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6"/>
      </w:tblGrid>
      <w:tr w:rsidR="00FC5445" w14:paraId="2C5990BD" w14:textId="77777777" w:rsidTr="00D718C4">
        <w:tc>
          <w:tcPr>
            <w:tcW w:w="10386" w:type="dxa"/>
          </w:tcPr>
          <w:p w14:paraId="381C2F91" w14:textId="0F706708" w:rsidR="00FC5445" w:rsidRDefault="00D718C4">
            <w:pPr>
              <w:suppressAutoHyphens w:val="0"/>
              <w:ind w:firstLine="0"/>
              <w:rPr>
                <w:rFonts w:eastAsiaTheme="minorHAnsi" w:cstheme="minorBidi"/>
                <w:szCs w:val="28"/>
                <w:lang w:eastAsia="ar-SA"/>
              </w:rPr>
            </w:pPr>
            <w:r>
              <w:rPr>
                <w:noProof/>
              </w:rPr>
              <w:drawing>
                <wp:inline distT="0" distB="0" distL="0" distR="0" wp14:anchorId="675EF6BB" wp14:editId="10286B3F">
                  <wp:extent cx="6630806" cy="9329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33479" cy="9333181"/>
                          </a:xfrm>
                          <a:prstGeom prst="rect">
                            <a:avLst/>
                          </a:prstGeom>
                        </pic:spPr>
                      </pic:pic>
                    </a:graphicData>
                  </a:graphic>
                </wp:inline>
              </w:drawing>
            </w:r>
          </w:p>
        </w:tc>
      </w:tr>
    </w:tbl>
    <w:p w14:paraId="03126BF2" w14:textId="4846F5C1" w:rsidR="00FC5445" w:rsidRDefault="00FC5445">
      <w:pPr>
        <w:suppressAutoHyphens w:val="0"/>
        <w:ind w:firstLine="0"/>
        <w:rPr>
          <w:rFonts w:eastAsiaTheme="minorHAnsi" w:cstheme="minorBidi"/>
          <w:kern w:val="0"/>
          <w:szCs w:val="28"/>
          <w:lang w:eastAsia="ar-SA" w:bidi="ar-SA"/>
        </w:rPr>
      </w:pPr>
    </w:p>
    <w:p w14:paraId="74C3C8C0" w14:textId="77777777" w:rsidR="00FC5445" w:rsidRDefault="00FC5445">
      <w:pPr>
        <w:suppressAutoHyphens w:val="0"/>
        <w:ind w:firstLine="0"/>
        <w:rPr>
          <w:rFonts w:eastAsiaTheme="minorHAnsi" w:cstheme="minorBidi"/>
          <w:kern w:val="0"/>
          <w:szCs w:val="28"/>
          <w:lang w:eastAsia="ar-SA" w:bidi="ar-SA"/>
        </w:rPr>
      </w:pPr>
    </w:p>
    <w:p w14:paraId="15F9638B"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1B6C845F"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2D1EDED2"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1456DB82"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632FCD10"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3BDAB98D"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510D2ECA"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01C8C9B0"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0EEE114C"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5E1A5877"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33C0C57E"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05653AB5"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1789F39E"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2253C147"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022A8236"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33D1F4AF"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18A4B7B8"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0228C5AB"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7133F0F5"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70AFDDEA"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25E154F8"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5085646B"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286A2ACC"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0BF8AA5B"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5DAC1B28"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2E9AACEB"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7EE86F9C"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360EB560"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6D50E788"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53CF4D6F"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52DA6D12"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20972BE6"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627BE0A8"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45667F86"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08370024"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410D0AFE"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2C6B88AB"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3466CC28"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66B2F1AC"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79EE36D6"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42BAAA66"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0E27F23C" w14:textId="77777777" w:rsidR="00DB1D60" w:rsidRDefault="00DB1D60" w:rsidP="00914816">
      <w:pPr>
        <w:widowControl/>
        <w:suppressAutoHyphens w:val="0"/>
        <w:autoSpaceDN/>
        <w:ind w:firstLine="425"/>
        <w:jc w:val="center"/>
        <w:textAlignment w:val="auto"/>
        <w:rPr>
          <w:rFonts w:eastAsiaTheme="minorHAnsi" w:cstheme="minorBidi"/>
          <w:kern w:val="0"/>
          <w:szCs w:val="28"/>
          <w:lang w:eastAsia="ar-SA" w:bidi="ar-SA"/>
        </w:rPr>
      </w:pPr>
    </w:p>
    <w:p w14:paraId="2D849FD8" w14:textId="77777777" w:rsidR="00AC04B3" w:rsidRPr="00AC04B3" w:rsidRDefault="005B681C" w:rsidP="008F0278">
      <w:pPr>
        <w:pStyle w:val="1f4"/>
      </w:pPr>
      <w:r>
        <w:lastRenderedPageBreak/>
        <w:t>СОДЕРЖАНИЕ</w:t>
      </w:r>
    </w:p>
    <w:p w14:paraId="53F4F636" w14:textId="5B91AE11" w:rsidR="00540264" w:rsidRDefault="004D2A46">
      <w:pPr>
        <w:pStyle w:val="2f3"/>
        <w:rPr>
          <w:rFonts w:asciiTheme="minorHAnsi" w:eastAsiaTheme="minorEastAsia" w:hAnsiTheme="minorHAnsi" w:cstheme="minorBidi"/>
          <w:noProof/>
          <w:kern w:val="0"/>
          <w:sz w:val="22"/>
          <w:szCs w:val="22"/>
          <w:lang w:bidi="ar-SA"/>
        </w:rPr>
      </w:pPr>
      <w:r>
        <w:fldChar w:fldCharType="begin"/>
      </w:r>
      <w:r w:rsidR="00A27958">
        <w:instrText xml:space="preserve"> TOC \o "1-3" \h \z \u </w:instrText>
      </w:r>
      <w:r>
        <w:fldChar w:fldCharType="separate"/>
      </w:r>
      <w:hyperlink w:anchor="_Toc77175120" w:history="1">
        <w:r w:rsidR="00540264" w:rsidRPr="00C52C5D">
          <w:rPr>
            <w:rStyle w:val="affff3"/>
            <w:noProof/>
          </w:rPr>
          <w:t>1.</w:t>
        </w:r>
        <w:r w:rsidR="00540264">
          <w:rPr>
            <w:rFonts w:asciiTheme="minorHAnsi" w:eastAsiaTheme="minorEastAsia" w:hAnsiTheme="minorHAnsi" w:cstheme="minorBidi"/>
            <w:noProof/>
            <w:kern w:val="0"/>
            <w:sz w:val="22"/>
            <w:szCs w:val="22"/>
            <w:lang w:bidi="ar-SA"/>
          </w:rPr>
          <w:tab/>
        </w:r>
        <w:r w:rsidR="00540264" w:rsidRPr="00C52C5D">
          <w:rPr>
            <w:rStyle w:val="affff3"/>
            <w:noProof/>
          </w:rPr>
          <w:t>Основные термины и сокращения, используемые в Отчете</w:t>
        </w:r>
        <w:r w:rsidR="00540264">
          <w:rPr>
            <w:noProof/>
            <w:webHidden/>
          </w:rPr>
          <w:tab/>
        </w:r>
        <w:r>
          <w:rPr>
            <w:noProof/>
            <w:webHidden/>
          </w:rPr>
          <w:fldChar w:fldCharType="begin"/>
        </w:r>
        <w:r w:rsidR="00540264">
          <w:rPr>
            <w:noProof/>
            <w:webHidden/>
          </w:rPr>
          <w:instrText xml:space="preserve"> PAGEREF _Toc77175120 \h </w:instrText>
        </w:r>
        <w:r>
          <w:rPr>
            <w:noProof/>
            <w:webHidden/>
          </w:rPr>
        </w:r>
        <w:r>
          <w:rPr>
            <w:noProof/>
            <w:webHidden/>
          </w:rPr>
          <w:fldChar w:fldCharType="separate"/>
        </w:r>
        <w:r w:rsidR="00606C2B">
          <w:rPr>
            <w:noProof/>
            <w:webHidden/>
          </w:rPr>
          <w:t>6</w:t>
        </w:r>
        <w:r>
          <w:rPr>
            <w:noProof/>
            <w:webHidden/>
          </w:rPr>
          <w:fldChar w:fldCharType="end"/>
        </w:r>
      </w:hyperlink>
    </w:p>
    <w:p w14:paraId="7796602A" w14:textId="3B2505D6" w:rsidR="00540264" w:rsidRDefault="00D718C4">
      <w:pPr>
        <w:pStyle w:val="1f4"/>
        <w:rPr>
          <w:rFonts w:asciiTheme="minorHAnsi" w:eastAsiaTheme="minorEastAsia" w:hAnsiTheme="minorHAnsi" w:cstheme="minorBidi"/>
          <w:noProof/>
          <w:color w:val="auto"/>
          <w:kern w:val="0"/>
          <w:sz w:val="22"/>
          <w:szCs w:val="22"/>
          <w:lang w:bidi="ar-SA"/>
        </w:rPr>
      </w:pPr>
      <w:hyperlink w:anchor="_Toc77175121" w:history="1">
        <w:r w:rsidR="00540264" w:rsidRPr="00C52C5D">
          <w:rPr>
            <w:rStyle w:val="affff3"/>
            <w:noProof/>
          </w:rPr>
          <w:t>2.</w:t>
        </w:r>
        <w:r w:rsidR="00540264">
          <w:rPr>
            <w:rFonts w:asciiTheme="minorHAnsi" w:eastAsiaTheme="minorEastAsia" w:hAnsiTheme="minorHAnsi" w:cstheme="minorBidi"/>
            <w:noProof/>
            <w:color w:val="auto"/>
            <w:kern w:val="0"/>
            <w:sz w:val="22"/>
            <w:szCs w:val="22"/>
            <w:lang w:bidi="ar-SA"/>
          </w:rPr>
          <w:tab/>
        </w:r>
        <w:r w:rsidR="00540264" w:rsidRPr="00C52C5D">
          <w:rPr>
            <w:rStyle w:val="affff3"/>
            <w:noProof/>
          </w:rPr>
          <w:t>ВВОДНАЯ ГЛАВА</w:t>
        </w:r>
        <w:r w:rsidR="00540264">
          <w:rPr>
            <w:noProof/>
            <w:webHidden/>
          </w:rPr>
          <w:tab/>
        </w:r>
        <w:r w:rsidR="004D2A46">
          <w:rPr>
            <w:noProof/>
            <w:webHidden/>
          </w:rPr>
          <w:fldChar w:fldCharType="begin"/>
        </w:r>
        <w:r w:rsidR="00540264">
          <w:rPr>
            <w:noProof/>
            <w:webHidden/>
          </w:rPr>
          <w:instrText xml:space="preserve"> PAGEREF _Toc77175121 \h </w:instrText>
        </w:r>
        <w:r w:rsidR="004D2A46">
          <w:rPr>
            <w:noProof/>
            <w:webHidden/>
          </w:rPr>
        </w:r>
        <w:r w:rsidR="004D2A46">
          <w:rPr>
            <w:noProof/>
            <w:webHidden/>
          </w:rPr>
          <w:fldChar w:fldCharType="separate"/>
        </w:r>
        <w:r w:rsidR="00606C2B">
          <w:rPr>
            <w:noProof/>
            <w:webHidden/>
          </w:rPr>
          <w:t>13</w:t>
        </w:r>
        <w:r w:rsidR="004D2A46">
          <w:rPr>
            <w:noProof/>
            <w:webHidden/>
          </w:rPr>
          <w:fldChar w:fldCharType="end"/>
        </w:r>
      </w:hyperlink>
    </w:p>
    <w:p w14:paraId="5EF41056" w14:textId="3BB58A86" w:rsidR="00540264" w:rsidRDefault="00D718C4">
      <w:pPr>
        <w:pStyle w:val="2f3"/>
        <w:rPr>
          <w:rFonts w:asciiTheme="minorHAnsi" w:eastAsiaTheme="minorEastAsia" w:hAnsiTheme="minorHAnsi" w:cstheme="minorBidi"/>
          <w:noProof/>
          <w:kern w:val="0"/>
          <w:sz w:val="22"/>
          <w:szCs w:val="22"/>
          <w:lang w:bidi="ar-SA"/>
        </w:rPr>
      </w:pPr>
      <w:hyperlink w:anchor="_Toc77175122" w:history="1">
        <w:r w:rsidR="00540264" w:rsidRPr="00C52C5D">
          <w:rPr>
            <w:rStyle w:val="affff3"/>
            <w:noProof/>
          </w:rPr>
          <w:t>2.1</w:t>
        </w:r>
        <w:r w:rsidR="00540264">
          <w:rPr>
            <w:rFonts w:asciiTheme="minorHAnsi" w:eastAsiaTheme="minorEastAsia" w:hAnsiTheme="minorHAnsi" w:cstheme="minorBidi"/>
            <w:noProof/>
            <w:kern w:val="0"/>
            <w:sz w:val="22"/>
            <w:szCs w:val="22"/>
            <w:lang w:bidi="ar-SA"/>
          </w:rPr>
          <w:tab/>
        </w:r>
        <w:r w:rsidR="00540264" w:rsidRPr="00C52C5D">
          <w:rPr>
            <w:rStyle w:val="affff3"/>
            <w:noProof/>
          </w:rPr>
          <w:t>Реквизиты Отчета</w:t>
        </w:r>
        <w:r w:rsidR="00540264">
          <w:rPr>
            <w:noProof/>
            <w:webHidden/>
          </w:rPr>
          <w:tab/>
        </w:r>
        <w:r w:rsidR="004D2A46">
          <w:rPr>
            <w:noProof/>
            <w:webHidden/>
          </w:rPr>
          <w:fldChar w:fldCharType="begin"/>
        </w:r>
        <w:r w:rsidR="00540264">
          <w:rPr>
            <w:noProof/>
            <w:webHidden/>
          </w:rPr>
          <w:instrText xml:space="preserve"> PAGEREF _Toc77175122 \h </w:instrText>
        </w:r>
        <w:r w:rsidR="004D2A46">
          <w:rPr>
            <w:noProof/>
            <w:webHidden/>
          </w:rPr>
        </w:r>
        <w:r w:rsidR="004D2A46">
          <w:rPr>
            <w:noProof/>
            <w:webHidden/>
          </w:rPr>
          <w:fldChar w:fldCharType="separate"/>
        </w:r>
        <w:r w:rsidR="00606C2B">
          <w:rPr>
            <w:noProof/>
            <w:webHidden/>
          </w:rPr>
          <w:t>13</w:t>
        </w:r>
        <w:r w:rsidR="004D2A46">
          <w:rPr>
            <w:noProof/>
            <w:webHidden/>
          </w:rPr>
          <w:fldChar w:fldCharType="end"/>
        </w:r>
      </w:hyperlink>
    </w:p>
    <w:p w14:paraId="54238E6E" w14:textId="17E588EA" w:rsidR="00540264" w:rsidRDefault="00D718C4">
      <w:pPr>
        <w:pStyle w:val="2f3"/>
        <w:rPr>
          <w:rFonts w:asciiTheme="minorHAnsi" w:eastAsiaTheme="minorEastAsia" w:hAnsiTheme="minorHAnsi" w:cstheme="minorBidi"/>
          <w:noProof/>
          <w:kern w:val="0"/>
          <w:sz w:val="22"/>
          <w:szCs w:val="22"/>
          <w:lang w:bidi="ar-SA"/>
        </w:rPr>
      </w:pPr>
      <w:hyperlink w:anchor="_Toc77175123" w:history="1">
        <w:r w:rsidR="00540264" w:rsidRPr="00C52C5D">
          <w:rPr>
            <w:rStyle w:val="affff3"/>
            <w:noProof/>
          </w:rPr>
          <w:t>2.2</w:t>
        </w:r>
        <w:r w:rsidR="00540264">
          <w:rPr>
            <w:rFonts w:asciiTheme="minorHAnsi" w:eastAsiaTheme="minorEastAsia" w:hAnsiTheme="minorHAnsi" w:cstheme="minorBidi"/>
            <w:noProof/>
            <w:kern w:val="0"/>
            <w:sz w:val="22"/>
            <w:szCs w:val="22"/>
            <w:lang w:bidi="ar-SA"/>
          </w:rPr>
          <w:tab/>
        </w:r>
        <w:r w:rsidR="00540264" w:rsidRPr="00C52C5D">
          <w:rPr>
            <w:rStyle w:val="affff3"/>
            <w:noProof/>
          </w:rPr>
          <w:t>Наименование субъекта Российской Федерации, на территории которого проводилась государственная кадастровая оценка</w:t>
        </w:r>
        <w:r w:rsidR="00540264">
          <w:rPr>
            <w:noProof/>
            <w:webHidden/>
          </w:rPr>
          <w:tab/>
        </w:r>
        <w:r w:rsidR="004D2A46">
          <w:rPr>
            <w:noProof/>
            <w:webHidden/>
          </w:rPr>
          <w:fldChar w:fldCharType="begin"/>
        </w:r>
        <w:r w:rsidR="00540264">
          <w:rPr>
            <w:noProof/>
            <w:webHidden/>
          </w:rPr>
          <w:instrText xml:space="preserve"> PAGEREF _Toc77175123 \h </w:instrText>
        </w:r>
        <w:r w:rsidR="004D2A46">
          <w:rPr>
            <w:noProof/>
            <w:webHidden/>
          </w:rPr>
        </w:r>
        <w:r w:rsidR="004D2A46">
          <w:rPr>
            <w:noProof/>
            <w:webHidden/>
          </w:rPr>
          <w:fldChar w:fldCharType="separate"/>
        </w:r>
        <w:r w:rsidR="00606C2B">
          <w:rPr>
            <w:noProof/>
            <w:webHidden/>
          </w:rPr>
          <w:t>13</w:t>
        </w:r>
        <w:r w:rsidR="004D2A46">
          <w:rPr>
            <w:noProof/>
            <w:webHidden/>
          </w:rPr>
          <w:fldChar w:fldCharType="end"/>
        </w:r>
      </w:hyperlink>
    </w:p>
    <w:p w14:paraId="731BEDF8" w14:textId="58A5063B" w:rsidR="00540264" w:rsidRDefault="00D718C4">
      <w:pPr>
        <w:pStyle w:val="2f3"/>
        <w:rPr>
          <w:rFonts w:asciiTheme="minorHAnsi" w:eastAsiaTheme="minorEastAsia" w:hAnsiTheme="minorHAnsi" w:cstheme="minorBidi"/>
          <w:noProof/>
          <w:kern w:val="0"/>
          <w:sz w:val="22"/>
          <w:szCs w:val="22"/>
          <w:lang w:bidi="ar-SA"/>
        </w:rPr>
      </w:pPr>
      <w:hyperlink w:anchor="_Toc77175124" w:history="1">
        <w:r w:rsidR="00540264" w:rsidRPr="00C52C5D">
          <w:rPr>
            <w:rStyle w:val="affff3"/>
            <w:noProof/>
          </w:rPr>
          <w:t>2.3</w:t>
        </w:r>
        <w:r w:rsidR="00540264">
          <w:rPr>
            <w:rFonts w:asciiTheme="minorHAnsi" w:eastAsiaTheme="minorEastAsia" w:hAnsiTheme="minorHAnsi" w:cstheme="minorBidi"/>
            <w:noProof/>
            <w:kern w:val="0"/>
            <w:sz w:val="22"/>
            <w:szCs w:val="22"/>
            <w:lang w:bidi="ar-SA"/>
          </w:rPr>
          <w:tab/>
        </w:r>
        <w:r w:rsidR="00540264" w:rsidRPr="00C52C5D">
          <w:rPr>
            <w:rStyle w:val="affff3"/>
            <w:noProof/>
          </w:rPr>
          <w:t>Виды объектов недвижимости, категории земель, в отношении которых проводится государственная кадастровая оценка</w:t>
        </w:r>
        <w:r w:rsidR="00540264">
          <w:rPr>
            <w:noProof/>
            <w:webHidden/>
          </w:rPr>
          <w:tab/>
        </w:r>
        <w:r w:rsidR="004D2A46">
          <w:rPr>
            <w:noProof/>
            <w:webHidden/>
          </w:rPr>
          <w:fldChar w:fldCharType="begin"/>
        </w:r>
        <w:r w:rsidR="00540264">
          <w:rPr>
            <w:noProof/>
            <w:webHidden/>
          </w:rPr>
          <w:instrText xml:space="preserve"> PAGEREF _Toc77175124 \h </w:instrText>
        </w:r>
        <w:r w:rsidR="004D2A46">
          <w:rPr>
            <w:noProof/>
            <w:webHidden/>
          </w:rPr>
        </w:r>
        <w:r w:rsidR="004D2A46">
          <w:rPr>
            <w:noProof/>
            <w:webHidden/>
          </w:rPr>
          <w:fldChar w:fldCharType="separate"/>
        </w:r>
        <w:r w:rsidR="00606C2B">
          <w:rPr>
            <w:noProof/>
            <w:webHidden/>
          </w:rPr>
          <w:t>13</w:t>
        </w:r>
        <w:r w:rsidR="004D2A46">
          <w:rPr>
            <w:noProof/>
            <w:webHidden/>
          </w:rPr>
          <w:fldChar w:fldCharType="end"/>
        </w:r>
      </w:hyperlink>
    </w:p>
    <w:p w14:paraId="11854566" w14:textId="211233CE" w:rsidR="00540264" w:rsidRDefault="00D718C4">
      <w:pPr>
        <w:pStyle w:val="2f3"/>
        <w:rPr>
          <w:rFonts w:asciiTheme="minorHAnsi" w:eastAsiaTheme="minorEastAsia" w:hAnsiTheme="minorHAnsi" w:cstheme="minorBidi"/>
          <w:noProof/>
          <w:kern w:val="0"/>
          <w:sz w:val="22"/>
          <w:szCs w:val="22"/>
          <w:lang w:bidi="ar-SA"/>
        </w:rPr>
      </w:pPr>
      <w:hyperlink w:anchor="_Toc77175125" w:history="1">
        <w:r w:rsidR="00540264" w:rsidRPr="00C52C5D">
          <w:rPr>
            <w:rStyle w:val="affff3"/>
            <w:noProof/>
          </w:rPr>
          <w:t>2.4</w:t>
        </w:r>
        <w:r w:rsidR="00540264">
          <w:rPr>
            <w:rFonts w:asciiTheme="minorHAnsi" w:eastAsiaTheme="minorEastAsia" w:hAnsiTheme="minorHAnsi" w:cstheme="minorBidi"/>
            <w:noProof/>
            <w:kern w:val="0"/>
            <w:sz w:val="22"/>
            <w:szCs w:val="22"/>
            <w:lang w:bidi="ar-SA"/>
          </w:rPr>
          <w:tab/>
        </w:r>
        <w:r w:rsidR="00540264" w:rsidRPr="00C52C5D">
          <w:rPr>
            <w:rStyle w:val="affff3"/>
            <w:noProof/>
          </w:rPr>
          <w:t>Сведения об общем количестве объектов недвижимости, содержащихся в перечне объектов недвижимости, подлежащих государственной кадастровой оценке, а также о количестве объектов недвижимости, содержащихся в перечне, в разрезе видов объектов недвижимости, категорий земель</w:t>
        </w:r>
        <w:r w:rsidR="00540264">
          <w:rPr>
            <w:noProof/>
            <w:webHidden/>
          </w:rPr>
          <w:tab/>
        </w:r>
        <w:r w:rsidR="004D2A46">
          <w:rPr>
            <w:noProof/>
            <w:webHidden/>
          </w:rPr>
          <w:fldChar w:fldCharType="begin"/>
        </w:r>
        <w:r w:rsidR="00540264">
          <w:rPr>
            <w:noProof/>
            <w:webHidden/>
          </w:rPr>
          <w:instrText xml:space="preserve"> PAGEREF _Toc77175125 \h </w:instrText>
        </w:r>
        <w:r w:rsidR="004D2A46">
          <w:rPr>
            <w:noProof/>
            <w:webHidden/>
          </w:rPr>
        </w:r>
        <w:r w:rsidR="004D2A46">
          <w:rPr>
            <w:noProof/>
            <w:webHidden/>
          </w:rPr>
          <w:fldChar w:fldCharType="separate"/>
        </w:r>
        <w:r w:rsidR="00606C2B">
          <w:rPr>
            <w:noProof/>
            <w:webHidden/>
          </w:rPr>
          <w:t>13</w:t>
        </w:r>
        <w:r w:rsidR="004D2A46">
          <w:rPr>
            <w:noProof/>
            <w:webHidden/>
          </w:rPr>
          <w:fldChar w:fldCharType="end"/>
        </w:r>
      </w:hyperlink>
    </w:p>
    <w:p w14:paraId="40C408BC" w14:textId="73CD5E68" w:rsidR="00540264" w:rsidRDefault="00D718C4">
      <w:pPr>
        <w:pStyle w:val="2f3"/>
        <w:rPr>
          <w:rFonts w:asciiTheme="minorHAnsi" w:eastAsiaTheme="minorEastAsia" w:hAnsiTheme="minorHAnsi" w:cstheme="minorBidi"/>
          <w:noProof/>
          <w:kern w:val="0"/>
          <w:sz w:val="22"/>
          <w:szCs w:val="22"/>
          <w:lang w:bidi="ar-SA"/>
        </w:rPr>
      </w:pPr>
      <w:hyperlink w:anchor="_Toc77175126" w:history="1">
        <w:r w:rsidR="00540264" w:rsidRPr="00C52C5D">
          <w:rPr>
            <w:rStyle w:val="affff3"/>
            <w:noProof/>
          </w:rPr>
          <w:t>2.5</w:t>
        </w:r>
        <w:r w:rsidR="00540264">
          <w:rPr>
            <w:rFonts w:asciiTheme="minorHAnsi" w:eastAsiaTheme="minorEastAsia" w:hAnsiTheme="minorHAnsi" w:cstheme="minorBidi"/>
            <w:noProof/>
            <w:kern w:val="0"/>
            <w:sz w:val="22"/>
            <w:szCs w:val="22"/>
            <w:lang w:bidi="ar-SA"/>
          </w:rPr>
          <w:tab/>
        </w:r>
        <w:r w:rsidR="00540264" w:rsidRPr="00C52C5D">
          <w:rPr>
            <w:rStyle w:val="affff3"/>
            <w:noProof/>
          </w:rPr>
          <w:t>Дата, по состоянию на которую определена кадастровая стоимость объектов недвижимости</w:t>
        </w:r>
        <w:r w:rsidR="00540264">
          <w:rPr>
            <w:noProof/>
            <w:webHidden/>
          </w:rPr>
          <w:tab/>
        </w:r>
        <w:r w:rsidR="004D2A46">
          <w:rPr>
            <w:noProof/>
            <w:webHidden/>
          </w:rPr>
          <w:fldChar w:fldCharType="begin"/>
        </w:r>
        <w:r w:rsidR="00540264">
          <w:rPr>
            <w:noProof/>
            <w:webHidden/>
          </w:rPr>
          <w:instrText xml:space="preserve"> PAGEREF _Toc77175126 \h </w:instrText>
        </w:r>
        <w:r w:rsidR="004D2A46">
          <w:rPr>
            <w:noProof/>
            <w:webHidden/>
          </w:rPr>
        </w:r>
        <w:r w:rsidR="004D2A46">
          <w:rPr>
            <w:noProof/>
            <w:webHidden/>
          </w:rPr>
          <w:fldChar w:fldCharType="separate"/>
        </w:r>
        <w:r w:rsidR="00606C2B">
          <w:rPr>
            <w:noProof/>
            <w:webHidden/>
          </w:rPr>
          <w:t>13</w:t>
        </w:r>
        <w:r w:rsidR="004D2A46">
          <w:rPr>
            <w:noProof/>
            <w:webHidden/>
          </w:rPr>
          <w:fldChar w:fldCharType="end"/>
        </w:r>
      </w:hyperlink>
    </w:p>
    <w:p w14:paraId="3B8FF45B" w14:textId="5F4E7503" w:rsidR="00540264" w:rsidRDefault="00D718C4">
      <w:pPr>
        <w:pStyle w:val="2f3"/>
        <w:rPr>
          <w:rFonts w:asciiTheme="minorHAnsi" w:eastAsiaTheme="minorEastAsia" w:hAnsiTheme="minorHAnsi" w:cstheme="minorBidi"/>
          <w:noProof/>
          <w:kern w:val="0"/>
          <w:sz w:val="22"/>
          <w:szCs w:val="22"/>
          <w:lang w:bidi="ar-SA"/>
        </w:rPr>
      </w:pPr>
      <w:hyperlink w:anchor="_Toc77175127" w:history="1">
        <w:r w:rsidR="00540264" w:rsidRPr="00C52C5D">
          <w:rPr>
            <w:rStyle w:val="affff3"/>
            <w:noProof/>
          </w:rPr>
          <w:t>2.6</w:t>
        </w:r>
        <w:r w:rsidR="00540264">
          <w:rPr>
            <w:rFonts w:asciiTheme="minorHAnsi" w:eastAsiaTheme="minorEastAsia" w:hAnsiTheme="minorHAnsi" w:cstheme="minorBidi"/>
            <w:noProof/>
            <w:kern w:val="0"/>
            <w:sz w:val="22"/>
            <w:szCs w:val="22"/>
            <w:lang w:bidi="ar-SA"/>
          </w:rPr>
          <w:tab/>
        </w:r>
        <w:r w:rsidR="00540264" w:rsidRPr="00C52C5D">
          <w:rPr>
            <w:rStyle w:val="affff3"/>
            <w:noProof/>
          </w:rPr>
          <w:t>Реквизиты решения о проведении государственной кадастровой оценки</w:t>
        </w:r>
        <w:r w:rsidR="00540264">
          <w:rPr>
            <w:noProof/>
            <w:webHidden/>
          </w:rPr>
          <w:tab/>
        </w:r>
        <w:r w:rsidR="004D2A46">
          <w:rPr>
            <w:noProof/>
            <w:webHidden/>
          </w:rPr>
          <w:fldChar w:fldCharType="begin"/>
        </w:r>
        <w:r w:rsidR="00540264">
          <w:rPr>
            <w:noProof/>
            <w:webHidden/>
          </w:rPr>
          <w:instrText xml:space="preserve"> PAGEREF _Toc77175127 \h </w:instrText>
        </w:r>
        <w:r w:rsidR="004D2A46">
          <w:rPr>
            <w:noProof/>
            <w:webHidden/>
          </w:rPr>
        </w:r>
        <w:r w:rsidR="004D2A46">
          <w:rPr>
            <w:noProof/>
            <w:webHidden/>
          </w:rPr>
          <w:fldChar w:fldCharType="separate"/>
        </w:r>
        <w:r w:rsidR="00606C2B">
          <w:rPr>
            <w:noProof/>
            <w:webHidden/>
          </w:rPr>
          <w:t>13</w:t>
        </w:r>
        <w:r w:rsidR="004D2A46">
          <w:rPr>
            <w:noProof/>
            <w:webHidden/>
          </w:rPr>
          <w:fldChar w:fldCharType="end"/>
        </w:r>
      </w:hyperlink>
    </w:p>
    <w:p w14:paraId="1C9E1BA8" w14:textId="3A3E3F79" w:rsidR="00540264" w:rsidRDefault="00D718C4">
      <w:pPr>
        <w:pStyle w:val="2f3"/>
        <w:rPr>
          <w:rFonts w:asciiTheme="minorHAnsi" w:eastAsiaTheme="minorEastAsia" w:hAnsiTheme="minorHAnsi" w:cstheme="minorBidi"/>
          <w:noProof/>
          <w:kern w:val="0"/>
          <w:sz w:val="22"/>
          <w:szCs w:val="22"/>
          <w:lang w:bidi="ar-SA"/>
        </w:rPr>
      </w:pPr>
      <w:hyperlink w:anchor="_Toc77175128" w:history="1">
        <w:r w:rsidR="00540264" w:rsidRPr="00C52C5D">
          <w:rPr>
            <w:rStyle w:val="affff3"/>
            <w:noProof/>
          </w:rPr>
          <w:t>2.7</w:t>
        </w:r>
        <w:r w:rsidR="00540264">
          <w:rPr>
            <w:rFonts w:asciiTheme="minorHAnsi" w:eastAsiaTheme="minorEastAsia" w:hAnsiTheme="minorHAnsi" w:cstheme="minorBidi"/>
            <w:noProof/>
            <w:kern w:val="0"/>
            <w:sz w:val="22"/>
            <w:szCs w:val="22"/>
            <w:lang w:bidi="ar-SA"/>
          </w:rPr>
          <w:tab/>
        </w:r>
        <w:r w:rsidR="00540264" w:rsidRPr="00C52C5D">
          <w:rPr>
            <w:rStyle w:val="affff3"/>
            <w:noProof/>
          </w:rPr>
          <w:t>Перечень документов, которые использовались при определении кадастровой стоимости объектов недвижимости, содержащий их наименования и иные реквизиты</w:t>
        </w:r>
        <w:r w:rsidR="00540264">
          <w:rPr>
            <w:noProof/>
            <w:webHidden/>
          </w:rPr>
          <w:tab/>
        </w:r>
        <w:r w:rsidR="004D2A46">
          <w:rPr>
            <w:noProof/>
            <w:webHidden/>
          </w:rPr>
          <w:fldChar w:fldCharType="begin"/>
        </w:r>
        <w:r w:rsidR="00540264">
          <w:rPr>
            <w:noProof/>
            <w:webHidden/>
          </w:rPr>
          <w:instrText xml:space="preserve"> PAGEREF _Toc77175128 \h </w:instrText>
        </w:r>
        <w:r w:rsidR="004D2A46">
          <w:rPr>
            <w:noProof/>
            <w:webHidden/>
          </w:rPr>
        </w:r>
        <w:r w:rsidR="004D2A46">
          <w:rPr>
            <w:noProof/>
            <w:webHidden/>
          </w:rPr>
          <w:fldChar w:fldCharType="separate"/>
        </w:r>
        <w:r w:rsidR="00606C2B">
          <w:rPr>
            <w:noProof/>
            <w:webHidden/>
          </w:rPr>
          <w:t>14</w:t>
        </w:r>
        <w:r w:rsidR="004D2A46">
          <w:rPr>
            <w:noProof/>
            <w:webHidden/>
          </w:rPr>
          <w:fldChar w:fldCharType="end"/>
        </w:r>
      </w:hyperlink>
    </w:p>
    <w:p w14:paraId="7897B247" w14:textId="0C2D8B7A" w:rsidR="00540264" w:rsidRDefault="00D718C4">
      <w:pPr>
        <w:pStyle w:val="2f3"/>
        <w:rPr>
          <w:rFonts w:asciiTheme="minorHAnsi" w:eastAsiaTheme="minorEastAsia" w:hAnsiTheme="minorHAnsi" w:cstheme="minorBidi"/>
          <w:noProof/>
          <w:kern w:val="0"/>
          <w:sz w:val="22"/>
          <w:szCs w:val="22"/>
          <w:lang w:bidi="ar-SA"/>
        </w:rPr>
      </w:pPr>
      <w:hyperlink w:anchor="_Toc77175129" w:history="1">
        <w:r w:rsidR="00540264" w:rsidRPr="00C52C5D">
          <w:rPr>
            <w:rStyle w:val="affff3"/>
            <w:noProof/>
          </w:rPr>
          <w:t>2.8</w:t>
        </w:r>
        <w:r w:rsidR="00540264">
          <w:rPr>
            <w:rFonts w:asciiTheme="minorHAnsi" w:eastAsiaTheme="minorEastAsia" w:hAnsiTheme="minorHAnsi" w:cstheme="minorBidi"/>
            <w:noProof/>
            <w:kern w:val="0"/>
            <w:sz w:val="22"/>
            <w:szCs w:val="22"/>
            <w:lang w:bidi="ar-SA"/>
          </w:rPr>
          <w:tab/>
        </w:r>
        <w:r w:rsidR="00540264" w:rsidRPr="00C52C5D">
          <w:rPr>
            <w:rStyle w:val="affff3"/>
            <w:noProof/>
          </w:rPr>
          <w:t>Сведения о работниках бюджетного учреждения, непосредственно осуществивших определение кадастровой стоимости, руководителе бюджетного учреждения</w:t>
        </w:r>
        <w:r w:rsidR="00540264">
          <w:rPr>
            <w:noProof/>
            <w:webHidden/>
          </w:rPr>
          <w:tab/>
        </w:r>
        <w:r w:rsidR="004D2A46">
          <w:rPr>
            <w:noProof/>
            <w:webHidden/>
          </w:rPr>
          <w:fldChar w:fldCharType="begin"/>
        </w:r>
        <w:r w:rsidR="00540264">
          <w:rPr>
            <w:noProof/>
            <w:webHidden/>
          </w:rPr>
          <w:instrText xml:space="preserve"> PAGEREF _Toc77175129 \h </w:instrText>
        </w:r>
        <w:r w:rsidR="004D2A46">
          <w:rPr>
            <w:noProof/>
            <w:webHidden/>
          </w:rPr>
        </w:r>
        <w:r w:rsidR="004D2A46">
          <w:rPr>
            <w:noProof/>
            <w:webHidden/>
          </w:rPr>
          <w:fldChar w:fldCharType="separate"/>
        </w:r>
        <w:r w:rsidR="00606C2B">
          <w:rPr>
            <w:noProof/>
            <w:webHidden/>
          </w:rPr>
          <w:t>14</w:t>
        </w:r>
        <w:r w:rsidR="004D2A46">
          <w:rPr>
            <w:noProof/>
            <w:webHidden/>
          </w:rPr>
          <w:fldChar w:fldCharType="end"/>
        </w:r>
      </w:hyperlink>
    </w:p>
    <w:p w14:paraId="6E9F3B1C" w14:textId="091A5D77" w:rsidR="00540264" w:rsidRDefault="00D718C4">
      <w:pPr>
        <w:pStyle w:val="2f3"/>
        <w:rPr>
          <w:rFonts w:asciiTheme="minorHAnsi" w:eastAsiaTheme="minorEastAsia" w:hAnsiTheme="minorHAnsi" w:cstheme="minorBidi"/>
          <w:noProof/>
          <w:kern w:val="0"/>
          <w:sz w:val="22"/>
          <w:szCs w:val="22"/>
          <w:lang w:bidi="ar-SA"/>
        </w:rPr>
      </w:pPr>
      <w:hyperlink w:anchor="_Toc77175130" w:history="1">
        <w:r w:rsidR="00540264" w:rsidRPr="00C52C5D">
          <w:rPr>
            <w:rStyle w:val="affff3"/>
            <w:noProof/>
          </w:rPr>
          <w:t>2.9</w:t>
        </w:r>
        <w:r w:rsidR="00540264">
          <w:rPr>
            <w:rFonts w:asciiTheme="minorHAnsi" w:eastAsiaTheme="minorEastAsia" w:hAnsiTheme="minorHAnsi" w:cstheme="minorBidi"/>
            <w:noProof/>
            <w:kern w:val="0"/>
            <w:sz w:val="22"/>
            <w:szCs w:val="22"/>
            <w:lang w:bidi="ar-SA"/>
          </w:rPr>
          <w:tab/>
        </w:r>
        <w:r w:rsidR="00540264" w:rsidRPr="00C52C5D">
          <w:rPr>
            <w:rStyle w:val="affff3"/>
            <w:noProof/>
          </w:rPr>
          <w:t>Сведения о допущениях, использованных при определении кадастровой стоимости</w:t>
        </w:r>
        <w:r w:rsidR="00540264">
          <w:rPr>
            <w:noProof/>
            <w:webHidden/>
          </w:rPr>
          <w:tab/>
        </w:r>
        <w:r w:rsidR="004D2A46">
          <w:rPr>
            <w:noProof/>
            <w:webHidden/>
          </w:rPr>
          <w:fldChar w:fldCharType="begin"/>
        </w:r>
        <w:r w:rsidR="00540264">
          <w:rPr>
            <w:noProof/>
            <w:webHidden/>
          </w:rPr>
          <w:instrText xml:space="preserve"> PAGEREF _Toc77175130 \h </w:instrText>
        </w:r>
        <w:r w:rsidR="004D2A46">
          <w:rPr>
            <w:noProof/>
            <w:webHidden/>
          </w:rPr>
        </w:r>
        <w:r w:rsidR="004D2A46">
          <w:rPr>
            <w:noProof/>
            <w:webHidden/>
          </w:rPr>
          <w:fldChar w:fldCharType="separate"/>
        </w:r>
        <w:r w:rsidR="00606C2B">
          <w:rPr>
            <w:noProof/>
            <w:webHidden/>
          </w:rPr>
          <w:t>16</w:t>
        </w:r>
        <w:r w:rsidR="004D2A46">
          <w:rPr>
            <w:noProof/>
            <w:webHidden/>
          </w:rPr>
          <w:fldChar w:fldCharType="end"/>
        </w:r>
      </w:hyperlink>
    </w:p>
    <w:p w14:paraId="6DABA1F9" w14:textId="2EBF05DD" w:rsidR="00540264" w:rsidRDefault="00D718C4">
      <w:pPr>
        <w:pStyle w:val="1f4"/>
        <w:rPr>
          <w:rFonts w:asciiTheme="minorHAnsi" w:eastAsiaTheme="minorEastAsia" w:hAnsiTheme="minorHAnsi" w:cstheme="minorBidi"/>
          <w:noProof/>
          <w:color w:val="auto"/>
          <w:kern w:val="0"/>
          <w:sz w:val="22"/>
          <w:szCs w:val="22"/>
          <w:lang w:bidi="ar-SA"/>
        </w:rPr>
      </w:pPr>
      <w:hyperlink w:anchor="_Toc77175131" w:history="1">
        <w:r w:rsidR="00540264" w:rsidRPr="00C52C5D">
          <w:rPr>
            <w:rStyle w:val="affff3"/>
            <w:noProof/>
          </w:rPr>
          <w:t>3.</w:t>
        </w:r>
        <w:r w:rsidR="00540264">
          <w:rPr>
            <w:rFonts w:asciiTheme="minorHAnsi" w:eastAsiaTheme="minorEastAsia" w:hAnsiTheme="minorHAnsi" w:cstheme="minorBidi"/>
            <w:noProof/>
            <w:color w:val="auto"/>
            <w:kern w:val="0"/>
            <w:sz w:val="22"/>
            <w:szCs w:val="22"/>
            <w:lang w:bidi="ar-SA"/>
          </w:rPr>
          <w:tab/>
        </w:r>
        <w:r w:rsidR="00540264" w:rsidRPr="00C52C5D">
          <w:rPr>
            <w:rStyle w:val="affff3"/>
            <w:noProof/>
          </w:rPr>
          <w:t>РАСЧЕТНАЯ ГЛАВА</w:t>
        </w:r>
        <w:r w:rsidR="00540264">
          <w:rPr>
            <w:noProof/>
            <w:webHidden/>
          </w:rPr>
          <w:tab/>
        </w:r>
        <w:r w:rsidR="004D2A46">
          <w:rPr>
            <w:noProof/>
            <w:webHidden/>
          </w:rPr>
          <w:fldChar w:fldCharType="begin"/>
        </w:r>
        <w:r w:rsidR="00540264">
          <w:rPr>
            <w:noProof/>
            <w:webHidden/>
          </w:rPr>
          <w:instrText xml:space="preserve"> PAGEREF _Toc77175131 \h </w:instrText>
        </w:r>
        <w:r w:rsidR="004D2A46">
          <w:rPr>
            <w:noProof/>
            <w:webHidden/>
          </w:rPr>
        </w:r>
        <w:r w:rsidR="004D2A46">
          <w:rPr>
            <w:noProof/>
            <w:webHidden/>
          </w:rPr>
          <w:fldChar w:fldCharType="separate"/>
        </w:r>
        <w:r w:rsidR="00606C2B">
          <w:rPr>
            <w:noProof/>
            <w:webHidden/>
          </w:rPr>
          <w:t>20</w:t>
        </w:r>
        <w:r w:rsidR="004D2A46">
          <w:rPr>
            <w:noProof/>
            <w:webHidden/>
          </w:rPr>
          <w:fldChar w:fldCharType="end"/>
        </w:r>
      </w:hyperlink>
    </w:p>
    <w:p w14:paraId="6C71B096" w14:textId="1042D837" w:rsidR="00540264" w:rsidRDefault="00D718C4">
      <w:pPr>
        <w:pStyle w:val="2f3"/>
        <w:rPr>
          <w:rFonts w:asciiTheme="minorHAnsi" w:eastAsiaTheme="minorEastAsia" w:hAnsiTheme="minorHAnsi" w:cstheme="minorBidi"/>
          <w:noProof/>
          <w:kern w:val="0"/>
          <w:sz w:val="22"/>
          <w:szCs w:val="22"/>
          <w:lang w:bidi="ar-SA"/>
        </w:rPr>
      </w:pPr>
      <w:hyperlink w:anchor="_Toc77175132" w:history="1">
        <w:r w:rsidR="00540264" w:rsidRPr="00C52C5D">
          <w:rPr>
            <w:rStyle w:val="affff3"/>
            <w:noProof/>
          </w:rPr>
          <w:t>3.1</w:t>
        </w:r>
        <w:r w:rsidR="00540264">
          <w:rPr>
            <w:rFonts w:asciiTheme="minorHAnsi" w:eastAsiaTheme="minorEastAsia" w:hAnsiTheme="minorHAnsi" w:cstheme="minorBidi"/>
            <w:noProof/>
            <w:kern w:val="0"/>
            <w:sz w:val="22"/>
            <w:szCs w:val="22"/>
            <w:lang w:bidi="ar-SA"/>
          </w:rPr>
          <w:tab/>
        </w:r>
        <w:r w:rsidR="00540264" w:rsidRPr="00C52C5D">
          <w:rPr>
            <w:rStyle w:val="affff3"/>
            <w:noProof/>
          </w:rPr>
          <w:t>Анализ информации о рынке объектов недвижимости</w:t>
        </w:r>
        <w:r w:rsidR="00540264">
          <w:rPr>
            <w:noProof/>
            <w:webHidden/>
          </w:rPr>
          <w:tab/>
        </w:r>
        <w:r w:rsidR="004D2A46">
          <w:rPr>
            <w:noProof/>
            <w:webHidden/>
          </w:rPr>
          <w:fldChar w:fldCharType="begin"/>
        </w:r>
        <w:r w:rsidR="00540264">
          <w:rPr>
            <w:noProof/>
            <w:webHidden/>
          </w:rPr>
          <w:instrText xml:space="preserve"> PAGEREF _Toc77175132 \h </w:instrText>
        </w:r>
        <w:r w:rsidR="004D2A46">
          <w:rPr>
            <w:noProof/>
            <w:webHidden/>
          </w:rPr>
        </w:r>
        <w:r w:rsidR="004D2A46">
          <w:rPr>
            <w:noProof/>
            <w:webHidden/>
          </w:rPr>
          <w:fldChar w:fldCharType="separate"/>
        </w:r>
        <w:r w:rsidR="00606C2B">
          <w:rPr>
            <w:noProof/>
            <w:webHidden/>
          </w:rPr>
          <w:t>20</w:t>
        </w:r>
        <w:r w:rsidR="004D2A46">
          <w:rPr>
            <w:noProof/>
            <w:webHidden/>
          </w:rPr>
          <w:fldChar w:fldCharType="end"/>
        </w:r>
      </w:hyperlink>
    </w:p>
    <w:p w14:paraId="60905051" w14:textId="0F1AF3DC" w:rsidR="00540264" w:rsidRDefault="00D718C4">
      <w:pPr>
        <w:pStyle w:val="3b"/>
        <w:rPr>
          <w:rFonts w:asciiTheme="minorHAnsi" w:eastAsiaTheme="minorEastAsia" w:hAnsiTheme="minorHAnsi" w:cstheme="minorBidi"/>
          <w:noProof/>
          <w:kern w:val="0"/>
          <w:sz w:val="22"/>
          <w:szCs w:val="22"/>
          <w:lang w:bidi="ar-SA"/>
        </w:rPr>
      </w:pPr>
      <w:hyperlink w:anchor="_Toc77175133" w:history="1">
        <w:r w:rsidR="00540264" w:rsidRPr="00C52C5D">
          <w:rPr>
            <w:rStyle w:val="affff3"/>
            <w:noProof/>
          </w:rPr>
          <w:t>3.1.1</w:t>
        </w:r>
        <w:r w:rsidR="00540264">
          <w:rPr>
            <w:rFonts w:asciiTheme="minorHAnsi" w:eastAsiaTheme="minorEastAsia" w:hAnsiTheme="minorHAnsi" w:cstheme="minorBidi"/>
            <w:noProof/>
            <w:kern w:val="0"/>
            <w:sz w:val="22"/>
            <w:szCs w:val="22"/>
            <w:lang w:bidi="ar-SA"/>
          </w:rPr>
          <w:tab/>
        </w:r>
        <w:r w:rsidR="00540264" w:rsidRPr="00C52C5D">
          <w:rPr>
            <w:rStyle w:val="affff3"/>
            <w:noProof/>
          </w:rPr>
          <w:t>Краткое описание общеэкономического состояния Российской Федерации в 2020 году</w:t>
        </w:r>
        <w:r w:rsidR="00540264">
          <w:rPr>
            <w:noProof/>
            <w:webHidden/>
          </w:rPr>
          <w:tab/>
        </w:r>
        <w:r w:rsidR="004D2A46">
          <w:rPr>
            <w:noProof/>
            <w:webHidden/>
          </w:rPr>
          <w:fldChar w:fldCharType="begin"/>
        </w:r>
        <w:r w:rsidR="00540264">
          <w:rPr>
            <w:noProof/>
            <w:webHidden/>
          </w:rPr>
          <w:instrText xml:space="preserve"> PAGEREF _Toc77175133 \h </w:instrText>
        </w:r>
        <w:r w:rsidR="004D2A46">
          <w:rPr>
            <w:noProof/>
            <w:webHidden/>
          </w:rPr>
        </w:r>
        <w:r w:rsidR="004D2A46">
          <w:rPr>
            <w:noProof/>
            <w:webHidden/>
          </w:rPr>
          <w:fldChar w:fldCharType="separate"/>
        </w:r>
        <w:r w:rsidR="00606C2B">
          <w:rPr>
            <w:noProof/>
            <w:webHidden/>
          </w:rPr>
          <w:t>21</w:t>
        </w:r>
        <w:r w:rsidR="004D2A46">
          <w:rPr>
            <w:noProof/>
            <w:webHidden/>
          </w:rPr>
          <w:fldChar w:fldCharType="end"/>
        </w:r>
      </w:hyperlink>
    </w:p>
    <w:p w14:paraId="1B662DF0" w14:textId="34926CF9" w:rsidR="00540264" w:rsidRDefault="00D718C4">
      <w:pPr>
        <w:pStyle w:val="3b"/>
        <w:rPr>
          <w:rFonts w:asciiTheme="minorHAnsi" w:eastAsiaTheme="minorEastAsia" w:hAnsiTheme="minorHAnsi" w:cstheme="minorBidi"/>
          <w:noProof/>
          <w:kern w:val="0"/>
          <w:sz w:val="22"/>
          <w:szCs w:val="22"/>
          <w:lang w:bidi="ar-SA"/>
        </w:rPr>
      </w:pPr>
      <w:hyperlink w:anchor="_Toc77175134" w:history="1">
        <w:r w:rsidR="00540264" w:rsidRPr="00C52C5D">
          <w:rPr>
            <w:rStyle w:val="affff3"/>
            <w:noProof/>
          </w:rPr>
          <w:t>3.1.2</w:t>
        </w:r>
        <w:r w:rsidR="00540264">
          <w:rPr>
            <w:rFonts w:asciiTheme="minorHAnsi" w:eastAsiaTheme="minorEastAsia" w:hAnsiTheme="minorHAnsi" w:cstheme="minorBidi"/>
            <w:noProof/>
            <w:kern w:val="0"/>
            <w:sz w:val="22"/>
            <w:szCs w:val="22"/>
            <w:lang w:bidi="ar-SA"/>
          </w:rPr>
          <w:tab/>
        </w:r>
        <w:r w:rsidR="00540264" w:rsidRPr="00C52C5D">
          <w:rPr>
            <w:rStyle w:val="affff3"/>
            <w:noProof/>
          </w:rPr>
          <w:t>Социально-экономическая ситуация в Республике Саха (Якутия) за январь-декабрь 2020 года.</w:t>
        </w:r>
        <w:r w:rsidR="00540264">
          <w:rPr>
            <w:noProof/>
            <w:webHidden/>
          </w:rPr>
          <w:tab/>
        </w:r>
        <w:r w:rsidR="004D2A46">
          <w:rPr>
            <w:noProof/>
            <w:webHidden/>
          </w:rPr>
          <w:fldChar w:fldCharType="begin"/>
        </w:r>
        <w:r w:rsidR="00540264">
          <w:rPr>
            <w:noProof/>
            <w:webHidden/>
          </w:rPr>
          <w:instrText xml:space="preserve"> PAGEREF _Toc77175134 \h </w:instrText>
        </w:r>
        <w:r w:rsidR="004D2A46">
          <w:rPr>
            <w:noProof/>
            <w:webHidden/>
          </w:rPr>
        </w:r>
        <w:r w:rsidR="004D2A46">
          <w:rPr>
            <w:noProof/>
            <w:webHidden/>
          </w:rPr>
          <w:fldChar w:fldCharType="separate"/>
        </w:r>
        <w:r w:rsidR="00606C2B">
          <w:rPr>
            <w:noProof/>
            <w:webHidden/>
          </w:rPr>
          <w:t>38</w:t>
        </w:r>
        <w:r w:rsidR="004D2A46">
          <w:rPr>
            <w:noProof/>
            <w:webHidden/>
          </w:rPr>
          <w:fldChar w:fldCharType="end"/>
        </w:r>
      </w:hyperlink>
    </w:p>
    <w:p w14:paraId="39FD02FD" w14:textId="05EFE595" w:rsidR="00540264" w:rsidRDefault="00D718C4">
      <w:pPr>
        <w:pStyle w:val="3b"/>
        <w:rPr>
          <w:rFonts w:asciiTheme="minorHAnsi" w:eastAsiaTheme="minorEastAsia" w:hAnsiTheme="minorHAnsi" w:cstheme="minorBidi"/>
          <w:noProof/>
          <w:kern w:val="0"/>
          <w:sz w:val="22"/>
          <w:szCs w:val="22"/>
          <w:lang w:bidi="ar-SA"/>
        </w:rPr>
      </w:pPr>
      <w:hyperlink w:anchor="_Toc77175135" w:history="1">
        <w:r w:rsidR="00540264" w:rsidRPr="00C52C5D">
          <w:rPr>
            <w:rStyle w:val="affff3"/>
            <w:noProof/>
          </w:rPr>
          <w:t>3.1.3</w:t>
        </w:r>
        <w:r w:rsidR="00540264">
          <w:rPr>
            <w:rFonts w:asciiTheme="minorHAnsi" w:eastAsiaTheme="minorEastAsia" w:hAnsiTheme="minorHAnsi" w:cstheme="minorBidi"/>
            <w:noProof/>
            <w:kern w:val="0"/>
            <w:sz w:val="22"/>
            <w:szCs w:val="22"/>
            <w:lang w:bidi="ar-SA"/>
          </w:rPr>
          <w:tab/>
        </w:r>
        <w:r w:rsidR="00540264" w:rsidRPr="00C52C5D">
          <w:rPr>
            <w:rStyle w:val="affff3"/>
            <w:noProof/>
          </w:rPr>
          <w:t>Распределение земель в Республике Саха (Якутия)</w:t>
        </w:r>
        <w:r w:rsidR="00540264">
          <w:rPr>
            <w:noProof/>
            <w:webHidden/>
          </w:rPr>
          <w:tab/>
        </w:r>
        <w:r w:rsidR="004D2A46">
          <w:rPr>
            <w:noProof/>
            <w:webHidden/>
          </w:rPr>
          <w:fldChar w:fldCharType="begin"/>
        </w:r>
        <w:r w:rsidR="00540264">
          <w:rPr>
            <w:noProof/>
            <w:webHidden/>
          </w:rPr>
          <w:instrText xml:space="preserve"> PAGEREF _Toc77175135 \h </w:instrText>
        </w:r>
        <w:r w:rsidR="004D2A46">
          <w:rPr>
            <w:noProof/>
            <w:webHidden/>
          </w:rPr>
        </w:r>
        <w:r w:rsidR="004D2A46">
          <w:rPr>
            <w:noProof/>
            <w:webHidden/>
          </w:rPr>
          <w:fldChar w:fldCharType="separate"/>
        </w:r>
        <w:r w:rsidR="00606C2B">
          <w:rPr>
            <w:noProof/>
            <w:webHidden/>
          </w:rPr>
          <w:t>46</w:t>
        </w:r>
        <w:r w:rsidR="004D2A46">
          <w:rPr>
            <w:noProof/>
            <w:webHidden/>
          </w:rPr>
          <w:fldChar w:fldCharType="end"/>
        </w:r>
      </w:hyperlink>
    </w:p>
    <w:p w14:paraId="3A688398" w14:textId="5452E7B1" w:rsidR="00540264" w:rsidRDefault="00D718C4">
      <w:pPr>
        <w:pStyle w:val="3b"/>
        <w:rPr>
          <w:rFonts w:asciiTheme="minorHAnsi" w:eastAsiaTheme="minorEastAsia" w:hAnsiTheme="minorHAnsi" w:cstheme="minorBidi"/>
          <w:noProof/>
          <w:kern w:val="0"/>
          <w:sz w:val="22"/>
          <w:szCs w:val="22"/>
          <w:lang w:bidi="ar-SA"/>
        </w:rPr>
      </w:pPr>
      <w:hyperlink w:anchor="_Toc77175136" w:history="1">
        <w:r w:rsidR="00540264" w:rsidRPr="00C52C5D">
          <w:rPr>
            <w:rStyle w:val="affff3"/>
            <w:noProof/>
          </w:rPr>
          <w:t>3.1.4</w:t>
        </w:r>
        <w:r w:rsidR="00540264">
          <w:rPr>
            <w:rFonts w:asciiTheme="minorHAnsi" w:eastAsiaTheme="minorEastAsia" w:hAnsiTheme="minorHAnsi" w:cstheme="minorBidi"/>
            <w:noProof/>
            <w:kern w:val="0"/>
            <w:sz w:val="22"/>
            <w:szCs w:val="22"/>
            <w:lang w:bidi="ar-SA"/>
          </w:rPr>
          <w:tab/>
        </w:r>
        <w:r w:rsidR="00540264" w:rsidRPr="00C52C5D">
          <w:rPr>
            <w:rStyle w:val="affff3"/>
            <w:noProof/>
          </w:rPr>
          <w:t>Распределение земель в Республике Саха (Якутия) по формам собственности.</w:t>
        </w:r>
        <w:r w:rsidR="00540264">
          <w:rPr>
            <w:noProof/>
            <w:webHidden/>
          </w:rPr>
          <w:tab/>
        </w:r>
        <w:r w:rsidR="004D2A46">
          <w:rPr>
            <w:noProof/>
            <w:webHidden/>
          </w:rPr>
          <w:fldChar w:fldCharType="begin"/>
        </w:r>
        <w:r w:rsidR="00540264">
          <w:rPr>
            <w:noProof/>
            <w:webHidden/>
          </w:rPr>
          <w:instrText xml:space="preserve"> PAGEREF _Toc77175136 \h </w:instrText>
        </w:r>
        <w:r w:rsidR="004D2A46">
          <w:rPr>
            <w:noProof/>
            <w:webHidden/>
          </w:rPr>
        </w:r>
        <w:r w:rsidR="004D2A46">
          <w:rPr>
            <w:noProof/>
            <w:webHidden/>
          </w:rPr>
          <w:fldChar w:fldCharType="separate"/>
        </w:r>
        <w:r w:rsidR="00606C2B">
          <w:rPr>
            <w:noProof/>
            <w:webHidden/>
          </w:rPr>
          <w:t>49</w:t>
        </w:r>
        <w:r w:rsidR="004D2A46">
          <w:rPr>
            <w:noProof/>
            <w:webHidden/>
          </w:rPr>
          <w:fldChar w:fldCharType="end"/>
        </w:r>
      </w:hyperlink>
    </w:p>
    <w:p w14:paraId="568D3655" w14:textId="5213D5A4" w:rsidR="00540264" w:rsidRDefault="00D718C4">
      <w:pPr>
        <w:pStyle w:val="3b"/>
        <w:rPr>
          <w:rFonts w:asciiTheme="minorHAnsi" w:eastAsiaTheme="minorEastAsia" w:hAnsiTheme="minorHAnsi" w:cstheme="minorBidi"/>
          <w:noProof/>
          <w:kern w:val="0"/>
          <w:sz w:val="22"/>
          <w:szCs w:val="22"/>
          <w:lang w:bidi="ar-SA"/>
        </w:rPr>
      </w:pPr>
      <w:hyperlink w:anchor="_Toc77175137" w:history="1">
        <w:r w:rsidR="00540264" w:rsidRPr="00C52C5D">
          <w:rPr>
            <w:rStyle w:val="affff3"/>
            <w:noProof/>
          </w:rPr>
          <w:t>3.1.5</w:t>
        </w:r>
        <w:r w:rsidR="00540264">
          <w:rPr>
            <w:rFonts w:asciiTheme="minorHAnsi" w:eastAsiaTheme="minorEastAsia" w:hAnsiTheme="minorHAnsi" w:cstheme="minorBidi"/>
            <w:noProof/>
            <w:kern w:val="0"/>
            <w:sz w:val="22"/>
            <w:szCs w:val="22"/>
            <w:lang w:bidi="ar-SA"/>
          </w:rPr>
          <w:tab/>
        </w:r>
        <w:r w:rsidR="00540264" w:rsidRPr="00C52C5D">
          <w:rPr>
            <w:rStyle w:val="affff3"/>
            <w:noProof/>
          </w:rPr>
          <w:t>Земельный налог в Республике Саха Якутия).</w:t>
        </w:r>
        <w:r w:rsidR="00540264">
          <w:rPr>
            <w:noProof/>
            <w:webHidden/>
          </w:rPr>
          <w:tab/>
        </w:r>
        <w:r w:rsidR="004D2A46">
          <w:rPr>
            <w:noProof/>
            <w:webHidden/>
          </w:rPr>
          <w:fldChar w:fldCharType="begin"/>
        </w:r>
        <w:r w:rsidR="00540264">
          <w:rPr>
            <w:noProof/>
            <w:webHidden/>
          </w:rPr>
          <w:instrText xml:space="preserve"> PAGEREF _Toc77175137 \h </w:instrText>
        </w:r>
        <w:r w:rsidR="004D2A46">
          <w:rPr>
            <w:noProof/>
            <w:webHidden/>
          </w:rPr>
        </w:r>
        <w:r w:rsidR="004D2A46">
          <w:rPr>
            <w:noProof/>
            <w:webHidden/>
          </w:rPr>
          <w:fldChar w:fldCharType="separate"/>
        </w:r>
        <w:r w:rsidR="00606C2B">
          <w:rPr>
            <w:noProof/>
            <w:webHidden/>
          </w:rPr>
          <w:t>49</w:t>
        </w:r>
        <w:r w:rsidR="004D2A46">
          <w:rPr>
            <w:noProof/>
            <w:webHidden/>
          </w:rPr>
          <w:fldChar w:fldCharType="end"/>
        </w:r>
      </w:hyperlink>
    </w:p>
    <w:p w14:paraId="026A4C1A" w14:textId="29040C5A" w:rsidR="00540264" w:rsidRDefault="00D718C4">
      <w:pPr>
        <w:pStyle w:val="3b"/>
        <w:rPr>
          <w:rFonts w:asciiTheme="minorHAnsi" w:eastAsiaTheme="minorEastAsia" w:hAnsiTheme="minorHAnsi" w:cstheme="minorBidi"/>
          <w:noProof/>
          <w:kern w:val="0"/>
          <w:sz w:val="22"/>
          <w:szCs w:val="22"/>
          <w:lang w:bidi="ar-SA"/>
        </w:rPr>
      </w:pPr>
      <w:hyperlink w:anchor="_Toc77175138" w:history="1">
        <w:r w:rsidR="00540264" w:rsidRPr="00C52C5D">
          <w:rPr>
            <w:rStyle w:val="affff3"/>
            <w:noProof/>
          </w:rPr>
          <w:t>3.1.6</w:t>
        </w:r>
        <w:r w:rsidR="00540264">
          <w:rPr>
            <w:rFonts w:asciiTheme="minorHAnsi" w:eastAsiaTheme="minorEastAsia" w:hAnsiTheme="minorHAnsi" w:cstheme="minorBidi"/>
            <w:noProof/>
            <w:kern w:val="0"/>
            <w:sz w:val="22"/>
            <w:szCs w:val="22"/>
            <w:lang w:bidi="ar-SA"/>
          </w:rPr>
          <w:tab/>
        </w:r>
        <w:r w:rsidR="00540264" w:rsidRPr="00C52C5D">
          <w:rPr>
            <w:rStyle w:val="affff3"/>
            <w:noProof/>
          </w:rPr>
          <w:t>Выкуп земельных участков в Республике Саха Якутия)</w:t>
        </w:r>
        <w:r w:rsidR="00540264">
          <w:rPr>
            <w:noProof/>
            <w:webHidden/>
          </w:rPr>
          <w:tab/>
        </w:r>
        <w:r w:rsidR="004D2A46">
          <w:rPr>
            <w:noProof/>
            <w:webHidden/>
          </w:rPr>
          <w:fldChar w:fldCharType="begin"/>
        </w:r>
        <w:r w:rsidR="00540264">
          <w:rPr>
            <w:noProof/>
            <w:webHidden/>
          </w:rPr>
          <w:instrText xml:space="preserve"> PAGEREF _Toc77175138 \h </w:instrText>
        </w:r>
        <w:r w:rsidR="004D2A46">
          <w:rPr>
            <w:noProof/>
            <w:webHidden/>
          </w:rPr>
        </w:r>
        <w:r w:rsidR="004D2A46">
          <w:rPr>
            <w:noProof/>
            <w:webHidden/>
          </w:rPr>
          <w:fldChar w:fldCharType="separate"/>
        </w:r>
        <w:r w:rsidR="00606C2B">
          <w:rPr>
            <w:noProof/>
            <w:webHidden/>
          </w:rPr>
          <w:t>50</w:t>
        </w:r>
        <w:r w:rsidR="004D2A46">
          <w:rPr>
            <w:noProof/>
            <w:webHidden/>
          </w:rPr>
          <w:fldChar w:fldCharType="end"/>
        </w:r>
      </w:hyperlink>
    </w:p>
    <w:p w14:paraId="42F6202B" w14:textId="38E992A8" w:rsidR="00540264" w:rsidRDefault="00D718C4">
      <w:pPr>
        <w:pStyle w:val="3b"/>
        <w:rPr>
          <w:rFonts w:asciiTheme="minorHAnsi" w:eastAsiaTheme="minorEastAsia" w:hAnsiTheme="minorHAnsi" w:cstheme="minorBidi"/>
          <w:noProof/>
          <w:kern w:val="0"/>
          <w:sz w:val="22"/>
          <w:szCs w:val="22"/>
          <w:lang w:bidi="ar-SA"/>
        </w:rPr>
      </w:pPr>
      <w:hyperlink w:anchor="_Toc77175139" w:history="1">
        <w:r w:rsidR="00540264" w:rsidRPr="00C52C5D">
          <w:rPr>
            <w:rStyle w:val="affff3"/>
            <w:noProof/>
          </w:rPr>
          <w:t>3.1.7</w:t>
        </w:r>
        <w:r w:rsidR="00540264">
          <w:rPr>
            <w:rFonts w:asciiTheme="minorHAnsi" w:eastAsiaTheme="minorEastAsia" w:hAnsiTheme="minorHAnsi" w:cstheme="minorBidi"/>
            <w:noProof/>
            <w:kern w:val="0"/>
            <w:sz w:val="22"/>
            <w:szCs w:val="22"/>
            <w:lang w:bidi="ar-SA"/>
          </w:rPr>
          <w:tab/>
        </w:r>
        <w:r w:rsidR="00540264" w:rsidRPr="00C52C5D">
          <w:rPr>
            <w:rStyle w:val="affff3"/>
            <w:noProof/>
          </w:rPr>
          <w:t>Сбор и обработка рыночной информации</w:t>
        </w:r>
        <w:r w:rsidR="00540264">
          <w:rPr>
            <w:noProof/>
            <w:webHidden/>
          </w:rPr>
          <w:tab/>
        </w:r>
        <w:r w:rsidR="004D2A46">
          <w:rPr>
            <w:noProof/>
            <w:webHidden/>
          </w:rPr>
          <w:fldChar w:fldCharType="begin"/>
        </w:r>
        <w:r w:rsidR="00540264">
          <w:rPr>
            <w:noProof/>
            <w:webHidden/>
          </w:rPr>
          <w:instrText xml:space="preserve"> PAGEREF _Toc77175139 \h </w:instrText>
        </w:r>
        <w:r w:rsidR="004D2A46">
          <w:rPr>
            <w:noProof/>
            <w:webHidden/>
          </w:rPr>
        </w:r>
        <w:r w:rsidR="004D2A46">
          <w:rPr>
            <w:noProof/>
            <w:webHidden/>
          </w:rPr>
          <w:fldChar w:fldCharType="separate"/>
        </w:r>
        <w:r w:rsidR="00606C2B">
          <w:rPr>
            <w:noProof/>
            <w:webHidden/>
          </w:rPr>
          <w:t>52</w:t>
        </w:r>
        <w:r w:rsidR="004D2A46">
          <w:rPr>
            <w:noProof/>
            <w:webHidden/>
          </w:rPr>
          <w:fldChar w:fldCharType="end"/>
        </w:r>
      </w:hyperlink>
    </w:p>
    <w:p w14:paraId="773CD73B" w14:textId="44E86660" w:rsidR="00540264" w:rsidRDefault="00D718C4">
      <w:pPr>
        <w:pStyle w:val="3b"/>
        <w:rPr>
          <w:rFonts w:asciiTheme="minorHAnsi" w:eastAsiaTheme="minorEastAsia" w:hAnsiTheme="minorHAnsi" w:cstheme="minorBidi"/>
          <w:noProof/>
          <w:kern w:val="0"/>
          <w:sz w:val="22"/>
          <w:szCs w:val="22"/>
          <w:lang w:bidi="ar-SA"/>
        </w:rPr>
      </w:pPr>
      <w:hyperlink w:anchor="_Toc77175140" w:history="1">
        <w:r w:rsidR="00540264" w:rsidRPr="00C52C5D">
          <w:rPr>
            <w:rStyle w:val="affff3"/>
            <w:noProof/>
          </w:rPr>
          <w:t>3.1.8</w:t>
        </w:r>
        <w:r w:rsidR="00540264">
          <w:rPr>
            <w:rFonts w:asciiTheme="minorHAnsi" w:eastAsiaTheme="minorEastAsia" w:hAnsiTheme="minorHAnsi" w:cstheme="minorBidi"/>
            <w:noProof/>
            <w:kern w:val="0"/>
            <w:sz w:val="22"/>
            <w:szCs w:val="22"/>
            <w:lang w:bidi="ar-SA"/>
          </w:rPr>
          <w:tab/>
        </w:r>
        <w:r w:rsidR="00540264" w:rsidRPr="00C52C5D">
          <w:rPr>
            <w:rStyle w:val="affff3"/>
            <w:noProof/>
          </w:rPr>
          <w:t>Анализ информации о рынке недвижимости Республики Саха (Якутия)</w:t>
        </w:r>
        <w:r w:rsidR="00540264">
          <w:rPr>
            <w:noProof/>
            <w:webHidden/>
          </w:rPr>
          <w:tab/>
        </w:r>
        <w:r w:rsidR="004D2A46">
          <w:rPr>
            <w:noProof/>
            <w:webHidden/>
          </w:rPr>
          <w:fldChar w:fldCharType="begin"/>
        </w:r>
        <w:r w:rsidR="00540264">
          <w:rPr>
            <w:noProof/>
            <w:webHidden/>
          </w:rPr>
          <w:instrText xml:space="preserve"> PAGEREF _Toc77175140 \h </w:instrText>
        </w:r>
        <w:r w:rsidR="004D2A46">
          <w:rPr>
            <w:noProof/>
            <w:webHidden/>
          </w:rPr>
        </w:r>
        <w:r w:rsidR="004D2A46">
          <w:rPr>
            <w:noProof/>
            <w:webHidden/>
          </w:rPr>
          <w:fldChar w:fldCharType="separate"/>
        </w:r>
        <w:r w:rsidR="00606C2B">
          <w:rPr>
            <w:noProof/>
            <w:webHidden/>
          </w:rPr>
          <w:t>53</w:t>
        </w:r>
        <w:r w:rsidR="004D2A46">
          <w:rPr>
            <w:noProof/>
            <w:webHidden/>
          </w:rPr>
          <w:fldChar w:fldCharType="end"/>
        </w:r>
      </w:hyperlink>
    </w:p>
    <w:p w14:paraId="7419D975" w14:textId="061FBDCB" w:rsidR="00540264" w:rsidRDefault="00D718C4">
      <w:pPr>
        <w:pStyle w:val="3b"/>
        <w:rPr>
          <w:rFonts w:asciiTheme="minorHAnsi" w:eastAsiaTheme="minorEastAsia" w:hAnsiTheme="minorHAnsi" w:cstheme="minorBidi"/>
          <w:noProof/>
          <w:kern w:val="0"/>
          <w:sz w:val="22"/>
          <w:szCs w:val="22"/>
          <w:lang w:bidi="ar-SA"/>
        </w:rPr>
      </w:pPr>
      <w:hyperlink w:anchor="_Toc77175141" w:history="1">
        <w:r w:rsidR="00540264" w:rsidRPr="00C52C5D">
          <w:rPr>
            <w:rStyle w:val="affff3"/>
            <w:noProof/>
          </w:rPr>
          <w:t>3.1.9</w:t>
        </w:r>
        <w:r w:rsidR="00540264">
          <w:rPr>
            <w:rFonts w:asciiTheme="minorHAnsi" w:eastAsiaTheme="minorEastAsia" w:hAnsiTheme="minorHAnsi" w:cstheme="minorBidi"/>
            <w:noProof/>
            <w:kern w:val="0"/>
            <w:sz w:val="22"/>
            <w:szCs w:val="22"/>
            <w:lang w:bidi="ar-SA"/>
          </w:rPr>
          <w:tab/>
        </w:r>
        <w:r w:rsidR="00540264" w:rsidRPr="00C52C5D">
          <w:rPr>
            <w:rStyle w:val="affff3"/>
            <w:noProof/>
          </w:rPr>
          <w:t>Анализ информации о рынке земельных участков в разрезе сегментов</w:t>
        </w:r>
        <w:r w:rsidR="00540264">
          <w:rPr>
            <w:noProof/>
            <w:webHidden/>
          </w:rPr>
          <w:tab/>
        </w:r>
        <w:r w:rsidR="004D2A46">
          <w:rPr>
            <w:noProof/>
            <w:webHidden/>
          </w:rPr>
          <w:fldChar w:fldCharType="begin"/>
        </w:r>
        <w:r w:rsidR="00540264">
          <w:rPr>
            <w:noProof/>
            <w:webHidden/>
          </w:rPr>
          <w:instrText xml:space="preserve"> PAGEREF _Toc77175141 \h </w:instrText>
        </w:r>
        <w:r w:rsidR="004D2A46">
          <w:rPr>
            <w:noProof/>
            <w:webHidden/>
          </w:rPr>
        </w:r>
        <w:r w:rsidR="004D2A46">
          <w:rPr>
            <w:noProof/>
            <w:webHidden/>
          </w:rPr>
          <w:fldChar w:fldCharType="separate"/>
        </w:r>
        <w:r w:rsidR="00606C2B">
          <w:rPr>
            <w:noProof/>
            <w:webHidden/>
          </w:rPr>
          <w:t>57</w:t>
        </w:r>
        <w:r w:rsidR="004D2A46">
          <w:rPr>
            <w:noProof/>
            <w:webHidden/>
          </w:rPr>
          <w:fldChar w:fldCharType="end"/>
        </w:r>
      </w:hyperlink>
    </w:p>
    <w:p w14:paraId="1EB8546B" w14:textId="1E589EC2" w:rsidR="00540264" w:rsidRDefault="00D718C4">
      <w:pPr>
        <w:pStyle w:val="2f3"/>
        <w:rPr>
          <w:rFonts w:asciiTheme="minorHAnsi" w:eastAsiaTheme="minorEastAsia" w:hAnsiTheme="minorHAnsi" w:cstheme="minorBidi"/>
          <w:noProof/>
          <w:kern w:val="0"/>
          <w:sz w:val="22"/>
          <w:szCs w:val="22"/>
          <w:lang w:bidi="ar-SA"/>
        </w:rPr>
      </w:pPr>
      <w:hyperlink w:anchor="_Toc77175142" w:history="1">
        <w:r w:rsidR="00540264" w:rsidRPr="00C52C5D">
          <w:rPr>
            <w:rStyle w:val="affff3"/>
            <w:noProof/>
          </w:rPr>
          <w:t>3.2</w:t>
        </w:r>
        <w:r w:rsidR="00540264">
          <w:rPr>
            <w:rFonts w:asciiTheme="minorHAnsi" w:eastAsiaTheme="minorEastAsia" w:hAnsiTheme="minorHAnsi" w:cstheme="minorBidi"/>
            <w:noProof/>
            <w:kern w:val="0"/>
            <w:sz w:val="22"/>
            <w:szCs w:val="22"/>
            <w:lang w:bidi="ar-SA"/>
          </w:rPr>
          <w:tab/>
        </w:r>
        <w:r w:rsidR="00540264" w:rsidRPr="00C52C5D">
          <w:rPr>
            <w:rStyle w:val="affff3"/>
            <w:noProof/>
          </w:rPr>
          <w:t>Описание и обоснование подходов к выбору типового объекта недвижимости в целях проведения оценочного зонирования</w:t>
        </w:r>
        <w:r w:rsidR="00540264">
          <w:rPr>
            <w:noProof/>
            <w:webHidden/>
          </w:rPr>
          <w:tab/>
        </w:r>
        <w:r w:rsidR="004D2A46">
          <w:rPr>
            <w:noProof/>
            <w:webHidden/>
          </w:rPr>
          <w:fldChar w:fldCharType="begin"/>
        </w:r>
        <w:r w:rsidR="00540264">
          <w:rPr>
            <w:noProof/>
            <w:webHidden/>
          </w:rPr>
          <w:instrText xml:space="preserve"> PAGEREF _Toc77175142 \h </w:instrText>
        </w:r>
        <w:r w:rsidR="004D2A46">
          <w:rPr>
            <w:noProof/>
            <w:webHidden/>
          </w:rPr>
        </w:r>
        <w:r w:rsidR="004D2A46">
          <w:rPr>
            <w:noProof/>
            <w:webHidden/>
          </w:rPr>
          <w:fldChar w:fldCharType="separate"/>
        </w:r>
        <w:r w:rsidR="00606C2B">
          <w:rPr>
            <w:noProof/>
            <w:webHidden/>
          </w:rPr>
          <w:t>76</w:t>
        </w:r>
        <w:r w:rsidR="004D2A46">
          <w:rPr>
            <w:noProof/>
            <w:webHidden/>
          </w:rPr>
          <w:fldChar w:fldCharType="end"/>
        </w:r>
      </w:hyperlink>
    </w:p>
    <w:p w14:paraId="208B4A8A" w14:textId="515FFF0A" w:rsidR="00540264" w:rsidRDefault="00D718C4">
      <w:pPr>
        <w:pStyle w:val="3b"/>
        <w:rPr>
          <w:rFonts w:asciiTheme="minorHAnsi" w:eastAsiaTheme="minorEastAsia" w:hAnsiTheme="minorHAnsi" w:cstheme="minorBidi"/>
          <w:noProof/>
          <w:kern w:val="0"/>
          <w:sz w:val="22"/>
          <w:szCs w:val="22"/>
          <w:lang w:bidi="ar-SA"/>
        </w:rPr>
      </w:pPr>
      <w:hyperlink w:anchor="_Toc77175143" w:history="1">
        <w:r w:rsidR="00540264" w:rsidRPr="00C52C5D">
          <w:rPr>
            <w:rStyle w:val="affff3"/>
            <w:noProof/>
          </w:rPr>
          <w:t>3.3.</w:t>
        </w:r>
        <w:r w:rsidR="00540264">
          <w:rPr>
            <w:rFonts w:asciiTheme="minorHAnsi" w:eastAsiaTheme="minorEastAsia" w:hAnsiTheme="minorHAnsi" w:cstheme="minorBidi"/>
            <w:noProof/>
            <w:kern w:val="0"/>
            <w:sz w:val="22"/>
            <w:szCs w:val="22"/>
            <w:lang w:bidi="ar-SA"/>
          </w:rPr>
          <w:tab/>
        </w:r>
        <w:r w:rsidR="00540264" w:rsidRPr="00C52C5D">
          <w:rPr>
            <w:rStyle w:val="affff3"/>
            <w:noProof/>
          </w:rPr>
          <w:t>Обоснование подходов к сегментации объектов недвижимости, подлежащих государственной кадастровой оценке</w:t>
        </w:r>
        <w:r w:rsidR="00540264">
          <w:rPr>
            <w:noProof/>
            <w:webHidden/>
          </w:rPr>
          <w:tab/>
        </w:r>
        <w:r w:rsidR="004D2A46">
          <w:rPr>
            <w:noProof/>
            <w:webHidden/>
          </w:rPr>
          <w:fldChar w:fldCharType="begin"/>
        </w:r>
        <w:r w:rsidR="00540264">
          <w:rPr>
            <w:noProof/>
            <w:webHidden/>
          </w:rPr>
          <w:instrText xml:space="preserve"> PAGEREF _Toc77175143 \h </w:instrText>
        </w:r>
        <w:r w:rsidR="004D2A46">
          <w:rPr>
            <w:noProof/>
            <w:webHidden/>
          </w:rPr>
        </w:r>
        <w:r w:rsidR="004D2A46">
          <w:rPr>
            <w:noProof/>
            <w:webHidden/>
          </w:rPr>
          <w:fldChar w:fldCharType="separate"/>
        </w:r>
        <w:r w:rsidR="00606C2B">
          <w:rPr>
            <w:noProof/>
            <w:webHidden/>
          </w:rPr>
          <w:t>77</w:t>
        </w:r>
        <w:r w:rsidR="004D2A46">
          <w:rPr>
            <w:noProof/>
            <w:webHidden/>
          </w:rPr>
          <w:fldChar w:fldCharType="end"/>
        </w:r>
      </w:hyperlink>
    </w:p>
    <w:p w14:paraId="1AB7566B" w14:textId="372A69B7" w:rsidR="00540264" w:rsidRDefault="00D718C4">
      <w:pPr>
        <w:pStyle w:val="3b"/>
        <w:rPr>
          <w:rFonts w:asciiTheme="minorHAnsi" w:eastAsiaTheme="minorEastAsia" w:hAnsiTheme="minorHAnsi" w:cstheme="minorBidi"/>
          <w:noProof/>
          <w:kern w:val="0"/>
          <w:sz w:val="22"/>
          <w:szCs w:val="22"/>
          <w:lang w:bidi="ar-SA"/>
        </w:rPr>
      </w:pPr>
      <w:hyperlink w:anchor="_Toc77175144" w:history="1">
        <w:r w:rsidR="00540264" w:rsidRPr="00C52C5D">
          <w:rPr>
            <w:rStyle w:val="affff3"/>
            <w:noProof/>
          </w:rPr>
          <w:t>3.3.1.</w:t>
        </w:r>
        <w:r w:rsidR="00540264">
          <w:rPr>
            <w:rFonts w:asciiTheme="minorHAnsi" w:eastAsiaTheme="minorEastAsia" w:hAnsiTheme="minorHAnsi" w:cstheme="minorBidi"/>
            <w:noProof/>
            <w:kern w:val="0"/>
            <w:sz w:val="22"/>
            <w:szCs w:val="22"/>
            <w:lang w:bidi="ar-SA"/>
          </w:rPr>
          <w:tab/>
        </w:r>
        <w:r w:rsidR="00540264" w:rsidRPr="00C52C5D">
          <w:rPr>
            <w:rStyle w:val="affff3"/>
            <w:noProof/>
          </w:rPr>
          <w:t>Группировка объектов оценки</w:t>
        </w:r>
        <w:r w:rsidR="00540264">
          <w:rPr>
            <w:noProof/>
            <w:webHidden/>
          </w:rPr>
          <w:tab/>
        </w:r>
        <w:r w:rsidR="004D2A46">
          <w:rPr>
            <w:noProof/>
            <w:webHidden/>
          </w:rPr>
          <w:fldChar w:fldCharType="begin"/>
        </w:r>
        <w:r w:rsidR="00540264">
          <w:rPr>
            <w:noProof/>
            <w:webHidden/>
          </w:rPr>
          <w:instrText xml:space="preserve"> PAGEREF _Toc77175144 \h </w:instrText>
        </w:r>
        <w:r w:rsidR="004D2A46">
          <w:rPr>
            <w:noProof/>
            <w:webHidden/>
          </w:rPr>
        </w:r>
        <w:r w:rsidR="004D2A46">
          <w:rPr>
            <w:noProof/>
            <w:webHidden/>
          </w:rPr>
          <w:fldChar w:fldCharType="separate"/>
        </w:r>
        <w:r w:rsidR="00606C2B">
          <w:rPr>
            <w:noProof/>
            <w:webHidden/>
          </w:rPr>
          <w:t>80</w:t>
        </w:r>
        <w:r w:rsidR="004D2A46">
          <w:rPr>
            <w:noProof/>
            <w:webHidden/>
          </w:rPr>
          <w:fldChar w:fldCharType="end"/>
        </w:r>
      </w:hyperlink>
    </w:p>
    <w:p w14:paraId="067B08E3" w14:textId="5BA34D82" w:rsidR="00540264" w:rsidRDefault="00D718C4">
      <w:pPr>
        <w:pStyle w:val="3b"/>
        <w:rPr>
          <w:rFonts w:asciiTheme="minorHAnsi" w:eastAsiaTheme="minorEastAsia" w:hAnsiTheme="minorHAnsi" w:cstheme="minorBidi"/>
          <w:noProof/>
          <w:kern w:val="0"/>
          <w:sz w:val="22"/>
          <w:szCs w:val="22"/>
          <w:lang w:bidi="ar-SA"/>
        </w:rPr>
      </w:pPr>
      <w:hyperlink w:anchor="_Toc77175145" w:history="1">
        <w:r w:rsidR="00540264" w:rsidRPr="00C52C5D">
          <w:rPr>
            <w:rStyle w:val="affff3"/>
            <w:noProof/>
          </w:rPr>
          <w:t>3.4.</w:t>
        </w:r>
        <w:r w:rsidR="00540264">
          <w:rPr>
            <w:rFonts w:asciiTheme="minorHAnsi" w:eastAsiaTheme="minorEastAsia" w:hAnsiTheme="minorHAnsi" w:cstheme="minorBidi"/>
            <w:noProof/>
            <w:kern w:val="0"/>
            <w:sz w:val="22"/>
            <w:szCs w:val="22"/>
            <w:lang w:bidi="ar-SA"/>
          </w:rPr>
          <w:tab/>
        </w:r>
        <w:r w:rsidR="00540264" w:rsidRPr="00C52C5D">
          <w:rPr>
            <w:rStyle w:val="affff3"/>
            <w:noProof/>
          </w:rPr>
          <w:t>Информация об определении ценообразующих факторов и источниках сведений о них, обоснование отказа от использования ценообразующих факторов, предусмотренных методическими указаниями о государственной кадастровой оценке, утвержденными приказом Минэкономразвития России от 12 мая 2017 года №226</w:t>
        </w:r>
        <w:r w:rsidR="00540264">
          <w:rPr>
            <w:noProof/>
            <w:webHidden/>
          </w:rPr>
          <w:tab/>
        </w:r>
        <w:r w:rsidR="004D2A46">
          <w:rPr>
            <w:noProof/>
            <w:webHidden/>
          </w:rPr>
          <w:fldChar w:fldCharType="begin"/>
        </w:r>
        <w:r w:rsidR="00540264">
          <w:rPr>
            <w:noProof/>
            <w:webHidden/>
          </w:rPr>
          <w:instrText xml:space="preserve"> PAGEREF _Toc77175145 \h </w:instrText>
        </w:r>
        <w:r w:rsidR="004D2A46">
          <w:rPr>
            <w:noProof/>
            <w:webHidden/>
          </w:rPr>
        </w:r>
        <w:r w:rsidR="004D2A46">
          <w:rPr>
            <w:noProof/>
            <w:webHidden/>
          </w:rPr>
          <w:fldChar w:fldCharType="separate"/>
        </w:r>
        <w:r w:rsidR="00606C2B">
          <w:rPr>
            <w:noProof/>
            <w:webHidden/>
          </w:rPr>
          <w:t>87</w:t>
        </w:r>
        <w:r w:rsidR="004D2A46">
          <w:rPr>
            <w:noProof/>
            <w:webHidden/>
          </w:rPr>
          <w:fldChar w:fldCharType="end"/>
        </w:r>
      </w:hyperlink>
    </w:p>
    <w:p w14:paraId="3910A0EA" w14:textId="099821C1" w:rsidR="00540264" w:rsidRDefault="00D718C4">
      <w:pPr>
        <w:pStyle w:val="2f3"/>
        <w:rPr>
          <w:rFonts w:asciiTheme="minorHAnsi" w:eastAsiaTheme="minorEastAsia" w:hAnsiTheme="minorHAnsi" w:cstheme="minorBidi"/>
          <w:noProof/>
          <w:kern w:val="0"/>
          <w:sz w:val="22"/>
          <w:szCs w:val="22"/>
          <w:lang w:bidi="ar-SA"/>
        </w:rPr>
      </w:pPr>
      <w:hyperlink w:anchor="_Toc77175146" w:history="1">
        <w:r w:rsidR="00540264" w:rsidRPr="00C52C5D">
          <w:rPr>
            <w:rStyle w:val="affff3"/>
            <w:noProof/>
          </w:rPr>
          <w:t>3.4.1.</w:t>
        </w:r>
        <w:r w:rsidR="00540264">
          <w:rPr>
            <w:rFonts w:asciiTheme="minorHAnsi" w:eastAsiaTheme="minorEastAsia" w:hAnsiTheme="minorHAnsi" w:cstheme="minorBidi"/>
            <w:noProof/>
            <w:kern w:val="0"/>
            <w:sz w:val="22"/>
            <w:szCs w:val="22"/>
            <w:lang w:bidi="ar-SA"/>
          </w:rPr>
          <w:tab/>
        </w:r>
        <w:r w:rsidR="00540264" w:rsidRPr="00C52C5D">
          <w:rPr>
            <w:rStyle w:val="affff3"/>
            <w:noProof/>
          </w:rPr>
          <w:t>Обоснование отказа от использования ценообразующих факторов, предусмотренных методическими указаниями о государственной кадастровой оценке</w:t>
        </w:r>
        <w:r w:rsidR="00540264">
          <w:rPr>
            <w:noProof/>
            <w:webHidden/>
          </w:rPr>
          <w:tab/>
        </w:r>
        <w:r w:rsidR="004D2A46">
          <w:rPr>
            <w:noProof/>
            <w:webHidden/>
          </w:rPr>
          <w:fldChar w:fldCharType="begin"/>
        </w:r>
        <w:r w:rsidR="00540264">
          <w:rPr>
            <w:noProof/>
            <w:webHidden/>
          </w:rPr>
          <w:instrText xml:space="preserve"> PAGEREF _Toc77175146 \h </w:instrText>
        </w:r>
        <w:r w:rsidR="004D2A46">
          <w:rPr>
            <w:noProof/>
            <w:webHidden/>
          </w:rPr>
        </w:r>
        <w:r w:rsidR="004D2A46">
          <w:rPr>
            <w:noProof/>
            <w:webHidden/>
          </w:rPr>
          <w:fldChar w:fldCharType="separate"/>
        </w:r>
        <w:r w:rsidR="00606C2B">
          <w:rPr>
            <w:noProof/>
            <w:webHidden/>
          </w:rPr>
          <w:t>89</w:t>
        </w:r>
        <w:r w:rsidR="004D2A46">
          <w:rPr>
            <w:noProof/>
            <w:webHidden/>
          </w:rPr>
          <w:fldChar w:fldCharType="end"/>
        </w:r>
      </w:hyperlink>
    </w:p>
    <w:p w14:paraId="4DFA108A" w14:textId="6EAB540A" w:rsidR="00540264" w:rsidRDefault="00D718C4">
      <w:pPr>
        <w:pStyle w:val="2f3"/>
        <w:rPr>
          <w:rFonts w:asciiTheme="minorHAnsi" w:eastAsiaTheme="minorEastAsia" w:hAnsiTheme="minorHAnsi" w:cstheme="minorBidi"/>
          <w:noProof/>
          <w:kern w:val="0"/>
          <w:sz w:val="22"/>
          <w:szCs w:val="22"/>
          <w:lang w:bidi="ar-SA"/>
        </w:rPr>
      </w:pPr>
      <w:hyperlink w:anchor="_Toc77175147" w:history="1">
        <w:r w:rsidR="00540264" w:rsidRPr="00C52C5D">
          <w:rPr>
            <w:rStyle w:val="affff3"/>
            <w:noProof/>
            <w:lang w:eastAsia="en-US"/>
          </w:rPr>
          <w:t>3.5.</w:t>
        </w:r>
        <w:r w:rsidR="00540264">
          <w:rPr>
            <w:rFonts w:asciiTheme="minorHAnsi" w:eastAsiaTheme="minorEastAsia" w:hAnsiTheme="minorHAnsi" w:cstheme="minorBidi"/>
            <w:noProof/>
            <w:kern w:val="0"/>
            <w:sz w:val="22"/>
            <w:szCs w:val="22"/>
            <w:lang w:bidi="ar-SA"/>
          </w:rPr>
          <w:tab/>
        </w:r>
        <w:r w:rsidR="00540264" w:rsidRPr="00C52C5D">
          <w:rPr>
            <w:rStyle w:val="affff3"/>
            <w:noProof/>
            <w:lang w:eastAsia="en-US"/>
          </w:rPr>
          <w:t>Обоснование использования ценообразующих факторов, не предусмотренных Методическими указаниями</w:t>
        </w:r>
        <w:r w:rsidR="00540264">
          <w:rPr>
            <w:noProof/>
            <w:webHidden/>
          </w:rPr>
          <w:tab/>
        </w:r>
        <w:r w:rsidR="004D2A46">
          <w:rPr>
            <w:noProof/>
            <w:webHidden/>
          </w:rPr>
          <w:fldChar w:fldCharType="begin"/>
        </w:r>
        <w:r w:rsidR="00540264">
          <w:rPr>
            <w:noProof/>
            <w:webHidden/>
          </w:rPr>
          <w:instrText xml:space="preserve"> PAGEREF _Toc77175147 \h </w:instrText>
        </w:r>
        <w:r w:rsidR="004D2A46">
          <w:rPr>
            <w:noProof/>
            <w:webHidden/>
          </w:rPr>
        </w:r>
        <w:r w:rsidR="004D2A46">
          <w:rPr>
            <w:noProof/>
            <w:webHidden/>
          </w:rPr>
          <w:fldChar w:fldCharType="separate"/>
        </w:r>
        <w:r w:rsidR="00606C2B">
          <w:rPr>
            <w:noProof/>
            <w:webHidden/>
          </w:rPr>
          <w:t>95</w:t>
        </w:r>
        <w:r w:rsidR="004D2A46">
          <w:rPr>
            <w:noProof/>
            <w:webHidden/>
          </w:rPr>
          <w:fldChar w:fldCharType="end"/>
        </w:r>
      </w:hyperlink>
    </w:p>
    <w:p w14:paraId="0D596EAE" w14:textId="3E3910C2" w:rsidR="00540264" w:rsidRDefault="00D718C4">
      <w:pPr>
        <w:pStyle w:val="3b"/>
        <w:rPr>
          <w:rFonts w:asciiTheme="minorHAnsi" w:eastAsiaTheme="minorEastAsia" w:hAnsiTheme="minorHAnsi" w:cstheme="minorBidi"/>
          <w:noProof/>
          <w:kern w:val="0"/>
          <w:sz w:val="22"/>
          <w:szCs w:val="22"/>
          <w:lang w:bidi="ar-SA"/>
        </w:rPr>
      </w:pPr>
      <w:hyperlink w:anchor="_Toc77175148" w:history="1">
        <w:r w:rsidR="00540264" w:rsidRPr="00C52C5D">
          <w:rPr>
            <w:rStyle w:val="affff3"/>
            <w:noProof/>
          </w:rPr>
          <w:t>3.6.</w:t>
        </w:r>
        <w:r w:rsidR="00540264">
          <w:rPr>
            <w:rFonts w:asciiTheme="minorHAnsi" w:eastAsiaTheme="minorEastAsia" w:hAnsiTheme="minorHAnsi" w:cstheme="minorBidi"/>
            <w:noProof/>
            <w:kern w:val="0"/>
            <w:sz w:val="22"/>
            <w:szCs w:val="22"/>
            <w:lang w:bidi="ar-SA"/>
          </w:rPr>
          <w:tab/>
        </w:r>
        <w:r w:rsidR="00540264" w:rsidRPr="00C52C5D">
          <w:rPr>
            <w:rStyle w:val="affff3"/>
            <w:noProof/>
          </w:rPr>
          <w:t>Обоснование выбора подходов, методов и моделей оценки, использованных для определения кадастровой стоимости объектов недвижимости методами массовой оценки</w:t>
        </w:r>
        <w:r w:rsidR="00540264">
          <w:rPr>
            <w:noProof/>
            <w:webHidden/>
          </w:rPr>
          <w:tab/>
        </w:r>
        <w:r w:rsidR="004D2A46">
          <w:rPr>
            <w:noProof/>
            <w:webHidden/>
          </w:rPr>
          <w:fldChar w:fldCharType="begin"/>
        </w:r>
        <w:r w:rsidR="00540264">
          <w:rPr>
            <w:noProof/>
            <w:webHidden/>
          </w:rPr>
          <w:instrText xml:space="preserve"> PAGEREF _Toc77175148 \h </w:instrText>
        </w:r>
        <w:r w:rsidR="004D2A46">
          <w:rPr>
            <w:noProof/>
            <w:webHidden/>
          </w:rPr>
        </w:r>
        <w:r w:rsidR="004D2A46">
          <w:rPr>
            <w:noProof/>
            <w:webHidden/>
          </w:rPr>
          <w:fldChar w:fldCharType="separate"/>
        </w:r>
        <w:r w:rsidR="00606C2B">
          <w:rPr>
            <w:noProof/>
            <w:webHidden/>
          </w:rPr>
          <w:t>96</w:t>
        </w:r>
        <w:r w:rsidR="004D2A46">
          <w:rPr>
            <w:noProof/>
            <w:webHidden/>
          </w:rPr>
          <w:fldChar w:fldCharType="end"/>
        </w:r>
      </w:hyperlink>
    </w:p>
    <w:p w14:paraId="3AF7B5F2" w14:textId="76E5DF6D" w:rsidR="00540264" w:rsidRDefault="00D718C4">
      <w:pPr>
        <w:pStyle w:val="2f3"/>
        <w:rPr>
          <w:rFonts w:asciiTheme="minorHAnsi" w:eastAsiaTheme="minorEastAsia" w:hAnsiTheme="minorHAnsi" w:cstheme="minorBidi"/>
          <w:noProof/>
          <w:kern w:val="0"/>
          <w:sz w:val="22"/>
          <w:szCs w:val="22"/>
          <w:lang w:bidi="ar-SA"/>
        </w:rPr>
      </w:pPr>
      <w:hyperlink w:anchor="_Toc77175149" w:history="1">
        <w:r w:rsidR="00540264" w:rsidRPr="00C52C5D">
          <w:rPr>
            <w:rStyle w:val="affff3"/>
            <w:noProof/>
          </w:rPr>
          <w:t>3.6.1.</w:t>
        </w:r>
        <w:r w:rsidR="00540264">
          <w:rPr>
            <w:rFonts w:asciiTheme="minorHAnsi" w:eastAsiaTheme="minorEastAsia" w:hAnsiTheme="minorHAnsi" w:cstheme="minorBidi"/>
            <w:noProof/>
            <w:kern w:val="0"/>
            <w:sz w:val="22"/>
            <w:szCs w:val="22"/>
            <w:lang w:bidi="ar-SA"/>
          </w:rPr>
          <w:tab/>
        </w:r>
        <w:r w:rsidR="00540264" w:rsidRPr="00C52C5D">
          <w:rPr>
            <w:rStyle w:val="affff3"/>
            <w:noProof/>
          </w:rPr>
          <w:t>Обоснование выбора подходов и методов, использованных для определения кадастровой стоимости</w:t>
        </w:r>
        <w:r w:rsidR="00540264">
          <w:rPr>
            <w:noProof/>
            <w:webHidden/>
          </w:rPr>
          <w:tab/>
        </w:r>
        <w:r w:rsidR="004D2A46">
          <w:rPr>
            <w:noProof/>
            <w:webHidden/>
          </w:rPr>
          <w:fldChar w:fldCharType="begin"/>
        </w:r>
        <w:r w:rsidR="00540264">
          <w:rPr>
            <w:noProof/>
            <w:webHidden/>
          </w:rPr>
          <w:instrText xml:space="preserve"> PAGEREF _Toc77175149 \h </w:instrText>
        </w:r>
        <w:r w:rsidR="004D2A46">
          <w:rPr>
            <w:noProof/>
            <w:webHidden/>
          </w:rPr>
        </w:r>
        <w:r w:rsidR="004D2A46">
          <w:rPr>
            <w:noProof/>
            <w:webHidden/>
          </w:rPr>
          <w:fldChar w:fldCharType="separate"/>
        </w:r>
        <w:r w:rsidR="00606C2B">
          <w:rPr>
            <w:noProof/>
            <w:webHidden/>
          </w:rPr>
          <w:t>99</w:t>
        </w:r>
        <w:r w:rsidR="004D2A46">
          <w:rPr>
            <w:noProof/>
            <w:webHidden/>
          </w:rPr>
          <w:fldChar w:fldCharType="end"/>
        </w:r>
      </w:hyperlink>
    </w:p>
    <w:p w14:paraId="4C0BC940" w14:textId="3FE9EB72" w:rsidR="00540264" w:rsidRDefault="00D718C4">
      <w:pPr>
        <w:pStyle w:val="3b"/>
        <w:rPr>
          <w:rFonts w:asciiTheme="minorHAnsi" w:eastAsiaTheme="minorEastAsia" w:hAnsiTheme="minorHAnsi" w:cstheme="minorBidi"/>
          <w:noProof/>
          <w:kern w:val="0"/>
          <w:sz w:val="22"/>
          <w:szCs w:val="22"/>
          <w:lang w:bidi="ar-SA"/>
        </w:rPr>
      </w:pPr>
      <w:hyperlink w:anchor="_Toc77175150" w:history="1">
        <w:r w:rsidR="00540264" w:rsidRPr="00C52C5D">
          <w:rPr>
            <w:rStyle w:val="affff3"/>
            <w:noProof/>
          </w:rPr>
          <w:t>3.6.2.</w:t>
        </w:r>
        <w:r w:rsidR="00540264">
          <w:rPr>
            <w:rFonts w:asciiTheme="minorHAnsi" w:eastAsiaTheme="minorEastAsia" w:hAnsiTheme="minorHAnsi" w:cstheme="minorBidi"/>
            <w:noProof/>
            <w:kern w:val="0"/>
            <w:sz w:val="22"/>
            <w:szCs w:val="22"/>
            <w:lang w:bidi="ar-SA"/>
          </w:rPr>
          <w:tab/>
        </w:r>
        <w:r w:rsidR="00540264" w:rsidRPr="00C52C5D">
          <w:rPr>
            <w:rStyle w:val="affff3"/>
            <w:noProof/>
          </w:rPr>
          <w:t>Обоснование выбора моделей, использованных для определения кадастровой стоимости</w:t>
        </w:r>
        <w:r w:rsidR="00540264">
          <w:rPr>
            <w:noProof/>
            <w:webHidden/>
          </w:rPr>
          <w:tab/>
        </w:r>
        <w:r w:rsidR="004D2A46">
          <w:rPr>
            <w:noProof/>
            <w:webHidden/>
          </w:rPr>
          <w:fldChar w:fldCharType="begin"/>
        </w:r>
        <w:r w:rsidR="00540264">
          <w:rPr>
            <w:noProof/>
            <w:webHidden/>
          </w:rPr>
          <w:instrText xml:space="preserve"> PAGEREF _Toc77175150 \h </w:instrText>
        </w:r>
        <w:r w:rsidR="004D2A46">
          <w:rPr>
            <w:noProof/>
            <w:webHidden/>
          </w:rPr>
        </w:r>
        <w:r w:rsidR="004D2A46">
          <w:rPr>
            <w:noProof/>
            <w:webHidden/>
          </w:rPr>
          <w:fldChar w:fldCharType="separate"/>
        </w:r>
        <w:r w:rsidR="00606C2B">
          <w:rPr>
            <w:noProof/>
            <w:webHidden/>
          </w:rPr>
          <w:t>103</w:t>
        </w:r>
        <w:r w:rsidR="004D2A46">
          <w:rPr>
            <w:noProof/>
            <w:webHidden/>
          </w:rPr>
          <w:fldChar w:fldCharType="end"/>
        </w:r>
      </w:hyperlink>
    </w:p>
    <w:p w14:paraId="7B3468E6" w14:textId="4A7295B3" w:rsidR="00540264" w:rsidRDefault="00D718C4">
      <w:pPr>
        <w:pStyle w:val="3b"/>
        <w:rPr>
          <w:rFonts w:asciiTheme="minorHAnsi" w:eastAsiaTheme="minorEastAsia" w:hAnsiTheme="minorHAnsi" w:cstheme="minorBidi"/>
          <w:noProof/>
          <w:kern w:val="0"/>
          <w:sz w:val="22"/>
          <w:szCs w:val="22"/>
          <w:lang w:bidi="ar-SA"/>
        </w:rPr>
      </w:pPr>
      <w:hyperlink w:anchor="_Toc77175151" w:history="1">
        <w:r w:rsidR="00540264" w:rsidRPr="00C52C5D">
          <w:rPr>
            <w:rStyle w:val="affff3"/>
            <w:noProof/>
          </w:rPr>
          <w:t>3.6.2.1.</w:t>
        </w:r>
        <w:r w:rsidR="00540264">
          <w:rPr>
            <w:rFonts w:asciiTheme="minorHAnsi" w:eastAsiaTheme="minorEastAsia" w:hAnsiTheme="minorHAnsi" w:cstheme="minorBidi"/>
            <w:noProof/>
            <w:kern w:val="0"/>
            <w:sz w:val="22"/>
            <w:szCs w:val="22"/>
            <w:lang w:bidi="ar-SA"/>
          </w:rPr>
          <w:tab/>
        </w:r>
        <w:r w:rsidR="00540264" w:rsidRPr="00C52C5D">
          <w:rPr>
            <w:rStyle w:val="affff3"/>
            <w:noProof/>
          </w:rPr>
          <w:t>Определение кадастровой стоимости земельных участков 1. сегмента «Сельскохозяйственное использование».</w:t>
        </w:r>
        <w:r w:rsidR="00540264">
          <w:rPr>
            <w:noProof/>
            <w:webHidden/>
          </w:rPr>
          <w:tab/>
        </w:r>
        <w:r w:rsidR="004D2A46">
          <w:rPr>
            <w:noProof/>
            <w:webHidden/>
          </w:rPr>
          <w:fldChar w:fldCharType="begin"/>
        </w:r>
        <w:r w:rsidR="00540264">
          <w:rPr>
            <w:noProof/>
            <w:webHidden/>
          </w:rPr>
          <w:instrText xml:space="preserve"> PAGEREF _Toc77175151 \h </w:instrText>
        </w:r>
        <w:r w:rsidR="004D2A46">
          <w:rPr>
            <w:noProof/>
            <w:webHidden/>
          </w:rPr>
        </w:r>
        <w:r w:rsidR="004D2A46">
          <w:rPr>
            <w:noProof/>
            <w:webHidden/>
          </w:rPr>
          <w:fldChar w:fldCharType="separate"/>
        </w:r>
        <w:r w:rsidR="00606C2B">
          <w:rPr>
            <w:noProof/>
            <w:webHidden/>
          </w:rPr>
          <w:t>103</w:t>
        </w:r>
        <w:r w:rsidR="004D2A46">
          <w:rPr>
            <w:noProof/>
            <w:webHidden/>
          </w:rPr>
          <w:fldChar w:fldCharType="end"/>
        </w:r>
      </w:hyperlink>
    </w:p>
    <w:p w14:paraId="24A938CA" w14:textId="5FFF8F20" w:rsidR="00540264" w:rsidRDefault="00D718C4">
      <w:pPr>
        <w:pStyle w:val="3b"/>
        <w:rPr>
          <w:rFonts w:asciiTheme="minorHAnsi" w:eastAsiaTheme="minorEastAsia" w:hAnsiTheme="minorHAnsi" w:cstheme="minorBidi"/>
          <w:noProof/>
          <w:kern w:val="0"/>
          <w:sz w:val="22"/>
          <w:szCs w:val="22"/>
          <w:lang w:bidi="ar-SA"/>
        </w:rPr>
      </w:pPr>
      <w:hyperlink w:anchor="_Toc77175152" w:history="1">
        <w:r w:rsidR="00540264" w:rsidRPr="00C52C5D">
          <w:rPr>
            <w:rStyle w:val="affff3"/>
            <w:noProof/>
          </w:rPr>
          <w:t>3.6.2.2.</w:t>
        </w:r>
        <w:r w:rsidR="00540264">
          <w:rPr>
            <w:rFonts w:asciiTheme="minorHAnsi" w:eastAsiaTheme="minorEastAsia" w:hAnsiTheme="minorHAnsi" w:cstheme="minorBidi"/>
            <w:noProof/>
            <w:kern w:val="0"/>
            <w:sz w:val="22"/>
            <w:szCs w:val="22"/>
            <w:lang w:bidi="ar-SA"/>
          </w:rPr>
          <w:tab/>
        </w:r>
        <w:r w:rsidR="00540264" w:rsidRPr="00C52C5D">
          <w:rPr>
            <w:rStyle w:val="affff3"/>
            <w:noProof/>
          </w:rPr>
          <w:t>Определение кадастровой стоимости земельных участков 3. сегмента «Общественное использование», 5 сегмента «Отдых (рекреация)», 9 сегмента «Охраняемые природные территории и благоустройство», 10 сегмент «Использование лесов», 12 сегмент «Специальное, ритуальное использование, запас», 14 сегмент «Иное использование».</w:t>
        </w:r>
        <w:r w:rsidR="00540264">
          <w:rPr>
            <w:noProof/>
            <w:webHidden/>
          </w:rPr>
          <w:tab/>
        </w:r>
        <w:r w:rsidR="004D2A46">
          <w:rPr>
            <w:noProof/>
            <w:webHidden/>
          </w:rPr>
          <w:fldChar w:fldCharType="begin"/>
        </w:r>
        <w:r w:rsidR="00540264">
          <w:rPr>
            <w:noProof/>
            <w:webHidden/>
          </w:rPr>
          <w:instrText xml:space="preserve"> PAGEREF _Toc77175152 \h </w:instrText>
        </w:r>
        <w:r w:rsidR="004D2A46">
          <w:rPr>
            <w:noProof/>
            <w:webHidden/>
          </w:rPr>
        </w:r>
        <w:r w:rsidR="004D2A46">
          <w:rPr>
            <w:noProof/>
            <w:webHidden/>
          </w:rPr>
          <w:fldChar w:fldCharType="separate"/>
        </w:r>
        <w:r w:rsidR="00606C2B">
          <w:rPr>
            <w:noProof/>
            <w:webHidden/>
          </w:rPr>
          <w:t>112</w:t>
        </w:r>
        <w:r w:rsidR="004D2A46">
          <w:rPr>
            <w:noProof/>
            <w:webHidden/>
          </w:rPr>
          <w:fldChar w:fldCharType="end"/>
        </w:r>
      </w:hyperlink>
    </w:p>
    <w:p w14:paraId="0AF47354" w14:textId="19A0CCF6" w:rsidR="00540264" w:rsidRDefault="00D718C4">
      <w:pPr>
        <w:pStyle w:val="3b"/>
        <w:rPr>
          <w:rFonts w:asciiTheme="minorHAnsi" w:eastAsiaTheme="minorEastAsia" w:hAnsiTheme="minorHAnsi" w:cstheme="minorBidi"/>
          <w:noProof/>
          <w:kern w:val="0"/>
          <w:sz w:val="22"/>
          <w:szCs w:val="22"/>
          <w:lang w:bidi="ar-SA"/>
        </w:rPr>
      </w:pPr>
      <w:hyperlink w:anchor="_Toc77175153" w:history="1">
        <w:r w:rsidR="00540264" w:rsidRPr="00C52C5D">
          <w:rPr>
            <w:rStyle w:val="affff3"/>
            <w:noProof/>
          </w:rPr>
          <w:t>3.6.2.3.</w:t>
        </w:r>
        <w:r w:rsidR="00540264">
          <w:rPr>
            <w:rFonts w:asciiTheme="minorHAnsi" w:eastAsiaTheme="minorEastAsia" w:hAnsiTheme="minorHAnsi" w:cstheme="minorBidi"/>
            <w:noProof/>
            <w:kern w:val="0"/>
            <w:sz w:val="22"/>
            <w:szCs w:val="22"/>
            <w:lang w:bidi="ar-SA"/>
          </w:rPr>
          <w:tab/>
        </w:r>
        <w:r w:rsidR="00540264" w:rsidRPr="00C52C5D">
          <w:rPr>
            <w:rStyle w:val="affff3"/>
            <w:noProof/>
          </w:rPr>
          <w:t>Определение кадастровой стоимости земельных участков 7 сегмента «Транспорт», 11 сегмента «Водные объекты».</w:t>
        </w:r>
        <w:r w:rsidR="00540264">
          <w:rPr>
            <w:noProof/>
            <w:webHidden/>
          </w:rPr>
          <w:tab/>
        </w:r>
        <w:r w:rsidR="004D2A46">
          <w:rPr>
            <w:noProof/>
            <w:webHidden/>
          </w:rPr>
          <w:fldChar w:fldCharType="begin"/>
        </w:r>
        <w:r w:rsidR="00540264">
          <w:rPr>
            <w:noProof/>
            <w:webHidden/>
          </w:rPr>
          <w:instrText xml:space="preserve"> PAGEREF _Toc77175153 \h </w:instrText>
        </w:r>
        <w:r w:rsidR="004D2A46">
          <w:rPr>
            <w:noProof/>
            <w:webHidden/>
          </w:rPr>
        </w:r>
        <w:r w:rsidR="004D2A46">
          <w:rPr>
            <w:noProof/>
            <w:webHidden/>
          </w:rPr>
          <w:fldChar w:fldCharType="separate"/>
        </w:r>
        <w:r w:rsidR="00606C2B">
          <w:rPr>
            <w:noProof/>
            <w:webHidden/>
          </w:rPr>
          <w:t>115</w:t>
        </w:r>
        <w:r w:rsidR="004D2A46">
          <w:rPr>
            <w:noProof/>
            <w:webHidden/>
          </w:rPr>
          <w:fldChar w:fldCharType="end"/>
        </w:r>
      </w:hyperlink>
    </w:p>
    <w:p w14:paraId="5EF91E1A" w14:textId="07817BA1" w:rsidR="00540264" w:rsidRDefault="00D718C4">
      <w:pPr>
        <w:pStyle w:val="3b"/>
        <w:rPr>
          <w:rFonts w:asciiTheme="minorHAnsi" w:eastAsiaTheme="minorEastAsia" w:hAnsiTheme="minorHAnsi" w:cstheme="minorBidi"/>
          <w:noProof/>
          <w:kern w:val="0"/>
          <w:sz w:val="22"/>
          <w:szCs w:val="22"/>
          <w:lang w:bidi="ar-SA"/>
        </w:rPr>
      </w:pPr>
      <w:hyperlink w:anchor="_Toc77175154" w:history="1">
        <w:r w:rsidR="00540264" w:rsidRPr="00C52C5D">
          <w:rPr>
            <w:rStyle w:val="affff3"/>
            <w:noProof/>
          </w:rPr>
          <w:t>3.6.2.4.</w:t>
        </w:r>
        <w:r w:rsidR="00540264">
          <w:rPr>
            <w:rFonts w:asciiTheme="minorHAnsi" w:eastAsiaTheme="minorEastAsia" w:hAnsiTheme="minorHAnsi" w:cstheme="minorBidi"/>
            <w:noProof/>
            <w:kern w:val="0"/>
            <w:sz w:val="22"/>
            <w:szCs w:val="22"/>
            <w:lang w:bidi="ar-SA"/>
          </w:rPr>
          <w:tab/>
        </w:r>
        <w:r w:rsidR="00540264" w:rsidRPr="00C52C5D">
          <w:rPr>
            <w:rStyle w:val="affff3"/>
            <w:noProof/>
          </w:rPr>
          <w:t>Определение кадастровой стоимости земельных участков 4 сегмента «Предпринимательство», 6 сегмента «Производственная деятельность», 13 сегмента «Садоводство и огородничество, малоэтажная жилая застройка».</w:t>
        </w:r>
        <w:r w:rsidR="00540264">
          <w:rPr>
            <w:noProof/>
            <w:webHidden/>
          </w:rPr>
          <w:tab/>
        </w:r>
        <w:r w:rsidR="004D2A46">
          <w:rPr>
            <w:noProof/>
            <w:webHidden/>
          </w:rPr>
          <w:fldChar w:fldCharType="begin"/>
        </w:r>
        <w:r w:rsidR="00540264">
          <w:rPr>
            <w:noProof/>
            <w:webHidden/>
          </w:rPr>
          <w:instrText xml:space="preserve"> PAGEREF _Toc77175154 \h </w:instrText>
        </w:r>
        <w:r w:rsidR="004D2A46">
          <w:rPr>
            <w:noProof/>
            <w:webHidden/>
          </w:rPr>
        </w:r>
        <w:r w:rsidR="004D2A46">
          <w:rPr>
            <w:noProof/>
            <w:webHidden/>
          </w:rPr>
          <w:fldChar w:fldCharType="separate"/>
        </w:r>
        <w:r w:rsidR="00606C2B">
          <w:rPr>
            <w:noProof/>
            <w:webHidden/>
          </w:rPr>
          <w:t>119</w:t>
        </w:r>
        <w:r w:rsidR="004D2A46">
          <w:rPr>
            <w:noProof/>
            <w:webHidden/>
          </w:rPr>
          <w:fldChar w:fldCharType="end"/>
        </w:r>
      </w:hyperlink>
    </w:p>
    <w:p w14:paraId="1604BB51" w14:textId="3844648B" w:rsidR="00540264" w:rsidRDefault="00D718C4">
      <w:pPr>
        <w:pStyle w:val="3b"/>
        <w:rPr>
          <w:rFonts w:asciiTheme="minorHAnsi" w:eastAsiaTheme="minorEastAsia" w:hAnsiTheme="minorHAnsi" w:cstheme="minorBidi"/>
          <w:noProof/>
          <w:kern w:val="0"/>
          <w:sz w:val="22"/>
          <w:szCs w:val="22"/>
          <w:lang w:bidi="ar-SA"/>
        </w:rPr>
      </w:pPr>
      <w:hyperlink w:anchor="_Toc77175155" w:history="1">
        <w:r w:rsidR="00540264" w:rsidRPr="00C52C5D">
          <w:rPr>
            <w:rStyle w:val="affff3"/>
            <w:noProof/>
          </w:rPr>
          <w:t>3.7.</w:t>
        </w:r>
        <w:r w:rsidR="00540264">
          <w:rPr>
            <w:rFonts w:asciiTheme="minorHAnsi" w:eastAsiaTheme="minorEastAsia" w:hAnsiTheme="minorHAnsi" w:cstheme="minorBidi"/>
            <w:noProof/>
            <w:kern w:val="0"/>
            <w:sz w:val="22"/>
            <w:szCs w:val="22"/>
            <w:lang w:bidi="ar-SA"/>
          </w:rPr>
          <w:tab/>
        </w:r>
        <w:r w:rsidR="00540264" w:rsidRPr="00C52C5D">
          <w:rPr>
            <w:rStyle w:val="affff3"/>
            <w:noProof/>
          </w:rPr>
          <w:t>Информация об определении кадастровой стоимости объектов недвижимости в рамках индивидуального расчета</w:t>
        </w:r>
        <w:r w:rsidR="00540264">
          <w:rPr>
            <w:noProof/>
            <w:webHidden/>
          </w:rPr>
          <w:tab/>
        </w:r>
        <w:r w:rsidR="004D2A46">
          <w:rPr>
            <w:noProof/>
            <w:webHidden/>
          </w:rPr>
          <w:fldChar w:fldCharType="begin"/>
        </w:r>
        <w:r w:rsidR="00540264">
          <w:rPr>
            <w:noProof/>
            <w:webHidden/>
          </w:rPr>
          <w:instrText xml:space="preserve"> PAGEREF _Toc77175155 \h </w:instrText>
        </w:r>
        <w:r w:rsidR="004D2A46">
          <w:rPr>
            <w:noProof/>
            <w:webHidden/>
          </w:rPr>
        </w:r>
        <w:r w:rsidR="004D2A46">
          <w:rPr>
            <w:noProof/>
            <w:webHidden/>
          </w:rPr>
          <w:fldChar w:fldCharType="separate"/>
        </w:r>
        <w:r w:rsidR="00606C2B">
          <w:rPr>
            <w:noProof/>
            <w:webHidden/>
          </w:rPr>
          <w:t>120</w:t>
        </w:r>
        <w:r w:rsidR="004D2A46">
          <w:rPr>
            <w:noProof/>
            <w:webHidden/>
          </w:rPr>
          <w:fldChar w:fldCharType="end"/>
        </w:r>
      </w:hyperlink>
    </w:p>
    <w:p w14:paraId="4E92CD2B" w14:textId="17980F04" w:rsidR="00540264" w:rsidRDefault="00D718C4">
      <w:pPr>
        <w:pStyle w:val="1f4"/>
        <w:rPr>
          <w:rFonts w:asciiTheme="minorHAnsi" w:eastAsiaTheme="minorEastAsia" w:hAnsiTheme="minorHAnsi" w:cstheme="minorBidi"/>
          <w:noProof/>
          <w:color w:val="auto"/>
          <w:kern w:val="0"/>
          <w:sz w:val="22"/>
          <w:szCs w:val="22"/>
          <w:lang w:bidi="ar-SA"/>
        </w:rPr>
      </w:pPr>
      <w:hyperlink w:anchor="_Toc77175156" w:history="1">
        <w:r w:rsidR="00540264" w:rsidRPr="00C52C5D">
          <w:rPr>
            <w:rStyle w:val="affff3"/>
            <w:noProof/>
          </w:rPr>
          <w:t>4. ЗАКЛЮЧИТЕЛЬНАЯ ГЛАВА</w:t>
        </w:r>
        <w:r w:rsidR="00540264">
          <w:rPr>
            <w:noProof/>
            <w:webHidden/>
          </w:rPr>
          <w:tab/>
        </w:r>
        <w:r w:rsidR="004D2A46">
          <w:rPr>
            <w:noProof/>
            <w:webHidden/>
          </w:rPr>
          <w:fldChar w:fldCharType="begin"/>
        </w:r>
        <w:r w:rsidR="00540264">
          <w:rPr>
            <w:noProof/>
            <w:webHidden/>
          </w:rPr>
          <w:instrText xml:space="preserve"> PAGEREF _Toc77175156 \h </w:instrText>
        </w:r>
        <w:r w:rsidR="004D2A46">
          <w:rPr>
            <w:noProof/>
            <w:webHidden/>
          </w:rPr>
        </w:r>
        <w:r w:rsidR="004D2A46">
          <w:rPr>
            <w:noProof/>
            <w:webHidden/>
          </w:rPr>
          <w:fldChar w:fldCharType="separate"/>
        </w:r>
        <w:r w:rsidR="00606C2B">
          <w:rPr>
            <w:noProof/>
            <w:webHidden/>
          </w:rPr>
          <w:t>121</w:t>
        </w:r>
        <w:r w:rsidR="004D2A46">
          <w:rPr>
            <w:noProof/>
            <w:webHidden/>
          </w:rPr>
          <w:fldChar w:fldCharType="end"/>
        </w:r>
      </w:hyperlink>
    </w:p>
    <w:p w14:paraId="70D5D40B" w14:textId="601A18D1" w:rsidR="00540264" w:rsidRDefault="00D718C4">
      <w:pPr>
        <w:pStyle w:val="2f3"/>
        <w:rPr>
          <w:rFonts w:asciiTheme="minorHAnsi" w:eastAsiaTheme="minorEastAsia" w:hAnsiTheme="minorHAnsi" w:cstheme="minorBidi"/>
          <w:noProof/>
          <w:kern w:val="0"/>
          <w:sz w:val="22"/>
          <w:szCs w:val="22"/>
          <w:lang w:bidi="ar-SA"/>
        </w:rPr>
      </w:pPr>
      <w:hyperlink w:anchor="_Toc77175157" w:history="1">
        <w:r w:rsidR="00540264" w:rsidRPr="00C52C5D">
          <w:rPr>
            <w:rStyle w:val="affff3"/>
            <w:noProof/>
          </w:rPr>
          <w:t>4.1</w:t>
        </w:r>
        <w:r w:rsidR="00540264">
          <w:rPr>
            <w:rFonts w:asciiTheme="minorHAnsi" w:eastAsiaTheme="minorEastAsia" w:hAnsiTheme="minorHAnsi" w:cstheme="minorBidi"/>
            <w:noProof/>
            <w:kern w:val="0"/>
            <w:sz w:val="22"/>
            <w:szCs w:val="22"/>
            <w:lang w:bidi="ar-SA"/>
          </w:rPr>
          <w:tab/>
        </w:r>
        <w:r w:rsidR="00540264" w:rsidRPr="00C52C5D">
          <w:rPr>
            <w:rStyle w:val="affff3"/>
            <w:noProof/>
          </w:rPr>
          <w:t>Информация об итогах контроля качества результатов определения кадастровой стоимости</w:t>
        </w:r>
        <w:r w:rsidR="00540264">
          <w:rPr>
            <w:noProof/>
            <w:webHidden/>
          </w:rPr>
          <w:tab/>
        </w:r>
        <w:r w:rsidR="004D2A46">
          <w:rPr>
            <w:noProof/>
            <w:webHidden/>
          </w:rPr>
          <w:fldChar w:fldCharType="begin"/>
        </w:r>
        <w:r w:rsidR="00540264">
          <w:rPr>
            <w:noProof/>
            <w:webHidden/>
          </w:rPr>
          <w:instrText xml:space="preserve"> PAGEREF _Toc77175157 \h </w:instrText>
        </w:r>
        <w:r w:rsidR="004D2A46">
          <w:rPr>
            <w:noProof/>
            <w:webHidden/>
          </w:rPr>
        </w:r>
        <w:r w:rsidR="004D2A46">
          <w:rPr>
            <w:noProof/>
            <w:webHidden/>
          </w:rPr>
          <w:fldChar w:fldCharType="separate"/>
        </w:r>
        <w:r w:rsidR="00606C2B">
          <w:rPr>
            <w:noProof/>
            <w:webHidden/>
          </w:rPr>
          <w:t>121</w:t>
        </w:r>
        <w:r w:rsidR="004D2A46">
          <w:rPr>
            <w:noProof/>
            <w:webHidden/>
          </w:rPr>
          <w:fldChar w:fldCharType="end"/>
        </w:r>
      </w:hyperlink>
    </w:p>
    <w:p w14:paraId="563499A3" w14:textId="2A61751F" w:rsidR="00540264" w:rsidRDefault="00D718C4">
      <w:pPr>
        <w:pStyle w:val="3b"/>
        <w:rPr>
          <w:rFonts w:asciiTheme="minorHAnsi" w:eastAsiaTheme="minorEastAsia" w:hAnsiTheme="minorHAnsi" w:cstheme="minorBidi"/>
          <w:noProof/>
          <w:kern w:val="0"/>
          <w:sz w:val="22"/>
          <w:szCs w:val="22"/>
          <w:lang w:bidi="ar-SA"/>
        </w:rPr>
      </w:pPr>
      <w:hyperlink w:anchor="_Toc77175158" w:history="1">
        <w:r w:rsidR="00540264" w:rsidRPr="00C52C5D">
          <w:rPr>
            <w:rStyle w:val="affff3"/>
            <w:noProof/>
          </w:rPr>
          <w:t>4.1.1</w:t>
        </w:r>
        <w:r w:rsidR="00540264">
          <w:rPr>
            <w:rFonts w:asciiTheme="minorHAnsi" w:eastAsiaTheme="minorEastAsia" w:hAnsiTheme="minorHAnsi" w:cstheme="minorBidi"/>
            <w:noProof/>
            <w:kern w:val="0"/>
            <w:sz w:val="22"/>
            <w:szCs w:val="22"/>
            <w:lang w:bidi="ar-SA"/>
          </w:rPr>
          <w:tab/>
        </w:r>
        <w:r w:rsidR="00540264" w:rsidRPr="00C52C5D">
          <w:rPr>
            <w:rStyle w:val="affff3"/>
            <w:noProof/>
          </w:rPr>
          <w:t>Сопоставление с результатами прошлого тура ГКО земель водного фонда</w:t>
        </w:r>
        <w:r w:rsidR="00540264">
          <w:rPr>
            <w:noProof/>
            <w:webHidden/>
          </w:rPr>
          <w:tab/>
        </w:r>
        <w:r w:rsidR="004D2A46">
          <w:rPr>
            <w:noProof/>
            <w:webHidden/>
          </w:rPr>
          <w:fldChar w:fldCharType="begin"/>
        </w:r>
        <w:r w:rsidR="00540264">
          <w:rPr>
            <w:noProof/>
            <w:webHidden/>
          </w:rPr>
          <w:instrText xml:space="preserve"> PAGEREF _Toc77175158 \h </w:instrText>
        </w:r>
        <w:r w:rsidR="004D2A46">
          <w:rPr>
            <w:noProof/>
            <w:webHidden/>
          </w:rPr>
        </w:r>
        <w:r w:rsidR="004D2A46">
          <w:rPr>
            <w:noProof/>
            <w:webHidden/>
          </w:rPr>
          <w:fldChar w:fldCharType="separate"/>
        </w:r>
        <w:r w:rsidR="00606C2B">
          <w:rPr>
            <w:noProof/>
            <w:webHidden/>
          </w:rPr>
          <w:t>129</w:t>
        </w:r>
        <w:r w:rsidR="004D2A46">
          <w:rPr>
            <w:noProof/>
            <w:webHidden/>
          </w:rPr>
          <w:fldChar w:fldCharType="end"/>
        </w:r>
      </w:hyperlink>
    </w:p>
    <w:p w14:paraId="3AF6F4EE" w14:textId="1F513B06" w:rsidR="00540264" w:rsidRDefault="00D718C4">
      <w:pPr>
        <w:pStyle w:val="3b"/>
        <w:rPr>
          <w:rFonts w:asciiTheme="minorHAnsi" w:eastAsiaTheme="minorEastAsia" w:hAnsiTheme="minorHAnsi" w:cstheme="minorBidi"/>
          <w:noProof/>
          <w:kern w:val="0"/>
          <w:sz w:val="22"/>
          <w:szCs w:val="22"/>
          <w:lang w:bidi="ar-SA"/>
        </w:rPr>
      </w:pPr>
      <w:hyperlink w:anchor="_Toc77175159" w:history="1">
        <w:r w:rsidR="00540264" w:rsidRPr="00C52C5D">
          <w:rPr>
            <w:rStyle w:val="affff3"/>
            <w:noProof/>
          </w:rPr>
          <w:t>4.1.2</w:t>
        </w:r>
        <w:r w:rsidR="00540264">
          <w:rPr>
            <w:rFonts w:asciiTheme="minorHAnsi" w:eastAsiaTheme="minorEastAsia" w:hAnsiTheme="minorHAnsi" w:cstheme="minorBidi"/>
            <w:noProof/>
            <w:kern w:val="0"/>
            <w:sz w:val="22"/>
            <w:szCs w:val="22"/>
            <w:lang w:bidi="ar-SA"/>
          </w:rPr>
          <w:tab/>
        </w:r>
        <w:r w:rsidR="00540264" w:rsidRPr="00C52C5D">
          <w:rPr>
            <w:rStyle w:val="affff3"/>
            <w:noProof/>
          </w:rPr>
          <w:t>Сопоставление с результатами прошлого тура ГКО земель лесного фонда</w:t>
        </w:r>
        <w:r w:rsidR="00540264">
          <w:rPr>
            <w:noProof/>
            <w:webHidden/>
          </w:rPr>
          <w:tab/>
        </w:r>
        <w:r w:rsidR="004D2A46">
          <w:rPr>
            <w:noProof/>
            <w:webHidden/>
          </w:rPr>
          <w:fldChar w:fldCharType="begin"/>
        </w:r>
        <w:r w:rsidR="00540264">
          <w:rPr>
            <w:noProof/>
            <w:webHidden/>
          </w:rPr>
          <w:instrText xml:space="preserve"> PAGEREF _Toc77175159 \h </w:instrText>
        </w:r>
        <w:r w:rsidR="004D2A46">
          <w:rPr>
            <w:noProof/>
            <w:webHidden/>
          </w:rPr>
        </w:r>
        <w:r w:rsidR="004D2A46">
          <w:rPr>
            <w:noProof/>
            <w:webHidden/>
          </w:rPr>
          <w:fldChar w:fldCharType="separate"/>
        </w:r>
        <w:r w:rsidR="00606C2B">
          <w:rPr>
            <w:noProof/>
            <w:webHidden/>
          </w:rPr>
          <w:t>130</w:t>
        </w:r>
        <w:r w:rsidR="004D2A46">
          <w:rPr>
            <w:noProof/>
            <w:webHidden/>
          </w:rPr>
          <w:fldChar w:fldCharType="end"/>
        </w:r>
      </w:hyperlink>
    </w:p>
    <w:p w14:paraId="2F1F2BD3" w14:textId="2240E1ED" w:rsidR="00540264" w:rsidRDefault="00D718C4">
      <w:pPr>
        <w:pStyle w:val="1f4"/>
        <w:rPr>
          <w:rFonts w:asciiTheme="minorHAnsi" w:eastAsiaTheme="minorEastAsia" w:hAnsiTheme="minorHAnsi" w:cstheme="minorBidi"/>
          <w:noProof/>
          <w:color w:val="auto"/>
          <w:kern w:val="0"/>
          <w:sz w:val="22"/>
          <w:szCs w:val="22"/>
          <w:lang w:bidi="ar-SA"/>
        </w:rPr>
      </w:pPr>
      <w:hyperlink w:anchor="_Toc77175160" w:history="1">
        <w:r w:rsidR="00540264" w:rsidRPr="00C52C5D">
          <w:rPr>
            <w:rStyle w:val="affff3"/>
            <w:noProof/>
          </w:rPr>
          <w:t>5.  ПРИЛОЖЕНИЯ К ОТЧЕТУ</w:t>
        </w:r>
        <w:r w:rsidR="00540264">
          <w:rPr>
            <w:noProof/>
            <w:webHidden/>
          </w:rPr>
          <w:tab/>
        </w:r>
        <w:r w:rsidR="004D2A46">
          <w:rPr>
            <w:noProof/>
            <w:webHidden/>
          </w:rPr>
          <w:fldChar w:fldCharType="begin"/>
        </w:r>
        <w:r w:rsidR="00540264">
          <w:rPr>
            <w:noProof/>
            <w:webHidden/>
          </w:rPr>
          <w:instrText xml:space="preserve"> PAGEREF _Toc77175160 \h </w:instrText>
        </w:r>
        <w:r w:rsidR="004D2A46">
          <w:rPr>
            <w:noProof/>
            <w:webHidden/>
          </w:rPr>
        </w:r>
        <w:r w:rsidR="004D2A46">
          <w:rPr>
            <w:noProof/>
            <w:webHidden/>
          </w:rPr>
          <w:fldChar w:fldCharType="separate"/>
        </w:r>
        <w:r w:rsidR="00606C2B">
          <w:rPr>
            <w:noProof/>
            <w:webHidden/>
          </w:rPr>
          <w:t>131</w:t>
        </w:r>
        <w:r w:rsidR="004D2A46">
          <w:rPr>
            <w:noProof/>
            <w:webHidden/>
          </w:rPr>
          <w:fldChar w:fldCharType="end"/>
        </w:r>
      </w:hyperlink>
    </w:p>
    <w:p w14:paraId="59E0FD91" w14:textId="1C3483F6" w:rsidR="00540264" w:rsidRDefault="00D718C4">
      <w:pPr>
        <w:pStyle w:val="2f3"/>
        <w:rPr>
          <w:rFonts w:asciiTheme="minorHAnsi" w:eastAsiaTheme="minorEastAsia" w:hAnsiTheme="minorHAnsi" w:cstheme="minorBidi"/>
          <w:noProof/>
          <w:kern w:val="0"/>
          <w:sz w:val="22"/>
          <w:szCs w:val="22"/>
          <w:lang w:bidi="ar-SA"/>
        </w:rPr>
      </w:pPr>
      <w:hyperlink w:anchor="_Toc77175161" w:history="1">
        <w:r w:rsidR="00540264" w:rsidRPr="00C52C5D">
          <w:rPr>
            <w:rStyle w:val="affff3"/>
            <w:noProof/>
          </w:rPr>
          <w:t>Приложение 1. Исходные данные;</w:t>
        </w:r>
        <w:r w:rsidR="00540264">
          <w:rPr>
            <w:noProof/>
            <w:webHidden/>
          </w:rPr>
          <w:tab/>
        </w:r>
        <w:r w:rsidR="004D2A46">
          <w:rPr>
            <w:noProof/>
            <w:webHidden/>
          </w:rPr>
          <w:fldChar w:fldCharType="begin"/>
        </w:r>
        <w:r w:rsidR="00540264">
          <w:rPr>
            <w:noProof/>
            <w:webHidden/>
          </w:rPr>
          <w:instrText xml:space="preserve"> PAGEREF _Toc77175161 \h </w:instrText>
        </w:r>
        <w:r w:rsidR="004D2A46">
          <w:rPr>
            <w:noProof/>
            <w:webHidden/>
          </w:rPr>
        </w:r>
        <w:r w:rsidR="004D2A46">
          <w:rPr>
            <w:noProof/>
            <w:webHidden/>
          </w:rPr>
          <w:fldChar w:fldCharType="separate"/>
        </w:r>
        <w:r w:rsidR="00606C2B">
          <w:rPr>
            <w:noProof/>
            <w:webHidden/>
          </w:rPr>
          <w:t>131</w:t>
        </w:r>
        <w:r w:rsidR="004D2A46">
          <w:rPr>
            <w:noProof/>
            <w:webHidden/>
          </w:rPr>
          <w:fldChar w:fldCharType="end"/>
        </w:r>
      </w:hyperlink>
    </w:p>
    <w:p w14:paraId="276C7B32" w14:textId="32BCABB5" w:rsidR="00540264" w:rsidRDefault="00D718C4">
      <w:pPr>
        <w:pStyle w:val="2f3"/>
        <w:rPr>
          <w:rFonts w:asciiTheme="minorHAnsi" w:eastAsiaTheme="minorEastAsia" w:hAnsiTheme="minorHAnsi" w:cstheme="minorBidi"/>
          <w:noProof/>
          <w:kern w:val="0"/>
          <w:sz w:val="22"/>
          <w:szCs w:val="22"/>
          <w:lang w:bidi="ar-SA"/>
        </w:rPr>
      </w:pPr>
      <w:hyperlink w:anchor="_Toc77175162" w:history="1">
        <w:r w:rsidR="00540264" w:rsidRPr="00C52C5D">
          <w:rPr>
            <w:rStyle w:val="affff3"/>
            <w:noProof/>
          </w:rPr>
          <w:t>Приложение 2. Определение кадастровой стоимости объектов недвижимости;</w:t>
        </w:r>
        <w:r w:rsidR="00540264">
          <w:rPr>
            <w:noProof/>
            <w:webHidden/>
          </w:rPr>
          <w:tab/>
        </w:r>
        <w:r w:rsidR="004D2A46">
          <w:rPr>
            <w:noProof/>
            <w:webHidden/>
          </w:rPr>
          <w:fldChar w:fldCharType="begin"/>
        </w:r>
        <w:r w:rsidR="00540264">
          <w:rPr>
            <w:noProof/>
            <w:webHidden/>
          </w:rPr>
          <w:instrText xml:space="preserve"> PAGEREF _Toc77175162 \h </w:instrText>
        </w:r>
        <w:r w:rsidR="004D2A46">
          <w:rPr>
            <w:noProof/>
            <w:webHidden/>
          </w:rPr>
        </w:r>
        <w:r w:rsidR="004D2A46">
          <w:rPr>
            <w:noProof/>
            <w:webHidden/>
          </w:rPr>
          <w:fldChar w:fldCharType="separate"/>
        </w:r>
        <w:r w:rsidR="00606C2B">
          <w:rPr>
            <w:noProof/>
            <w:webHidden/>
          </w:rPr>
          <w:t>131</w:t>
        </w:r>
        <w:r w:rsidR="004D2A46">
          <w:rPr>
            <w:noProof/>
            <w:webHidden/>
          </w:rPr>
          <w:fldChar w:fldCharType="end"/>
        </w:r>
      </w:hyperlink>
    </w:p>
    <w:p w14:paraId="07BEE6A3" w14:textId="4A5B0655" w:rsidR="00540264" w:rsidRDefault="00D718C4">
      <w:pPr>
        <w:pStyle w:val="2f3"/>
        <w:rPr>
          <w:rFonts w:asciiTheme="minorHAnsi" w:eastAsiaTheme="minorEastAsia" w:hAnsiTheme="minorHAnsi" w:cstheme="minorBidi"/>
          <w:noProof/>
          <w:kern w:val="0"/>
          <w:sz w:val="22"/>
          <w:szCs w:val="22"/>
          <w:lang w:bidi="ar-SA"/>
        </w:rPr>
      </w:pPr>
      <w:hyperlink w:anchor="_Toc77175163" w:history="1">
        <w:r w:rsidR="00540264" w:rsidRPr="00C52C5D">
          <w:rPr>
            <w:rStyle w:val="affff3"/>
            <w:noProof/>
          </w:rPr>
          <w:t>Приложение 3. Кадастровая стоимость объектов недвижимости;</w:t>
        </w:r>
        <w:r w:rsidR="00540264">
          <w:rPr>
            <w:noProof/>
            <w:webHidden/>
          </w:rPr>
          <w:tab/>
        </w:r>
        <w:r w:rsidR="004D2A46">
          <w:rPr>
            <w:noProof/>
            <w:webHidden/>
          </w:rPr>
          <w:fldChar w:fldCharType="begin"/>
        </w:r>
        <w:r w:rsidR="00540264">
          <w:rPr>
            <w:noProof/>
            <w:webHidden/>
          </w:rPr>
          <w:instrText xml:space="preserve"> PAGEREF _Toc77175163 \h </w:instrText>
        </w:r>
        <w:r w:rsidR="004D2A46">
          <w:rPr>
            <w:noProof/>
            <w:webHidden/>
          </w:rPr>
        </w:r>
        <w:r w:rsidR="004D2A46">
          <w:rPr>
            <w:noProof/>
            <w:webHidden/>
          </w:rPr>
          <w:fldChar w:fldCharType="separate"/>
        </w:r>
        <w:r w:rsidR="00606C2B">
          <w:rPr>
            <w:noProof/>
            <w:webHidden/>
          </w:rPr>
          <w:t>131</w:t>
        </w:r>
        <w:r w:rsidR="004D2A46">
          <w:rPr>
            <w:noProof/>
            <w:webHidden/>
          </w:rPr>
          <w:fldChar w:fldCharType="end"/>
        </w:r>
      </w:hyperlink>
    </w:p>
    <w:p w14:paraId="41A2BAE7" w14:textId="73B4CEE9" w:rsidR="00540264" w:rsidRDefault="00D718C4">
      <w:pPr>
        <w:pStyle w:val="2f3"/>
        <w:rPr>
          <w:rFonts w:asciiTheme="minorHAnsi" w:eastAsiaTheme="minorEastAsia" w:hAnsiTheme="minorHAnsi" w:cstheme="minorBidi"/>
          <w:noProof/>
          <w:kern w:val="0"/>
          <w:sz w:val="22"/>
          <w:szCs w:val="22"/>
          <w:lang w:bidi="ar-SA"/>
        </w:rPr>
      </w:pPr>
      <w:hyperlink w:anchor="_Toc77175164" w:history="1">
        <w:r w:rsidR="00540264" w:rsidRPr="00C52C5D">
          <w:rPr>
            <w:rStyle w:val="affff3"/>
            <w:noProof/>
          </w:rPr>
          <w:t>Приложение 4. Систематизированные сведения;</w:t>
        </w:r>
        <w:r w:rsidR="00540264">
          <w:rPr>
            <w:noProof/>
            <w:webHidden/>
          </w:rPr>
          <w:tab/>
        </w:r>
        <w:r w:rsidR="004D2A46">
          <w:rPr>
            <w:noProof/>
            <w:webHidden/>
          </w:rPr>
          <w:fldChar w:fldCharType="begin"/>
        </w:r>
        <w:r w:rsidR="00540264">
          <w:rPr>
            <w:noProof/>
            <w:webHidden/>
          </w:rPr>
          <w:instrText xml:space="preserve"> PAGEREF _Toc77175164 \h </w:instrText>
        </w:r>
        <w:r w:rsidR="004D2A46">
          <w:rPr>
            <w:noProof/>
            <w:webHidden/>
          </w:rPr>
        </w:r>
        <w:r w:rsidR="004D2A46">
          <w:rPr>
            <w:noProof/>
            <w:webHidden/>
          </w:rPr>
          <w:fldChar w:fldCharType="separate"/>
        </w:r>
        <w:r w:rsidR="00606C2B">
          <w:rPr>
            <w:noProof/>
            <w:webHidden/>
          </w:rPr>
          <w:t>131</w:t>
        </w:r>
        <w:r w:rsidR="004D2A46">
          <w:rPr>
            <w:noProof/>
            <w:webHidden/>
          </w:rPr>
          <w:fldChar w:fldCharType="end"/>
        </w:r>
      </w:hyperlink>
    </w:p>
    <w:p w14:paraId="1AE918E5" w14:textId="1E114B0B" w:rsidR="00540264" w:rsidRDefault="00D718C4">
      <w:pPr>
        <w:pStyle w:val="2f3"/>
        <w:rPr>
          <w:rFonts w:asciiTheme="minorHAnsi" w:eastAsiaTheme="minorEastAsia" w:hAnsiTheme="minorHAnsi" w:cstheme="minorBidi"/>
          <w:noProof/>
          <w:kern w:val="0"/>
          <w:sz w:val="22"/>
          <w:szCs w:val="22"/>
          <w:lang w:bidi="ar-SA"/>
        </w:rPr>
      </w:pPr>
      <w:hyperlink w:anchor="_Toc77175165" w:history="1">
        <w:r w:rsidR="00540264" w:rsidRPr="00C52C5D">
          <w:rPr>
            <w:rStyle w:val="affff3"/>
            <w:noProof/>
          </w:rPr>
          <w:t>Приложение 5. Информация ограниченного доступа.</w:t>
        </w:r>
        <w:r w:rsidR="00540264">
          <w:rPr>
            <w:noProof/>
            <w:webHidden/>
          </w:rPr>
          <w:tab/>
        </w:r>
        <w:r w:rsidR="004D2A46">
          <w:rPr>
            <w:noProof/>
            <w:webHidden/>
          </w:rPr>
          <w:fldChar w:fldCharType="begin"/>
        </w:r>
        <w:r w:rsidR="00540264">
          <w:rPr>
            <w:noProof/>
            <w:webHidden/>
          </w:rPr>
          <w:instrText xml:space="preserve"> PAGEREF _Toc77175165 \h </w:instrText>
        </w:r>
        <w:r w:rsidR="004D2A46">
          <w:rPr>
            <w:noProof/>
            <w:webHidden/>
          </w:rPr>
        </w:r>
        <w:r w:rsidR="004D2A46">
          <w:rPr>
            <w:noProof/>
            <w:webHidden/>
          </w:rPr>
          <w:fldChar w:fldCharType="separate"/>
        </w:r>
        <w:r w:rsidR="00606C2B">
          <w:rPr>
            <w:noProof/>
            <w:webHidden/>
          </w:rPr>
          <w:t>131</w:t>
        </w:r>
        <w:r w:rsidR="004D2A46">
          <w:rPr>
            <w:noProof/>
            <w:webHidden/>
          </w:rPr>
          <w:fldChar w:fldCharType="end"/>
        </w:r>
      </w:hyperlink>
    </w:p>
    <w:p w14:paraId="7B6CCF05" w14:textId="77777777" w:rsidR="003075BC" w:rsidRDefault="004D2A46" w:rsidP="00717323">
      <w:pPr>
        <w:tabs>
          <w:tab w:val="right" w:leader="dot" w:pos="10065"/>
          <w:tab w:val="right" w:leader="dot" w:pos="10206"/>
        </w:tabs>
        <w:suppressAutoHyphens w:val="0"/>
        <w:ind w:right="142" w:firstLine="0"/>
        <w:jc w:val="both"/>
        <w:rPr>
          <w:rFonts w:cs="Mangal"/>
          <w:color w:val="000000"/>
          <w:sz w:val="24"/>
          <w:szCs w:val="28"/>
        </w:rPr>
      </w:pPr>
      <w:r>
        <w:rPr>
          <w:rFonts w:cs="Mangal"/>
          <w:color w:val="000000"/>
          <w:sz w:val="24"/>
          <w:szCs w:val="28"/>
        </w:rPr>
        <w:fldChar w:fldCharType="end"/>
      </w:r>
      <w:r w:rsidR="003075BC">
        <w:rPr>
          <w:rFonts w:cs="Mangal"/>
          <w:color w:val="000000"/>
          <w:sz w:val="24"/>
          <w:szCs w:val="28"/>
        </w:rPr>
        <w:br w:type="page"/>
      </w:r>
    </w:p>
    <w:p w14:paraId="184EFE1C" w14:textId="77777777" w:rsidR="00D67A81" w:rsidRDefault="00D67A81" w:rsidP="00D67A81">
      <w:pPr>
        <w:pStyle w:val="2"/>
        <w:numPr>
          <w:ilvl w:val="1"/>
          <w:numId w:val="73"/>
        </w:numPr>
      </w:pPr>
      <w:bookmarkStart w:id="0" w:name="_Toc77175120"/>
      <w:bookmarkStart w:id="1" w:name="_Toc21534878"/>
      <w:bookmarkStart w:id="2" w:name="_Toc21622163"/>
      <w:r>
        <w:lastRenderedPageBreak/>
        <w:t>Основные термины</w:t>
      </w:r>
      <w:r w:rsidRPr="00F639EB">
        <w:t xml:space="preserve"> </w:t>
      </w:r>
      <w:r>
        <w:t>и сокращения, используемые в Отчете</w:t>
      </w:r>
      <w:bookmarkEnd w:id="0"/>
    </w:p>
    <w:bookmarkEnd w:id="1"/>
    <w:bookmarkEnd w:id="2"/>
    <w:p w14:paraId="2977456D" w14:textId="77777777" w:rsidR="00B53CFD" w:rsidRDefault="00C7351B" w:rsidP="00914816">
      <w:pPr>
        <w:pStyle w:val="Textbody"/>
        <w:spacing w:after="0"/>
        <w:rPr>
          <w:bCs/>
          <w:color w:val="000000"/>
        </w:rPr>
      </w:pPr>
      <w:r>
        <w:rPr>
          <w:b/>
          <w:bCs/>
        </w:rPr>
        <w:t xml:space="preserve">Вид разрешенного использования земельного участка </w:t>
      </w:r>
      <w:r>
        <w:rPr>
          <w:bCs/>
        </w:rPr>
        <w:t xml:space="preserve">– </w:t>
      </w:r>
      <w:r>
        <w:rPr>
          <w:bCs/>
          <w:color w:val="222222"/>
          <w:shd w:val="clear" w:color="auto" w:fill="FFFFFF"/>
        </w:rPr>
        <w:t>его использование с учетом целевого назначения и установленных обременений</w:t>
      </w:r>
      <w:r>
        <w:rPr>
          <w:bCs/>
          <w:color w:val="000000"/>
        </w:rPr>
        <w:t>.</w:t>
      </w:r>
    </w:p>
    <w:p w14:paraId="5FAF247D" w14:textId="77777777" w:rsidR="008F562C" w:rsidRDefault="008F562C" w:rsidP="00914816">
      <w:pPr>
        <w:tabs>
          <w:tab w:val="left" w:pos="1134"/>
        </w:tabs>
        <w:jc w:val="both"/>
      </w:pPr>
      <w:r w:rsidRPr="008F562C">
        <w:rPr>
          <w:b/>
          <w:sz w:val="24"/>
        </w:rPr>
        <w:t>Вид объекта недвижимости</w:t>
      </w:r>
      <w:r w:rsidRPr="008F562C">
        <w:rPr>
          <w:sz w:val="24"/>
        </w:rPr>
        <w:t xml:space="preserve"> – функциональное назначение (использование) объекта недвижимости.</w:t>
      </w:r>
    </w:p>
    <w:p w14:paraId="5D17AA99" w14:textId="77777777" w:rsidR="008F562C" w:rsidRDefault="008F562C" w:rsidP="00914816">
      <w:pPr>
        <w:tabs>
          <w:tab w:val="left" w:pos="1134"/>
        </w:tabs>
        <w:jc w:val="both"/>
      </w:pPr>
      <w:r w:rsidRPr="008F562C">
        <w:rPr>
          <w:b/>
          <w:sz w:val="24"/>
        </w:rPr>
        <w:t>Группировка объектов оценки</w:t>
      </w:r>
      <w:r w:rsidRPr="008F562C">
        <w:rPr>
          <w:sz w:val="24"/>
        </w:rPr>
        <w:t xml:space="preserve"> – отнесение объектов недвижимости в группы, формируемые исходя из видов, назначения и разрешенного использования объектов недвижимости.</w:t>
      </w:r>
    </w:p>
    <w:p w14:paraId="6FF88B97" w14:textId="77777777" w:rsidR="00B53CFD" w:rsidRDefault="00C7351B" w:rsidP="00914816">
      <w:pPr>
        <w:pStyle w:val="Standard"/>
      </w:pPr>
      <w:r>
        <w:rPr>
          <w:b/>
          <w:bCs/>
        </w:rPr>
        <w:t>Государственная кадастровая оценка</w:t>
      </w:r>
      <w:r>
        <w:t xml:space="preserve"> - совокупность установленных процедур, направленных на определение кадастровой стоимости и осуществляемых в порядке, установленном Федеральным законом «О государственной кадастровой оценке» (ГКО) от 03.07.2016 № 237–ФЗ. ГКО проводится на основе принципов единства методологии определения кадастровой стоимости, непрерывности актуализации сведений, необходимых для определения кадастровой стоимости, независимости и открытости процедур государственной кадастровой оценки на каждом этапе их осуществления, экономической обоснованности и проверяемости результатов определения кадастровой стоимости.</w:t>
      </w:r>
    </w:p>
    <w:p w14:paraId="2D102228" w14:textId="77777777" w:rsidR="00B53CFD" w:rsidRDefault="00C7351B" w:rsidP="00914816">
      <w:pPr>
        <w:pStyle w:val="Standard"/>
      </w:pPr>
      <w:r>
        <w:t>ГКО проводится по решению исполнительного органа государственной власти субъекта Российской Федерации.</w:t>
      </w:r>
    </w:p>
    <w:p w14:paraId="5EFB2D93" w14:textId="77777777" w:rsidR="00B53CFD" w:rsidRDefault="00C7351B" w:rsidP="00914816">
      <w:pPr>
        <w:pStyle w:val="Standard"/>
      </w:pPr>
      <w:r>
        <w:t>Государственная кадастровая оценка включает в себя следующие процедуры:</w:t>
      </w:r>
    </w:p>
    <w:p w14:paraId="65104075" w14:textId="77777777" w:rsidR="00B53CFD" w:rsidRDefault="00C7351B" w:rsidP="00914816">
      <w:pPr>
        <w:pStyle w:val="Standard"/>
        <w:numPr>
          <w:ilvl w:val="0"/>
          <w:numId w:val="42"/>
        </w:numPr>
        <w:tabs>
          <w:tab w:val="left" w:pos="0"/>
          <w:tab w:val="left" w:pos="284"/>
        </w:tabs>
        <w:ind w:left="0" w:firstLine="709"/>
      </w:pPr>
      <w:r>
        <w:t>принятие решения о проведении государственной кадастровой оценки;</w:t>
      </w:r>
    </w:p>
    <w:p w14:paraId="3B85C376" w14:textId="77777777" w:rsidR="00B53CFD" w:rsidRDefault="00C7351B" w:rsidP="00914816">
      <w:pPr>
        <w:pStyle w:val="Standard"/>
        <w:numPr>
          <w:ilvl w:val="0"/>
          <w:numId w:val="17"/>
        </w:numPr>
        <w:tabs>
          <w:tab w:val="left" w:pos="0"/>
          <w:tab w:val="left" w:pos="284"/>
        </w:tabs>
        <w:ind w:left="0" w:firstLine="709"/>
      </w:pPr>
      <w:r>
        <w:t>определение кадастровой стоимости и составление отчета об итогах государственной кадастровой оценки;</w:t>
      </w:r>
    </w:p>
    <w:p w14:paraId="15A8627B" w14:textId="77777777" w:rsidR="00B53CFD" w:rsidRDefault="00C7351B" w:rsidP="00914816">
      <w:pPr>
        <w:pStyle w:val="Standard"/>
        <w:numPr>
          <w:ilvl w:val="0"/>
          <w:numId w:val="17"/>
        </w:numPr>
        <w:tabs>
          <w:tab w:val="left" w:pos="0"/>
          <w:tab w:val="left" w:pos="284"/>
        </w:tabs>
        <w:ind w:left="0" w:firstLine="709"/>
      </w:pPr>
      <w:r>
        <w:t>утверждение результатов определения кадастровой стоимости.</w:t>
      </w:r>
    </w:p>
    <w:p w14:paraId="77D6CFA3" w14:textId="77777777" w:rsidR="0038774A" w:rsidRPr="0038774A" w:rsidRDefault="0038774A" w:rsidP="0038774A">
      <w:pPr>
        <w:jc w:val="both"/>
        <w:rPr>
          <w:color w:val="000000"/>
          <w:sz w:val="24"/>
        </w:rPr>
      </w:pPr>
      <w:r w:rsidRPr="0038774A">
        <w:rPr>
          <w:b/>
          <w:sz w:val="24"/>
        </w:rPr>
        <w:t>Государственная кадастровая оценка земель лесного фонда (ГКОЗ ЛФ)</w:t>
      </w:r>
      <w:r w:rsidRPr="0038774A">
        <w:rPr>
          <w:color w:val="000000"/>
          <w:sz w:val="24"/>
        </w:rPr>
        <w:t xml:space="preserve"> – комплекс правовых, административных и технических мероприятий, направленных на установление кадастровой стоимости земельных участков земель лесного фонда по состоянию на дату оценки. </w:t>
      </w:r>
    </w:p>
    <w:p w14:paraId="06E8A0F2" w14:textId="77777777" w:rsidR="0038774A" w:rsidRPr="0038774A" w:rsidRDefault="0038774A" w:rsidP="0038774A">
      <w:pPr>
        <w:jc w:val="both"/>
        <w:rPr>
          <w:color w:val="000000"/>
          <w:sz w:val="24"/>
        </w:rPr>
      </w:pPr>
      <w:r w:rsidRPr="0038774A">
        <w:rPr>
          <w:b/>
          <w:bCs/>
          <w:sz w:val="24"/>
        </w:rPr>
        <w:t>Государственная кадастровая оценка земель водного фонда</w:t>
      </w:r>
      <w:r w:rsidRPr="0038774A">
        <w:rPr>
          <w:sz w:val="24"/>
        </w:rPr>
        <w:t xml:space="preserve"> </w:t>
      </w:r>
      <w:r w:rsidRPr="0038774A">
        <w:rPr>
          <w:b/>
          <w:sz w:val="24"/>
        </w:rPr>
        <w:t>(ГКОЗ ВФ)</w:t>
      </w:r>
      <w:r w:rsidRPr="0038774A">
        <w:rPr>
          <w:color w:val="000000"/>
          <w:sz w:val="24"/>
        </w:rPr>
        <w:t xml:space="preserve"> </w:t>
      </w:r>
      <w:r w:rsidRPr="0038774A">
        <w:rPr>
          <w:sz w:val="24"/>
        </w:rPr>
        <w:t xml:space="preserve">– комплекс правовых, административных и технических мероприятий, направленных на установление кадастровой стоимости земельных участков земель водного фонда </w:t>
      </w:r>
      <w:r w:rsidRPr="0038774A">
        <w:rPr>
          <w:color w:val="000000"/>
          <w:sz w:val="24"/>
        </w:rPr>
        <w:t>по состоянию на дату оценки.</w:t>
      </w:r>
    </w:p>
    <w:p w14:paraId="257319CA" w14:textId="77777777" w:rsidR="008F562C" w:rsidRDefault="008F562C" w:rsidP="00914816">
      <w:pPr>
        <w:pStyle w:val="s1"/>
        <w:shd w:val="clear" w:color="auto" w:fill="FFFFFF"/>
        <w:spacing w:before="0" w:after="0"/>
      </w:pPr>
      <w:r w:rsidRPr="008F562C">
        <w:rPr>
          <w:b/>
        </w:rPr>
        <w:t>Государственный кадастровый учет недвижимого имущества</w:t>
      </w:r>
      <w:r>
        <w:t xml:space="preserve"> (далее –государственный кадастровый учет) внесение в </w:t>
      </w:r>
      <w:r w:rsidRPr="009A41D9">
        <w:t>Единый государственный реестр недвижимости</w:t>
      </w:r>
      <w:r>
        <w:t xml:space="preserve">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сведений в соответствии с Федеральным законом от 13.07.2015 № 218-ФЗ «О государственной регистрации недвижимости» (далее - Федеральный закон № 218-ФЗ).</w:t>
      </w:r>
    </w:p>
    <w:p w14:paraId="4BB124DC" w14:textId="77777777" w:rsidR="008F562C" w:rsidRPr="006F2358" w:rsidRDefault="008F562C" w:rsidP="00914816">
      <w:pPr>
        <w:pStyle w:val="s1"/>
        <w:shd w:val="clear" w:color="auto" w:fill="FFFFFF"/>
        <w:spacing w:before="0" w:after="0"/>
      </w:pPr>
      <w:r w:rsidRPr="008F562C">
        <w:rPr>
          <w:b/>
        </w:rPr>
        <w:t>Дата определения кадастровой стоимости</w:t>
      </w:r>
      <w:r>
        <w:t xml:space="preserve"> - день, по состоянию на который сформирован перечень объектов оценки (перечень) (ст. 14 Федерального закона от 03.07.2016 № 237-ФЗ «О государственной кадастровой оценке» (далее - Федеральный закон № 237-ФЗ)).</w:t>
      </w:r>
    </w:p>
    <w:p w14:paraId="65DFFAE4" w14:textId="77777777" w:rsidR="00B53CFD" w:rsidRDefault="00C7351B" w:rsidP="00914816">
      <w:pPr>
        <w:pStyle w:val="Standard"/>
      </w:pPr>
      <w:r>
        <w:rPr>
          <w:b/>
        </w:rPr>
        <w:t>Допущение</w:t>
      </w:r>
      <w:r>
        <w:t xml:space="preserve"> - предположение, принимаемое как верное и касающееся фактов, условий или обстоятельств, связанных с объектом оценки или подходами к оценке, которые не требуют проверки оценщиком в процессе оценки;</w:t>
      </w:r>
    </w:p>
    <w:p w14:paraId="5CA8D70A" w14:textId="77777777" w:rsidR="00B53CFD" w:rsidRDefault="00C7351B" w:rsidP="00914816">
      <w:pPr>
        <w:pStyle w:val="Textbody"/>
        <w:spacing w:after="0"/>
      </w:pPr>
      <w:r>
        <w:rPr>
          <w:b/>
          <w:color w:val="000000"/>
        </w:rPr>
        <w:t>Доходный подход</w:t>
      </w:r>
      <w:r>
        <w:t xml:space="preserve"> – совокупность методов оценки, основанных на определении ожидаемых доходов от использования объекта оценки (</w:t>
      </w:r>
      <w:bookmarkStart w:id="3" w:name="_Hlk527096398"/>
      <w:bookmarkEnd w:id="3"/>
      <w:r>
        <w:t xml:space="preserve">Методические указания о государственной кадастровой оценке, утвержденные приказом Минэкономразвития России от 21.05.2017 №226). Этот подход включает метод дисконтированных денежных потоков, основанный на определении текущей стоимости ожидаемых будущих доходов от объекта недвижимости, и метод прямой капитализации </w:t>
      </w:r>
      <w:r>
        <w:lastRenderedPageBreak/>
        <w:t>годового дохода. Доходный подход рекомендуется применять при наличии надёжных данных о доходах и расходах по объектам недвижимости, об общей ставке капитализации и (или) ставке дисконтирования.</w:t>
      </w:r>
    </w:p>
    <w:p w14:paraId="544E8F25" w14:textId="77777777" w:rsidR="00B53CFD" w:rsidRDefault="00C7351B" w:rsidP="00914816">
      <w:pPr>
        <w:pStyle w:val="Standard"/>
      </w:pPr>
      <w:r>
        <w:rPr>
          <w:b/>
          <w:bCs/>
        </w:rPr>
        <w:t xml:space="preserve">Единица </w:t>
      </w:r>
      <w:r>
        <w:rPr>
          <w:b/>
        </w:rPr>
        <w:t>сравнения</w:t>
      </w:r>
      <w:r>
        <w:t xml:space="preserve"> - единица измерения, общая для оцениваемых и сопоставимых объектов недвижимости;</w:t>
      </w:r>
    </w:p>
    <w:p w14:paraId="64D66996" w14:textId="77777777" w:rsidR="008F562C" w:rsidRDefault="008F562C" w:rsidP="00914816">
      <w:pPr>
        <w:pStyle w:val="s1"/>
        <w:shd w:val="clear" w:color="auto" w:fill="FFFFFF"/>
        <w:spacing w:before="0" w:after="0"/>
      </w:pPr>
      <w:r w:rsidRPr="008F562C">
        <w:rPr>
          <w:b/>
        </w:rPr>
        <w:t>Единый государственный реестр недвижимости</w:t>
      </w:r>
      <w:r>
        <w:t xml:space="preserve"> (далее - ЕГРН) – свод достоверных систематизированных сведений об учтенном недвижимом имуществе, о зарегистрированных правах на такое недвижимое имущество, основаниях их возникновения, правообладателях, а также иных сведений, установленных в соответствии с Федеральным законом № 218-ФЗ.</w:t>
      </w:r>
    </w:p>
    <w:p w14:paraId="109D95F5" w14:textId="77777777" w:rsidR="00B53CFD" w:rsidRDefault="00C7351B" w:rsidP="00914816">
      <w:pPr>
        <w:pStyle w:val="aa"/>
        <w:spacing w:before="0" w:after="0" w:line="240" w:lineRule="auto"/>
      </w:pPr>
      <w:r>
        <w:rPr>
          <w:rFonts w:eastAsia="Calibri"/>
          <w:b/>
        </w:rPr>
        <w:t>Затратный подход –</w:t>
      </w:r>
      <w:r>
        <w:rPr>
          <w:rFonts w:eastAsia="Calibri"/>
        </w:rPr>
        <w:t xml:space="preserve"> совокупность методов оценки, основанных на определении</w:t>
      </w:r>
      <w:r w:rsidR="007C379E">
        <w:rPr>
          <w:rFonts w:eastAsia="Calibri"/>
        </w:rPr>
        <w:t xml:space="preserve"> </w:t>
      </w:r>
      <w:r>
        <w:t>затрат, необходимых для приобретения, воспроизводства или замещения объекта недвижимости. Для использования этого подхода необходимы актуальные и достоверные данные о соответствующих затратах (Методические указания о государственной кадастровой оценке, утвержденные приказом Минэкономразвития России от 21.05.2017 №226). 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оценки являются затраты, необходимые для создания аналогичного объекта с использованием материалов и технологий, применяющихся на дату оценки;</w:t>
      </w:r>
    </w:p>
    <w:p w14:paraId="088E9227" w14:textId="77777777" w:rsidR="00B53CFD" w:rsidRDefault="00C7351B" w:rsidP="00914816">
      <w:pPr>
        <w:pStyle w:val="Standard"/>
      </w:pPr>
      <w:r>
        <w:rPr>
          <w:b/>
        </w:rPr>
        <w:t>Земельный участок</w:t>
      </w:r>
      <w:r>
        <w:t xml:space="preserve"> -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w:t>
      </w:r>
      <w:r w:rsidR="009C18C4">
        <w:t xml:space="preserve">индивидуально определенной вещи </w:t>
      </w:r>
      <w:r>
        <w:t>(ст.6 Земельного Кодекса РФ);</w:t>
      </w:r>
    </w:p>
    <w:p w14:paraId="608993D8" w14:textId="77777777" w:rsidR="0038774A" w:rsidRPr="0038774A" w:rsidRDefault="0038774A" w:rsidP="0038774A">
      <w:pPr>
        <w:jc w:val="both"/>
        <w:rPr>
          <w:sz w:val="24"/>
        </w:rPr>
      </w:pPr>
      <w:r w:rsidRPr="0038774A">
        <w:rPr>
          <w:b/>
          <w:bCs/>
          <w:sz w:val="24"/>
        </w:rPr>
        <w:t xml:space="preserve">Земли водного фонда – </w:t>
      </w:r>
      <w:r w:rsidRPr="0038774A">
        <w:rPr>
          <w:sz w:val="24"/>
        </w:rPr>
        <w:t>территории, занятые водными объектами, земли водоохранных зон водных объектов, а также земли, выделяемые для установления полос отвода и зон охраны водозаборов, гидротехнических сооружений и иных водохозяйственных сооружений, объектов.</w:t>
      </w:r>
    </w:p>
    <w:p w14:paraId="18F9AFB8" w14:textId="77777777" w:rsidR="0038774A" w:rsidRDefault="0038774A" w:rsidP="0038774A">
      <w:pPr>
        <w:shd w:val="clear" w:color="auto" w:fill="FFFFFF"/>
        <w:tabs>
          <w:tab w:val="left" w:pos="993"/>
        </w:tabs>
        <w:jc w:val="both"/>
        <w:rPr>
          <w:sz w:val="24"/>
        </w:rPr>
      </w:pPr>
      <w:r w:rsidRPr="0038774A">
        <w:rPr>
          <w:b/>
          <w:bCs/>
          <w:sz w:val="24"/>
        </w:rPr>
        <w:t>Земли лесного фонда</w:t>
      </w:r>
      <w:r w:rsidRPr="0038774A">
        <w:rPr>
          <w:sz w:val="24"/>
        </w:rPr>
        <w:t xml:space="preserve"> – территории, покрытые лесом, вырубки, гари, прогалины, а также нелесные земли, используемые для ведения лесного хозяйства. </w:t>
      </w:r>
    </w:p>
    <w:p w14:paraId="3DD6EF0D" w14:textId="77777777" w:rsidR="00EB4AF2" w:rsidRPr="00EB4AF2" w:rsidRDefault="00EB4AF2" w:rsidP="00EB4AF2">
      <w:pPr>
        <w:shd w:val="clear" w:color="auto" w:fill="FFFFFF"/>
        <w:tabs>
          <w:tab w:val="left" w:pos="993"/>
        </w:tabs>
        <w:jc w:val="both"/>
        <w:rPr>
          <w:sz w:val="24"/>
        </w:rPr>
      </w:pPr>
      <w:r w:rsidRPr="00EB4AF2">
        <w:rPr>
          <w:b/>
          <w:bCs/>
          <w:sz w:val="24"/>
        </w:rPr>
        <w:t>Земли особо охраняемых территорий и объектов</w:t>
      </w:r>
      <w:r w:rsidRPr="00EB4AF2">
        <w:rPr>
          <w:sz w:val="24"/>
        </w:rPr>
        <w:t xml:space="preserve"> – территории, имеющие особое природоохранное, научное, историко-культурное, эстетическое, рекреационное, оздоровительное и иное ценное назначение, изъятые в соответствии с постановлениями федеральных органов государственной власти, органов государственной власти субъектов РФ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w:t>
      </w:r>
    </w:p>
    <w:p w14:paraId="799D8AF4" w14:textId="77777777" w:rsidR="00EB4AF2" w:rsidRPr="00EB4AF2" w:rsidRDefault="00EB4AF2" w:rsidP="00EB4AF2">
      <w:pPr>
        <w:tabs>
          <w:tab w:val="left" w:pos="993"/>
        </w:tabs>
        <w:autoSpaceDE w:val="0"/>
        <w:adjustRightInd w:val="0"/>
        <w:jc w:val="both"/>
        <w:rPr>
          <w:sz w:val="24"/>
        </w:rPr>
      </w:pPr>
      <w:r w:rsidRPr="00EB4AF2">
        <w:rPr>
          <w:b/>
          <w:bCs/>
          <w:sz w:val="24"/>
        </w:rPr>
        <w:t xml:space="preserve">Земли населенных пунктов – </w:t>
      </w:r>
      <w:r w:rsidRPr="00EB4AF2">
        <w:rPr>
          <w:sz w:val="24"/>
        </w:rPr>
        <w:t>признаются земли, используемые и предназначенные для застройки и развития населенных пунктов.</w:t>
      </w:r>
    </w:p>
    <w:p w14:paraId="2BE8AC8D" w14:textId="77777777" w:rsidR="00EB4AF2" w:rsidRPr="00EB4AF2" w:rsidRDefault="00EB4AF2" w:rsidP="00EB4AF2">
      <w:pPr>
        <w:tabs>
          <w:tab w:val="left" w:pos="993"/>
        </w:tabs>
        <w:autoSpaceDE w:val="0"/>
        <w:adjustRightInd w:val="0"/>
        <w:jc w:val="both"/>
        <w:rPr>
          <w:sz w:val="24"/>
        </w:rPr>
      </w:pPr>
      <w:r w:rsidRPr="00EB4AF2">
        <w:rPr>
          <w:b/>
          <w:bCs/>
          <w:sz w:val="24"/>
        </w:rPr>
        <w:t>Земли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r w:rsidRPr="00EB4AF2">
        <w:rPr>
          <w:sz w:val="24"/>
        </w:rPr>
        <w:t xml:space="preserve"> –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w:t>
      </w:r>
    </w:p>
    <w:p w14:paraId="18306515" w14:textId="77777777" w:rsidR="00EB4AF2" w:rsidRPr="00EB4AF2" w:rsidRDefault="00EB4AF2" w:rsidP="00EB4AF2">
      <w:pPr>
        <w:jc w:val="both"/>
        <w:rPr>
          <w:sz w:val="24"/>
        </w:rPr>
      </w:pPr>
      <w:r w:rsidRPr="00EB4AF2">
        <w:rPr>
          <w:b/>
          <w:bCs/>
          <w:sz w:val="24"/>
        </w:rPr>
        <w:t>Земли сельскохозяйственного назначения</w:t>
      </w:r>
      <w:r w:rsidRPr="00EB4AF2">
        <w:rPr>
          <w:bCs/>
          <w:sz w:val="24"/>
        </w:rPr>
        <w:t xml:space="preserve"> – земли, находящиеся за границами населенного пункта и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14:paraId="13A29187" w14:textId="77777777" w:rsidR="008F562C" w:rsidRDefault="008F562C" w:rsidP="00914816">
      <w:pPr>
        <w:pStyle w:val="a1"/>
        <w:numPr>
          <w:ilvl w:val="0"/>
          <w:numId w:val="0"/>
        </w:numPr>
        <w:ind w:firstLine="709"/>
      </w:pPr>
      <w:r w:rsidRPr="006F5AC3">
        <w:rPr>
          <w:b/>
        </w:rPr>
        <w:lastRenderedPageBreak/>
        <w:t>Здание</w:t>
      </w:r>
      <w:r>
        <w:t xml:space="preserve"> – архитектурно-строительный объект</w:t>
      </w:r>
      <w:r w:rsidR="005309E8">
        <w:t xml:space="preserve"> капитального строительства</w:t>
      </w:r>
      <w:r>
        <w:t xml:space="preserve">, </w:t>
      </w:r>
      <w:r w:rsidRPr="005309E8">
        <w:t>назначение</w:t>
      </w:r>
      <w:r>
        <w:t xml:space="preserve"> которого является создание условий для труда, жилья, социально-культурного обслуживания населения и хранения материальных ценностей.</w:t>
      </w:r>
    </w:p>
    <w:p w14:paraId="5EB592AD" w14:textId="77777777" w:rsidR="008F562C" w:rsidRDefault="008F562C" w:rsidP="00914816">
      <w:pPr>
        <w:tabs>
          <w:tab w:val="left" w:pos="1134"/>
        </w:tabs>
        <w:jc w:val="both"/>
      </w:pPr>
      <w:r w:rsidRPr="006F5AC3">
        <w:rPr>
          <w:b/>
          <w:sz w:val="24"/>
        </w:rPr>
        <w:t>Итоговая величина стоимости</w:t>
      </w:r>
      <w:r w:rsidRPr="006F5AC3">
        <w:rPr>
          <w:sz w:val="24"/>
        </w:rPr>
        <w:t xml:space="preserve"> – стоимость объекта оценки, рассчитанная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w:t>
      </w:r>
    </w:p>
    <w:p w14:paraId="76C8DE3F" w14:textId="77777777" w:rsidR="00B53CFD" w:rsidRDefault="00C7351B" w:rsidP="00914816">
      <w:pPr>
        <w:pStyle w:val="Standard"/>
      </w:pPr>
      <w:r>
        <w:rPr>
          <w:b/>
        </w:rPr>
        <w:t>И</w:t>
      </w:r>
      <w:r>
        <w:rPr>
          <w:b/>
          <w:bCs/>
        </w:rPr>
        <w:t>ндивидуальная оценка</w:t>
      </w:r>
      <w:r>
        <w:t xml:space="preserve"> - процесс определения кадастровой стоимости индивидуально в отношении объекта недвижимости на основе подходов к оценке (сравнительный, и (или) затратный, и (или) доходный подходы к оценке) (п. 1.3. Методических указаний о государственной кадастровой оценке, утвержденных Приказом Минэкономразвития России от 12.05.2017 № 226);</w:t>
      </w:r>
    </w:p>
    <w:p w14:paraId="13030A34" w14:textId="77777777" w:rsidR="00B53CFD" w:rsidRDefault="00C7351B" w:rsidP="00914816">
      <w:pPr>
        <w:pStyle w:val="Textbody"/>
        <w:spacing w:after="0"/>
      </w:pPr>
      <w:r>
        <w:rPr>
          <w:rFonts w:eastAsia="Times New Roman"/>
          <w:b/>
        </w:rPr>
        <w:t xml:space="preserve">Кадастровый номер – </w:t>
      </w:r>
      <w:r>
        <w:rPr>
          <w:rFonts w:eastAsia="Times New Roman"/>
        </w:rPr>
        <w:t>неизменяемый, не повторяющийся во времени и на территории Российской Федерации кадастровый номер, присваиваемый органом регистрации прав (ст.5 Федерального закона «О государственной регистрации недвижимости» от 13.07.2015 года № 218-ФЗ)</w:t>
      </w:r>
      <w:r>
        <w:t>;</w:t>
      </w:r>
    </w:p>
    <w:p w14:paraId="76AB3558" w14:textId="77777777" w:rsidR="008F562C" w:rsidRDefault="008F562C" w:rsidP="00914816">
      <w:pPr>
        <w:pStyle w:val="s1"/>
        <w:shd w:val="clear" w:color="auto" w:fill="FFFFFF"/>
        <w:spacing w:before="0" w:after="0"/>
      </w:pPr>
      <w:r w:rsidRPr="006F5AC3">
        <w:rPr>
          <w:rStyle w:val="s10"/>
          <w:b/>
          <w:bCs/>
        </w:rPr>
        <w:t>Кадастровая стоимость</w:t>
      </w:r>
      <w:r w:rsidRPr="00132FBB">
        <w:rPr>
          <w:rStyle w:val="s10"/>
          <w:b/>
          <w:bCs/>
        </w:rPr>
        <w:t xml:space="preserve"> - </w:t>
      </w:r>
      <w:r>
        <w:t>стоимость объекта недвижимости, определенная в порядке, предусмотренном Федеральным законом № 237-ФЗ, в результате проведения Государственной кадастровой оценки в соответствии с требованиями Приказа Минэкономразвития России от 12.05.2017 № 226 «Об утверждении методических указаний о государственной кадастровой оценке» (далее – Приказ № 226</w:t>
      </w:r>
      <w:r w:rsidRPr="002F2F0B">
        <w:t xml:space="preserve">) </w:t>
      </w:r>
      <w:r>
        <w:t xml:space="preserve">или в соответствии со ст. 16, 20, 21 или 22 Федерального закона № 237-ФЗ. Кадастровая стоимость определяется для целей, предусмотренных законодательством Российской Федерации, в том числе в целях налогообложения, на основе рыночной информации и иной информации, связанной с экономическими характеристиками использования объекта недвижимости. </w:t>
      </w:r>
    </w:p>
    <w:p w14:paraId="212A639C" w14:textId="77777777" w:rsidR="008F562C" w:rsidRDefault="008F562C" w:rsidP="00914816">
      <w:pPr>
        <w:tabs>
          <w:tab w:val="left" w:pos="1134"/>
        </w:tabs>
        <w:jc w:val="both"/>
      </w:pPr>
      <w:r w:rsidRPr="006F5AC3">
        <w:rPr>
          <w:b/>
          <w:sz w:val="24"/>
        </w:rPr>
        <w:t>Классификатор адресов Российской Федерации</w:t>
      </w:r>
      <w:r w:rsidR="007C379E">
        <w:rPr>
          <w:b/>
          <w:sz w:val="24"/>
        </w:rPr>
        <w:t xml:space="preserve"> </w:t>
      </w:r>
      <w:r w:rsidRPr="006F5AC3">
        <w:rPr>
          <w:sz w:val="24"/>
        </w:rPr>
        <w:t>(далее</w:t>
      </w:r>
      <w:r w:rsidRPr="006F5AC3">
        <w:rPr>
          <w:i/>
          <w:sz w:val="24"/>
        </w:rPr>
        <w:t xml:space="preserve"> - </w:t>
      </w:r>
      <w:r w:rsidRPr="006F5AC3">
        <w:rPr>
          <w:sz w:val="24"/>
        </w:rPr>
        <w:t>КЛАДР</w:t>
      </w:r>
      <w:r w:rsidRPr="006F5AC3">
        <w:rPr>
          <w:i/>
          <w:sz w:val="24"/>
        </w:rPr>
        <w:t>)</w:t>
      </w:r>
      <w:r w:rsidRPr="006F5AC3">
        <w:rPr>
          <w:sz w:val="24"/>
        </w:rPr>
        <w:t xml:space="preserve"> – ведомственный классификатор Федеральной налоговой службы России, созданный для распределения территорий между налоговыми инспекциями и автоматизированной рассылки корреспонденции.</w:t>
      </w:r>
    </w:p>
    <w:p w14:paraId="723C2E36" w14:textId="77777777" w:rsidR="008F562C" w:rsidRPr="008F562C" w:rsidRDefault="008F562C" w:rsidP="00914816">
      <w:pPr>
        <w:tabs>
          <w:tab w:val="left" w:pos="1134"/>
        </w:tabs>
        <w:jc w:val="both"/>
        <w:rPr>
          <w:sz w:val="20"/>
          <w:szCs w:val="20"/>
        </w:rPr>
      </w:pPr>
      <w:r w:rsidRPr="006F5AC3">
        <w:rPr>
          <w:b/>
          <w:sz w:val="24"/>
        </w:rPr>
        <w:t>Контрольная выборка</w:t>
      </w:r>
      <w:r w:rsidRPr="006F5AC3">
        <w:rPr>
          <w:sz w:val="24"/>
        </w:rPr>
        <w:t xml:space="preserve"> – выборка объектов-аналогов, не входящих в состав обучающей выборки, на основе которой проводится проверка качества статистической модели оценки кадастровой стоимости.</w:t>
      </w:r>
    </w:p>
    <w:p w14:paraId="09C5C5F5" w14:textId="77777777" w:rsidR="008F562C" w:rsidRDefault="008F562C" w:rsidP="00914816">
      <w:pPr>
        <w:pStyle w:val="s1"/>
        <w:shd w:val="clear" w:color="auto" w:fill="FFFFFF"/>
        <w:spacing w:before="0" w:after="0"/>
      </w:pPr>
      <w:r w:rsidRPr="006F5AC3">
        <w:rPr>
          <w:b/>
        </w:rPr>
        <w:t>Массовая оценка недвижимости</w:t>
      </w:r>
      <w:r>
        <w:t xml:space="preserve"> - процесс определения стоимости при группировке объектов оценки, имеющих схожие характеристики, в рамках которого используются математические и иные методы моделирования стоимости на основе подходов к оценке.</w:t>
      </w:r>
    </w:p>
    <w:p w14:paraId="0347F0B2" w14:textId="77777777" w:rsidR="00B53CFD" w:rsidRDefault="00C7351B" w:rsidP="00914816">
      <w:pPr>
        <w:pStyle w:val="Standard"/>
      </w:pPr>
      <w:r>
        <w:rPr>
          <w:b/>
          <w:bCs/>
        </w:rPr>
        <w:t>Методы массовой оценки</w:t>
      </w:r>
      <w:r>
        <w:t xml:space="preserve"> – методы,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 При невозможности применения методов массовой оценки определение кадастровой стоимости осуществляется индивидуально в отношении объектов недвижимости;</w:t>
      </w:r>
    </w:p>
    <w:p w14:paraId="79E981FA" w14:textId="77777777" w:rsidR="008F562C" w:rsidRDefault="008F562C" w:rsidP="00914816">
      <w:pPr>
        <w:tabs>
          <w:tab w:val="left" w:pos="1134"/>
        </w:tabs>
        <w:jc w:val="both"/>
      </w:pPr>
      <w:r w:rsidRPr="006F5AC3">
        <w:rPr>
          <w:b/>
          <w:sz w:val="24"/>
        </w:rPr>
        <w:t>Метод моделирования на основе удельных показателей кадастровой стоимости</w:t>
      </w:r>
      <w:r w:rsidR="007C379E">
        <w:rPr>
          <w:b/>
          <w:sz w:val="24"/>
        </w:rPr>
        <w:t xml:space="preserve"> </w:t>
      </w:r>
      <w:r w:rsidRPr="006F5AC3">
        <w:rPr>
          <w:sz w:val="24"/>
        </w:rPr>
        <w:t>(далее</w:t>
      </w:r>
      <w:r w:rsidRPr="006F5AC3">
        <w:rPr>
          <w:i/>
          <w:sz w:val="24"/>
        </w:rPr>
        <w:t xml:space="preserve"> - </w:t>
      </w:r>
      <w:r w:rsidRPr="006F5AC3">
        <w:rPr>
          <w:sz w:val="24"/>
        </w:rPr>
        <w:t>УПКС</w:t>
      </w:r>
      <w:r w:rsidRPr="006F5AC3">
        <w:rPr>
          <w:i/>
          <w:sz w:val="24"/>
        </w:rPr>
        <w:t>)</w:t>
      </w:r>
      <w:r w:rsidRPr="006F5AC3">
        <w:rPr>
          <w:sz w:val="24"/>
        </w:rPr>
        <w:t xml:space="preserve"> – определение (моделирование) кадастровой стоимости на основе удельных показателей кадастровой стоимости объектов недвижимости на основе УПКС других групп (подгрупп).</w:t>
      </w:r>
    </w:p>
    <w:p w14:paraId="0E2C3F33" w14:textId="77777777" w:rsidR="008F562C" w:rsidRDefault="008F562C" w:rsidP="00914816">
      <w:pPr>
        <w:tabs>
          <w:tab w:val="left" w:pos="1134"/>
        </w:tabs>
      </w:pPr>
      <w:r w:rsidRPr="006F5AC3">
        <w:rPr>
          <w:b/>
          <w:sz w:val="24"/>
        </w:rPr>
        <w:t>Моделирование</w:t>
      </w:r>
      <w:r w:rsidRPr="006F5AC3">
        <w:rPr>
          <w:sz w:val="24"/>
        </w:rPr>
        <w:t xml:space="preserve"> – построение моделей оценки кадастровой стоимости объектов недвижимости.</w:t>
      </w:r>
    </w:p>
    <w:p w14:paraId="528136CE" w14:textId="77777777" w:rsidR="00B53CFD" w:rsidRDefault="00C7351B" w:rsidP="00914816">
      <w:pPr>
        <w:pStyle w:val="Textbody"/>
        <w:spacing w:after="0"/>
      </w:pPr>
      <w:r>
        <w:rPr>
          <w:b/>
        </w:rPr>
        <w:t>Недвижимое имущество</w:t>
      </w:r>
      <w: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r w:rsidR="007C379E">
        <w:t xml:space="preserve"> </w:t>
      </w:r>
      <w:r>
        <w:t>(ст.130 Гражданского кодекса РФ);</w:t>
      </w:r>
    </w:p>
    <w:p w14:paraId="42206E47" w14:textId="77777777" w:rsidR="006F5AC3" w:rsidRDefault="006F5AC3" w:rsidP="00914816">
      <w:pPr>
        <w:tabs>
          <w:tab w:val="left" w:pos="1134"/>
        </w:tabs>
      </w:pPr>
      <w:r w:rsidRPr="006F5AC3">
        <w:rPr>
          <w:b/>
          <w:sz w:val="24"/>
        </w:rPr>
        <w:t>Обучающая выборка</w:t>
      </w:r>
      <w:r w:rsidRPr="006F5AC3">
        <w:rPr>
          <w:sz w:val="24"/>
        </w:rPr>
        <w:t xml:space="preserve"> – выборка объектов-аналогов, на основе которой проводится калибровка статистической модели оценки кадастровой стоимости.</w:t>
      </w:r>
    </w:p>
    <w:p w14:paraId="713373C7" w14:textId="77777777" w:rsidR="006F5AC3" w:rsidRDefault="006F5AC3" w:rsidP="00914816">
      <w:pPr>
        <w:tabs>
          <w:tab w:val="left" w:pos="1134"/>
        </w:tabs>
        <w:jc w:val="both"/>
      </w:pPr>
      <w:r w:rsidRPr="00066A7C">
        <w:rPr>
          <w:b/>
          <w:sz w:val="24"/>
        </w:rPr>
        <w:t>Объект-аналог</w:t>
      </w:r>
      <w:r w:rsidRPr="00066A7C">
        <w:rPr>
          <w:sz w:val="24"/>
        </w:rPr>
        <w:t xml:space="preserve"> – объект(ы), сходный(ые) объекту(ам) оценки по основным экономическим, материальным, техническим и другим характеристикам, определяющим его стоимость.</w:t>
      </w:r>
    </w:p>
    <w:p w14:paraId="5DED9F43" w14:textId="77777777" w:rsidR="006F5AC3" w:rsidRDefault="006F5AC3" w:rsidP="00914816">
      <w:pPr>
        <w:pStyle w:val="a1"/>
        <w:numPr>
          <w:ilvl w:val="0"/>
          <w:numId w:val="0"/>
        </w:numPr>
        <w:ind w:firstLine="709"/>
      </w:pPr>
      <w:r w:rsidRPr="00066A7C">
        <w:rPr>
          <w:b/>
        </w:rPr>
        <w:t>Объект незавершенного строительства</w:t>
      </w:r>
      <w:r w:rsidR="007C379E">
        <w:rPr>
          <w:b/>
        </w:rPr>
        <w:t xml:space="preserve"> </w:t>
      </w:r>
      <w:r w:rsidRPr="00273E85">
        <w:t>(</w:t>
      </w:r>
      <w:r>
        <w:t xml:space="preserve">далее - </w:t>
      </w:r>
      <w:r w:rsidRPr="00273E85">
        <w:t>ОНС)</w:t>
      </w:r>
      <w:r>
        <w:t xml:space="preserve"> – это объект, строительство которого не завершено.</w:t>
      </w:r>
    </w:p>
    <w:p w14:paraId="0003C4DB" w14:textId="77777777" w:rsidR="006F5AC3" w:rsidRDefault="006F5AC3" w:rsidP="00914816">
      <w:pPr>
        <w:tabs>
          <w:tab w:val="left" w:pos="1134"/>
        </w:tabs>
        <w:jc w:val="both"/>
      </w:pPr>
      <w:r w:rsidRPr="00066A7C">
        <w:rPr>
          <w:b/>
          <w:sz w:val="24"/>
        </w:rPr>
        <w:lastRenderedPageBreak/>
        <w:t>Объекты капитального строительства</w:t>
      </w:r>
      <w:r w:rsidR="007C379E">
        <w:rPr>
          <w:b/>
          <w:sz w:val="24"/>
        </w:rPr>
        <w:t xml:space="preserve"> </w:t>
      </w:r>
      <w:r w:rsidRPr="00066A7C">
        <w:rPr>
          <w:sz w:val="24"/>
        </w:rPr>
        <w:t>(далее - ОКС) – здания, строения, сооружения, объекты, строительство которых не завершено, за исключением временных построек, киосков, навесов и других подобных построек (ст.1. Градостроительного кодекса Российской Федерации).</w:t>
      </w:r>
    </w:p>
    <w:p w14:paraId="2BA3AE2C" w14:textId="77777777" w:rsidR="006F5AC3" w:rsidRDefault="006F5AC3" w:rsidP="00914816">
      <w:pPr>
        <w:tabs>
          <w:tab w:val="left" w:pos="1134"/>
        </w:tabs>
        <w:jc w:val="both"/>
      </w:pPr>
      <w:r w:rsidRPr="00066A7C">
        <w:rPr>
          <w:b/>
          <w:sz w:val="24"/>
        </w:rPr>
        <w:t>Объекты недвижимости</w:t>
      </w:r>
      <w:r w:rsidRPr="00066A7C">
        <w:rPr>
          <w:sz w:val="24"/>
        </w:rPr>
        <w:t xml:space="preserve"> (далее - ОН) – любые, непосредственно связанные с землей объекты, перемещение которых без несоразмерного ущерба их назначению невозможно (ЗУ, здания, части зданий, сооружения, строения, и т. п.).</w:t>
      </w:r>
    </w:p>
    <w:p w14:paraId="415D92B2" w14:textId="77777777" w:rsidR="00B53CFD" w:rsidRDefault="00C7351B" w:rsidP="00914816">
      <w:pPr>
        <w:pStyle w:val="Textbody"/>
        <w:spacing w:after="0"/>
      </w:pPr>
      <w:r>
        <w:rPr>
          <w:b/>
          <w:lang w:eastAsia="en-US"/>
        </w:rPr>
        <w:t>Объекты оценки</w:t>
      </w:r>
      <w:r>
        <w:rPr>
          <w:lang w:eastAsia="en-US"/>
        </w:rPr>
        <w:t xml:space="preserve"> – отдельные материальные объекты (вещи); совокупность вещей, составляющих имущество лица, в том числе имущество определенного вида (движимое или недвижимое, в том числе предприятия); право собственности и иные вещные права на имущество или отдельные вещи из состава имущества; права требования, обязательства (долги); работы, услуги, информация; иные объекты гражданских прав, в отношении которых законодательством РФ установлена возможность их участия в гражданском обороте (ст.5 </w:t>
      </w:r>
      <w:r>
        <w:rPr>
          <w:rFonts w:eastAsia="Times New Roman"/>
          <w:lang w:eastAsia="en-US"/>
        </w:rPr>
        <w:t>Федерального закона «Об оценочной деятельности в Российской</w:t>
      </w:r>
      <w:r w:rsidR="00066A7C">
        <w:rPr>
          <w:rFonts w:eastAsia="Times New Roman"/>
          <w:lang w:eastAsia="en-US"/>
        </w:rPr>
        <w:t xml:space="preserve"> Федерации» от 29.07.1998 года </w:t>
      </w:r>
      <w:r>
        <w:rPr>
          <w:rFonts w:eastAsia="Times New Roman"/>
          <w:lang w:eastAsia="en-US"/>
        </w:rPr>
        <w:t>№ 135-ФЗ)</w:t>
      </w:r>
      <w:r>
        <w:rPr>
          <w:lang w:eastAsia="en-US"/>
        </w:rPr>
        <w:t>;</w:t>
      </w:r>
    </w:p>
    <w:p w14:paraId="3DD18D9E" w14:textId="77777777" w:rsidR="00B53CFD" w:rsidRDefault="00C7351B" w:rsidP="00914816">
      <w:pPr>
        <w:pStyle w:val="Textbody"/>
        <w:spacing w:after="0"/>
      </w:pPr>
      <w:r>
        <w:rPr>
          <w:b/>
        </w:rPr>
        <w:t>Оценочное зонирование</w:t>
      </w:r>
      <w:r>
        <w:t xml:space="preserve"> – разделение территории, на которой проводится государственная кадастровая оценка, на ценовые зоны (п.6.1. </w:t>
      </w:r>
      <w:bookmarkStart w:id="4" w:name="_Hlk527103431"/>
      <w:bookmarkEnd w:id="4"/>
      <w:r>
        <w:t>Методических указаний о государственной кадастровой оценке, утвержденных приказом Минэкономразвития России от 21.05.2017 №226);</w:t>
      </w:r>
    </w:p>
    <w:p w14:paraId="2B32CB8E" w14:textId="77777777" w:rsidR="00B53CFD" w:rsidRDefault="00C7351B" w:rsidP="00914816">
      <w:pPr>
        <w:pStyle w:val="Standard"/>
      </w:pPr>
      <w:r>
        <w:rPr>
          <w:b/>
          <w:lang w:eastAsia="en-US"/>
        </w:rPr>
        <w:t>Определение кадастровой стоимости</w:t>
      </w:r>
      <w:r>
        <w:rPr>
          <w:lang w:eastAsia="en-US"/>
        </w:rPr>
        <w:t xml:space="preserve"> - расчет наиболее вероятной цены объекта недвижимости, по которой он может быть приобретен, исходя из возможности продолжения фактического вида его использования независимо от ограничений на распоряжение этим объектом недвижимости (п.1.3. Методических указаний о государственной кадастровой оценке, утвержденных Приказом Минэкономразвития России от 12.05.2017 № 226);</w:t>
      </w:r>
    </w:p>
    <w:p w14:paraId="56B7C24D" w14:textId="77777777" w:rsidR="00B53CFD" w:rsidRDefault="00C7351B" w:rsidP="00914816">
      <w:pPr>
        <w:pStyle w:val="Standard"/>
        <w:rPr>
          <w:lang w:eastAsia="en-US"/>
        </w:rPr>
      </w:pPr>
      <w:r>
        <w:rPr>
          <w:b/>
          <w:lang w:eastAsia="en-US"/>
        </w:rPr>
        <w:t>Отчет об итогах государственной кадастровой оценки (Отчет)</w:t>
      </w:r>
      <w:r>
        <w:rPr>
          <w:lang w:eastAsia="en-US"/>
        </w:rPr>
        <w:t xml:space="preserve"> —</w:t>
      </w:r>
      <w:r>
        <w:t xml:space="preserve"> итоговый документ установленной формы, </w:t>
      </w:r>
      <w:r>
        <w:rPr>
          <w:lang w:eastAsia="en-US"/>
        </w:rPr>
        <w:t>составленным по результатам определения кадастровой стоимости (п.2 ст.14 Федерального закона «О государственной кадастровой оценке» от 03.07.2016 № 237–ФЗ);</w:t>
      </w:r>
    </w:p>
    <w:p w14:paraId="62A5FB42" w14:textId="77777777" w:rsidR="006F5AC3" w:rsidRDefault="006F5AC3" w:rsidP="00914816">
      <w:pPr>
        <w:tabs>
          <w:tab w:val="left" w:pos="1134"/>
        </w:tabs>
        <w:jc w:val="both"/>
      </w:pPr>
      <w:r w:rsidRPr="00066A7C">
        <w:rPr>
          <w:b/>
          <w:sz w:val="24"/>
        </w:rPr>
        <w:t>Подход к оценке</w:t>
      </w:r>
      <w:r w:rsidRPr="00066A7C">
        <w:rPr>
          <w:sz w:val="24"/>
        </w:rPr>
        <w:t xml:space="preserve"> – совокупность методов оценки, объединенных общей методологией. Метод проведения оценки объекта оценки –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14:paraId="14A4F36A" w14:textId="77777777" w:rsidR="00B53CFD" w:rsidRDefault="00C7351B" w:rsidP="00914816">
      <w:pPr>
        <w:pStyle w:val="Standard"/>
      </w:pPr>
      <w:r>
        <w:rPr>
          <w:b/>
        </w:rPr>
        <w:t>Перечень объектов недвижимости (Перечень)</w:t>
      </w:r>
      <w:r>
        <w:t xml:space="preserve"> - перечень объектов недвижимости, подлежащих </w:t>
      </w:r>
      <w:r>
        <w:rPr>
          <w:lang w:eastAsia="en-US"/>
        </w:rPr>
        <w:t>государственной</w:t>
      </w:r>
      <w:r>
        <w:t xml:space="preserve"> кадастровой оценке, имеющий количественные и качественные характеристики объектов недвижимости (ст.13 </w:t>
      </w:r>
      <w:bookmarkStart w:id="5" w:name="_Hlk506301037"/>
      <w:r>
        <w:t>Федерального Закона от 03.07.2016 № 237-ФЗ «О государственной кадастровой оценке»</w:t>
      </w:r>
      <w:bookmarkEnd w:id="5"/>
      <w:r>
        <w:t>);</w:t>
      </w:r>
    </w:p>
    <w:p w14:paraId="171AD438" w14:textId="77777777" w:rsidR="00B53CFD" w:rsidRDefault="00C7351B" w:rsidP="00914816">
      <w:pPr>
        <w:pStyle w:val="Standard"/>
      </w:pPr>
      <w:r>
        <w:rPr>
          <w:b/>
          <w:lang w:eastAsia="en-US"/>
        </w:rPr>
        <w:t>Сегментация объектов недвижимости</w:t>
      </w:r>
      <w:r>
        <w:rPr>
          <w:lang w:eastAsia="en-US"/>
        </w:rPr>
        <w:t xml:space="preserve"> - группировка объектов недвижимости, установление кода расчета вида использования в соответствии с Методическими указаниями о государственной кадастровой оценке, утвержденными приказом Минэкономразвития России от 21.05.2017 №226;</w:t>
      </w:r>
    </w:p>
    <w:p w14:paraId="7B4C3059" w14:textId="77777777" w:rsidR="00B53CFD" w:rsidRDefault="00C7351B" w:rsidP="00914816">
      <w:pPr>
        <w:pStyle w:val="Textbody"/>
        <w:spacing w:after="0"/>
      </w:pPr>
      <w:r>
        <w:rPr>
          <w:b/>
        </w:rPr>
        <w:t>Сервитут</w:t>
      </w:r>
      <w:r>
        <w:t xml:space="preserve"> – права ограниченного пользования соседним участком (ст.274 Гражданского кодекса РФ);</w:t>
      </w:r>
    </w:p>
    <w:p w14:paraId="34E7B587" w14:textId="77777777" w:rsidR="00B53CFD" w:rsidRDefault="00C7351B" w:rsidP="00914816">
      <w:pPr>
        <w:pStyle w:val="Standard"/>
      </w:pPr>
      <w:r>
        <w:rPr>
          <w:b/>
        </w:rPr>
        <w:t>Сравнительный подход</w:t>
      </w:r>
      <w:r>
        <w:t xml:space="preserve"> основан на сравнении цен сделок (предложений) по аналогичным объектам недвижимости. Сравнительному подходу отдаётся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 (п.7.1.1 </w:t>
      </w:r>
      <w:r>
        <w:rPr>
          <w:lang w:eastAsia="en-US"/>
        </w:rPr>
        <w:t>Методических указаний о государственной кадастровой оценке, утвержденными приказом Минэкономразвития России от 21.05.2017 №226);</w:t>
      </w:r>
    </w:p>
    <w:p w14:paraId="382BC4CD" w14:textId="77777777" w:rsidR="006F5AC3" w:rsidRDefault="006F5AC3" w:rsidP="00914816">
      <w:pPr>
        <w:pStyle w:val="a9"/>
        <w:tabs>
          <w:tab w:val="left" w:pos="1134"/>
        </w:tabs>
        <w:ind w:left="0" w:firstLine="709"/>
      </w:pPr>
      <w:r w:rsidRPr="00066A7C">
        <w:rPr>
          <w:b/>
          <w:sz w:val="24"/>
          <w:szCs w:val="24"/>
        </w:rPr>
        <w:t>Рыночная стоимость объекта оценки</w:t>
      </w:r>
      <w:r>
        <w:rPr>
          <w:sz w:val="24"/>
          <w:szCs w:val="24"/>
        </w:rPr>
        <w:t xml:space="preserve"> –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14:paraId="0229AE44" w14:textId="77777777" w:rsidR="006F5AC3" w:rsidRPr="005111C5" w:rsidRDefault="006F5AC3" w:rsidP="00902F73">
      <w:pPr>
        <w:pStyle w:val="a9"/>
        <w:numPr>
          <w:ilvl w:val="0"/>
          <w:numId w:val="54"/>
        </w:numPr>
        <w:rPr>
          <w:sz w:val="24"/>
          <w:szCs w:val="24"/>
        </w:rPr>
      </w:pPr>
      <w:r w:rsidRPr="005111C5">
        <w:rPr>
          <w:sz w:val="24"/>
          <w:szCs w:val="24"/>
        </w:rPr>
        <w:t>одна из сторон сделки не обязана отчуждать объект оценки, а другая сторона не обязана принимать исполнение;</w:t>
      </w:r>
    </w:p>
    <w:p w14:paraId="140F0640" w14:textId="77777777" w:rsidR="006F5AC3" w:rsidRPr="005111C5" w:rsidRDefault="006F5AC3" w:rsidP="00902F73">
      <w:pPr>
        <w:pStyle w:val="a9"/>
        <w:numPr>
          <w:ilvl w:val="0"/>
          <w:numId w:val="52"/>
        </w:numPr>
        <w:rPr>
          <w:sz w:val="24"/>
          <w:szCs w:val="24"/>
        </w:rPr>
      </w:pPr>
      <w:r w:rsidRPr="005111C5">
        <w:rPr>
          <w:sz w:val="24"/>
          <w:szCs w:val="24"/>
        </w:rPr>
        <w:t>стороны сделки хорошо осведомлены о предмете сделки и действуют в своих интересах;</w:t>
      </w:r>
    </w:p>
    <w:p w14:paraId="1F6F8ACA" w14:textId="77777777" w:rsidR="006F5AC3" w:rsidRPr="005111C5" w:rsidRDefault="006F5AC3" w:rsidP="00902F73">
      <w:pPr>
        <w:pStyle w:val="a9"/>
        <w:numPr>
          <w:ilvl w:val="0"/>
          <w:numId w:val="52"/>
        </w:numPr>
        <w:rPr>
          <w:sz w:val="24"/>
          <w:szCs w:val="24"/>
        </w:rPr>
      </w:pPr>
      <w:r w:rsidRPr="005111C5">
        <w:rPr>
          <w:sz w:val="24"/>
          <w:szCs w:val="24"/>
        </w:rPr>
        <w:lastRenderedPageBreak/>
        <w:t>объект оценки представлен на открытом рынке посредством публичной оферты, типичной для аналогичных объектов оценки;</w:t>
      </w:r>
    </w:p>
    <w:p w14:paraId="152C2115" w14:textId="77777777" w:rsidR="006F5AC3" w:rsidRPr="005111C5" w:rsidRDefault="006F5AC3" w:rsidP="00902F73">
      <w:pPr>
        <w:pStyle w:val="a9"/>
        <w:numPr>
          <w:ilvl w:val="0"/>
          <w:numId w:val="52"/>
        </w:numPr>
        <w:rPr>
          <w:sz w:val="24"/>
          <w:szCs w:val="24"/>
        </w:rPr>
      </w:pPr>
      <w:r w:rsidRPr="005111C5">
        <w:rPr>
          <w:sz w:val="24"/>
          <w:szCs w:val="24"/>
        </w:rPr>
        <w:t>цена сделки представляет собой разумное вознаграждение за объект оценки</w:t>
      </w:r>
      <w:r>
        <w:rPr>
          <w:sz w:val="24"/>
          <w:szCs w:val="24"/>
        </w:rPr>
        <w:t>,</w:t>
      </w:r>
      <w:r w:rsidRPr="005111C5">
        <w:rPr>
          <w:sz w:val="24"/>
          <w:szCs w:val="24"/>
        </w:rPr>
        <w:t xml:space="preserve"> и принуждения к совершению сделки в отношении сторон сделки с чьей-либо стороны не было;</w:t>
      </w:r>
    </w:p>
    <w:p w14:paraId="58FDD0DC" w14:textId="77777777" w:rsidR="006F5AC3" w:rsidRDefault="006F5AC3" w:rsidP="00902F73">
      <w:pPr>
        <w:pStyle w:val="a9"/>
        <w:numPr>
          <w:ilvl w:val="0"/>
          <w:numId w:val="52"/>
        </w:numPr>
        <w:rPr>
          <w:sz w:val="24"/>
          <w:szCs w:val="24"/>
        </w:rPr>
      </w:pPr>
      <w:r w:rsidRPr="005111C5">
        <w:rPr>
          <w:sz w:val="24"/>
          <w:szCs w:val="24"/>
        </w:rPr>
        <w:t>платеж за объект оценки выражен в денежной форме.</w:t>
      </w:r>
    </w:p>
    <w:p w14:paraId="1C426489" w14:textId="77777777" w:rsidR="006F5AC3" w:rsidRPr="00066A7C" w:rsidRDefault="006F5AC3" w:rsidP="00914816">
      <w:pPr>
        <w:tabs>
          <w:tab w:val="left" w:pos="1134"/>
        </w:tabs>
        <w:jc w:val="both"/>
        <w:rPr>
          <w:sz w:val="24"/>
        </w:rPr>
      </w:pPr>
      <w:r w:rsidRPr="00066A7C">
        <w:rPr>
          <w:b/>
          <w:sz w:val="24"/>
        </w:rPr>
        <w:t>Сооружение</w:t>
      </w:r>
      <w:r w:rsidRPr="00066A7C">
        <w:rPr>
          <w:i/>
          <w:sz w:val="24"/>
        </w:rPr>
        <w:t xml:space="preserve"> - </w:t>
      </w:r>
      <w:r w:rsidRPr="00066A7C">
        <w:rPr>
          <w:sz w:val="24"/>
        </w:rPr>
        <w:t>результат строительства, инженерный объект, предназначенный для создания условий для труда, социально-культурного обслуживания населения, хранения материальных ценностей. Сооружения являются объектами капитального строительства.</w:t>
      </w:r>
    </w:p>
    <w:p w14:paraId="3A17A2BA" w14:textId="77777777" w:rsidR="006F5AC3" w:rsidRPr="00066A7C" w:rsidRDefault="006F5AC3" w:rsidP="00914816">
      <w:pPr>
        <w:tabs>
          <w:tab w:val="left" w:pos="1134"/>
        </w:tabs>
        <w:jc w:val="both"/>
        <w:rPr>
          <w:sz w:val="24"/>
        </w:rPr>
      </w:pPr>
      <w:r w:rsidRPr="00066A7C">
        <w:rPr>
          <w:b/>
          <w:sz w:val="24"/>
        </w:rPr>
        <w:t>Статистическая модель оценки</w:t>
      </w:r>
      <w:r w:rsidRPr="00066A7C">
        <w:rPr>
          <w:sz w:val="24"/>
        </w:rPr>
        <w:t>– уравнение, отражающее зависимость кадастровой стоимости ОН или удельного показателя кадастровой стоимости от ценообразующих факторов.</w:t>
      </w:r>
    </w:p>
    <w:p w14:paraId="37CA93EF" w14:textId="77777777" w:rsidR="006F5AC3" w:rsidRPr="00066A7C" w:rsidRDefault="006F5AC3" w:rsidP="00914816">
      <w:pPr>
        <w:pStyle w:val="a9"/>
        <w:tabs>
          <w:tab w:val="left" w:pos="1134"/>
        </w:tabs>
        <w:ind w:left="0" w:firstLine="709"/>
      </w:pPr>
      <w:r w:rsidRPr="00066A7C">
        <w:rPr>
          <w:b/>
          <w:sz w:val="24"/>
          <w:szCs w:val="24"/>
        </w:rPr>
        <w:t>Стоимость объекта оценки</w:t>
      </w:r>
      <w:r>
        <w:rPr>
          <w:sz w:val="24"/>
          <w:szCs w:val="24"/>
        </w:rPr>
        <w:t xml:space="preserve"> – это наиболее вероятная расчетная величина, определенная на дату оценки в соответствии с выбранным видом стоимости.</w:t>
      </w:r>
    </w:p>
    <w:p w14:paraId="719A13E9" w14:textId="77777777" w:rsidR="00B53CFD" w:rsidRDefault="00C7351B" w:rsidP="00914816">
      <w:pPr>
        <w:pStyle w:val="Standard"/>
      </w:pPr>
      <w:r>
        <w:rPr>
          <w:b/>
          <w:bCs/>
        </w:rPr>
        <w:t xml:space="preserve">Типовой объект недвижимости </w:t>
      </w:r>
      <w:r>
        <w:rPr>
          <w:bCs/>
        </w:rPr>
        <w:t xml:space="preserve">- объект недвижимости, основные физические и иные характеристики вида использования, которого наиболее соответствуют спросу и предложению на соответствующем сегменте рынка (п.6.4 </w:t>
      </w:r>
      <w:r>
        <w:rPr>
          <w:bCs/>
          <w:lang w:eastAsia="en-US"/>
        </w:rPr>
        <w:t>Методических указаний о государственной кадастровой оценке, утвержденными приказом Минэкономразвития России от 21.05.2017 №226);</w:t>
      </w:r>
    </w:p>
    <w:p w14:paraId="3EFAB48D" w14:textId="77777777" w:rsidR="00B53CFD" w:rsidRDefault="00C7351B" w:rsidP="00914816">
      <w:pPr>
        <w:pStyle w:val="Standard"/>
      </w:pPr>
      <w:r>
        <w:rPr>
          <w:b/>
          <w:bCs/>
        </w:rPr>
        <w:t>Удельный показатель кадастровой стоимости (УПКС)</w:t>
      </w:r>
      <w:r>
        <w:t xml:space="preserve"> - расчетная величина, представляющая </w:t>
      </w:r>
      <w:r>
        <w:rPr>
          <w:bCs/>
        </w:rPr>
        <w:t>собой</w:t>
      </w:r>
      <w:r>
        <w:t xml:space="preserve"> кадастровую стоимость единицы площади объекта государственной кадастровой оценки (для земель поселений 1 кв.м</w:t>
      </w:r>
      <w:r w:rsidR="000B0DE8">
        <w:t>.</w:t>
      </w:r>
      <w:r>
        <w:t>, для земель сельскохозяйственного назначения 1 га и т. п.);</w:t>
      </w:r>
    </w:p>
    <w:p w14:paraId="32ED5612" w14:textId="77777777" w:rsidR="00B53CFD" w:rsidRDefault="00C7351B" w:rsidP="00914816">
      <w:pPr>
        <w:pStyle w:val="Standard"/>
      </w:pPr>
      <w:r>
        <w:rPr>
          <w:b/>
        </w:rPr>
        <w:t>Фа</w:t>
      </w:r>
      <w:r>
        <w:rPr>
          <w:b/>
          <w:bCs/>
        </w:rPr>
        <w:t>ктическое разрешенное использование</w:t>
      </w:r>
      <w:r>
        <w:t xml:space="preserve"> объекта недвижимости - фактическое (текущее) использование объекта недвижимости, не противоречащее установленным требованиям к использованию объекта недвижимости (п. 1.2. Методических указаний о государственной кадастровой оценке, утвержденных Приказом Минэкономразвития России от 12.05.2017 № 226);</w:t>
      </w:r>
    </w:p>
    <w:p w14:paraId="560BCA01" w14:textId="77777777" w:rsidR="006F5AC3" w:rsidRDefault="006F5AC3" w:rsidP="00914816">
      <w:pPr>
        <w:tabs>
          <w:tab w:val="left" w:pos="1134"/>
        </w:tabs>
        <w:jc w:val="both"/>
      </w:pPr>
      <w:r w:rsidRPr="00066A7C">
        <w:rPr>
          <w:b/>
          <w:sz w:val="24"/>
        </w:rPr>
        <w:t>Цена</w:t>
      </w:r>
      <w:r w:rsidRPr="00066A7C">
        <w:rPr>
          <w:sz w:val="24"/>
        </w:rPr>
        <w:t xml:space="preserve"> – денежная сумма, запрашиваемая, предлагаемая или уплачиваемая участниками сделки в результате ее совершения.</w:t>
      </w:r>
    </w:p>
    <w:p w14:paraId="1D515D8F" w14:textId="77777777" w:rsidR="006F5AC3" w:rsidRDefault="006F5AC3" w:rsidP="00914816">
      <w:pPr>
        <w:pStyle w:val="Textbody"/>
        <w:spacing w:after="0"/>
      </w:pPr>
      <w:r>
        <w:rPr>
          <w:b/>
        </w:rPr>
        <w:t>Ценовая зона</w:t>
      </w:r>
      <w:r>
        <w:t xml:space="preserve"> – часть территории, в границах которой определены близкие по значению удельные показатели средних рыночных цен типовых объектов недвижимости (п.6.4. Методических указаний о государственной кадастровой оценке, утвержденных приказом Минэкономразвития России от 21.05.2017 №226);</w:t>
      </w:r>
    </w:p>
    <w:p w14:paraId="557EFE94" w14:textId="77777777" w:rsidR="006F5AC3" w:rsidRDefault="006F5AC3" w:rsidP="00914816">
      <w:pPr>
        <w:pStyle w:val="Textbody"/>
        <w:spacing w:after="0"/>
      </w:pPr>
      <w:r>
        <w:rPr>
          <w:b/>
        </w:rPr>
        <w:t xml:space="preserve">Ценообразующие факторы объекта недвижимости – </w:t>
      </w:r>
      <w:r>
        <w:t>информация об их физических свойствах, технических и эксплуатационных характеристиках, а также информация, существенная для формирования стоимости объектов недвижимости (п.4.1.3. Методических указаний о государственной кадастровой оценке, утвержденных приказом Минэкономразвития России от 21.05.2017 №226).</w:t>
      </w:r>
    </w:p>
    <w:p w14:paraId="03F9667C" w14:textId="77777777" w:rsidR="006F5AC3" w:rsidRPr="009762B1" w:rsidRDefault="006F5AC3" w:rsidP="00914816">
      <w:pPr>
        <w:tabs>
          <w:tab w:val="left" w:pos="1134"/>
        </w:tabs>
      </w:pPr>
      <w:r w:rsidRPr="00066A7C">
        <w:rPr>
          <w:b/>
          <w:sz w:val="24"/>
        </w:rPr>
        <w:t>Цель оценки</w:t>
      </w:r>
      <w:r w:rsidRPr="00066A7C">
        <w:rPr>
          <w:sz w:val="24"/>
        </w:rPr>
        <w:t xml:space="preserve"> - определение кадастровой стоимости в соответствии с Федеральным законом № 237-ФЗ. </w:t>
      </w:r>
    </w:p>
    <w:p w14:paraId="11DD5A0C" w14:textId="77777777" w:rsidR="006F5AC3" w:rsidRDefault="006F5AC3" w:rsidP="00914816">
      <w:pPr>
        <w:pStyle w:val="a9"/>
        <w:tabs>
          <w:tab w:val="left" w:pos="1134"/>
        </w:tabs>
        <w:ind w:left="709"/>
      </w:pPr>
      <w:r w:rsidRPr="00066A7C">
        <w:rPr>
          <w:b/>
          <w:sz w:val="24"/>
          <w:szCs w:val="24"/>
        </w:rPr>
        <w:t>Цифровые тематические карты</w:t>
      </w:r>
      <w:r w:rsidR="007C379E">
        <w:rPr>
          <w:b/>
          <w:sz w:val="24"/>
          <w:szCs w:val="24"/>
        </w:rPr>
        <w:t xml:space="preserve"> </w:t>
      </w:r>
      <w:r w:rsidRPr="0095013E">
        <w:rPr>
          <w:sz w:val="24"/>
          <w:szCs w:val="24"/>
        </w:rPr>
        <w:t>(</w:t>
      </w:r>
      <w:r>
        <w:rPr>
          <w:sz w:val="24"/>
          <w:szCs w:val="24"/>
        </w:rPr>
        <w:t xml:space="preserve">далее - </w:t>
      </w:r>
      <w:r w:rsidRPr="0095013E">
        <w:rPr>
          <w:sz w:val="24"/>
          <w:szCs w:val="24"/>
        </w:rPr>
        <w:t>Ц</w:t>
      </w:r>
      <w:r w:rsidRPr="00BF72A0">
        <w:rPr>
          <w:sz w:val="24"/>
          <w:szCs w:val="24"/>
        </w:rPr>
        <w:t>ТК)</w:t>
      </w:r>
      <w:r>
        <w:rPr>
          <w:sz w:val="24"/>
          <w:szCs w:val="24"/>
        </w:rPr>
        <w:t xml:space="preserve"> – векторные карты.</w:t>
      </w:r>
    </w:p>
    <w:p w14:paraId="73D43E45" w14:textId="5C44A176" w:rsidR="006F5AC3" w:rsidRPr="00066A7C" w:rsidRDefault="006F5AC3" w:rsidP="00914816">
      <w:pPr>
        <w:tabs>
          <w:tab w:val="left" w:pos="1134"/>
        </w:tabs>
        <w:jc w:val="both"/>
        <w:rPr>
          <w:sz w:val="24"/>
        </w:rPr>
      </w:pPr>
      <w:r w:rsidRPr="00066A7C">
        <w:rPr>
          <w:b/>
          <w:sz w:val="24"/>
        </w:rPr>
        <w:t>XML-файл</w:t>
      </w:r>
      <w:r w:rsidRPr="00066A7C">
        <w:rPr>
          <w:sz w:val="24"/>
        </w:rPr>
        <w:t>– это текстовый файл, написанный с помощью языка программирования Extensible</w:t>
      </w:r>
      <w:r w:rsidR="003737B2">
        <w:rPr>
          <w:sz w:val="24"/>
        </w:rPr>
        <w:t xml:space="preserve"> </w:t>
      </w:r>
      <w:r w:rsidRPr="00066A7C">
        <w:rPr>
          <w:sz w:val="24"/>
        </w:rPr>
        <w:t>Markup</w:t>
      </w:r>
      <w:r w:rsidR="003737B2">
        <w:rPr>
          <w:sz w:val="24"/>
        </w:rPr>
        <w:t xml:space="preserve"> </w:t>
      </w:r>
      <w:r w:rsidRPr="00066A7C">
        <w:rPr>
          <w:sz w:val="24"/>
        </w:rPr>
        <w:t xml:space="preserve">Language и использующий для обозначения объектов или атрибутов так называемые теги. </w:t>
      </w:r>
      <w:r w:rsidR="003737B2" w:rsidRPr="00066A7C">
        <w:rPr>
          <w:sz w:val="24"/>
        </w:rPr>
        <w:t>По сути,</w:t>
      </w:r>
      <w:r w:rsidRPr="00066A7C">
        <w:rPr>
          <w:sz w:val="24"/>
        </w:rPr>
        <w:t xml:space="preserve"> это структурированный файл, который может иметь различное содержание в виде дерева элементов. Перечень объектов оценки формируется на основе сведений ЕГРН в формате </w:t>
      </w:r>
      <w:r w:rsidRPr="00066A7C">
        <w:rPr>
          <w:sz w:val="24"/>
          <w:lang w:val="en-US"/>
        </w:rPr>
        <w:t>xml</w:t>
      </w:r>
      <w:r w:rsidRPr="00066A7C">
        <w:rPr>
          <w:sz w:val="24"/>
        </w:rPr>
        <w:t xml:space="preserve">-файлов. Результаты определения кадастровой стоимости объектов оценки формируются в формате </w:t>
      </w:r>
      <w:r w:rsidRPr="00066A7C">
        <w:rPr>
          <w:sz w:val="24"/>
          <w:lang w:val="en-US"/>
        </w:rPr>
        <w:t>xml</w:t>
      </w:r>
      <w:r w:rsidRPr="00066A7C">
        <w:rPr>
          <w:sz w:val="24"/>
        </w:rPr>
        <w:t xml:space="preserve">-файлов. </w:t>
      </w:r>
      <w:r w:rsidRPr="00066A7C">
        <w:rPr>
          <w:sz w:val="24"/>
          <w:lang w:val="en-US"/>
        </w:rPr>
        <w:t>Xml</w:t>
      </w:r>
      <w:r w:rsidRPr="00066A7C">
        <w:rPr>
          <w:sz w:val="24"/>
        </w:rPr>
        <w:t xml:space="preserve">-файлы перечня объектов оценки и результатов определения кадастровой стоимости формируются на основе </w:t>
      </w:r>
      <w:r w:rsidR="003737B2">
        <w:rPr>
          <w:sz w:val="24"/>
          <w:lang w:val="en-US"/>
        </w:rPr>
        <w:t>xml</w:t>
      </w:r>
      <w:r w:rsidRPr="00066A7C">
        <w:rPr>
          <w:sz w:val="24"/>
        </w:rPr>
        <w:t>-схем, размещенных на сайте Росреестра.</w:t>
      </w:r>
    </w:p>
    <w:p w14:paraId="3065DAF2" w14:textId="77777777" w:rsidR="00B53CFD" w:rsidRDefault="00C7351B" w:rsidP="00914816">
      <w:pPr>
        <w:pStyle w:val="Standard"/>
      </w:pPr>
      <w:r>
        <w:rPr>
          <w:b/>
          <w:bCs/>
        </w:rPr>
        <w:t>Сокращения, используемые в Отчете</w:t>
      </w:r>
      <w:r>
        <w:rPr>
          <w:i/>
        </w:rPr>
        <w:t>:</w:t>
      </w:r>
    </w:p>
    <w:p w14:paraId="4E8D55BF" w14:textId="77777777" w:rsidR="00493649" w:rsidRDefault="00493649" w:rsidP="00914816">
      <w:pPr>
        <w:pStyle w:val="aff9"/>
        <w:tabs>
          <w:tab w:val="left" w:pos="0"/>
        </w:tabs>
        <w:spacing w:after="0"/>
      </w:pPr>
      <w:r w:rsidRPr="008606EA">
        <w:rPr>
          <w:b/>
        </w:rPr>
        <w:t>ВРИ</w:t>
      </w:r>
      <w:r w:rsidRPr="008606EA">
        <w:t xml:space="preserve"> – </w:t>
      </w:r>
      <w:r>
        <w:t>В</w:t>
      </w:r>
      <w:r w:rsidRPr="008606EA">
        <w:t>ид разрешенного использования</w:t>
      </w:r>
      <w:r w:rsidR="005702E5">
        <w:t>;</w:t>
      </w:r>
    </w:p>
    <w:p w14:paraId="1F1F6671" w14:textId="77777777" w:rsidR="005702E5" w:rsidRDefault="005702E5" w:rsidP="00914816">
      <w:pPr>
        <w:pStyle w:val="aff9"/>
        <w:tabs>
          <w:tab w:val="left" w:pos="0"/>
        </w:tabs>
        <w:spacing w:after="0"/>
      </w:pPr>
      <w:r w:rsidRPr="005702E5">
        <w:rPr>
          <w:b/>
        </w:rPr>
        <w:t>ВФ</w:t>
      </w:r>
      <w:r>
        <w:t xml:space="preserve"> – водный фонд;</w:t>
      </w:r>
    </w:p>
    <w:p w14:paraId="12A9BFAA" w14:textId="57D7CD2F" w:rsidR="00493649" w:rsidRPr="00AD6D9E" w:rsidRDefault="00493649" w:rsidP="00914816">
      <w:pPr>
        <w:pStyle w:val="Standard"/>
        <w:rPr>
          <w:caps/>
        </w:rPr>
      </w:pPr>
      <w:r w:rsidRPr="00D138B2">
        <w:rPr>
          <w:b/>
        </w:rPr>
        <w:t>ГБУ РС(Я) «ЦГКО»</w:t>
      </w:r>
      <w:r>
        <w:t xml:space="preserve"> - Государственное </w:t>
      </w:r>
      <w:r w:rsidR="003737B2">
        <w:t>б</w:t>
      </w:r>
      <w:r>
        <w:t>юджетное</w:t>
      </w:r>
      <w:r w:rsidR="00D00E5D">
        <w:t xml:space="preserve"> </w:t>
      </w:r>
      <w:r w:rsidR="003737B2">
        <w:t>у</w:t>
      </w:r>
      <w:r>
        <w:t>чреждение</w:t>
      </w:r>
      <w:r w:rsidR="00D00E5D">
        <w:t xml:space="preserve"> </w:t>
      </w:r>
      <w:r>
        <w:t xml:space="preserve">Республики Саха (Якутия) </w:t>
      </w:r>
      <w:r>
        <w:rPr>
          <w:caps/>
        </w:rPr>
        <w:t>«</w:t>
      </w:r>
      <w:r>
        <w:t xml:space="preserve">Центр </w:t>
      </w:r>
      <w:r w:rsidRPr="00AD6D9E">
        <w:t>государственной кадастровой оценки</w:t>
      </w:r>
      <w:r w:rsidRPr="00AD6D9E">
        <w:rPr>
          <w:caps/>
        </w:rPr>
        <w:t>»;</w:t>
      </w:r>
    </w:p>
    <w:p w14:paraId="152AA298" w14:textId="77777777" w:rsidR="00493649" w:rsidRPr="00AD6D9E" w:rsidRDefault="00493649" w:rsidP="00914816">
      <w:pPr>
        <w:pStyle w:val="a9"/>
        <w:tabs>
          <w:tab w:val="left" w:pos="1134"/>
        </w:tabs>
        <w:ind w:left="709"/>
        <w:rPr>
          <w:sz w:val="24"/>
          <w:szCs w:val="24"/>
        </w:rPr>
      </w:pPr>
      <w:r w:rsidRPr="00AD6D9E">
        <w:rPr>
          <w:b/>
          <w:sz w:val="24"/>
          <w:szCs w:val="24"/>
        </w:rPr>
        <w:lastRenderedPageBreak/>
        <w:t>ГКО ОН</w:t>
      </w:r>
      <w:r w:rsidRPr="00AD6D9E">
        <w:rPr>
          <w:sz w:val="24"/>
          <w:szCs w:val="24"/>
        </w:rPr>
        <w:t xml:space="preserve"> – Государственная кадастровая оценка объектов недвижимости;</w:t>
      </w:r>
    </w:p>
    <w:p w14:paraId="1FAC5FC9" w14:textId="77777777" w:rsidR="00AD6D9E" w:rsidRDefault="00AD6D9E" w:rsidP="00914816">
      <w:pPr>
        <w:pStyle w:val="Standard"/>
      </w:pPr>
      <w:r>
        <w:rPr>
          <w:b/>
        </w:rPr>
        <w:t>ГНП</w:t>
      </w:r>
      <w:r>
        <w:t xml:space="preserve"> - городской населенный пункт;</w:t>
      </w:r>
    </w:p>
    <w:p w14:paraId="32E36F32" w14:textId="77777777" w:rsidR="00AD6D9E" w:rsidRPr="00AD6D9E" w:rsidRDefault="00AD6D9E" w:rsidP="00914816">
      <w:pPr>
        <w:pStyle w:val="Standard"/>
        <w:rPr>
          <w:lang w:eastAsia="en-US"/>
        </w:rPr>
      </w:pPr>
      <w:r w:rsidRPr="00AD6D9E">
        <w:rPr>
          <w:b/>
          <w:lang w:eastAsia="en-US"/>
        </w:rPr>
        <w:t>ЕГРН</w:t>
      </w:r>
      <w:r w:rsidRPr="00AD6D9E">
        <w:rPr>
          <w:lang w:eastAsia="en-US"/>
        </w:rPr>
        <w:t xml:space="preserve"> - </w:t>
      </w:r>
      <w:r w:rsidRPr="00AD6D9E">
        <w:t>Единый</w:t>
      </w:r>
      <w:r w:rsidRPr="00AD6D9E">
        <w:rPr>
          <w:lang w:eastAsia="en-US"/>
        </w:rPr>
        <w:t xml:space="preserve"> государственный реестр недвижимости;</w:t>
      </w:r>
    </w:p>
    <w:p w14:paraId="5A2DAE73" w14:textId="77777777" w:rsidR="00493649" w:rsidRPr="00AD6D9E" w:rsidRDefault="00493649" w:rsidP="00914816">
      <w:pPr>
        <w:pStyle w:val="Standard"/>
      </w:pPr>
      <w:r w:rsidRPr="00AD6D9E">
        <w:rPr>
          <w:b/>
        </w:rPr>
        <w:t>ЕОН</w:t>
      </w:r>
      <w:r w:rsidRPr="00AD6D9E">
        <w:t xml:space="preserve"> – единый объект недвижимости;</w:t>
      </w:r>
    </w:p>
    <w:p w14:paraId="258A5117" w14:textId="77777777" w:rsidR="00B53CFD" w:rsidRPr="00AD6D9E" w:rsidRDefault="00C7351B" w:rsidP="00914816">
      <w:pPr>
        <w:pStyle w:val="Standard"/>
      </w:pPr>
      <w:r w:rsidRPr="00AD6D9E">
        <w:rPr>
          <w:b/>
        </w:rPr>
        <w:t>Закон</w:t>
      </w:r>
      <w:r w:rsidRPr="00AD6D9E">
        <w:t xml:space="preserve"> - Федеральный закон от 03.07.2016 № 237-ФЗ «О государственной кадастровой оценке» (ред. от 29.07.2017);</w:t>
      </w:r>
    </w:p>
    <w:p w14:paraId="465594A1" w14:textId="77777777" w:rsidR="00A95F48" w:rsidRPr="00AD6D9E" w:rsidRDefault="00A95F48" w:rsidP="00914816">
      <w:pPr>
        <w:pStyle w:val="Standard"/>
      </w:pPr>
      <w:r>
        <w:rPr>
          <w:b/>
        </w:rPr>
        <w:t>З</w:t>
      </w:r>
      <w:r w:rsidRPr="00AD6D9E">
        <w:rPr>
          <w:b/>
        </w:rPr>
        <w:t>П</w:t>
      </w:r>
      <w:r w:rsidRPr="00AD6D9E">
        <w:t xml:space="preserve"> – </w:t>
      </w:r>
      <w:r w:rsidRPr="00FA4635">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5C33C3F2" w14:textId="77777777" w:rsidR="00AD6D9E" w:rsidRPr="00AD6D9E" w:rsidRDefault="00AD6D9E" w:rsidP="00914816">
      <w:pPr>
        <w:pStyle w:val="Standard"/>
      </w:pPr>
      <w:r w:rsidRPr="00AD6D9E">
        <w:rPr>
          <w:b/>
        </w:rPr>
        <w:t>ЗУ</w:t>
      </w:r>
      <w:r w:rsidRPr="00AD6D9E">
        <w:t xml:space="preserve"> - земельный участок;</w:t>
      </w:r>
    </w:p>
    <w:p w14:paraId="48F1047D" w14:textId="77777777" w:rsidR="00AD6D9E" w:rsidRPr="00AD6D9E" w:rsidRDefault="00AD6D9E" w:rsidP="00914816">
      <w:pPr>
        <w:pStyle w:val="Standard"/>
      </w:pPr>
      <w:r w:rsidRPr="00AD6D9E">
        <w:rPr>
          <w:b/>
          <w:lang w:eastAsia="en-US"/>
        </w:rPr>
        <w:t>ИЖС</w:t>
      </w:r>
      <w:r w:rsidRPr="00AD6D9E">
        <w:rPr>
          <w:lang w:eastAsia="en-US"/>
        </w:rPr>
        <w:t xml:space="preserve"> - </w:t>
      </w:r>
      <w:r w:rsidRPr="00AD6D9E">
        <w:t>индивидуальное</w:t>
      </w:r>
      <w:r w:rsidRPr="00AD6D9E">
        <w:rPr>
          <w:lang w:eastAsia="en-US"/>
        </w:rPr>
        <w:t xml:space="preserve"> жилищное строительство;</w:t>
      </w:r>
    </w:p>
    <w:p w14:paraId="614606A0" w14:textId="77777777" w:rsidR="00AD6D9E" w:rsidRPr="00AD6D9E" w:rsidRDefault="00AD6D9E" w:rsidP="00914816">
      <w:pPr>
        <w:rPr>
          <w:sz w:val="24"/>
        </w:rPr>
      </w:pPr>
      <w:r w:rsidRPr="00AD6D9E">
        <w:rPr>
          <w:rFonts w:eastAsia="Calibri"/>
          <w:b/>
          <w:sz w:val="24"/>
        </w:rPr>
        <w:t xml:space="preserve">КЛАДР </w:t>
      </w:r>
      <w:r w:rsidRPr="00AD6D9E">
        <w:rPr>
          <w:sz w:val="24"/>
        </w:rPr>
        <w:t>– Классификатор адресов России;</w:t>
      </w:r>
    </w:p>
    <w:p w14:paraId="56791272" w14:textId="77777777" w:rsidR="00AD6D9E" w:rsidRPr="00AD6D9E" w:rsidRDefault="00AD6D9E" w:rsidP="00914816">
      <w:pPr>
        <w:pStyle w:val="aff9"/>
        <w:tabs>
          <w:tab w:val="left" w:pos="0"/>
        </w:tabs>
        <w:spacing w:after="0"/>
      </w:pPr>
      <w:r w:rsidRPr="00AD6D9E">
        <w:rPr>
          <w:b/>
        </w:rPr>
        <w:t>КПT</w:t>
      </w:r>
      <w:r w:rsidRPr="00AD6D9E">
        <w:t xml:space="preserve"> – Кадастровый план территории;</w:t>
      </w:r>
    </w:p>
    <w:p w14:paraId="7DC595F2" w14:textId="77777777" w:rsidR="00AD6D9E" w:rsidRPr="00AD6D9E" w:rsidRDefault="00AD6D9E" w:rsidP="00914816">
      <w:pPr>
        <w:pStyle w:val="aff9"/>
        <w:tabs>
          <w:tab w:val="left" w:pos="0"/>
        </w:tabs>
        <w:spacing w:after="0"/>
      </w:pPr>
      <w:r w:rsidRPr="00AD6D9E">
        <w:rPr>
          <w:b/>
        </w:rPr>
        <w:t>КК</w:t>
      </w:r>
      <w:r w:rsidRPr="00AD6D9E">
        <w:t xml:space="preserve"> – Кадастровый квартал;</w:t>
      </w:r>
    </w:p>
    <w:p w14:paraId="201672C1" w14:textId="77777777" w:rsidR="00AD6D9E" w:rsidRPr="00AD6D9E" w:rsidRDefault="00AD6D9E" w:rsidP="00914816">
      <w:pPr>
        <w:pStyle w:val="aff9"/>
        <w:tabs>
          <w:tab w:val="left" w:pos="0"/>
        </w:tabs>
        <w:spacing w:after="0"/>
      </w:pPr>
      <w:r w:rsidRPr="00AD6D9E">
        <w:rPr>
          <w:b/>
        </w:rPr>
        <w:t>КН</w:t>
      </w:r>
      <w:r w:rsidRPr="00AD6D9E">
        <w:t xml:space="preserve"> – Кадастровый номер;</w:t>
      </w:r>
    </w:p>
    <w:p w14:paraId="183D2A1C" w14:textId="77777777" w:rsidR="00AD6D9E" w:rsidRPr="00AD6D9E" w:rsidRDefault="00AD6D9E" w:rsidP="00914816">
      <w:pPr>
        <w:pStyle w:val="aff9"/>
        <w:tabs>
          <w:tab w:val="left" w:pos="0"/>
        </w:tabs>
        <w:spacing w:after="0"/>
      </w:pPr>
      <w:r w:rsidRPr="00AD6D9E">
        <w:rPr>
          <w:b/>
        </w:rPr>
        <w:t>КР</w:t>
      </w:r>
      <w:r w:rsidRPr="00AD6D9E">
        <w:t xml:space="preserve"> – Кадастровый район;</w:t>
      </w:r>
    </w:p>
    <w:p w14:paraId="7D853F65" w14:textId="77777777" w:rsidR="00AD6D9E" w:rsidRPr="00AD6D9E" w:rsidRDefault="00AD6D9E" w:rsidP="00914816">
      <w:pPr>
        <w:rPr>
          <w:sz w:val="24"/>
        </w:rPr>
      </w:pPr>
      <w:r w:rsidRPr="00AD6D9E">
        <w:rPr>
          <w:rFonts w:eastAsia="Calibri"/>
          <w:b/>
          <w:sz w:val="24"/>
        </w:rPr>
        <w:t xml:space="preserve">КС </w:t>
      </w:r>
      <w:r w:rsidRPr="00AD6D9E">
        <w:rPr>
          <w:sz w:val="24"/>
        </w:rPr>
        <w:t>– Кадастровая стоимость;</w:t>
      </w:r>
    </w:p>
    <w:p w14:paraId="7BDE13FA" w14:textId="77777777" w:rsidR="00AD6D9E" w:rsidRPr="00AD6D9E" w:rsidRDefault="00AD6D9E" w:rsidP="00914816">
      <w:pPr>
        <w:pStyle w:val="a9"/>
        <w:tabs>
          <w:tab w:val="left" w:pos="1134"/>
        </w:tabs>
        <w:ind w:left="709"/>
        <w:rPr>
          <w:sz w:val="24"/>
          <w:szCs w:val="24"/>
        </w:rPr>
      </w:pPr>
      <w:r w:rsidRPr="00AD6D9E">
        <w:rPr>
          <w:b/>
          <w:sz w:val="24"/>
          <w:szCs w:val="24"/>
        </w:rPr>
        <w:t xml:space="preserve">КРВИ </w:t>
      </w:r>
      <w:r w:rsidRPr="00AD6D9E">
        <w:rPr>
          <w:sz w:val="24"/>
          <w:szCs w:val="24"/>
        </w:rPr>
        <w:t>– код(-ы) расчета вида(-ов) использования, предусмотренные Приложение 1 к Методическим указаниям;</w:t>
      </w:r>
    </w:p>
    <w:p w14:paraId="11B15BA1" w14:textId="77777777" w:rsidR="00AD6D9E" w:rsidRDefault="00AD6D9E" w:rsidP="00914816">
      <w:pPr>
        <w:pStyle w:val="Standard"/>
        <w:rPr>
          <w:lang w:eastAsia="en-US"/>
        </w:rPr>
      </w:pPr>
      <w:r>
        <w:rPr>
          <w:b/>
          <w:lang w:eastAsia="en-US"/>
        </w:rPr>
        <w:t>ЛПХ</w:t>
      </w:r>
      <w:r>
        <w:rPr>
          <w:lang w:eastAsia="en-US"/>
        </w:rPr>
        <w:t xml:space="preserve"> - </w:t>
      </w:r>
      <w:r>
        <w:t>личное</w:t>
      </w:r>
      <w:r>
        <w:rPr>
          <w:lang w:eastAsia="en-US"/>
        </w:rPr>
        <w:t xml:space="preserve"> подсобное хозяйство;</w:t>
      </w:r>
    </w:p>
    <w:p w14:paraId="5C14E210" w14:textId="77777777" w:rsidR="005702E5" w:rsidRPr="005702E5" w:rsidRDefault="005702E5" w:rsidP="00914816">
      <w:pPr>
        <w:pStyle w:val="Standard"/>
      </w:pPr>
      <w:r w:rsidRPr="005702E5">
        <w:rPr>
          <w:b/>
          <w:lang w:eastAsia="en-US"/>
        </w:rPr>
        <w:t xml:space="preserve">ЛФ </w:t>
      </w:r>
      <w:r>
        <w:rPr>
          <w:lang w:eastAsia="en-US"/>
        </w:rPr>
        <w:t>– лесной фонд</w:t>
      </w:r>
    </w:p>
    <w:p w14:paraId="283170F5" w14:textId="77777777" w:rsidR="00B53CFD" w:rsidRDefault="00C7351B" w:rsidP="00914816">
      <w:pPr>
        <w:pStyle w:val="Standard"/>
      </w:pPr>
      <w:r w:rsidRPr="00AD6D9E">
        <w:rPr>
          <w:b/>
        </w:rPr>
        <w:t xml:space="preserve">Методические указания </w:t>
      </w:r>
      <w:r w:rsidRPr="00AD6D9E">
        <w:t>- приказ</w:t>
      </w:r>
      <w:r>
        <w:t xml:space="preserve"> Минэкономразвития России от 12.05.2017 № 226 «Об утверждении методических указаний о государственной кадастровой оценке» (далее - Указания);</w:t>
      </w:r>
    </w:p>
    <w:p w14:paraId="0BC7251F" w14:textId="77777777" w:rsidR="00B53CFD" w:rsidRDefault="00C7351B" w:rsidP="00914816">
      <w:pPr>
        <w:pStyle w:val="Standard"/>
      </w:pPr>
      <w:r>
        <w:rPr>
          <w:b/>
        </w:rPr>
        <w:t>Минэкономразвития РФ</w:t>
      </w:r>
      <w:r>
        <w:t xml:space="preserve"> - министерство экономического развития Российский Федерации;</w:t>
      </w:r>
    </w:p>
    <w:p w14:paraId="71E7DFFD" w14:textId="77777777" w:rsidR="00AD6D9E" w:rsidRDefault="00AD6D9E" w:rsidP="00914816">
      <w:pPr>
        <w:pStyle w:val="Standard"/>
      </w:pPr>
      <w:r>
        <w:rPr>
          <w:b/>
        </w:rPr>
        <w:t>МО</w:t>
      </w:r>
      <w:r>
        <w:t xml:space="preserve"> - муниципальное образование;</w:t>
      </w:r>
    </w:p>
    <w:p w14:paraId="6788E2EC" w14:textId="77777777" w:rsidR="00AD6D9E" w:rsidRDefault="00AD6D9E" w:rsidP="00914816">
      <w:pPr>
        <w:pStyle w:val="Standard"/>
      </w:pPr>
      <w:r>
        <w:rPr>
          <w:b/>
        </w:rPr>
        <w:t xml:space="preserve">НП </w:t>
      </w:r>
      <w:r>
        <w:t>- населенный пункт;</w:t>
      </w:r>
    </w:p>
    <w:p w14:paraId="097654E0" w14:textId="77777777" w:rsidR="00AD6D9E" w:rsidRDefault="00AD6D9E" w:rsidP="00914816">
      <w:pPr>
        <w:pStyle w:val="Standard"/>
      </w:pPr>
      <w:r>
        <w:rPr>
          <w:b/>
        </w:rPr>
        <w:t>НДС</w:t>
      </w:r>
      <w:r>
        <w:t xml:space="preserve"> - налог на добавленную стоимость;</w:t>
      </w:r>
    </w:p>
    <w:p w14:paraId="1BA2C063" w14:textId="77777777" w:rsidR="00AD6D9E" w:rsidRPr="008C2766" w:rsidRDefault="00AD6D9E" w:rsidP="00914816">
      <w:r w:rsidRPr="00A83A04">
        <w:rPr>
          <w:rFonts w:eastAsia="Calibri"/>
          <w:b/>
        </w:rPr>
        <w:t>ОА</w:t>
      </w:r>
      <w:r>
        <w:t xml:space="preserve"> – </w:t>
      </w:r>
      <w:r w:rsidRPr="002528CA">
        <w:rPr>
          <w:sz w:val="24"/>
        </w:rPr>
        <w:t>Объект–аналог;</w:t>
      </w:r>
    </w:p>
    <w:p w14:paraId="4DBB537B" w14:textId="77777777" w:rsidR="00AD6D9E" w:rsidRDefault="00AD6D9E" w:rsidP="00914816">
      <w:pPr>
        <w:pStyle w:val="Standard"/>
        <w:rPr>
          <w:lang w:eastAsia="en-US"/>
        </w:rPr>
      </w:pPr>
      <w:r>
        <w:rPr>
          <w:b/>
          <w:lang w:eastAsia="en-US"/>
        </w:rPr>
        <w:t>ОКС</w:t>
      </w:r>
      <w:r>
        <w:rPr>
          <w:lang w:eastAsia="en-US"/>
        </w:rPr>
        <w:t xml:space="preserve"> - </w:t>
      </w:r>
      <w:r>
        <w:t>объекты</w:t>
      </w:r>
      <w:r>
        <w:rPr>
          <w:lang w:eastAsia="en-US"/>
        </w:rPr>
        <w:t xml:space="preserve"> капитального строительства (здания, сооружения, объекты незавершенного строительства (ОНС), помещения, машино-места, единые недвижимые комплексы (ЕНК);</w:t>
      </w:r>
    </w:p>
    <w:p w14:paraId="267E7465" w14:textId="77777777" w:rsidR="00AD6D9E" w:rsidRDefault="00AD6D9E" w:rsidP="00914816">
      <w:pPr>
        <w:pStyle w:val="Standard"/>
      </w:pPr>
      <w:r>
        <w:rPr>
          <w:b/>
        </w:rPr>
        <w:t>ОКАТО</w:t>
      </w:r>
      <w:r>
        <w:t xml:space="preserve"> – Общероссийский классификатор объектов административно-территориального деления.</w:t>
      </w:r>
    </w:p>
    <w:p w14:paraId="5C4410F2" w14:textId="77777777" w:rsidR="00AD6D9E" w:rsidRDefault="00AD6D9E" w:rsidP="00914816">
      <w:pPr>
        <w:pStyle w:val="a9"/>
        <w:tabs>
          <w:tab w:val="left" w:pos="1134"/>
        </w:tabs>
        <w:ind w:left="0" w:firstLine="709"/>
        <w:rPr>
          <w:sz w:val="24"/>
          <w:szCs w:val="24"/>
        </w:rPr>
      </w:pPr>
      <w:r w:rsidRPr="00066A7C">
        <w:rPr>
          <w:b/>
          <w:sz w:val="24"/>
          <w:szCs w:val="24"/>
        </w:rPr>
        <w:t>ОКТМО</w:t>
      </w:r>
      <w:r w:rsidRPr="00462F3B">
        <w:rPr>
          <w:sz w:val="24"/>
          <w:szCs w:val="24"/>
        </w:rPr>
        <w:t xml:space="preserve"> – Общероссийский классификатор терри</w:t>
      </w:r>
      <w:r>
        <w:rPr>
          <w:sz w:val="24"/>
          <w:szCs w:val="24"/>
        </w:rPr>
        <w:t>торий муниципальных образований;</w:t>
      </w:r>
    </w:p>
    <w:p w14:paraId="3A4AEDFB" w14:textId="77777777" w:rsidR="00AD6D9E" w:rsidRPr="00462F3B" w:rsidRDefault="00AD6D9E" w:rsidP="00914816">
      <w:pPr>
        <w:pStyle w:val="a9"/>
        <w:tabs>
          <w:tab w:val="left" w:pos="1134"/>
        </w:tabs>
        <w:ind w:left="0" w:firstLine="709"/>
        <w:rPr>
          <w:sz w:val="24"/>
          <w:szCs w:val="24"/>
        </w:rPr>
      </w:pPr>
      <w:r w:rsidRPr="00E76E00">
        <w:rPr>
          <w:b/>
          <w:sz w:val="24"/>
          <w:szCs w:val="24"/>
        </w:rPr>
        <w:t>ОМСУ</w:t>
      </w:r>
      <w:r>
        <w:rPr>
          <w:sz w:val="24"/>
          <w:szCs w:val="24"/>
        </w:rPr>
        <w:t xml:space="preserve"> – орган местного самоуправления муниципальных образований;</w:t>
      </w:r>
    </w:p>
    <w:p w14:paraId="67987665" w14:textId="77777777" w:rsidR="00AD6D9E" w:rsidRDefault="00AD6D9E" w:rsidP="00914816">
      <w:pPr>
        <w:pStyle w:val="Standard"/>
      </w:pPr>
      <w:r>
        <w:rPr>
          <w:b/>
        </w:rPr>
        <w:t>ОН</w:t>
      </w:r>
      <w:r>
        <w:t xml:space="preserve"> - объект недвижимости;</w:t>
      </w:r>
    </w:p>
    <w:p w14:paraId="5F02F414" w14:textId="77777777" w:rsidR="00AD6D9E" w:rsidRPr="00AD6D9E" w:rsidRDefault="00AD6D9E" w:rsidP="00914816">
      <w:pPr>
        <w:jc w:val="both"/>
        <w:rPr>
          <w:sz w:val="24"/>
        </w:rPr>
      </w:pPr>
      <w:r w:rsidRPr="00AD6D9E">
        <w:rPr>
          <w:rFonts w:eastAsia="Calibri"/>
          <w:b/>
          <w:sz w:val="24"/>
        </w:rPr>
        <w:t xml:space="preserve">ОО </w:t>
      </w:r>
      <w:r w:rsidRPr="00AD6D9E">
        <w:rPr>
          <w:sz w:val="24"/>
        </w:rPr>
        <w:t>– Объект недвижимости, в отношении которого определяется кадастровая стоимость (объект оценки);</w:t>
      </w:r>
    </w:p>
    <w:p w14:paraId="0F5A98FB" w14:textId="77777777" w:rsidR="005702E5" w:rsidRDefault="00AD6D9E" w:rsidP="005702E5">
      <w:pPr>
        <w:pStyle w:val="Standard"/>
        <w:rPr>
          <w:b/>
        </w:rPr>
      </w:pPr>
      <w:r w:rsidRPr="00AD6D9E">
        <w:rPr>
          <w:b/>
        </w:rPr>
        <w:t>Перечень ОО</w:t>
      </w:r>
      <w:r w:rsidRPr="00AD6D9E">
        <w:t xml:space="preserve"> – Перечень объектов недвижимости, подлежащих государственной кадастровой оценке;</w:t>
      </w:r>
      <w:r w:rsidR="005702E5" w:rsidRPr="005702E5">
        <w:rPr>
          <w:b/>
        </w:rPr>
        <w:t xml:space="preserve"> </w:t>
      </w:r>
    </w:p>
    <w:p w14:paraId="21AB9660" w14:textId="77777777" w:rsidR="005702E5" w:rsidRDefault="005702E5" w:rsidP="005702E5">
      <w:pPr>
        <w:pStyle w:val="Standard"/>
      </w:pPr>
      <w:r>
        <w:rPr>
          <w:b/>
        </w:rPr>
        <w:t>ООТ</w:t>
      </w:r>
      <w:r w:rsidRPr="00AD6D9E">
        <w:t xml:space="preserve"> – земли</w:t>
      </w:r>
      <w:r w:rsidRPr="00207B21">
        <w:t xml:space="preserve"> особо охраняемых территорий и объектов</w:t>
      </w:r>
      <w:r w:rsidRPr="00AD6D9E">
        <w:t>;</w:t>
      </w:r>
    </w:p>
    <w:p w14:paraId="4EB49566" w14:textId="77777777" w:rsidR="00AD6D9E" w:rsidRPr="00AD6D9E" w:rsidRDefault="00AD6D9E" w:rsidP="00914816">
      <w:pPr>
        <w:rPr>
          <w:sz w:val="24"/>
        </w:rPr>
      </w:pPr>
      <w:r w:rsidRPr="00AD6D9E">
        <w:rPr>
          <w:b/>
          <w:sz w:val="24"/>
        </w:rPr>
        <w:t xml:space="preserve">Район </w:t>
      </w:r>
      <w:r w:rsidRPr="00AD6D9E">
        <w:rPr>
          <w:sz w:val="24"/>
        </w:rPr>
        <w:t>– Муниципальный район, городской округ;</w:t>
      </w:r>
    </w:p>
    <w:p w14:paraId="00D45090" w14:textId="77777777" w:rsidR="00AD6D9E" w:rsidRDefault="00AD6D9E" w:rsidP="00914816">
      <w:pPr>
        <w:pStyle w:val="Standard"/>
      </w:pPr>
      <w:r>
        <w:rPr>
          <w:b/>
        </w:rPr>
        <w:t xml:space="preserve">Росреестр - </w:t>
      </w:r>
      <w:r>
        <w:t>Федеральная служба</w:t>
      </w:r>
      <w:r w:rsidR="00D00E5D">
        <w:t xml:space="preserve"> </w:t>
      </w:r>
      <w:r>
        <w:t>государственной регистрации кадастра и картографии;</w:t>
      </w:r>
    </w:p>
    <w:p w14:paraId="6C234401" w14:textId="77777777" w:rsidR="00AD6D9E" w:rsidRPr="00AD6D9E" w:rsidRDefault="00AD6D9E" w:rsidP="00914816">
      <w:pPr>
        <w:rPr>
          <w:sz w:val="24"/>
        </w:rPr>
      </w:pPr>
      <w:r w:rsidRPr="00AD6D9E">
        <w:rPr>
          <w:rFonts w:eastAsia="Calibri"/>
          <w:b/>
          <w:sz w:val="24"/>
        </w:rPr>
        <w:t>РС –</w:t>
      </w:r>
      <w:r w:rsidRPr="00AD6D9E">
        <w:rPr>
          <w:sz w:val="24"/>
        </w:rPr>
        <w:t xml:space="preserve"> Рыночная стоимость;</w:t>
      </w:r>
    </w:p>
    <w:p w14:paraId="1FF4D433" w14:textId="77777777" w:rsidR="00AD6D9E" w:rsidRPr="00AD6D9E" w:rsidRDefault="00AD6D9E" w:rsidP="00914816">
      <w:pPr>
        <w:rPr>
          <w:sz w:val="24"/>
        </w:rPr>
      </w:pPr>
      <w:r w:rsidRPr="00AD6D9E">
        <w:rPr>
          <w:b/>
          <w:sz w:val="24"/>
        </w:rPr>
        <w:t>РС(Я)</w:t>
      </w:r>
      <w:r w:rsidRPr="00AD6D9E">
        <w:rPr>
          <w:sz w:val="24"/>
        </w:rPr>
        <w:t xml:space="preserve"> – Республика Саха (Якутия);</w:t>
      </w:r>
    </w:p>
    <w:p w14:paraId="0E7D74E2" w14:textId="77777777" w:rsidR="00AD6D9E" w:rsidRPr="00AD6D9E" w:rsidRDefault="00AD6D9E" w:rsidP="00914816">
      <w:pPr>
        <w:rPr>
          <w:sz w:val="24"/>
        </w:rPr>
      </w:pPr>
      <w:r w:rsidRPr="00AD6D9E">
        <w:rPr>
          <w:rFonts w:eastAsia="Calibri"/>
          <w:b/>
          <w:sz w:val="24"/>
        </w:rPr>
        <w:t>СРФ –</w:t>
      </w:r>
      <w:r w:rsidRPr="00AD6D9E">
        <w:rPr>
          <w:sz w:val="24"/>
        </w:rPr>
        <w:t xml:space="preserve"> Субъект Российской Федерации;</w:t>
      </w:r>
    </w:p>
    <w:p w14:paraId="7DF9B918" w14:textId="77777777" w:rsidR="00AD6D9E" w:rsidRPr="00AD6D9E" w:rsidRDefault="00AD6D9E" w:rsidP="00914816">
      <w:pPr>
        <w:pStyle w:val="aff9"/>
        <w:tabs>
          <w:tab w:val="left" w:pos="0"/>
        </w:tabs>
      </w:pPr>
      <w:r w:rsidRPr="00AD6D9E">
        <w:rPr>
          <w:b/>
        </w:rPr>
        <w:t>СОД</w:t>
      </w:r>
      <w:r w:rsidRPr="00AD6D9E">
        <w:t xml:space="preserve"> – Садоводческие, огороднические и дачные объединения;</w:t>
      </w:r>
    </w:p>
    <w:p w14:paraId="703EDA5B" w14:textId="77777777" w:rsidR="00AD6D9E" w:rsidRPr="00AD6D9E" w:rsidRDefault="00AD6D9E" w:rsidP="00914816">
      <w:pPr>
        <w:rPr>
          <w:sz w:val="24"/>
        </w:rPr>
      </w:pPr>
      <w:r w:rsidRPr="00AD6D9E">
        <w:rPr>
          <w:rFonts w:eastAsia="Calibri"/>
          <w:b/>
          <w:sz w:val="24"/>
        </w:rPr>
        <w:t xml:space="preserve">УПКС </w:t>
      </w:r>
      <w:r w:rsidRPr="00AD6D9E">
        <w:rPr>
          <w:sz w:val="24"/>
        </w:rPr>
        <w:t>– Удельный показатель кадастровой стоимости;</w:t>
      </w:r>
    </w:p>
    <w:p w14:paraId="364BD304" w14:textId="77777777" w:rsidR="00AD6D9E" w:rsidRPr="00AD6D9E" w:rsidRDefault="00AD6D9E" w:rsidP="00914816">
      <w:pPr>
        <w:rPr>
          <w:sz w:val="24"/>
        </w:rPr>
      </w:pPr>
      <w:r w:rsidRPr="00AD6D9E">
        <w:rPr>
          <w:rFonts w:eastAsia="Calibri"/>
          <w:b/>
          <w:sz w:val="24"/>
        </w:rPr>
        <w:t xml:space="preserve">УПРС </w:t>
      </w:r>
      <w:r w:rsidRPr="00AD6D9E">
        <w:rPr>
          <w:sz w:val="24"/>
        </w:rPr>
        <w:t>– Удельный показатель рыночной стоимости;</w:t>
      </w:r>
    </w:p>
    <w:p w14:paraId="15EB00F8" w14:textId="77777777" w:rsidR="00AD6D9E" w:rsidRPr="00AD6D9E" w:rsidRDefault="00AD6D9E" w:rsidP="00914816">
      <w:pPr>
        <w:rPr>
          <w:sz w:val="24"/>
        </w:rPr>
      </w:pPr>
      <w:r w:rsidRPr="00AD6D9E">
        <w:rPr>
          <w:rFonts w:eastAsia="Calibri"/>
          <w:b/>
          <w:sz w:val="24"/>
        </w:rPr>
        <w:t>ФД ГКО</w:t>
      </w:r>
      <w:r w:rsidRPr="00AD6D9E">
        <w:rPr>
          <w:sz w:val="24"/>
        </w:rPr>
        <w:t xml:space="preserve"> – Фонд данных государственной кадастровой оценки;</w:t>
      </w:r>
    </w:p>
    <w:p w14:paraId="7390ECA1" w14:textId="77777777" w:rsidR="00AD6D9E" w:rsidRPr="00AD6D9E" w:rsidRDefault="00AD6D9E" w:rsidP="005702E5">
      <w:pPr>
        <w:jc w:val="both"/>
        <w:rPr>
          <w:sz w:val="24"/>
        </w:rPr>
      </w:pPr>
      <w:bookmarkStart w:id="6" w:name="OLE_LINK225"/>
      <w:bookmarkStart w:id="7" w:name="OLE_LINK226"/>
      <w:bookmarkStart w:id="8" w:name="OLE_LINK227"/>
      <w:r w:rsidRPr="00AD6D9E">
        <w:rPr>
          <w:rFonts w:eastAsia="Calibri"/>
          <w:b/>
          <w:sz w:val="24"/>
        </w:rPr>
        <w:t>Федеральный закон о ГКО</w:t>
      </w:r>
      <w:bookmarkEnd w:id="6"/>
      <w:bookmarkEnd w:id="7"/>
      <w:bookmarkEnd w:id="8"/>
      <w:r w:rsidRPr="00AD6D9E">
        <w:rPr>
          <w:sz w:val="24"/>
        </w:rPr>
        <w:t>- Федеральный закон от 03.07.2016 № 237-ФЗ «О</w:t>
      </w:r>
      <w:r w:rsidR="005702E5">
        <w:rPr>
          <w:sz w:val="24"/>
        </w:rPr>
        <w:t xml:space="preserve"> </w:t>
      </w:r>
      <w:r w:rsidRPr="00AD6D9E">
        <w:rPr>
          <w:sz w:val="24"/>
        </w:rPr>
        <w:t>государственной кадастровой оценке».</w:t>
      </w:r>
    </w:p>
    <w:p w14:paraId="19D2C1B8" w14:textId="77777777" w:rsidR="00AD6D9E" w:rsidRPr="00AD6D9E" w:rsidRDefault="00AD6D9E" w:rsidP="00914816">
      <w:pPr>
        <w:tabs>
          <w:tab w:val="left" w:pos="1134"/>
        </w:tabs>
        <w:jc w:val="both"/>
        <w:rPr>
          <w:sz w:val="24"/>
        </w:rPr>
      </w:pPr>
      <w:r w:rsidRPr="00AD6D9E">
        <w:rPr>
          <w:rFonts w:eastAsia="Calibri"/>
          <w:b/>
          <w:sz w:val="24"/>
        </w:rPr>
        <w:lastRenderedPageBreak/>
        <w:t xml:space="preserve">ЦФ </w:t>
      </w:r>
      <w:r w:rsidRPr="00AD6D9E">
        <w:rPr>
          <w:sz w:val="24"/>
        </w:rPr>
        <w:t>– Ценообразующий фактор.</w:t>
      </w:r>
    </w:p>
    <w:p w14:paraId="455E729B" w14:textId="77777777" w:rsidR="00066A7C" w:rsidRPr="00066A7C" w:rsidRDefault="00356453" w:rsidP="00356453">
      <w:pPr>
        <w:tabs>
          <w:tab w:val="left" w:pos="709"/>
        </w:tabs>
        <w:ind w:firstLine="0"/>
        <w:jc w:val="both"/>
        <w:rPr>
          <w:sz w:val="24"/>
        </w:rPr>
      </w:pPr>
      <w:r>
        <w:rPr>
          <w:sz w:val="24"/>
        </w:rPr>
        <w:tab/>
      </w:r>
      <w:r w:rsidR="00066A7C" w:rsidRPr="00066A7C">
        <w:rPr>
          <w:sz w:val="24"/>
        </w:rPr>
        <w:t>В Отчете также встречаются общепринятые сокращения или сокращения, расшифровки которых указаны непосредственно по тексту Отчета.</w:t>
      </w:r>
    </w:p>
    <w:p w14:paraId="535F7814" w14:textId="77777777" w:rsidR="00B53CFD" w:rsidRDefault="00C7351B" w:rsidP="00D67A81">
      <w:pPr>
        <w:pStyle w:val="10"/>
        <w:numPr>
          <w:ilvl w:val="0"/>
          <w:numId w:val="73"/>
        </w:numPr>
        <w:pBdr>
          <w:bottom w:val="single" w:sz="48" w:space="12" w:color="C0C0C0"/>
        </w:pBdr>
      </w:pPr>
      <w:bookmarkStart w:id="9" w:name="_Toc21534879"/>
      <w:bookmarkStart w:id="10" w:name="_Toc21622164"/>
      <w:bookmarkStart w:id="11" w:name="_Toc77175121"/>
      <w:r>
        <w:lastRenderedPageBreak/>
        <w:t>ВВОДНАЯ ГЛАВА</w:t>
      </w:r>
      <w:bookmarkEnd w:id="9"/>
      <w:bookmarkEnd w:id="10"/>
      <w:bookmarkEnd w:id="11"/>
    </w:p>
    <w:p w14:paraId="108E73F5" w14:textId="77777777" w:rsidR="009440A2" w:rsidRDefault="009440A2" w:rsidP="009440A2">
      <w:pPr>
        <w:pStyle w:val="2"/>
        <w:numPr>
          <w:ilvl w:val="1"/>
          <w:numId w:val="74"/>
        </w:numPr>
      </w:pPr>
      <w:bookmarkStart w:id="12" w:name="_Toc21534882"/>
      <w:bookmarkStart w:id="13" w:name="_Toc21622167"/>
      <w:bookmarkStart w:id="14" w:name="_Toc77175122"/>
      <w:bookmarkStart w:id="15" w:name="_Toc21534880"/>
      <w:bookmarkStart w:id="16" w:name="_Toc21622165"/>
      <w:r>
        <w:t>Реквизиты Отчета</w:t>
      </w:r>
      <w:bookmarkEnd w:id="12"/>
      <w:bookmarkEnd w:id="13"/>
      <w:bookmarkEnd w:id="14"/>
    </w:p>
    <w:p w14:paraId="44032591" w14:textId="587A59E9" w:rsidR="009440A2" w:rsidRDefault="009440A2" w:rsidP="009440A2">
      <w:pPr>
        <w:pStyle w:val="Standard"/>
      </w:pPr>
      <w:r>
        <w:t xml:space="preserve">Наименование: </w:t>
      </w:r>
      <w:r w:rsidR="003737B2">
        <w:t>О</w:t>
      </w:r>
      <w:r>
        <w:t>тчет №1–2021 об итогах государственной кадастровой оценки земельных участков в составе земель лесного фонда и земель водного фонда на</w:t>
      </w:r>
      <w:r w:rsidRPr="0028230D">
        <w:t xml:space="preserve"> терр</w:t>
      </w:r>
      <w:r>
        <w:t>итории Республики Саха (Якутия) по состоянию на 01.01.2021 г.</w:t>
      </w:r>
    </w:p>
    <w:p w14:paraId="47C501EB" w14:textId="69437764" w:rsidR="009440A2" w:rsidRPr="000737AD" w:rsidRDefault="009440A2" w:rsidP="009440A2">
      <w:pPr>
        <w:pStyle w:val="Standard"/>
      </w:pPr>
      <w:r w:rsidRPr="007D748B">
        <w:t>Дата подписания (утверждения)</w:t>
      </w:r>
      <w:r w:rsidRPr="000737AD">
        <w:t>: «</w:t>
      </w:r>
      <w:r w:rsidR="003737B2">
        <w:t>28</w:t>
      </w:r>
      <w:r w:rsidRPr="000737AD">
        <w:t xml:space="preserve">» </w:t>
      </w:r>
      <w:r w:rsidR="003737B2">
        <w:t>ок</w:t>
      </w:r>
      <w:r w:rsidR="004309B9">
        <w:t>тября</w:t>
      </w:r>
      <w:r w:rsidRPr="000737AD">
        <w:t xml:space="preserve"> 2021 г.</w:t>
      </w:r>
    </w:p>
    <w:p w14:paraId="6BE770D5" w14:textId="03D860FF" w:rsidR="008A14C3" w:rsidRDefault="008A14C3" w:rsidP="009440A2">
      <w:pPr>
        <w:pStyle w:val="Standard"/>
      </w:pPr>
      <w:r w:rsidRPr="000737AD">
        <w:t xml:space="preserve">Номер: </w:t>
      </w:r>
      <w:r w:rsidR="003737B2" w:rsidRPr="000737AD">
        <w:t>№1–2021</w:t>
      </w:r>
      <w:r w:rsidRPr="000737AD">
        <w:t>.</w:t>
      </w:r>
    </w:p>
    <w:p w14:paraId="28E07AC4" w14:textId="77777777" w:rsidR="00B53CFD" w:rsidRDefault="00C7351B" w:rsidP="003E3777">
      <w:pPr>
        <w:pStyle w:val="2"/>
        <w:numPr>
          <w:ilvl w:val="1"/>
          <w:numId w:val="74"/>
        </w:numPr>
      </w:pPr>
      <w:bookmarkStart w:id="17" w:name="_Toc77175123"/>
      <w:r>
        <w:t>Наименование субъекта Российской Феде</w:t>
      </w:r>
      <w:r w:rsidR="00F1768F">
        <w:t xml:space="preserve">рации, на территории которого </w:t>
      </w:r>
      <w:r>
        <w:t>проводилась государственная кадастровая оценка</w:t>
      </w:r>
      <w:bookmarkEnd w:id="15"/>
      <w:bookmarkEnd w:id="16"/>
      <w:bookmarkEnd w:id="17"/>
    </w:p>
    <w:p w14:paraId="46D26D85" w14:textId="77777777" w:rsidR="00B53CFD" w:rsidRDefault="008F562C" w:rsidP="00914816">
      <w:pPr>
        <w:pStyle w:val="Standard"/>
      </w:pPr>
      <w:r>
        <w:t xml:space="preserve">Субъект Российской Федерации – </w:t>
      </w:r>
      <w:r w:rsidR="00C7351B">
        <w:t xml:space="preserve">Республика </w:t>
      </w:r>
      <w:r>
        <w:t>Саха (Якутия)</w:t>
      </w:r>
      <w:r w:rsidR="00C7351B">
        <w:t>.</w:t>
      </w:r>
    </w:p>
    <w:p w14:paraId="11C069A0" w14:textId="77777777" w:rsidR="009440A2" w:rsidRDefault="009440A2" w:rsidP="003E3777">
      <w:pPr>
        <w:pStyle w:val="2"/>
        <w:numPr>
          <w:ilvl w:val="1"/>
          <w:numId w:val="74"/>
        </w:numPr>
      </w:pPr>
      <w:bookmarkStart w:id="18" w:name="_Toc77175124"/>
      <w:bookmarkStart w:id="19" w:name="_Toc21534881"/>
      <w:bookmarkStart w:id="20" w:name="_Toc21622166"/>
      <w:r>
        <w:t>Виды объектов недвижимости, категории земель, в отношении которых проводится государственная кадастровая оценка</w:t>
      </w:r>
      <w:bookmarkEnd w:id="18"/>
    </w:p>
    <w:p w14:paraId="1DA0DE97" w14:textId="77777777" w:rsidR="009440A2" w:rsidRDefault="009440A2" w:rsidP="009440A2">
      <w:pPr>
        <w:pStyle w:val="Standard"/>
      </w:pPr>
      <w:r>
        <w:t>Государственная</w:t>
      </w:r>
      <w:r w:rsidRPr="0028230D">
        <w:t xml:space="preserve"> кадастров</w:t>
      </w:r>
      <w:r>
        <w:t>ая</w:t>
      </w:r>
      <w:r w:rsidRPr="0028230D">
        <w:t xml:space="preserve"> оценк</w:t>
      </w:r>
      <w:r>
        <w:t>а проводится в отношении</w:t>
      </w:r>
      <w:r w:rsidRPr="0028230D">
        <w:t xml:space="preserve"> земельных участков</w:t>
      </w:r>
      <w:r>
        <w:t xml:space="preserve"> следующих категорий:</w:t>
      </w:r>
    </w:p>
    <w:p w14:paraId="3F881AED" w14:textId="77777777" w:rsidR="009440A2" w:rsidRDefault="009440A2" w:rsidP="009440A2">
      <w:pPr>
        <w:pStyle w:val="Standard"/>
        <w:numPr>
          <w:ilvl w:val="0"/>
          <w:numId w:val="78"/>
        </w:numPr>
      </w:pPr>
      <w:r>
        <w:t>земли лесного фонда;</w:t>
      </w:r>
    </w:p>
    <w:p w14:paraId="637DC84B" w14:textId="77777777" w:rsidR="009440A2" w:rsidRDefault="009440A2" w:rsidP="009440A2">
      <w:pPr>
        <w:pStyle w:val="Standard"/>
        <w:numPr>
          <w:ilvl w:val="0"/>
          <w:numId w:val="78"/>
        </w:numPr>
      </w:pPr>
      <w:r>
        <w:t>земли водного фонда.</w:t>
      </w:r>
    </w:p>
    <w:p w14:paraId="6B79C90C" w14:textId="77777777" w:rsidR="009440A2" w:rsidRDefault="009440A2" w:rsidP="009440A2">
      <w:pPr>
        <w:pStyle w:val="2"/>
        <w:numPr>
          <w:ilvl w:val="1"/>
          <w:numId w:val="74"/>
        </w:numPr>
      </w:pPr>
      <w:bookmarkStart w:id="21" w:name="_Toc77175125"/>
      <w:r>
        <w:t>Сведения об общем количестве объектов недвижимости, содержащихся в перечне объектов недвижимости, подлежащих государственной кадастровой оценке</w:t>
      </w:r>
      <w:r w:rsidR="005702E5">
        <w:t>, а также о количестве объектов недвижимости, содержащихся в перечне, в разрезе видов объектов недвижимости, категорий земель</w:t>
      </w:r>
      <w:bookmarkEnd w:id="21"/>
    </w:p>
    <w:p w14:paraId="3A22CF77" w14:textId="77777777" w:rsidR="009440A2" w:rsidRDefault="009440A2" w:rsidP="009440A2">
      <w:pPr>
        <w:ind w:firstLine="0"/>
        <w:jc w:val="both"/>
        <w:rPr>
          <w:sz w:val="24"/>
        </w:rPr>
      </w:pPr>
      <w:r>
        <w:rPr>
          <w:sz w:val="24"/>
        </w:rPr>
        <w:tab/>
        <w:t xml:space="preserve">В соответствии с п.7 статьи 13 Федерального закона №237 «О государственной кадастровой оценке» Министерством имущественных и земельных отношений Республики Саха (Якутия) направлен перечень объектов оценки - земельных участков водного и лесного фонда, подлежащих государственной кадастровой оценке, письмо </w:t>
      </w:r>
      <w:r w:rsidRPr="00E43476">
        <w:rPr>
          <w:color w:val="000000"/>
          <w:kern w:val="0"/>
          <w:sz w:val="24"/>
          <w:lang w:bidi="ar-SA"/>
        </w:rPr>
        <w:t>№04/И-012-1</w:t>
      </w:r>
      <w:r>
        <w:rPr>
          <w:color w:val="000000"/>
          <w:kern w:val="0"/>
          <w:sz w:val="24"/>
          <w:lang w:bidi="ar-SA"/>
        </w:rPr>
        <w:t>0</w:t>
      </w:r>
      <w:r w:rsidRPr="00E43476">
        <w:rPr>
          <w:color w:val="000000"/>
          <w:kern w:val="0"/>
          <w:sz w:val="24"/>
          <w:lang w:bidi="ar-SA"/>
        </w:rPr>
        <w:t xml:space="preserve">26 от </w:t>
      </w:r>
      <w:r>
        <w:rPr>
          <w:color w:val="000000"/>
          <w:kern w:val="0"/>
          <w:sz w:val="24"/>
          <w:lang w:bidi="ar-SA"/>
        </w:rPr>
        <w:t>09.02.2021 г.</w:t>
      </w:r>
    </w:p>
    <w:p w14:paraId="647DD6AE" w14:textId="77777777" w:rsidR="009440A2" w:rsidRDefault="009440A2" w:rsidP="009440A2">
      <w:pPr>
        <w:ind w:firstLine="0"/>
        <w:rPr>
          <w:sz w:val="24"/>
        </w:rPr>
      </w:pPr>
      <w:r>
        <w:rPr>
          <w:sz w:val="24"/>
        </w:rPr>
        <w:tab/>
        <w:t>Перечень</w:t>
      </w:r>
      <w:r w:rsidRPr="00217E1F">
        <w:rPr>
          <w:sz w:val="24"/>
        </w:rPr>
        <w:t>, содержится 19 486 объектов недвижимости</w:t>
      </w:r>
      <w:r w:rsidR="00FE639C">
        <w:rPr>
          <w:sz w:val="24"/>
        </w:rPr>
        <w:t>.</w:t>
      </w:r>
    </w:p>
    <w:p w14:paraId="4AA1B1DE" w14:textId="77777777" w:rsidR="009440A2" w:rsidRDefault="009440A2" w:rsidP="009440A2">
      <w:pPr>
        <w:ind w:firstLine="0"/>
        <w:rPr>
          <w:sz w:val="24"/>
        </w:rPr>
      </w:pPr>
      <w:r>
        <w:rPr>
          <w:sz w:val="24"/>
        </w:rPr>
        <w:tab/>
        <w:t xml:space="preserve">Информация о перечне </w:t>
      </w:r>
      <w:r w:rsidRPr="00217E1F">
        <w:rPr>
          <w:sz w:val="24"/>
        </w:rPr>
        <w:t>объектов недвижимости, подлежащих государственной кадастровой оценке</w:t>
      </w:r>
      <w:r>
        <w:rPr>
          <w:sz w:val="24"/>
        </w:rPr>
        <w:t xml:space="preserve"> в разрезе категорий земель</w:t>
      </w:r>
      <w:r w:rsidR="00FE639C">
        <w:rPr>
          <w:sz w:val="24"/>
        </w:rPr>
        <w:t>:</w:t>
      </w:r>
    </w:p>
    <w:p w14:paraId="383177A0" w14:textId="77777777" w:rsidR="00FE639C" w:rsidRDefault="005702E5" w:rsidP="000737AD">
      <w:pPr>
        <w:pStyle w:val="a9"/>
        <w:numPr>
          <w:ilvl w:val="0"/>
          <w:numId w:val="86"/>
        </w:numPr>
        <w:ind w:left="851" w:hanging="284"/>
        <w:rPr>
          <w:sz w:val="24"/>
        </w:rPr>
      </w:pPr>
      <w:r>
        <w:rPr>
          <w:sz w:val="24"/>
        </w:rPr>
        <w:t>в</w:t>
      </w:r>
      <w:r w:rsidR="00FE639C">
        <w:rPr>
          <w:sz w:val="24"/>
        </w:rPr>
        <w:t>одн</w:t>
      </w:r>
      <w:r>
        <w:rPr>
          <w:sz w:val="24"/>
        </w:rPr>
        <w:t>ый</w:t>
      </w:r>
      <w:r w:rsidR="00FE639C">
        <w:rPr>
          <w:sz w:val="24"/>
        </w:rPr>
        <w:t xml:space="preserve"> фонд: 42 участка;</w:t>
      </w:r>
    </w:p>
    <w:p w14:paraId="5CC71721" w14:textId="77777777" w:rsidR="00FE639C" w:rsidRDefault="00FE639C" w:rsidP="000737AD">
      <w:pPr>
        <w:pStyle w:val="a9"/>
        <w:numPr>
          <w:ilvl w:val="0"/>
          <w:numId w:val="86"/>
        </w:numPr>
        <w:ind w:left="851" w:hanging="284"/>
        <w:rPr>
          <w:sz w:val="24"/>
        </w:rPr>
      </w:pPr>
      <w:r>
        <w:rPr>
          <w:sz w:val="24"/>
        </w:rPr>
        <w:t>лесно</w:t>
      </w:r>
      <w:r w:rsidR="005702E5">
        <w:rPr>
          <w:sz w:val="24"/>
        </w:rPr>
        <w:t>й</w:t>
      </w:r>
      <w:r>
        <w:rPr>
          <w:sz w:val="24"/>
        </w:rPr>
        <w:t xml:space="preserve"> фонд 19 444 участка.</w:t>
      </w:r>
    </w:p>
    <w:p w14:paraId="5CCF3D4E" w14:textId="57EEA55E" w:rsidR="00FE639C" w:rsidRPr="00FE639C" w:rsidRDefault="00FE639C" w:rsidP="00FE639C">
      <w:pPr>
        <w:pStyle w:val="a9"/>
        <w:ind w:left="0" w:firstLine="567"/>
        <w:rPr>
          <w:sz w:val="24"/>
        </w:rPr>
      </w:pPr>
      <w:r w:rsidRPr="00FE639C">
        <w:rPr>
          <w:sz w:val="24"/>
        </w:rPr>
        <w:t>Информация о перечне объектов недвижимости, подлежащих государственной кадастровой оценке, представлена в Приложении к Отчет</w:t>
      </w:r>
      <w:r w:rsidR="00D26428">
        <w:rPr>
          <w:sz w:val="24"/>
        </w:rPr>
        <w:t>у</w:t>
      </w:r>
      <w:r w:rsidRPr="00FE639C">
        <w:rPr>
          <w:sz w:val="24"/>
        </w:rPr>
        <w:t xml:space="preserve"> (1.3. Сведения об объектах недвижимости).</w:t>
      </w:r>
    </w:p>
    <w:p w14:paraId="156FBDE5" w14:textId="77777777" w:rsidR="0084691F" w:rsidRDefault="0084691F" w:rsidP="0084691F">
      <w:pPr>
        <w:pStyle w:val="2"/>
        <w:numPr>
          <w:ilvl w:val="1"/>
          <w:numId w:val="74"/>
        </w:numPr>
      </w:pPr>
      <w:bookmarkStart w:id="22" w:name="_Toc21534883"/>
      <w:bookmarkStart w:id="23" w:name="_Toc21622168"/>
      <w:bookmarkStart w:id="24" w:name="_Toc77175126"/>
      <w:r>
        <w:t>Дата, по состоянию на которую определена кадастровая стоимость объектов недвижимости</w:t>
      </w:r>
      <w:bookmarkEnd w:id="22"/>
      <w:bookmarkEnd w:id="23"/>
      <w:bookmarkEnd w:id="24"/>
    </w:p>
    <w:p w14:paraId="7AD4A486" w14:textId="77777777" w:rsidR="0084691F" w:rsidRDefault="0084691F" w:rsidP="0084691F">
      <w:pPr>
        <w:pStyle w:val="Standard"/>
      </w:pPr>
      <w:r>
        <w:t>01 января 2021 года.</w:t>
      </w:r>
    </w:p>
    <w:p w14:paraId="4AB89A92" w14:textId="77777777" w:rsidR="00B53CFD" w:rsidRDefault="00C7351B" w:rsidP="0084691F">
      <w:pPr>
        <w:pStyle w:val="2"/>
        <w:numPr>
          <w:ilvl w:val="1"/>
          <w:numId w:val="74"/>
        </w:numPr>
      </w:pPr>
      <w:bookmarkStart w:id="25" w:name="_Toc77175127"/>
      <w:r>
        <w:t>Реквизиты решения о проведении государственной кадастровой оценки</w:t>
      </w:r>
      <w:bookmarkEnd w:id="19"/>
      <w:bookmarkEnd w:id="20"/>
      <w:bookmarkEnd w:id="25"/>
    </w:p>
    <w:p w14:paraId="270EB07A" w14:textId="77777777" w:rsidR="0028230D" w:rsidRDefault="0028230D" w:rsidP="00914816">
      <w:pPr>
        <w:pStyle w:val="Standard"/>
      </w:pPr>
      <w:r w:rsidRPr="0028230D">
        <w:t xml:space="preserve">Распоряжение </w:t>
      </w:r>
      <w:r w:rsidR="000123EF">
        <w:t>Министерства имущественных и земельных отношений</w:t>
      </w:r>
      <w:r w:rsidR="009261A3">
        <w:t xml:space="preserve"> Р</w:t>
      </w:r>
      <w:r w:rsidR="00D00E5D">
        <w:t xml:space="preserve">еспублики </w:t>
      </w:r>
      <w:r w:rsidR="009261A3">
        <w:t>С</w:t>
      </w:r>
      <w:r w:rsidR="00D00E5D">
        <w:t xml:space="preserve">аха </w:t>
      </w:r>
      <w:r w:rsidR="009261A3">
        <w:t>(Я</w:t>
      </w:r>
      <w:r w:rsidR="00D00E5D">
        <w:t>кутия</w:t>
      </w:r>
      <w:r w:rsidR="009261A3">
        <w:t>) от 1</w:t>
      </w:r>
      <w:r w:rsidR="000123EF">
        <w:t>4</w:t>
      </w:r>
      <w:r w:rsidR="009261A3">
        <w:t>.0</w:t>
      </w:r>
      <w:r w:rsidR="000123EF">
        <w:t>5</w:t>
      </w:r>
      <w:r w:rsidR="009261A3">
        <w:t>.20</w:t>
      </w:r>
      <w:r w:rsidR="000123EF">
        <w:t>20</w:t>
      </w:r>
      <w:r w:rsidR="009261A3">
        <w:t xml:space="preserve"> № </w:t>
      </w:r>
      <w:r w:rsidR="000123EF">
        <w:t>Р-746</w:t>
      </w:r>
      <w:r w:rsidR="00D00E5D">
        <w:t xml:space="preserve"> «</w:t>
      </w:r>
      <w:r w:rsidRPr="0028230D">
        <w:t>О проведении государств</w:t>
      </w:r>
      <w:r w:rsidR="00912C0A">
        <w:t>енной кадастровой оценки земельных участков в составе земель</w:t>
      </w:r>
      <w:r w:rsidR="000123EF">
        <w:t xml:space="preserve"> лесного фонда и земель водного фонда на</w:t>
      </w:r>
      <w:r w:rsidRPr="0028230D">
        <w:t xml:space="preserve"> терр</w:t>
      </w:r>
      <w:r w:rsidR="00D00E5D">
        <w:t>итории Республики Саха (Якутия)»</w:t>
      </w:r>
      <w:r>
        <w:t>.</w:t>
      </w:r>
    </w:p>
    <w:p w14:paraId="7994FF33" w14:textId="77777777" w:rsidR="00B53CFD" w:rsidRDefault="00C7351B" w:rsidP="0084691F">
      <w:pPr>
        <w:pStyle w:val="2"/>
        <w:numPr>
          <w:ilvl w:val="1"/>
          <w:numId w:val="74"/>
        </w:numPr>
      </w:pPr>
      <w:bookmarkStart w:id="26" w:name="_Toc21534884"/>
      <w:bookmarkStart w:id="27" w:name="_Toc21622169"/>
      <w:bookmarkStart w:id="28" w:name="_Toc77175128"/>
      <w:r>
        <w:lastRenderedPageBreak/>
        <w:t>Перечень документов, которые использовались при определении кадастровой стоимости объектов недвижимости, содержащий их наименования и иные реквизиты</w:t>
      </w:r>
      <w:bookmarkEnd w:id="26"/>
      <w:bookmarkEnd w:id="27"/>
      <w:bookmarkEnd w:id="28"/>
    </w:p>
    <w:p w14:paraId="640F4149" w14:textId="77777777" w:rsidR="00535CF1" w:rsidRPr="00033687" w:rsidRDefault="00535CF1" w:rsidP="00914816">
      <w:pPr>
        <w:jc w:val="both"/>
        <w:rPr>
          <w:sz w:val="24"/>
        </w:rPr>
      </w:pPr>
      <w:r w:rsidRPr="001B5ECF">
        <w:rPr>
          <w:sz w:val="24"/>
        </w:rPr>
        <w:t>В соответствии с требованием Приказа</w:t>
      </w:r>
      <w:r w:rsidR="00B54F7E">
        <w:rPr>
          <w:sz w:val="24"/>
        </w:rPr>
        <w:t xml:space="preserve"> Федеральной службы государственной регистрации, кадастра и картографии от 06 августа 2020 года №П/0284</w:t>
      </w:r>
      <w:r w:rsidR="00B54F7E">
        <w:rPr>
          <w:color w:val="FF0000"/>
          <w:sz w:val="24"/>
        </w:rPr>
        <w:t xml:space="preserve"> </w:t>
      </w:r>
      <w:r>
        <w:rPr>
          <w:sz w:val="24"/>
        </w:rPr>
        <w:t>далее представлен перечень нормативно-правовых документов, использованных при проведении работ:</w:t>
      </w:r>
    </w:p>
    <w:p w14:paraId="38486DCE" w14:textId="77777777" w:rsidR="00535CF1" w:rsidRDefault="00535CF1" w:rsidP="00902F73">
      <w:pPr>
        <w:pStyle w:val="a9"/>
        <w:numPr>
          <w:ilvl w:val="0"/>
          <w:numId w:val="55"/>
        </w:numPr>
        <w:tabs>
          <w:tab w:val="left" w:pos="0"/>
        </w:tabs>
        <w:ind w:left="0" w:firstLine="709"/>
        <w:rPr>
          <w:sz w:val="24"/>
          <w:szCs w:val="24"/>
        </w:rPr>
      </w:pPr>
      <w:r>
        <w:rPr>
          <w:sz w:val="24"/>
          <w:szCs w:val="24"/>
        </w:rPr>
        <w:t>Гражданский кодекс Российской Федерации;</w:t>
      </w:r>
    </w:p>
    <w:p w14:paraId="4DA93AF9" w14:textId="77777777" w:rsidR="00C30616" w:rsidRDefault="00C30616" w:rsidP="00902F73">
      <w:pPr>
        <w:pStyle w:val="a9"/>
        <w:numPr>
          <w:ilvl w:val="0"/>
          <w:numId w:val="55"/>
        </w:numPr>
        <w:tabs>
          <w:tab w:val="left" w:pos="0"/>
        </w:tabs>
        <w:ind w:left="0" w:firstLine="709"/>
        <w:rPr>
          <w:sz w:val="24"/>
          <w:szCs w:val="24"/>
        </w:rPr>
      </w:pPr>
      <w:r>
        <w:rPr>
          <w:sz w:val="24"/>
          <w:szCs w:val="24"/>
        </w:rPr>
        <w:t>Земельный кодекс Российской Федерации;</w:t>
      </w:r>
    </w:p>
    <w:p w14:paraId="704832B4" w14:textId="77777777" w:rsidR="001639F4" w:rsidRDefault="001639F4" w:rsidP="00902F73">
      <w:pPr>
        <w:pStyle w:val="a9"/>
        <w:numPr>
          <w:ilvl w:val="0"/>
          <w:numId w:val="55"/>
        </w:numPr>
        <w:tabs>
          <w:tab w:val="left" w:pos="0"/>
        </w:tabs>
        <w:ind w:left="0" w:firstLine="709"/>
        <w:rPr>
          <w:sz w:val="24"/>
          <w:szCs w:val="24"/>
        </w:rPr>
      </w:pPr>
      <w:r>
        <w:rPr>
          <w:sz w:val="24"/>
          <w:szCs w:val="24"/>
        </w:rPr>
        <w:t>Лесной кодекс Российской Федерации;</w:t>
      </w:r>
    </w:p>
    <w:p w14:paraId="1CCE11D6" w14:textId="77777777" w:rsidR="001639F4" w:rsidRDefault="001639F4" w:rsidP="00902F73">
      <w:pPr>
        <w:pStyle w:val="a9"/>
        <w:numPr>
          <w:ilvl w:val="0"/>
          <w:numId w:val="55"/>
        </w:numPr>
        <w:tabs>
          <w:tab w:val="left" w:pos="0"/>
        </w:tabs>
        <w:ind w:left="0" w:firstLine="709"/>
        <w:rPr>
          <w:sz w:val="24"/>
          <w:szCs w:val="24"/>
        </w:rPr>
      </w:pPr>
      <w:r>
        <w:rPr>
          <w:sz w:val="24"/>
          <w:szCs w:val="24"/>
        </w:rPr>
        <w:t>Водный кодекс Российской Федерации;</w:t>
      </w:r>
    </w:p>
    <w:p w14:paraId="288F0EB1" w14:textId="77777777" w:rsidR="001639F4" w:rsidRDefault="001639F4" w:rsidP="001639F4">
      <w:pPr>
        <w:pStyle w:val="a9"/>
        <w:numPr>
          <w:ilvl w:val="0"/>
          <w:numId w:val="55"/>
        </w:numPr>
        <w:tabs>
          <w:tab w:val="left" w:pos="0"/>
        </w:tabs>
        <w:ind w:left="0" w:firstLine="709"/>
        <w:rPr>
          <w:sz w:val="24"/>
          <w:szCs w:val="24"/>
        </w:rPr>
      </w:pPr>
      <w:r>
        <w:rPr>
          <w:sz w:val="24"/>
          <w:szCs w:val="24"/>
        </w:rPr>
        <w:t>Налоговый кодекс Российской Федерации;</w:t>
      </w:r>
    </w:p>
    <w:p w14:paraId="13336EE0" w14:textId="77777777" w:rsidR="00535CF1" w:rsidRPr="0046018A" w:rsidRDefault="00535CF1" w:rsidP="00902F73">
      <w:pPr>
        <w:pStyle w:val="a9"/>
        <w:numPr>
          <w:ilvl w:val="0"/>
          <w:numId w:val="55"/>
        </w:numPr>
        <w:tabs>
          <w:tab w:val="left" w:pos="0"/>
        </w:tabs>
        <w:ind w:left="0" w:firstLine="709"/>
        <w:rPr>
          <w:sz w:val="24"/>
          <w:szCs w:val="24"/>
        </w:rPr>
      </w:pPr>
      <w:r w:rsidRPr="0046018A">
        <w:rPr>
          <w:sz w:val="24"/>
          <w:szCs w:val="24"/>
        </w:rPr>
        <w:t>Федеральный закон от 03.07.2016 № 237-ФЗ «О государственной кадастровой оценке»;</w:t>
      </w:r>
    </w:p>
    <w:p w14:paraId="3731414C" w14:textId="77777777" w:rsidR="00535CF1" w:rsidRPr="0046018A" w:rsidRDefault="00535CF1" w:rsidP="00902F73">
      <w:pPr>
        <w:pStyle w:val="a9"/>
        <w:numPr>
          <w:ilvl w:val="0"/>
          <w:numId w:val="55"/>
        </w:numPr>
        <w:tabs>
          <w:tab w:val="left" w:pos="0"/>
        </w:tabs>
        <w:ind w:left="0" w:firstLine="709"/>
        <w:rPr>
          <w:sz w:val="24"/>
          <w:szCs w:val="24"/>
        </w:rPr>
      </w:pPr>
      <w:r w:rsidRPr="0046018A">
        <w:rPr>
          <w:sz w:val="24"/>
          <w:szCs w:val="24"/>
        </w:rPr>
        <w:t>Федеральный закон от 13.07.2015 № 218-ФЗ «О государственной регистрации недвижимости»;</w:t>
      </w:r>
    </w:p>
    <w:p w14:paraId="77A2C3BE" w14:textId="77777777" w:rsidR="0034163D" w:rsidRPr="0034163D" w:rsidRDefault="0034163D" w:rsidP="0034163D">
      <w:pPr>
        <w:pStyle w:val="a9"/>
        <w:numPr>
          <w:ilvl w:val="0"/>
          <w:numId w:val="55"/>
        </w:numPr>
        <w:ind w:left="0" w:firstLine="709"/>
        <w:rPr>
          <w:sz w:val="24"/>
        </w:rPr>
      </w:pPr>
      <w:r w:rsidRPr="0034163D">
        <w:rPr>
          <w:color w:val="22272F"/>
          <w:sz w:val="24"/>
          <w:shd w:val="clear" w:color="auto" w:fill="FFFFFF"/>
        </w:rPr>
        <w:t>Приказ Федеральной службы государственной регистрации, кадастра и картографии от 6 августа 2020 г. N П/0283 «Об утверждении Порядка формирования и предоставления перечней объектов недвижимости»</w:t>
      </w:r>
    </w:p>
    <w:p w14:paraId="3A3C46A3" w14:textId="77777777" w:rsidR="00535CF1" w:rsidRPr="0046018A" w:rsidRDefault="00535CF1" w:rsidP="00902F73">
      <w:pPr>
        <w:pStyle w:val="a9"/>
        <w:numPr>
          <w:ilvl w:val="0"/>
          <w:numId w:val="55"/>
        </w:numPr>
        <w:tabs>
          <w:tab w:val="left" w:pos="0"/>
        </w:tabs>
        <w:ind w:left="0" w:firstLine="709"/>
        <w:rPr>
          <w:sz w:val="24"/>
          <w:szCs w:val="24"/>
        </w:rPr>
      </w:pPr>
      <w:r w:rsidRPr="0046018A">
        <w:rPr>
          <w:sz w:val="24"/>
          <w:szCs w:val="24"/>
        </w:rPr>
        <w:t>Приказ Минэкономразвития России от 12.04.2017 № 177 «Об утверждении Перечня областей, в которых работники бюджетного учреждения, созданного субъектом Российской Федерации и наделенного полномочиями, связанными с определением кадастровой стоимости, привлекаемые к определению кадастровой стоимости, должны иметь высшее образование и (или) профессиональную переподготовку, и Порядка подтверждения соответствия требованиям, предъявляемым к работникам бюджетного учреждения, созданного субъектом Российской Федерации и наделенного полномочиями, связанными с определением кадастровой стоимости»;</w:t>
      </w:r>
    </w:p>
    <w:p w14:paraId="356EA35F" w14:textId="77777777" w:rsidR="00535CF1" w:rsidRPr="002528CA" w:rsidRDefault="00535CF1" w:rsidP="00902F73">
      <w:pPr>
        <w:pStyle w:val="a9"/>
        <w:numPr>
          <w:ilvl w:val="0"/>
          <w:numId w:val="55"/>
        </w:numPr>
        <w:tabs>
          <w:tab w:val="left" w:pos="0"/>
        </w:tabs>
        <w:ind w:left="0" w:firstLine="709"/>
        <w:rPr>
          <w:sz w:val="24"/>
          <w:szCs w:val="24"/>
        </w:rPr>
      </w:pPr>
      <w:r w:rsidRPr="0046018A">
        <w:rPr>
          <w:sz w:val="24"/>
          <w:szCs w:val="24"/>
        </w:rPr>
        <w:t xml:space="preserve">Приказ Минэкономразвития России от 12.05.2017 № 226 «Об утверждении методических указаний о </w:t>
      </w:r>
      <w:r w:rsidRPr="002528CA">
        <w:rPr>
          <w:sz w:val="24"/>
          <w:szCs w:val="24"/>
        </w:rPr>
        <w:t>государственной кадастровой оценке»;</w:t>
      </w:r>
    </w:p>
    <w:p w14:paraId="707E4A47" w14:textId="77777777" w:rsidR="00D550FB" w:rsidRPr="002528CA" w:rsidRDefault="00D550FB" w:rsidP="00D550FB">
      <w:pPr>
        <w:pStyle w:val="a9"/>
        <w:numPr>
          <w:ilvl w:val="0"/>
          <w:numId w:val="55"/>
        </w:numPr>
        <w:ind w:left="0" w:firstLine="709"/>
        <w:rPr>
          <w:sz w:val="18"/>
        </w:rPr>
      </w:pPr>
      <w:r w:rsidRPr="002528CA">
        <w:rPr>
          <w:sz w:val="24"/>
          <w:szCs w:val="32"/>
          <w:shd w:val="clear" w:color="auto" w:fill="FFFFFF"/>
        </w:rPr>
        <w:t>Приказ Федеральной службы государственной регистрации, кадастра и картографии от 6 августа 2020 г. N П/0284 «Об утверждении Требований к отчету об итогах государственной кадастровой оценки»;</w:t>
      </w:r>
    </w:p>
    <w:p w14:paraId="37F46CAC" w14:textId="77777777" w:rsidR="0028230D" w:rsidRDefault="00535CF1" w:rsidP="00902F73">
      <w:pPr>
        <w:pStyle w:val="a9"/>
        <w:numPr>
          <w:ilvl w:val="0"/>
          <w:numId w:val="55"/>
        </w:numPr>
        <w:tabs>
          <w:tab w:val="left" w:pos="0"/>
        </w:tabs>
        <w:ind w:left="0" w:firstLine="709"/>
        <w:rPr>
          <w:sz w:val="24"/>
          <w:szCs w:val="24"/>
        </w:rPr>
      </w:pPr>
      <w:r w:rsidRPr="002528CA">
        <w:rPr>
          <w:sz w:val="24"/>
          <w:szCs w:val="24"/>
        </w:rPr>
        <w:t>Приказ Минэкономразвития</w:t>
      </w:r>
      <w:r w:rsidRPr="0046018A">
        <w:rPr>
          <w:sz w:val="24"/>
          <w:szCs w:val="24"/>
        </w:rPr>
        <w:t xml:space="preserve"> России от 16.06.2017 № 291 «Об утверждении Порядка ведения фонда данных государственной кадастровой оценки и предоставления сведений о кадастровой стоимости, о порядке и об основаниях ее определения, требований по их включению в фонд данных государственной кадастровой оценки»;</w:t>
      </w:r>
    </w:p>
    <w:p w14:paraId="36F9C519" w14:textId="77777777" w:rsidR="00C30616" w:rsidRDefault="00C30616" w:rsidP="00C30616">
      <w:pPr>
        <w:pStyle w:val="Standard"/>
        <w:numPr>
          <w:ilvl w:val="0"/>
          <w:numId w:val="55"/>
        </w:numPr>
        <w:ind w:left="0" w:firstLine="709"/>
      </w:pPr>
      <w:bookmarkStart w:id="29" w:name="_Toc21534885"/>
      <w:bookmarkStart w:id="30" w:name="_Toc21622170"/>
      <w:r w:rsidRPr="0028230D">
        <w:t xml:space="preserve">Распоряжение </w:t>
      </w:r>
      <w:r>
        <w:t>Министерства имущественных и земельных отношений Республики Саха (Якутия) от 14.05.2020 № Р-746 «</w:t>
      </w:r>
      <w:r w:rsidRPr="0028230D">
        <w:t>О проведении государств</w:t>
      </w:r>
      <w:r>
        <w:t>енной кадастровой оценки земельных участков в составе земель лесного фонда и земель водного фонда на</w:t>
      </w:r>
      <w:r w:rsidRPr="0028230D">
        <w:t xml:space="preserve"> терр</w:t>
      </w:r>
      <w:r>
        <w:t>итории Республики Саха (Якутия)».</w:t>
      </w:r>
    </w:p>
    <w:p w14:paraId="270B15EB" w14:textId="77777777" w:rsidR="000170E5" w:rsidRDefault="000170E5" w:rsidP="0084691F">
      <w:pPr>
        <w:pStyle w:val="2"/>
        <w:numPr>
          <w:ilvl w:val="1"/>
          <w:numId w:val="74"/>
        </w:numPr>
      </w:pPr>
      <w:bookmarkStart w:id="31" w:name="_Toc21534886"/>
      <w:bookmarkStart w:id="32" w:name="_Toc21622171"/>
      <w:bookmarkStart w:id="33" w:name="_Toc77175129"/>
      <w:bookmarkEnd w:id="29"/>
      <w:bookmarkEnd w:id="30"/>
      <w:r>
        <w:t>Сведения о работниках бюджетного учреждения, непосредственно осуществивших определение кадастровой стоимости, руководителе бюджетного учреждения</w:t>
      </w:r>
      <w:bookmarkEnd w:id="31"/>
      <w:bookmarkEnd w:id="32"/>
      <w:bookmarkEnd w:id="33"/>
    </w:p>
    <w:p w14:paraId="6F5496EF" w14:textId="77777777" w:rsidR="008358BC" w:rsidRPr="00471F08" w:rsidRDefault="005F0ECE" w:rsidP="00914816">
      <w:pPr>
        <w:pStyle w:val="a7"/>
        <w:rPr>
          <w:sz w:val="24"/>
          <w:szCs w:val="24"/>
        </w:rPr>
      </w:pPr>
      <w:r w:rsidRPr="00471F08">
        <w:rPr>
          <w:sz w:val="24"/>
          <w:szCs w:val="24"/>
        </w:rPr>
        <w:t xml:space="preserve">Таблица </w:t>
      </w:r>
      <w:r w:rsidR="004D2A46" w:rsidRPr="00471F08">
        <w:rPr>
          <w:sz w:val="24"/>
          <w:szCs w:val="24"/>
        </w:rPr>
        <w:fldChar w:fldCharType="begin"/>
      </w:r>
      <w:r w:rsidRPr="00471F08">
        <w:rPr>
          <w:sz w:val="24"/>
          <w:szCs w:val="24"/>
        </w:rPr>
        <w:instrText xml:space="preserve"> SEQ Таблица \* ARABIC </w:instrText>
      </w:r>
      <w:r w:rsidR="004D2A46" w:rsidRPr="00471F08">
        <w:rPr>
          <w:sz w:val="24"/>
          <w:szCs w:val="24"/>
        </w:rPr>
        <w:fldChar w:fldCharType="separate"/>
      </w:r>
      <w:r w:rsidR="00933BA0">
        <w:rPr>
          <w:noProof/>
          <w:sz w:val="24"/>
          <w:szCs w:val="24"/>
        </w:rPr>
        <w:t>1</w:t>
      </w:r>
      <w:r w:rsidR="004D2A46" w:rsidRPr="00471F08">
        <w:rPr>
          <w:sz w:val="24"/>
          <w:szCs w:val="24"/>
        </w:rPr>
        <w:fldChar w:fldCharType="end"/>
      </w:r>
      <w:r w:rsidRPr="00471F08">
        <w:rPr>
          <w:sz w:val="24"/>
          <w:szCs w:val="24"/>
        </w:rPr>
        <w:t xml:space="preserve">. </w:t>
      </w:r>
      <w:r w:rsidR="000466A4" w:rsidRPr="00471F08">
        <w:rPr>
          <w:sz w:val="24"/>
          <w:szCs w:val="24"/>
        </w:rPr>
        <w:t xml:space="preserve">Сведения об </w:t>
      </w:r>
      <w:r w:rsidR="0014136A">
        <w:rPr>
          <w:sz w:val="24"/>
          <w:szCs w:val="24"/>
        </w:rPr>
        <w:t xml:space="preserve">кадастровых </w:t>
      </w:r>
      <w:r w:rsidR="000466A4" w:rsidRPr="00471F08">
        <w:rPr>
          <w:sz w:val="24"/>
          <w:szCs w:val="24"/>
        </w:rPr>
        <w:t xml:space="preserve">оценщиках </w:t>
      </w:r>
      <w:r w:rsidR="0014136A" w:rsidRPr="00471F08">
        <w:rPr>
          <w:sz w:val="24"/>
          <w:szCs w:val="24"/>
        </w:rPr>
        <w:t>ГБУ РС(Я) «Центр государственной кадастровой оценки»</w:t>
      </w:r>
      <w:r w:rsidR="000466A4" w:rsidRPr="00471F08">
        <w:rPr>
          <w:sz w:val="24"/>
          <w:szCs w:val="24"/>
        </w:rPr>
        <w:t>, непосредственно осуществивших определение кадастровой стоимости</w:t>
      </w:r>
    </w:p>
    <w:tbl>
      <w:tblPr>
        <w:tblpPr w:leftFromText="180" w:rightFromText="180" w:vertAnchor="text" w:tblpXSpec="center" w:tblpY="1"/>
        <w:tblOverlap w:val="never"/>
        <w:tblW w:w="5000" w:type="pct"/>
        <w:tblCellMar>
          <w:left w:w="10" w:type="dxa"/>
          <w:right w:w="10" w:type="dxa"/>
        </w:tblCellMar>
        <w:tblLook w:val="04A0" w:firstRow="1" w:lastRow="0" w:firstColumn="1" w:lastColumn="0" w:noHBand="0" w:noVBand="1"/>
      </w:tblPr>
      <w:tblGrid>
        <w:gridCol w:w="862"/>
        <w:gridCol w:w="1533"/>
        <w:gridCol w:w="1395"/>
        <w:gridCol w:w="3103"/>
        <w:gridCol w:w="1327"/>
        <w:gridCol w:w="2068"/>
      </w:tblGrid>
      <w:tr w:rsidR="00535CF1" w:rsidRPr="00097714" w14:paraId="2353ACCE" w14:textId="77777777" w:rsidTr="00D93073">
        <w:trPr>
          <w:trHeight w:val="315"/>
          <w:tblHeader/>
        </w:trPr>
        <w:tc>
          <w:tcPr>
            <w:tcW w:w="419" w:type="pc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B2F425E" w14:textId="77777777" w:rsidR="00535CF1" w:rsidRPr="00097714" w:rsidRDefault="00535CF1" w:rsidP="000F0F46">
            <w:pPr>
              <w:ind w:firstLine="0"/>
              <w:jc w:val="center"/>
              <w:rPr>
                <w:b/>
                <w:sz w:val="20"/>
                <w:szCs w:val="20"/>
              </w:rPr>
            </w:pPr>
            <w:r w:rsidRPr="00097714">
              <w:rPr>
                <w:b/>
                <w:sz w:val="20"/>
                <w:szCs w:val="20"/>
              </w:rPr>
              <w:t xml:space="preserve">№ </w:t>
            </w:r>
          </w:p>
          <w:p w14:paraId="7F11C738" w14:textId="77777777" w:rsidR="00535CF1" w:rsidRPr="00097714" w:rsidRDefault="00535CF1" w:rsidP="000F0F46">
            <w:pPr>
              <w:ind w:firstLine="0"/>
              <w:jc w:val="center"/>
              <w:rPr>
                <w:b/>
                <w:sz w:val="20"/>
                <w:szCs w:val="20"/>
              </w:rPr>
            </w:pPr>
            <w:r w:rsidRPr="00097714">
              <w:rPr>
                <w:b/>
                <w:sz w:val="20"/>
                <w:szCs w:val="20"/>
              </w:rPr>
              <w:t>п/п</w:t>
            </w:r>
          </w:p>
        </w:tc>
        <w:tc>
          <w:tcPr>
            <w:tcW w:w="745" w:type="pc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8149C96" w14:textId="77777777" w:rsidR="00535CF1" w:rsidRPr="00097714" w:rsidRDefault="00535CF1" w:rsidP="000F0F46">
            <w:pPr>
              <w:ind w:firstLine="0"/>
              <w:jc w:val="center"/>
              <w:rPr>
                <w:b/>
                <w:sz w:val="20"/>
                <w:szCs w:val="20"/>
              </w:rPr>
            </w:pPr>
            <w:r w:rsidRPr="00097714">
              <w:rPr>
                <w:b/>
                <w:sz w:val="20"/>
                <w:szCs w:val="20"/>
              </w:rPr>
              <w:t>Фамилия, имя, отчество</w:t>
            </w:r>
          </w:p>
        </w:tc>
        <w:tc>
          <w:tcPr>
            <w:tcW w:w="678" w:type="pc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9C82066" w14:textId="77777777" w:rsidR="00535CF1" w:rsidRPr="00097714" w:rsidRDefault="00535CF1" w:rsidP="000F0F46">
            <w:pPr>
              <w:ind w:firstLine="0"/>
              <w:jc w:val="center"/>
              <w:rPr>
                <w:b/>
                <w:sz w:val="20"/>
                <w:szCs w:val="20"/>
              </w:rPr>
            </w:pPr>
            <w:r w:rsidRPr="00097714">
              <w:rPr>
                <w:b/>
                <w:sz w:val="20"/>
                <w:szCs w:val="20"/>
              </w:rPr>
              <w:t>Должность</w:t>
            </w:r>
          </w:p>
        </w:tc>
        <w:tc>
          <w:tcPr>
            <w:tcW w:w="1508"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0D8FD734" w14:textId="77777777" w:rsidR="00535CF1" w:rsidRPr="00097714" w:rsidRDefault="00535CF1" w:rsidP="000F0F46">
            <w:pPr>
              <w:ind w:firstLine="0"/>
              <w:jc w:val="center"/>
              <w:rPr>
                <w:b/>
                <w:sz w:val="20"/>
                <w:szCs w:val="20"/>
              </w:rPr>
            </w:pPr>
            <w:r w:rsidRPr="00097714">
              <w:rPr>
                <w:b/>
                <w:sz w:val="20"/>
                <w:szCs w:val="20"/>
              </w:rPr>
              <w:t>Сведения об образовании и (или) профессиональной переподготовке в области оценочной деятельности</w:t>
            </w:r>
          </w:p>
        </w:tc>
        <w:tc>
          <w:tcPr>
            <w:tcW w:w="645"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623F99F7" w14:textId="77777777" w:rsidR="00535CF1" w:rsidRPr="00097714" w:rsidRDefault="00535CF1" w:rsidP="000F0F46">
            <w:pPr>
              <w:ind w:firstLine="0"/>
              <w:jc w:val="center"/>
              <w:rPr>
                <w:b/>
                <w:sz w:val="20"/>
                <w:szCs w:val="20"/>
              </w:rPr>
            </w:pPr>
            <w:r w:rsidRPr="00097714">
              <w:rPr>
                <w:b/>
                <w:sz w:val="20"/>
                <w:szCs w:val="20"/>
              </w:rPr>
              <w:t>Стаж работы в оценочной деятельности</w:t>
            </w:r>
          </w:p>
        </w:tc>
        <w:tc>
          <w:tcPr>
            <w:tcW w:w="1005"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3D027BC9" w14:textId="77777777" w:rsidR="00535CF1" w:rsidRPr="000B0DE8" w:rsidRDefault="00535CF1" w:rsidP="000F0F46">
            <w:pPr>
              <w:ind w:firstLine="0"/>
              <w:jc w:val="center"/>
              <w:rPr>
                <w:b/>
                <w:sz w:val="20"/>
                <w:szCs w:val="20"/>
              </w:rPr>
            </w:pPr>
            <w:r w:rsidRPr="000B0DE8">
              <w:rPr>
                <w:b/>
                <w:sz w:val="20"/>
                <w:szCs w:val="20"/>
              </w:rPr>
              <w:t>Степень участия</w:t>
            </w:r>
          </w:p>
        </w:tc>
      </w:tr>
      <w:tr w:rsidR="007B4A5C" w:rsidRPr="00092228" w14:paraId="14A46B61" w14:textId="77777777" w:rsidTr="00D93073">
        <w:tc>
          <w:tcPr>
            <w:tcW w:w="4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92C0F" w14:textId="77777777" w:rsidR="007B4A5C" w:rsidRPr="00092228" w:rsidRDefault="007B4A5C" w:rsidP="000F0F46">
            <w:pPr>
              <w:ind w:firstLine="0"/>
              <w:jc w:val="center"/>
              <w:rPr>
                <w:sz w:val="20"/>
                <w:szCs w:val="20"/>
              </w:rPr>
            </w:pPr>
            <w:r w:rsidRPr="00092228">
              <w:rPr>
                <w:sz w:val="20"/>
                <w:szCs w:val="20"/>
              </w:rPr>
              <w:t>1.</w:t>
            </w:r>
          </w:p>
        </w:tc>
        <w:tc>
          <w:tcPr>
            <w:tcW w:w="7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C1164" w14:textId="77777777" w:rsidR="007B4A5C" w:rsidRPr="00092228" w:rsidRDefault="00811A11" w:rsidP="000F0F46">
            <w:pPr>
              <w:ind w:firstLine="0"/>
              <w:jc w:val="both"/>
              <w:rPr>
                <w:sz w:val="20"/>
                <w:szCs w:val="20"/>
              </w:rPr>
            </w:pPr>
            <w:r>
              <w:rPr>
                <w:sz w:val="20"/>
                <w:szCs w:val="20"/>
              </w:rPr>
              <w:t>Марш</w:t>
            </w:r>
            <w:r w:rsidR="002345C6">
              <w:rPr>
                <w:sz w:val="20"/>
                <w:szCs w:val="20"/>
              </w:rPr>
              <w:t>инцев Алексей</w:t>
            </w:r>
            <w:r w:rsidR="00E546DA">
              <w:rPr>
                <w:sz w:val="20"/>
                <w:szCs w:val="20"/>
              </w:rPr>
              <w:t xml:space="preserve"> Викторович</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41047" w14:textId="77777777" w:rsidR="007B4A5C" w:rsidRPr="00092228" w:rsidRDefault="002345C6" w:rsidP="000F0F46">
            <w:pPr>
              <w:ind w:firstLine="0"/>
              <w:jc w:val="both"/>
              <w:rPr>
                <w:sz w:val="20"/>
                <w:szCs w:val="20"/>
              </w:rPr>
            </w:pPr>
            <w:r>
              <w:rPr>
                <w:sz w:val="20"/>
                <w:szCs w:val="20"/>
              </w:rPr>
              <w:t>Кадастровый оценщик</w:t>
            </w:r>
            <w:r w:rsidR="00D00E5D">
              <w:rPr>
                <w:sz w:val="20"/>
                <w:szCs w:val="20"/>
              </w:rPr>
              <w:t xml:space="preserve"> </w:t>
            </w:r>
            <w:r w:rsidR="007B4A5C">
              <w:rPr>
                <w:sz w:val="20"/>
                <w:szCs w:val="20"/>
              </w:rPr>
              <w:t xml:space="preserve">отдела </w:t>
            </w:r>
            <w:r w:rsidR="007B4A5C" w:rsidRPr="00092228">
              <w:rPr>
                <w:sz w:val="20"/>
                <w:szCs w:val="20"/>
              </w:rPr>
              <w:t>кадастровой оценки</w:t>
            </w:r>
          </w:p>
        </w:tc>
        <w:tc>
          <w:tcPr>
            <w:tcW w:w="1508" w:type="pct"/>
            <w:tcBorders>
              <w:top w:val="single" w:sz="4" w:space="0" w:color="000000"/>
              <w:left w:val="single" w:sz="4" w:space="0" w:color="000000"/>
              <w:bottom w:val="single" w:sz="4" w:space="0" w:color="000000"/>
              <w:right w:val="single" w:sz="4" w:space="0" w:color="000000"/>
            </w:tcBorders>
          </w:tcPr>
          <w:p w14:paraId="5F2163A9" w14:textId="77777777" w:rsidR="007B4A5C" w:rsidRPr="002345C6" w:rsidRDefault="007B4A5C" w:rsidP="004565D1">
            <w:pPr>
              <w:ind w:firstLine="0"/>
              <w:rPr>
                <w:sz w:val="20"/>
                <w:szCs w:val="20"/>
                <w:highlight w:val="red"/>
              </w:rPr>
            </w:pPr>
            <w:r w:rsidRPr="00E546DA">
              <w:rPr>
                <w:sz w:val="20"/>
                <w:szCs w:val="20"/>
              </w:rPr>
              <w:t xml:space="preserve">Диплом о профессиональной переподготовке выдан </w:t>
            </w:r>
            <w:r w:rsidR="00E546DA">
              <w:rPr>
                <w:sz w:val="20"/>
                <w:szCs w:val="20"/>
              </w:rPr>
              <w:t>НОУ «Московской финансово-промышленной академии (МФПА)</w:t>
            </w:r>
            <w:r w:rsidRPr="00E546DA">
              <w:rPr>
                <w:sz w:val="20"/>
                <w:szCs w:val="20"/>
              </w:rPr>
              <w:t xml:space="preserve">, по программе: Оценка стоимости </w:t>
            </w:r>
            <w:r w:rsidRPr="00E546DA">
              <w:rPr>
                <w:sz w:val="20"/>
                <w:szCs w:val="20"/>
              </w:rPr>
              <w:lastRenderedPageBreak/>
              <w:t xml:space="preserve">предприятия (бизнеса). Специализация «Оценка стоимости предприятия (бизнеса)» от </w:t>
            </w:r>
            <w:r w:rsidR="00E546DA">
              <w:rPr>
                <w:sz w:val="20"/>
                <w:szCs w:val="20"/>
              </w:rPr>
              <w:t>2007г.</w:t>
            </w:r>
            <w:r w:rsidRPr="00E546DA">
              <w:rPr>
                <w:sz w:val="20"/>
                <w:szCs w:val="20"/>
              </w:rPr>
              <w:t xml:space="preserve">, </w:t>
            </w:r>
            <w:r w:rsidR="00E546DA">
              <w:rPr>
                <w:sz w:val="20"/>
                <w:szCs w:val="20"/>
              </w:rPr>
              <w:t xml:space="preserve">ПП №983894, </w:t>
            </w:r>
            <w:r w:rsidRPr="00E546DA">
              <w:rPr>
                <w:sz w:val="20"/>
                <w:szCs w:val="20"/>
              </w:rPr>
              <w:t>рег.№</w:t>
            </w:r>
            <w:r w:rsidR="00E546DA">
              <w:rPr>
                <w:sz w:val="20"/>
                <w:szCs w:val="20"/>
              </w:rPr>
              <w:t>0335</w:t>
            </w:r>
          </w:p>
        </w:tc>
        <w:tc>
          <w:tcPr>
            <w:tcW w:w="645" w:type="pct"/>
            <w:tcBorders>
              <w:top w:val="single" w:sz="4" w:space="0" w:color="000000"/>
              <w:left w:val="single" w:sz="4" w:space="0" w:color="000000"/>
              <w:bottom w:val="single" w:sz="4" w:space="0" w:color="000000"/>
              <w:right w:val="single" w:sz="4" w:space="0" w:color="000000"/>
            </w:tcBorders>
            <w:vAlign w:val="center"/>
          </w:tcPr>
          <w:p w14:paraId="1EF92B81" w14:textId="77777777" w:rsidR="007B4A5C" w:rsidRPr="002345C6" w:rsidRDefault="000B0DE8" w:rsidP="00D550FB">
            <w:pPr>
              <w:ind w:firstLine="0"/>
              <w:jc w:val="center"/>
              <w:rPr>
                <w:sz w:val="20"/>
                <w:szCs w:val="20"/>
                <w:highlight w:val="red"/>
              </w:rPr>
            </w:pPr>
            <w:r>
              <w:rPr>
                <w:sz w:val="20"/>
                <w:szCs w:val="20"/>
              </w:rPr>
              <w:lastRenderedPageBreak/>
              <w:t>1</w:t>
            </w:r>
            <w:r w:rsidR="00D550FB">
              <w:rPr>
                <w:sz w:val="20"/>
                <w:szCs w:val="20"/>
              </w:rPr>
              <w:t>3</w:t>
            </w:r>
            <w:r w:rsidR="007B4A5C" w:rsidRPr="00E546DA">
              <w:rPr>
                <w:sz w:val="20"/>
                <w:szCs w:val="20"/>
              </w:rPr>
              <w:t xml:space="preserve"> лет </w:t>
            </w:r>
          </w:p>
        </w:tc>
        <w:tc>
          <w:tcPr>
            <w:tcW w:w="1005" w:type="pct"/>
            <w:tcBorders>
              <w:top w:val="single" w:sz="4" w:space="0" w:color="000000"/>
              <w:left w:val="single" w:sz="4" w:space="0" w:color="000000"/>
              <w:bottom w:val="single" w:sz="4" w:space="0" w:color="000000"/>
              <w:right w:val="single" w:sz="4" w:space="0" w:color="000000"/>
            </w:tcBorders>
          </w:tcPr>
          <w:p w14:paraId="5806B6EC" w14:textId="77777777" w:rsidR="007B4A5C" w:rsidRPr="000B0DE8" w:rsidRDefault="007B4A5C" w:rsidP="000F0F46">
            <w:pPr>
              <w:ind w:hanging="17"/>
              <w:rPr>
                <w:sz w:val="20"/>
                <w:szCs w:val="20"/>
              </w:rPr>
            </w:pPr>
            <w:r w:rsidRPr="000B0DE8">
              <w:rPr>
                <w:sz w:val="20"/>
                <w:szCs w:val="20"/>
              </w:rPr>
              <w:t xml:space="preserve">Участие в разработке технологии кадастровой оценки, постановка задач сотрудникам, ведение </w:t>
            </w:r>
            <w:r w:rsidRPr="000B0DE8">
              <w:rPr>
                <w:sz w:val="20"/>
                <w:szCs w:val="20"/>
              </w:rPr>
              <w:lastRenderedPageBreak/>
              <w:t>баз данных ЗУ</w:t>
            </w:r>
            <w:r w:rsidR="00BF1C52">
              <w:rPr>
                <w:sz w:val="20"/>
                <w:szCs w:val="20"/>
              </w:rPr>
              <w:t>, группировка</w:t>
            </w:r>
            <w:r w:rsidRPr="000B0DE8">
              <w:rPr>
                <w:sz w:val="20"/>
                <w:szCs w:val="20"/>
              </w:rPr>
              <w:t>, общий контроль сроков и качества работ.</w:t>
            </w:r>
            <w:r w:rsidR="00BF1C52">
              <w:rPr>
                <w:sz w:val="20"/>
                <w:szCs w:val="20"/>
              </w:rPr>
              <w:t xml:space="preserve"> </w:t>
            </w:r>
            <w:r w:rsidR="00BF1C52" w:rsidRPr="00E546DA">
              <w:rPr>
                <w:sz w:val="20"/>
                <w:szCs w:val="20"/>
              </w:rPr>
              <w:t xml:space="preserve"> Участие в разработке текстовых частей Отчета</w:t>
            </w:r>
            <w:r w:rsidR="00BF1C52">
              <w:rPr>
                <w:sz w:val="20"/>
                <w:szCs w:val="20"/>
              </w:rPr>
              <w:t>, расчет кадастровой стоимости.</w:t>
            </w:r>
          </w:p>
        </w:tc>
      </w:tr>
      <w:tr w:rsidR="003B6E04" w:rsidRPr="00092228" w14:paraId="4331FB45" w14:textId="77777777" w:rsidTr="00D93073">
        <w:tc>
          <w:tcPr>
            <w:tcW w:w="4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83472" w14:textId="77777777" w:rsidR="00535CF1" w:rsidRPr="00092228" w:rsidRDefault="002C54CA" w:rsidP="000F0F46">
            <w:pPr>
              <w:ind w:firstLine="0"/>
              <w:jc w:val="center"/>
              <w:rPr>
                <w:sz w:val="20"/>
                <w:szCs w:val="20"/>
              </w:rPr>
            </w:pPr>
            <w:r>
              <w:rPr>
                <w:sz w:val="20"/>
                <w:szCs w:val="20"/>
              </w:rPr>
              <w:lastRenderedPageBreak/>
              <w:t>2</w:t>
            </w:r>
            <w:r w:rsidR="00535CF1" w:rsidRPr="00092228">
              <w:rPr>
                <w:sz w:val="20"/>
                <w:szCs w:val="20"/>
              </w:rPr>
              <w:t>.</w:t>
            </w:r>
          </w:p>
        </w:tc>
        <w:tc>
          <w:tcPr>
            <w:tcW w:w="7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0A279" w14:textId="77777777" w:rsidR="00535CF1" w:rsidRPr="00092228" w:rsidRDefault="00BF1C52" w:rsidP="000F0F46">
            <w:pPr>
              <w:ind w:firstLine="0"/>
              <w:jc w:val="both"/>
              <w:rPr>
                <w:sz w:val="20"/>
                <w:szCs w:val="20"/>
              </w:rPr>
            </w:pPr>
            <w:r>
              <w:rPr>
                <w:sz w:val="20"/>
                <w:szCs w:val="20"/>
              </w:rPr>
              <w:t>Пермяков Виктор Владимирович</w:t>
            </w:r>
            <w:r w:rsidR="00F744C8">
              <w:rPr>
                <w:sz w:val="20"/>
                <w:szCs w:val="20"/>
              </w:rPr>
              <w:t xml:space="preserve"> </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5EA7A" w14:textId="77777777" w:rsidR="00535CF1" w:rsidRPr="00092228" w:rsidRDefault="003B6E04" w:rsidP="000F0F46">
            <w:pPr>
              <w:ind w:firstLine="0"/>
              <w:jc w:val="both"/>
              <w:rPr>
                <w:sz w:val="20"/>
                <w:szCs w:val="20"/>
              </w:rPr>
            </w:pPr>
            <w:r w:rsidRPr="001C5F42">
              <w:rPr>
                <w:sz w:val="20"/>
                <w:szCs w:val="20"/>
              </w:rPr>
              <w:t>Кадастровый оценщик отдела кадастровой оценки</w:t>
            </w:r>
          </w:p>
        </w:tc>
        <w:tc>
          <w:tcPr>
            <w:tcW w:w="1508" w:type="pct"/>
            <w:tcBorders>
              <w:top w:val="single" w:sz="4" w:space="0" w:color="000000"/>
              <w:left w:val="single" w:sz="4" w:space="0" w:color="000000"/>
              <w:bottom w:val="single" w:sz="4" w:space="0" w:color="000000"/>
              <w:right w:val="single" w:sz="4" w:space="0" w:color="000000"/>
            </w:tcBorders>
            <w:shd w:val="clear" w:color="auto" w:fill="auto"/>
          </w:tcPr>
          <w:p w14:paraId="65A13817" w14:textId="77777777" w:rsidR="00B71688" w:rsidRPr="009435C2" w:rsidRDefault="00535CF1" w:rsidP="000F0F46">
            <w:pPr>
              <w:ind w:firstLine="0"/>
              <w:jc w:val="both"/>
              <w:rPr>
                <w:sz w:val="20"/>
                <w:szCs w:val="20"/>
              </w:rPr>
            </w:pPr>
            <w:r w:rsidRPr="009435C2">
              <w:rPr>
                <w:sz w:val="20"/>
                <w:szCs w:val="20"/>
              </w:rPr>
              <w:t xml:space="preserve">Диплом о профессиональной переподготовке выдан </w:t>
            </w:r>
            <w:r w:rsidR="007B4A5C" w:rsidRPr="009435C2">
              <w:rPr>
                <w:sz w:val="20"/>
                <w:szCs w:val="20"/>
              </w:rPr>
              <w:t>«</w:t>
            </w:r>
            <w:r w:rsidR="00BF1C52">
              <w:rPr>
                <w:sz w:val="20"/>
                <w:szCs w:val="20"/>
              </w:rPr>
              <w:t>Московская государственная технологическая академия</w:t>
            </w:r>
            <w:r w:rsidR="007B4A5C" w:rsidRPr="009435C2">
              <w:rPr>
                <w:sz w:val="20"/>
                <w:szCs w:val="20"/>
              </w:rPr>
              <w:t xml:space="preserve">» </w:t>
            </w:r>
            <w:r w:rsidRPr="009435C2">
              <w:rPr>
                <w:sz w:val="20"/>
                <w:szCs w:val="20"/>
              </w:rPr>
              <w:t xml:space="preserve">по программе: «Оценка стоимости предприятия (бизнеса)» </w:t>
            </w:r>
          </w:p>
          <w:p w14:paraId="74F1A82A" w14:textId="77777777" w:rsidR="00535CF1" w:rsidRPr="009435C2" w:rsidRDefault="00B71688" w:rsidP="00BF1C52">
            <w:pPr>
              <w:ind w:firstLine="0"/>
              <w:jc w:val="both"/>
              <w:rPr>
                <w:sz w:val="20"/>
                <w:szCs w:val="20"/>
              </w:rPr>
            </w:pPr>
            <w:r w:rsidRPr="009435C2">
              <w:rPr>
                <w:sz w:val="20"/>
                <w:szCs w:val="20"/>
              </w:rPr>
              <w:t xml:space="preserve">Профессиональная деятельность с сфере (специализация): Оценка стоимости предприятия (бизнеса). от </w:t>
            </w:r>
            <w:r w:rsidR="00BF1C52">
              <w:rPr>
                <w:sz w:val="20"/>
                <w:szCs w:val="20"/>
              </w:rPr>
              <w:t>27</w:t>
            </w:r>
            <w:r w:rsidR="00C120A8" w:rsidRPr="009435C2">
              <w:rPr>
                <w:sz w:val="20"/>
                <w:szCs w:val="20"/>
              </w:rPr>
              <w:t>.0</w:t>
            </w:r>
            <w:r w:rsidR="00BF1C52">
              <w:rPr>
                <w:sz w:val="20"/>
                <w:szCs w:val="20"/>
              </w:rPr>
              <w:t>6</w:t>
            </w:r>
            <w:r w:rsidR="00C120A8" w:rsidRPr="009435C2">
              <w:rPr>
                <w:sz w:val="20"/>
                <w:szCs w:val="20"/>
              </w:rPr>
              <w:t>.</w:t>
            </w:r>
            <w:r w:rsidRPr="009435C2">
              <w:rPr>
                <w:sz w:val="20"/>
                <w:szCs w:val="20"/>
              </w:rPr>
              <w:t>200</w:t>
            </w:r>
            <w:r w:rsidR="00BF1C52">
              <w:rPr>
                <w:sz w:val="20"/>
                <w:szCs w:val="20"/>
              </w:rPr>
              <w:t>4</w:t>
            </w:r>
            <w:r w:rsidRPr="009435C2">
              <w:rPr>
                <w:sz w:val="20"/>
                <w:szCs w:val="20"/>
              </w:rPr>
              <w:t>г</w:t>
            </w:r>
            <w:r w:rsidR="00535CF1" w:rsidRPr="009435C2">
              <w:rPr>
                <w:sz w:val="20"/>
                <w:szCs w:val="20"/>
              </w:rPr>
              <w:t>, ПП № </w:t>
            </w:r>
            <w:r w:rsidR="00BF1C52">
              <w:rPr>
                <w:sz w:val="20"/>
                <w:szCs w:val="20"/>
              </w:rPr>
              <w:t>653064</w:t>
            </w:r>
            <w:r w:rsidR="00535CF1" w:rsidRPr="009435C2">
              <w:rPr>
                <w:sz w:val="20"/>
                <w:szCs w:val="20"/>
              </w:rPr>
              <w:t>, рег. №</w:t>
            </w:r>
            <w:r w:rsidR="00BF1C52">
              <w:rPr>
                <w:sz w:val="20"/>
                <w:szCs w:val="20"/>
              </w:rPr>
              <w:t>383</w:t>
            </w:r>
            <w:r w:rsidR="007B4A5C" w:rsidRPr="009435C2">
              <w:rPr>
                <w:sz w:val="20"/>
                <w:szCs w:val="20"/>
              </w:rPr>
              <w:t xml:space="preserve"> </w:t>
            </w:r>
          </w:p>
        </w:tc>
        <w:tc>
          <w:tcPr>
            <w:tcW w:w="6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D3CFB" w14:textId="77777777" w:rsidR="00535CF1" w:rsidRPr="009435C2" w:rsidRDefault="00535CF1" w:rsidP="00D550FB">
            <w:pPr>
              <w:ind w:firstLine="0"/>
              <w:jc w:val="center"/>
              <w:rPr>
                <w:sz w:val="20"/>
                <w:szCs w:val="20"/>
              </w:rPr>
            </w:pPr>
            <w:r w:rsidRPr="009435C2">
              <w:rPr>
                <w:sz w:val="20"/>
                <w:szCs w:val="20"/>
              </w:rPr>
              <w:t>1</w:t>
            </w:r>
            <w:r w:rsidR="00D550FB">
              <w:rPr>
                <w:sz w:val="20"/>
                <w:szCs w:val="20"/>
              </w:rPr>
              <w:t>6</w:t>
            </w:r>
            <w:r w:rsidRPr="009435C2">
              <w:rPr>
                <w:sz w:val="20"/>
                <w:szCs w:val="20"/>
              </w:rPr>
              <w:t xml:space="preserve"> лет </w:t>
            </w:r>
          </w:p>
        </w:tc>
        <w:tc>
          <w:tcPr>
            <w:tcW w:w="1005" w:type="pct"/>
            <w:tcBorders>
              <w:top w:val="single" w:sz="4" w:space="0" w:color="000000"/>
              <w:left w:val="single" w:sz="4" w:space="0" w:color="000000"/>
              <w:bottom w:val="single" w:sz="4" w:space="0" w:color="000000"/>
              <w:right w:val="single" w:sz="4" w:space="0" w:color="000000"/>
            </w:tcBorders>
          </w:tcPr>
          <w:p w14:paraId="5DA94E69" w14:textId="77777777" w:rsidR="00BF1C52" w:rsidRPr="005A327D" w:rsidRDefault="00BF1C52" w:rsidP="00BF1C52">
            <w:pPr>
              <w:ind w:firstLine="0"/>
              <w:rPr>
                <w:sz w:val="20"/>
                <w:szCs w:val="20"/>
                <w:highlight w:val="red"/>
              </w:rPr>
            </w:pPr>
            <w:r>
              <w:rPr>
                <w:sz w:val="20"/>
                <w:szCs w:val="20"/>
              </w:rPr>
              <w:t xml:space="preserve">Анализ рынка, подбор аналогов. </w:t>
            </w:r>
            <w:r w:rsidR="00B71688" w:rsidRPr="009636B8">
              <w:rPr>
                <w:sz w:val="20"/>
                <w:szCs w:val="20"/>
              </w:rPr>
              <w:t>Расчет</w:t>
            </w:r>
            <w:r w:rsidR="00D00E5D">
              <w:rPr>
                <w:sz w:val="20"/>
                <w:szCs w:val="20"/>
              </w:rPr>
              <w:t xml:space="preserve"> </w:t>
            </w:r>
            <w:r w:rsidR="009636B8">
              <w:rPr>
                <w:sz w:val="20"/>
                <w:szCs w:val="20"/>
              </w:rPr>
              <w:t>кадастровой стоимости</w:t>
            </w:r>
            <w:r w:rsidR="00B71688" w:rsidRPr="009636B8">
              <w:rPr>
                <w:sz w:val="20"/>
                <w:szCs w:val="20"/>
              </w:rPr>
              <w:t>:</w:t>
            </w:r>
            <w:r w:rsidR="00D00E5D">
              <w:rPr>
                <w:sz w:val="20"/>
                <w:szCs w:val="20"/>
              </w:rPr>
              <w:t xml:space="preserve"> а</w:t>
            </w:r>
            <w:r w:rsidR="00B71688" w:rsidRPr="009636B8">
              <w:rPr>
                <w:sz w:val="20"/>
                <w:szCs w:val="20"/>
              </w:rPr>
              <w:t>нализ результатов оценки.</w:t>
            </w:r>
            <w:r>
              <w:rPr>
                <w:sz w:val="20"/>
                <w:szCs w:val="20"/>
              </w:rPr>
              <w:t xml:space="preserve"> </w:t>
            </w:r>
            <w:r w:rsidRPr="00E546DA">
              <w:rPr>
                <w:sz w:val="20"/>
                <w:szCs w:val="20"/>
              </w:rPr>
              <w:t>Участие в разработке текстовых частей Отчета</w:t>
            </w:r>
          </w:p>
        </w:tc>
      </w:tr>
    </w:tbl>
    <w:p w14:paraId="53A29538" w14:textId="77777777" w:rsidR="001A66E3" w:rsidRDefault="001A66E3" w:rsidP="005702E5">
      <w:pPr>
        <w:pStyle w:val="a7"/>
        <w:jc w:val="left"/>
        <w:rPr>
          <w:sz w:val="24"/>
          <w:szCs w:val="24"/>
        </w:rPr>
      </w:pPr>
    </w:p>
    <w:p w14:paraId="7ABD0D17" w14:textId="77777777" w:rsidR="001A66E3" w:rsidRDefault="001A66E3" w:rsidP="005702E5">
      <w:pPr>
        <w:pStyle w:val="a7"/>
        <w:jc w:val="left"/>
        <w:rPr>
          <w:sz w:val="24"/>
          <w:szCs w:val="24"/>
        </w:rPr>
      </w:pPr>
    </w:p>
    <w:p w14:paraId="3A4C122A" w14:textId="77777777" w:rsidR="001A66E3" w:rsidRDefault="001A66E3" w:rsidP="005702E5">
      <w:pPr>
        <w:pStyle w:val="a7"/>
        <w:jc w:val="left"/>
        <w:rPr>
          <w:sz w:val="24"/>
          <w:szCs w:val="24"/>
        </w:rPr>
      </w:pPr>
    </w:p>
    <w:p w14:paraId="3805A3AB" w14:textId="77777777" w:rsidR="001A66E3" w:rsidRDefault="001A66E3" w:rsidP="005702E5">
      <w:pPr>
        <w:pStyle w:val="a7"/>
        <w:jc w:val="left"/>
        <w:rPr>
          <w:sz w:val="24"/>
          <w:szCs w:val="24"/>
        </w:rPr>
      </w:pPr>
    </w:p>
    <w:p w14:paraId="1CBB1EE5" w14:textId="77777777" w:rsidR="001A66E3" w:rsidRDefault="001A66E3" w:rsidP="005702E5">
      <w:pPr>
        <w:pStyle w:val="a7"/>
        <w:jc w:val="left"/>
        <w:rPr>
          <w:sz w:val="24"/>
          <w:szCs w:val="24"/>
        </w:rPr>
      </w:pPr>
    </w:p>
    <w:p w14:paraId="43E7ED3A" w14:textId="77777777" w:rsidR="001A66E3" w:rsidRDefault="001A66E3" w:rsidP="005702E5">
      <w:pPr>
        <w:pStyle w:val="a7"/>
        <w:jc w:val="left"/>
        <w:rPr>
          <w:sz w:val="24"/>
          <w:szCs w:val="24"/>
        </w:rPr>
      </w:pPr>
    </w:p>
    <w:p w14:paraId="69BE6E68" w14:textId="77777777" w:rsidR="001A66E3" w:rsidRDefault="001A66E3" w:rsidP="005702E5">
      <w:pPr>
        <w:pStyle w:val="a7"/>
        <w:jc w:val="left"/>
        <w:rPr>
          <w:sz w:val="24"/>
          <w:szCs w:val="24"/>
        </w:rPr>
      </w:pPr>
    </w:p>
    <w:p w14:paraId="30B943AA" w14:textId="77777777" w:rsidR="001A66E3" w:rsidRDefault="001A66E3" w:rsidP="005702E5">
      <w:pPr>
        <w:pStyle w:val="a7"/>
        <w:jc w:val="left"/>
        <w:rPr>
          <w:sz w:val="24"/>
          <w:szCs w:val="24"/>
        </w:rPr>
      </w:pPr>
    </w:p>
    <w:p w14:paraId="54B1C3BF" w14:textId="77777777" w:rsidR="001A66E3" w:rsidRDefault="001A66E3" w:rsidP="005702E5">
      <w:pPr>
        <w:pStyle w:val="a7"/>
        <w:jc w:val="left"/>
        <w:rPr>
          <w:sz w:val="24"/>
          <w:szCs w:val="24"/>
        </w:rPr>
      </w:pPr>
    </w:p>
    <w:p w14:paraId="4E050F58" w14:textId="77777777" w:rsidR="001A66E3" w:rsidRDefault="001A66E3" w:rsidP="005702E5">
      <w:pPr>
        <w:pStyle w:val="a7"/>
        <w:jc w:val="left"/>
        <w:rPr>
          <w:sz w:val="24"/>
          <w:szCs w:val="24"/>
        </w:rPr>
      </w:pPr>
    </w:p>
    <w:p w14:paraId="626C436A" w14:textId="77777777" w:rsidR="001A66E3" w:rsidRDefault="001A66E3" w:rsidP="005702E5">
      <w:pPr>
        <w:pStyle w:val="a7"/>
        <w:jc w:val="left"/>
        <w:rPr>
          <w:sz w:val="24"/>
          <w:szCs w:val="24"/>
        </w:rPr>
      </w:pPr>
    </w:p>
    <w:p w14:paraId="6F8159D5" w14:textId="42B98691" w:rsidR="009B41A7" w:rsidRPr="00471F08" w:rsidRDefault="005702E5" w:rsidP="005702E5">
      <w:pPr>
        <w:pStyle w:val="a7"/>
        <w:jc w:val="left"/>
        <w:rPr>
          <w:sz w:val="24"/>
          <w:szCs w:val="24"/>
        </w:rPr>
      </w:pPr>
      <w:r>
        <w:rPr>
          <w:sz w:val="24"/>
          <w:szCs w:val="24"/>
        </w:rPr>
        <w:t>Т</w:t>
      </w:r>
      <w:r w:rsidR="00471F08" w:rsidRPr="00471F08">
        <w:rPr>
          <w:sz w:val="24"/>
          <w:szCs w:val="24"/>
        </w:rPr>
        <w:t xml:space="preserve">аблица </w:t>
      </w:r>
      <w:r w:rsidR="001A2835">
        <w:rPr>
          <w:sz w:val="24"/>
          <w:szCs w:val="24"/>
        </w:rPr>
        <w:t>2</w:t>
      </w:r>
      <w:r w:rsidR="00471F08" w:rsidRPr="00471F08">
        <w:rPr>
          <w:sz w:val="24"/>
          <w:szCs w:val="24"/>
        </w:rPr>
        <w:t>. Сведения о специалистах ГБУ РС(Я) «Центр государственной кадастровой оценки», привлекаемых к работам</w:t>
      </w:r>
    </w:p>
    <w:tbl>
      <w:tblPr>
        <w:tblW w:w="4844" w:type="pct"/>
        <w:jc w:val="center"/>
        <w:tblCellMar>
          <w:left w:w="10" w:type="dxa"/>
          <w:right w:w="10" w:type="dxa"/>
        </w:tblCellMar>
        <w:tblLook w:val="04A0" w:firstRow="1" w:lastRow="0" w:firstColumn="1" w:lastColumn="0" w:noHBand="0" w:noVBand="1"/>
      </w:tblPr>
      <w:tblGrid>
        <w:gridCol w:w="570"/>
        <w:gridCol w:w="1862"/>
        <w:gridCol w:w="2410"/>
        <w:gridCol w:w="5125"/>
      </w:tblGrid>
      <w:tr w:rsidR="008358BC" w:rsidRPr="008358BC" w14:paraId="75FCD0A1" w14:textId="77777777" w:rsidTr="00E25B8C">
        <w:trPr>
          <w:tblHeader/>
          <w:jc w:val="center"/>
        </w:trPr>
        <w:tc>
          <w:tcPr>
            <w:tcW w:w="286" w:type="pc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060436E" w14:textId="77777777" w:rsidR="008358BC" w:rsidRPr="008358BC" w:rsidRDefault="008358BC" w:rsidP="00914816">
            <w:pPr>
              <w:widowControl/>
              <w:suppressAutoHyphens w:val="0"/>
              <w:autoSpaceDN/>
              <w:ind w:firstLine="0"/>
              <w:jc w:val="center"/>
              <w:textAlignment w:val="auto"/>
              <w:rPr>
                <w:b/>
                <w:kern w:val="0"/>
                <w:sz w:val="20"/>
                <w:szCs w:val="20"/>
                <w:lang w:bidi="ar-SA"/>
              </w:rPr>
            </w:pPr>
            <w:r w:rsidRPr="008358BC">
              <w:rPr>
                <w:b/>
                <w:kern w:val="0"/>
                <w:sz w:val="20"/>
                <w:szCs w:val="20"/>
                <w:lang w:bidi="ar-SA"/>
              </w:rPr>
              <w:t xml:space="preserve">№ </w:t>
            </w:r>
          </w:p>
          <w:p w14:paraId="1807A0F7" w14:textId="77777777" w:rsidR="008358BC" w:rsidRPr="008358BC" w:rsidRDefault="008358BC" w:rsidP="00914816">
            <w:pPr>
              <w:widowControl/>
              <w:suppressAutoHyphens w:val="0"/>
              <w:autoSpaceDN/>
              <w:ind w:firstLine="0"/>
              <w:jc w:val="center"/>
              <w:textAlignment w:val="auto"/>
              <w:rPr>
                <w:b/>
                <w:kern w:val="0"/>
                <w:sz w:val="20"/>
                <w:szCs w:val="20"/>
                <w:lang w:bidi="ar-SA"/>
              </w:rPr>
            </w:pPr>
            <w:r w:rsidRPr="008358BC">
              <w:rPr>
                <w:b/>
                <w:kern w:val="0"/>
                <w:sz w:val="20"/>
                <w:szCs w:val="20"/>
                <w:lang w:bidi="ar-SA"/>
              </w:rPr>
              <w:t>п/п</w:t>
            </w:r>
          </w:p>
        </w:tc>
        <w:tc>
          <w:tcPr>
            <w:tcW w:w="934" w:type="pc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7B6DA93" w14:textId="77777777" w:rsidR="008358BC" w:rsidRPr="008358BC" w:rsidRDefault="008358BC" w:rsidP="00914816">
            <w:pPr>
              <w:widowControl/>
              <w:suppressAutoHyphens w:val="0"/>
              <w:autoSpaceDN/>
              <w:jc w:val="center"/>
              <w:textAlignment w:val="auto"/>
              <w:rPr>
                <w:b/>
                <w:kern w:val="0"/>
                <w:sz w:val="20"/>
                <w:szCs w:val="20"/>
                <w:lang w:bidi="ar-SA"/>
              </w:rPr>
            </w:pPr>
            <w:r w:rsidRPr="008358BC">
              <w:rPr>
                <w:b/>
                <w:kern w:val="0"/>
                <w:sz w:val="20"/>
                <w:szCs w:val="20"/>
                <w:lang w:bidi="ar-SA"/>
              </w:rPr>
              <w:t>Фамилия, имя, отчество</w:t>
            </w:r>
          </w:p>
        </w:tc>
        <w:tc>
          <w:tcPr>
            <w:tcW w:w="1209" w:type="pc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CEC381B" w14:textId="77777777" w:rsidR="008358BC" w:rsidRPr="008358BC" w:rsidRDefault="008358BC" w:rsidP="00914816">
            <w:pPr>
              <w:widowControl/>
              <w:suppressAutoHyphens w:val="0"/>
              <w:autoSpaceDN/>
              <w:jc w:val="center"/>
              <w:textAlignment w:val="auto"/>
              <w:rPr>
                <w:b/>
                <w:kern w:val="0"/>
                <w:sz w:val="20"/>
                <w:szCs w:val="20"/>
                <w:lang w:bidi="ar-SA"/>
              </w:rPr>
            </w:pPr>
            <w:r w:rsidRPr="008358BC">
              <w:rPr>
                <w:b/>
                <w:kern w:val="0"/>
                <w:sz w:val="20"/>
                <w:szCs w:val="20"/>
                <w:lang w:bidi="ar-SA"/>
              </w:rPr>
              <w:t>Должность</w:t>
            </w:r>
          </w:p>
        </w:tc>
        <w:tc>
          <w:tcPr>
            <w:tcW w:w="2571"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4D3143A4" w14:textId="77777777" w:rsidR="008358BC" w:rsidRPr="008358BC" w:rsidRDefault="008358BC" w:rsidP="00914816">
            <w:pPr>
              <w:widowControl/>
              <w:suppressAutoHyphens w:val="0"/>
              <w:autoSpaceDN/>
              <w:jc w:val="center"/>
              <w:textAlignment w:val="auto"/>
              <w:rPr>
                <w:b/>
                <w:kern w:val="0"/>
                <w:sz w:val="20"/>
                <w:szCs w:val="20"/>
                <w:lang w:bidi="ar-SA"/>
              </w:rPr>
            </w:pPr>
            <w:r w:rsidRPr="008358BC">
              <w:rPr>
                <w:b/>
                <w:kern w:val="0"/>
                <w:sz w:val="20"/>
                <w:szCs w:val="20"/>
                <w:lang w:bidi="ar-SA"/>
              </w:rPr>
              <w:t>Степень участия</w:t>
            </w:r>
          </w:p>
        </w:tc>
      </w:tr>
      <w:tr w:rsidR="004024D4" w:rsidRPr="008358BC" w14:paraId="2E7E4397" w14:textId="77777777" w:rsidTr="00E25B8C">
        <w:trPr>
          <w:jc w:val="center"/>
        </w:trPr>
        <w:tc>
          <w:tcPr>
            <w:tcW w:w="2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F6A7A" w14:textId="77777777" w:rsidR="004024D4" w:rsidRPr="00D138B2" w:rsidRDefault="004024D4" w:rsidP="00902F73">
            <w:pPr>
              <w:pStyle w:val="a9"/>
              <w:numPr>
                <w:ilvl w:val="0"/>
                <w:numId w:val="67"/>
              </w:numPr>
              <w:suppressAutoHyphens w:val="0"/>
              <w:autoSpaceDN/>
              <w:ind w:left="0" w:firstLine="0"/>
              <w:jc w:val="center"/>
              <w:textAlignment w:val="auto"/>
              <w:rPr>
                <w:kern w:val="0"/>
              </w:rPr>
            </w:pP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47315" w14:textId="4FE62F11" w:rsidR="004024D4" w:rsidRDefault="004024D4" w:rsidP="00914816">
            <w:pPr>
              <w:widowControl/>
              <w:suppressAutoHyphens w:val="0"/>
              <w:autoSpaceDN/>
              <w:ind w:firstLine="17"/>
              <w:jc w:val="both"/>
              <w:textAlignment w:val="auto"/>
              <w:rPr>
                <w:kern w:val="0"/>
                <w:sz w:val="20"/>
                <w:szCs w:val="20"/>
                <w:lang w:bidi="ar-SA"/>
              </w:rPr>
            </w:pPr>
            <w:r>
              <w:rPr>
                <w:kern w:val="0"/>
                <w:sz w:val="20"/>
                <w:szCs w:val="20"/>
                <w:lang w:bidi="ar-SA"/>
              </w:rPr>
              <w:t>Атласова Ольга Михайловна</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FBF47" w14:textId="0419BC3D" w:rsidR="004024D4" w:rsidRDefault="004024D4" w:rsidP="00914816">
            <w:pPr>
              <w:widowControl/>
              <w:suppressAutoHyphens w:val="0"/>
              <w:autoSpaceDN/>
              <w:ind w:firstLine="0"/>
              <w:jc w:val="both"/>
              <w:textAlignment w:val="auto"/>
              <w:rPr>
                <w:kern w:val="0"/>
                <w:sz w:val="20"/>
                <w:szCs w:val="20"/>
                <w:lang w:bidi="ar-SA"/>
              </w:rPr>
            </w:pPr>
            <w:r>
              <w:rPr>
                <w:kern w:val="0"/>
                <w:sz w:val="20"/>
                <w:szCs w:val="20"/>
                <w:lang w:bidi="ar-SA"/>
              </w:rPr>
              <w:t>Заместитель директора</w:t>
            </w:r>
          </w:p>
        </w:tc>
        <w:tc>
          <w:tcPr>
            <w:tcW w:w="25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9C7AE" w14:textId="1F0596DC" w:rsidR="004024D4" w:rsidRPr="008358BC" w:rsidRDefault="004024D4" w:rsidP="00914816">
            <w:pPr>
              <w:widowControl/>
              <w:suppressAutoHyphens w:val="0"/>
              <w:autoSpaceDN/>
              <w:ind w:firstLine="5"/>
              <w:jc w:val="both"/>
              <w:textAlignment w:val="auto"/>
              <w:rPr>
                <w:kern w:val="0"/>
                <w:sz w:val="20"/>
                <w:szCs w:val="20"/>
                <w:lang w:bidi="ar-SA"/>
              </w:rPr>
            </w:pPr>
            <w:r>
              <w:rPr>
                <w:kern w:val="0"/>
                <w:sz w:val="20"/>
                <w:szCs w:val="20"/>
                <w:lang w:bidi="ar-SA"/>
              </w:rPr>
              <w:t xml:space="preserve">Организация работ. </w:t>
            </w:r>
            <w:r w:rsidRPr="008358BC">
              <w:rPr>
                <w:kern w:val="0"/>
                <w:sz w:val="20"/>
                <w:szCs w:val="20"/>
                <w:lang w:bidi="ar-SA"/>
              </w:rPr>
              <w:t>Анализ результатов оценки, общий контроль сроков и качества</w:t>
            </w:r>
            <w:r>
              <w:rPr>
                <w:kern w:val="0"/>
                <w:sz w:val="20"/>
                <w:szCs w:val="20"/>
                <w:lang w:bidi="ar-SA"/>
              </w:rPr>
              <w:t>.</w:t>
            </w:r>
          </w:p>
        </w:tc>
      </w:tr>
      <w:tr w:rsidR="008358BC" w:rsidRPr="008358BC" w14:paraId="6F0893C6" w14:textId="77777777" w:rsidTr="00E25B8C">
        <w:trPr>
          <w:jc w:val="center"/>
        </w:trPr>
        <w:tc>
          <w:tcPr>
            <w:tcW w:w="2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C9976" w14:textId="77777777" w:rsidR="008358BC" w:rsidRPr="00D138B2" w:rsidRDefault="008358BC" w:rsidP="00902F73">
            <w:pPr>
              <w:pStyle w:val="a9"/>
              <w:numPr>
                <w:ilvl w:val="0"/>
                <w:numId w:val="67"/>
              </w:numPr>
              <w:suppressAutoHyphens w:val="0"/>
              <w:autoSpaceDN/>
              <w:ind w:left="0" w:firstLine="0"/>
              <w:jc w:val="center"/>
              <w:textAlignment w:val="auto"/>
              <w:rPr>
                <w:kern w:val="0"/>
              </w:rPr>
            </w:pP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83023" w14:textId="77777777" w:rsidR="008358BC" w:rsidRPr="008358BC" w:rsidRDefault="00DC67D3" w:rsidP="00914816">
            <w:pPr>
              <w:widowControl/>
              <w:suppressAutoHyphens w:val="0"/>
              <w:autoSpaceDN/>
              <w:ind w:firstLine="17"/>
              <w:jc w:val="both"/>
              <w:textAlignment w:val="auto"/>
              <w:rPr>
                <w:kern w:val="0"/>
                <w:sz w:val="20"/>
                <w:szCs w:val="20"/>
                <w:lang w:bidi="ar-SA"/>
              </w:rPr>
            </w:pPr>
            <w:r>
              <w:rPr>
                <w:kern w:val="0"/>
                <w:sz w:val="20"/>
                <w:szCs w:val="20"/>
                <w:lang w:bidi="ar-SA"/>
              </w:rPr>
              <w:t>Горохова Анна Федоровна</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B9AB0" w14:textId="3ED10090" w:rsidR="008358BC" w:rsidRPr="008358BC" w:rsidRDefault="003737B2" w:rsidP="00914816">
            <w:pPr>
              <w:widowControl/>
              <w:suppressAutoHyphens w:val="0"/>
              <w:autoSpaceDN/>
              <w:ind w:firstLine="0"/>
              <w:jc w:val="both"/>
              <w:textAlignment w:val="auto"/>
              <w:rPr>
                <w:kern w:val="0"/>
                <w:sz w:val="20"/>
                <w:szCs w:val="20"/>
                <w:lang w:bidi="ar-SA"/>
              </w:rPr>
            </w:pPr>
            <w:r>
              <w:rPr>
                <w:kern w:val="0"/>
                <w:sz w:val="20"/>
                <w:szCs w:val="20"/>
                <w:lang w:bidi="ar-SA"/>
              </w:rPr>
              <w:t>Начальник отдела кадастровой оценки</w:t>
            </w:r>
          </w:p>
        </w:tc>
        <w:tc>
          <w:tcPr>
            <w:tcW w:w="25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4A220A" w14:textId="4B03165F" w:rsidR="008358BC" w:rsidRPr="008358BC" w:rsidRDefault="008358BC" w:rsidP="00914816">
            <w:pPr>
              <w:widowControl/>
              <w:suppressAutoHyphens w:val="0"/>
              <w:autoSpaceDN/>
              <w:ind w:firstLine="5"/>
              <w:jc w:val="both"/>
              <w:textAlignment w:val="auto"/>
              <w:rPr>
                <w:kern w:val="0"/>
                <w:sz w:val="20"/>
                <w:szCs w:val="20"/>
                <w:lang w:bidi="ar-SA"/>
              </w:rPr>
            </w:pPr>
            <w:r w:rsidRPr="008358BC">
              <w:rPr>
                <w:kern w:val="0"/>
                <w:sz w:val="20"/>
                <w:szCs w:val="20"/>
                <w:lang w:bidi="ar-SA"/>
              </w:rPr>
              <w:t>Участие в разработке технологии кад</w:t>
            </w:r>
            <w:r w:rsidR="004024D4">
              <w:rPr>
                <w:kern w:val="0"/>
                <w:sz w:val="20"/>
                <w:szCs w:val="20"/>
                <w:lang w:bidi="ar-SA"/>
              </w:rPr>
              <w:t xml:space="preserve">астровой </w:t>
            </w:r>
            <w:r w:rsidRPr="008358BC">
              <w:rPr>
                <w:kern w:val="0"/>
                <w:sz w:val="20"/>
                <w:szCs w:val="20"/>
                <w:lang w:bidi="ar-SA"/>
              </w:rPr>
              <w:t>оценки, организация работ, разработка шаблонов запросов информации, Анализ результатов оценки, общий контроль сроков и качества</w:t>
            </w:r>
            <w:r w:rsidR="004024D4">
              <w:rPr>
                <w:kern w:val="0"/>
                <w:sz w:val="20"/>
                <w:szCs w:val="20"/>
                <w:lang w:bidi="ar-SA"/>
              </w:rPr>
              <w:t>.</w:t>
            </w:r>
          </w:p>
        </w:tc>
      </w:tr>
      <w:tr w:rsidR="009B41A7" w:rsidRPr="008358BC" w14:paraId="23CE7A9F" w14:textId="77777777" w:rsidTr="00E25B8C">
        <w:trPr>
          <w:jc w:val="center"/>
        </w:trPr>
        <w:tc>
          <w:tcPr>
            <w:tcW w:w="2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A1156" w14:textId="77777777" w:rsidR="009B41A7" w:rsidRPr="00D138B2" w:rsidRDefault="009B41A7" w:rsidP="00902F73">
            <w:pPr>
              <w:pStyle w:val="a9"/>
              <w:numPr>
                <w:ilvl w:val="0"/>
                <w:numId w:val="67"/>
              </w:numPr>
              <w:suppressAutoHyphens w:val="0"/>
              <w:autoSpaceDN/>
              <w:ind w:left="0" w:firstLine="0"/>
              <w:jc w:val="center"/>
              <w:textAlignment w:val="auto"/>
              <w:rPr>
                <w:kern w:val="0"/>
              </w:rPr>
            </w:pP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7D433" w14:textId="77777777" w:rsidR="009B41A7" w:rsidRPr="008358BC" w:rsidRDefault="009B41A7" w:rsidP="00914816">
            <w:pPr>
              <w:widowControl/>
              <w:suppressAutoHyphens w:val="0"/>
              <w:autoSpaceDN/>
              <w:ind w:firstLine="0"/>
              <w:jc w:val="both"/>
              <w:textAlignment w:val="auto"/>
              <w:rPr>
                <w:kern w:val="0"/>
                <w:sz w:val="20"/>
                <w:szCs w:val="20"/>
                <w:lang w:bidi="ar-SA"/>
              </w:rPr>
            </w:pPr>
            <w:r>
              <w:rPr>
                <w:kern w:val="0"/>
                <w:sz w:val="20"/>
                <w:szCs w:val="20"/>
                <w:lang w:bidi="ar-SA"/>
              </w:rPr>
              <w:t>Петров Павел Юрьевич</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49F10" w14:textId="77777777" w:rsidR="009B41A7" w:rsidRPr="008358BC" w:rsidRDefault="007A75E4" w:rsidP="00914816">
            <w:pPr>
              <w:widowControl/>
              <w:suppressAutoHyphens w:val="0"/>
              <w:autoSpaceDN/>
              <w:ind w:firstLine="0"/>
              <w:jc w:val="both"/>
              <w:textAlignment w:val="auto"/>
              <w:rPr>
                <w:kern w:val="0"/>
                <w:sz w:val="20"/>
                <w:szCs w:val="20"/>
                <w:lang w:bidi="ar-SA"/>
              </w:rPr>
            </w:pPr>
            <w:r w:rsidRPr="007A75E4">
              <w:rPr>
                <w:kern w:val="0"/>
                <w:sz w:val="20"/>
                <w:szCs w:val="20"/>
                <w:lang w:bidi="ar-SA"/>
              </w:rPr>
              <w:t>Начальник отдела мониторинга и анализа рынка</w:t>
            </w:r>
          </w:p>
        </w:tc>
        <w:tc>
          <w:tcPr>
            <w:tcW w:w="2571" w:type="pct"/>
            <w:tcBorders>
              <w:top w:val="single" w:sz="4" w:space="0" w:color="000000"/>
              <w:left w:val="single" w:sz="4" w:space="0" w:color="000000"/>
              <w:bottom w:val="single" w:sz="4" w:space="0" w:color="000000"/>
              <w:right w:val="single" w:sz="4" w:space="0" w:color="000000"/>
            </w:tcBorders>
            <w:vAlign w:val="center"/>
          </w:tcPr>
          <w:p w14:paraId="44C71070" w14:textId="128D05E3" w:rsidR="009B41A7" w:rsidRPr="009B41A7" w:rsidRDefault="007A75E4" w:rsidP="003E45D7">
            <w:pPr>
              <w:widowControl/>
              <w:suppressAutoHyphens w:val="0"/>
              <w:autoSpaceDN/>
              <w:ind w:firstLine="5"/>
              <w:jc w:val="both"/>
              <w:textAlignment w:val="auto"/>
              <w:rPr>
                <w:kern w:val="0"/>
                <w:sz w:val="20"/>
                <w:szCs w:val="20"/>
                <w:lang w:bidi="ar-SA"/>
              </w:rPr>
            </w:pPr>
            <w:r w:rsidRPr="007A75E4">
              <w:rPr>
                <w:kern w:val="0"/>
                <w:sz w:val="20"/>
                <w:szCs w:val="20"/>
                <w:lang w:bidi="ar-SA"/>
              </w:rPr>
              <w:t>Координация отдела по вопросам сбора сведений по ценообразующим факторам. Уточн</w:t>
            </w:r>
            <w:r w:rsidR="00614653">
              <w:rPr>
                <w:kern w:val="0"/>
                <w:sz w:val="20"/>
                <w:szCs w:val="20"/>
                <w:lang w:bidi="ar-SA"/>
              </w:rPr>
              <w:t>ения ВРИ земельных участков</w:t>
            </w:r>
            <w:r w:rsidR="00D00E5D">
              <w:rPr>
                <w:kern w:val="0"/>
                <w:sz w:val="20"/>
                <w:szCs w:val="20"/>
                <w:lang w:bidi="ar-SA"/>
              </w:rPr>
              <w:t xml:space="preserve"> </w:t>
            </w:r>
            <w:r w:rsidR="003E45D7">
              <w:rPr>
                <w:kern w:val="0"/>
                <w:sz w:val="20"/>
                <w:szCs w:val="20"/>
                <w:lang w:bidi="ar-SA"/>
              </w:rPr>
              <w:t>ЛФ и ВФ</w:t>
            </w:r>
            <w:r w:rsidRPr="007A75E4">
              <w:rPr>
                <w:kern w:val="0"/>
                <w:sz w:val="20"/>
                <w:szCs w:val="20"/>
                <w:lang w:bidi="ar-SA"/>
              </w:rPr>
              <w:t xml:space="preserve"> у ОМСУ, сбора и обработка рыночной</w:t>
            </w:r>
            <w:r w:rsidR="004024D4">
              <w:rPr>
                <w:kern w:val="0"/>
                <w:sz w:val="20"/>
                <w:szCs w:val="20"/>
                <w:lang w:bidi="ar-SA"/>
              </w:rPr>
              <w:t xml:space="preserve"> информации.</w:t>
            </w:r>
          </w:p>
        </w:tc>
      </w:tr>
      <w:tr w:rsidR="00AF7287" w:rsidRPr="008358BC" w14:paraId="497D59F5" w14:textId="77777777" w:rsidTr="00E25B8C">
        <w:trPr>
          <w:jc w:val="center"/>
        </w:trPr>
        <w:tc>
          <w:tcPr>
            <w:tcW w:w="2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2E8BF" w14:textId="77777777" w:rsidR="00AF7287" w:rsidRPr="00D138B2" w:rsidRDefault="00AF7287" w:rsidP="00AF7287">
            <w:pPr>
              <w:pStyle w:val="a9"/>
              <w:numPr>
                <w:ilvl w:val="0"/>
                <w:numId w:val="67"/>
              </w:numPr>
              <w:suppressAutoHyphens w:val="0"/>
              <w:autoSpaceDN/>
              <w:ind w:left="0" w:firstLine="0"/>
              <w:jc w:val="center"/>
              <w:textAlignment w:val="auto"/>
              <w:rPr>
                <w:kern w:val="0"/>
              </w:rPr>
            </w:pP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7D00F" w14:textId="77777777" w:rsidR="00AF7287" w:rsidRPr="008358BC" w:rsidRDefault="00AF7287" w:rsidP="00AF7287">
            <w:pPr>
              <w:widowControl/>
              <w:suppressAutoHyphens w:val="0"/>
              <w:autoSpaceDN/>
              <w:ind w:firstLine="0"/>
              <w:jc w:val="both"/>
              <w:textAlignment w:val="auto"/>
              <w:rPr>
                <w:kern w:val="0"/>
                <w:sz w:val="20"/>
                <w:szCs w:val="20"/>
                <w:lang w:bidi="ar-SA"/>
              </w:rPr>
            </w:pPr>
            <w:r w:rsidRPr="008358BC">
              <w:rPr>
                <w:kern w:val="0"/>
                <w:sz w:val="20"/>
                <w:szCs w:val="20"/>
                <w:lang w:bidi="ar-SA"/>
              </w:rPr>
              <w:t>Попова Людмила Николаевна</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5C622" w14:textId="77777777" w:rsidR="00AF7287" w:rsidRPr="008358BC" w:rsidRDefault="00AF7287" w:rsidP="00AF7287">
            <w:pPr>
              <w:widowControl/>
              <w:suppressAutoHyphens w:val="0"/>
              <w:autoSpaceDN/>
              <w:ind w:firstLine="0"/>
              <w:jc w:val="both"/>
              <w:textAlignment w:val="auto"/>
              <w:rPr>
                <w:kern w:val="0"/>
                <w:sz w:val="20"/>
                <w:szCs w:val="20"/>
                <w:lang w:bidi="ar-SA"/>
              </w:rPr>
            </w:pPr>
            <w:r w:rsidRPr="008358BC">
              <w:rPr>
                <w:kern w:val="0"/>
                <w:sz w:val="20"/>
                <w:szCs w:val="20"/>
                <w:lang w:bidi="ar-SA"/>
              </w:rPr>
              <w:t xml:space="preserve">Ведущий аналитик отдела мониторинга и анализа рынка </w:t>
            </w:r>
          </w:p>
        </w:tc>
        <w:tc>
          <w:tcPr>
            <w:tcW w:w="2571" w:type="pct"/>
            <w:tcBorders>
              <w:top w:val="single" w:sz="4" w:space="0" w:color="000000"/>
              <w:left w:val="single" w:sz="4" w:space="0" w:color="000000"/>
              <w:bottom w:val="single" w:sz="4" w:space="0" w:color="000000"/>
              <w:right w:val="single" w:sz="4" w:space="0" w:color="000000"/>
            </w:tcBorders>
            <w:vAlign w:val="center"/>
          </w:tcPr>
          <w:p w14:paraId="742EFBC3" w14:textId="77777777" w:rsidR="00AF7287" w:rsidRPr="00C75D22" w:rsidRDefault="00AF7287" w:rsidP="00AF7287">
            <w:pPr>
              <w:widowControl/>
              <w:suppressAutoHyphens w:val="0"/>
              <w:autoSpaceDN/>
              <w:ind w:firstLine="5"/>
              <w:jc w:val="both"/>
              <w:textAlignment w:val="auto"/>
              <w:rPr>
                <w:kern w:val="0"/>
                <w:sz w:val="20"/>
                <w:szCs w:val="20"/>
                <w:highlight w:val="red"/>
                <w:lang w:bidi="ar-SA"/>
              </w:rPr>
            </w:pPr>
            <w:r w:rsidRPr="009B41A7">
              <w:rPr>
                <w:kern w:val="0"/>
                <w:sz w:val="20"/>
                <w:szCs w:val="20"/>
                <w:lang w:bidi="ar-SA"/>
              </w:rPr>
              <w:t>Участие в сб</w:t>
            </w:r>
            <w:r>
              <w:rPr>
                <w:kern w:val="0"/>
                <w:sz w:val="20"/>
                <w:szCs w:val="20"/>
                <w:lang w:bidi="ar-SA"/>
              </w:rPr>
              <w:t xml:space="preserve">оре сведений, Уточнение КРВИ </w:t>
            </w:r>
            <w:r w:rsidRPr="009B41A7">
              <w:rPr>
                <w:kern w:val="0"/>
                <w:sz w:val="20"/>
                <w:szCs w:val="20"/>
                <w:lang w:bidi="ar-SA"/>
              </w:rPr>
              <w:t>у ОМСУ</w:t>
            </w:r>
            <w:r>
              <w:rPr>
                <w:kern w:val="0"/>
                <w:sz w:val="20"/>
                <w:szCs w:val="20"/>
                <w:lang w:bidi="ar-SA"/>
              </w:rPr>
              <w:t>.</w:t>
            </w:r>
          </w:p>
        </w:tc>
      </w:tr>
      <w:tr w:rsidR="00AF7287" w:rsidRPr="008358BC" w14:paraId="5CE1F004" w14:textId="77777777" w:rsidTr="00E25B8C">
        <w:trPr>
          <w:jc w:val="center"/>
        </w:trPr>
        <w:tc>
          <w:tcPr>
            <w:tcW w:w="2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0D80E" w14:textId="77777777" w:rsidR="00AF7287" w:rsidRPr="00D138B2" w:rsidRDefault="00AF7287" w:rsidP="00AF7287">
            <w:pPr>
              <w:pStyle w:val="a9"/>
              <w:numPr>
                <w:ilvl w:val="0"/>
                <w:numId w:val="67"/>
              </w:numPr>
              <w:suppressAutoHyphens w:val="0"/>
              <w:autoSpaceDN/>
              <w:ind w:left="0" w:firstLine="0"/>
              <w:jc w:val="center"/>
              <w:textAlignment w:val="auto"/>
              <w:rPr>
                <w:kern w:val="0"/>
              </w:rPr>
            </w:pP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D78EF" w14:textId="77777777" w:rsidR="00AF7287" w:rsidRPr="008358BC" w:rsidRDefault="00AF7287" w:rsidP="00AF7287">
            <w:pPr>
              <w:widowControl/>
              <w:suppressAutoHyphens w:val="0"/>
              <w:autoSpaceDN/>
              <w:ind w:firstLine="17"/>
              <w:jc w:val="both"/>
              <w:textAlignment w:val="auto"/>
              <w:rPr>
                <w:kern w:val="0"/>
                <w:sz w:val="20"/>
                <w:szCs w:val="20"/>
                <w:lang w:bidi="ar-SA"/>
              </w:rPr>
            </w:pPr>
            <w:r w:rsidRPr="008358BC">
              <w:rPr>
                <w:kern w:val="0"/>
                <w:sz w:val="20"/>
                <w:szCs w:val="20"/>
                <w:lang w:bidi="ar-SA"/>
              </w:rPr>
              <w:t>Васильев Станислав Дмитриевич</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55F97" w14:textId="77777777" w:rsidR="00AF7287" w:rsidRPr="008358BC" w:rsidRDefault="00AF7287" w:rsidP="00AF7287">
            <w:pPr>
              <w:widowControl/>
              <w:suppressAutoHyphens w:val="0"/>
              <w:autoSpaceDN/>
              <w:ind w:firstLine="0"/>
              <w:jc w:val="both"/>
              <w:textAlignment w:val="auto"/>
              <w:rPr>
                <w:kern w:val="0"/>
                <w:sz w:val="20"/>
                <w:szCs w:val="20"/>
                <w:lang w:bidi="ar-SA"/>
              </w:rPr>
            </w:pPr>
            <w:r w:rsidRPr="008358BC">
              <w:rPr>
                <w:kern w:val="0"/>
                <w:sz w:val="20"/>
                <w:szCs w:val="20"/>
                <w:lang w:bidi="ar-SA"/>
              </w:rPr>
              <w:t>Ведущий аналитик отдела мониторинга и анализа рынка</w:t>
            </w:r>
          </w:p>
        </w:tc>
        <w:tc>
          <w:tcPr>
            <w:tcW w:w="2571" w:type="pct"/>
            <w:tcBorders>
              <w:top w:val="single" w:sz="4" w:space="0" w:color="000000"/>
              <w:left w:val="single" w:sz="4" w:space="0" w:color="000000"/>
              <w:bottom w:val="single" w:sz="4" w:space="0" w:color="000000"/>
              <w:right w:val="single" w:sz="4" w:space="0" w:color="000000"/>
            </w:tcBorders>
            <w:vAlign w:val="center"/>
          </w:tcPr>
          <w:p w14:paraId="48A0D396" w14:textId="77777777" w:rsidR="00AF7287" w:rsidRPr="00C75D22" w:rsidRDefault="00AF7287" w:rsidP="00AF7287">
            <w:pPr>
              <w:widowControl/>
              <w:suppressAutoHyphens w:val="0"/>
              <w:autoSpaceDN/>
              <w:ind w:firstLine="5"/>
              <w:jc w:val="both"/>
              <w:textAlignment w:val="auto"/>
              <w:rPr>
                <w:kern w:val="0"/>
                <w:sz w:val="20"/>
                <w:szCs w:val="20"/>
                <w:highlight w:val="red"/>
                <w:lang w:bidi="ar-SA"/>
              </w:rPr>
            </w:pPr>
            <w:r w:rsidRPr="009B41A7">
              <w:rPr>
                <w:kern w:val="0"/>
                <w:sz w:val="20"/>
                <w:szCs w:val="20"/>
                <w:lang w:bidi="ar-SA"/>
              </w:rPr>
              <w:t>Участие в сборе сведений по ценообразующим факторам. Уточн</w:t>
            </w:r>
            <w:r>
              <w:rPr>
                <w:kern w:val="0"/>
                <w:sz w:val="20"/>
                <w:szCs w:val="20"/>
                <w:lang w:bidi="ar-SA"/>
              </w:rPr>
              <w:t>ение ВРИ земельных участков ЛФ и ВФ</w:t>
            </w:r>
            <w:r w:rsidRPr="009B41A7">
              <w:rPr>
                <w:kern w:val="0"/>
                <w:sz w:val="20"/>
                <w:szCs w:val="20"/>
                <w:lang w:bidi="ar-SA"/>
              </w:rPr>
              <w:t xml:space="preserve"> у ОМСУ, сбор и обработка рыночной информации.</w:t>
            </w:r>
          </w:p>
        </w:tc>
      </w:tr>
      <w:tr w:rsidR="00AF7287" w:rsidRPr="008358BC" w14:paraId="039897D4" w14:textId="77777777" w:rsidTr="00E25B8C">
        <w:trPr>
          <w:jc w:val="center"/>
        </w:trPr>
        <w:tc>
          <w:tcPr>
            <w:tcW w:w="2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1B114" w14:textId="77777777" w:rsidR="00AF7287" w:rsidRPr="00D138B2" w:rsidRDefault="00AF7287" w:rsidP="00AF7287">
            <w:pPr>
              <w:pStyle w:val="a9"/>
              <w:numPr>
                <w:ilvl w:val="0"/>
                <w:numId w:val="67"/>
              </w:numPr>
              <w:tabs>
                <w:tab w:val="left" w:pos="0"/>
              </w:tabs>
              <w:suppressAutoHyphens w:val="0"/>
              <w:autoSpaceDN/>
              <w:ind w:left="0" w:firstLine="0"/>
              <w:jc w:val="center"/>
              <w:textAlignment w:val="auto"/>
              <w:rPr>
                <w:kern w:val="0"/>
              </w:rPr>
            </w:pP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32E1F" w14:textId="77777777" w:rsidR="00AF7287" w:rsidRPr="008358BC" w:rsidRDefault="00AF7287" w:rsidP="00AF7287">
            <w:pPr>
              <w:widowControl/>
              <w:suppressAutoHyphens w:val="0"/>
              <w:autoSpaceDN/>
              <w:ind w:firstLine="17"/>
              <w:jc w:val="both"/>
              <w:textAlignment w:val="auto"/>
              <w:rPr>
                <w:kern w:val="0"/>
                <w:sz w:val="20"/>
                <w:szCs w:val="20"/>
                <w:lang w:bidi="ar-SA"/>
              </w:rPr>
            </w:pPr>
            <w:r w:rsidRPr="008358BC">
              <w:rPr>
                <w:kern w:val="0"/>
                <w:sz w:val="20"/>
                <w:szCs w:val="20"/>
                <w:lang w:bidi="ar-SA"/>
              </w:rPr>
              <w:t>Дмитриева Анна Семеновна</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D3DA4" w14:textId="77777777" w:rsidR="00AF7287" w:rsidRPr="008358BC" w:rsidRDefault="00AF7287" w:rsidP="00AF7287">
            <w:pPr>
              <w:widowControl/>
              <w:suppressAutoHyphens w:val="0"/>
              <w:autoSpaceDN/>
              <w:ind w:firstLine="0"/>
              <w:jc w:val="both"/>
              <w:textAlignment w:val="auto"/>
              <w:rPr>
                <w:kern w:val="0"/>
                <w:sz w:val="20"/>
                <w:szCs w:val="20"/>
                <w:lang w:bidi="ar-SA"/>
              </w:rPr>
            </w:pPr>
            <w:r w:rsidRPr="008358BC">
              <w:rPr>
                <w:kern w:val="0"/>
                <w:sz w:val="20"/>
                <w:szCs w:val="20"/>
                <w:lang w:bidi="ar-SA"/>
              </w:rPr>
              <w:t>Ведущий аналитик отдела мониторинга и анализа рынка</w:t>
            </w:r>
          </w:p>
        </w:tc>
        <w:tc>
          <w:tcPr>
            <w:tcW w:w="2571" w:type="pct"/>
            <w:tcBorders>
              <w:top w:val="single" w:sz="4" w:space="0" w:color="000000"/>
              <w:left w:val="single" w:sz="4" w:space="0" w:color="000000"/>
              <w:bottom w:val="single" w:sz="4" w:space="0" w:color="000000"/>
              <w:right w:val="single" w:sz="4" w:space="0" w:color="000000"/>
            </w:tcBorders>
            <w:vAlign w:val="center"/>
          </w:tcPr>
          <w:p w14:paraId="0532A961" w14:textId="77777777" w:rsidR="00AF7287" w:rsidRPr="00C75D22" w:rsidRDefault="00AF7287" w:rsidP="00AF7287">
            <w:pPr>
              <w:widowControl/>
              <w:suppressAutoHyphens w:val="0"/>
              <w:autoSpaceDN/>
              <w:ind w:firstLine="5"/>
              <w:jc w:val="both"/>
              <w:textAlignment w:val="auto"/>
              <w:rPr>
                <w:kern w:val="0"/>
                <w:sz w:val="20"/>
                <w:szCs w:val="20"/>
                <w:highlight w:val="red"/>
                <w:lang w:bidi="ar-SA"/>
              </w:rPr>
            </w:pPr>
            <w:r w:rsidRPr="009B41A7">
              <w:rPr>
                <w:kern w:val="0"/>
                <w:sz w:val="20"/>
                <w:szCs w:val="20"/>
                <w:lang w:bidi="ar-SA"/>
              </w:rPr>
              <w:t>Участие в сб</w:t>
            </w:r>
            <w:r>
              <w:rPr>
                <w:kern w:val="0"/>
                <w:sz w:val="20"/>
                <w:szCs w:val="20"/>
                <w:lang w:bidi="ar-SA"/>
              </w:rPr>
              <w:t xml:space="preserve">оре сведений, Уточнение КРВИ </w:t>
            </w:r>
            <w:r w:rsidRPr="009B41A7">
              <w:rPr>
                <w:kern w:val="0"/>
                <w:sz w:val="20"/>
                <w:szCs w:val="20"/>
                <w:lang w:bidi="ar-SA"/>
              </w:rPr>
              <w:t>у ОМСУ</w:t>
            </w:r>
            <w:r>
              <w:rPr>
                <w:kern w:val="0"/>
                <w:sz w:val="20"/>
                <w:szCs w:val="20"/>
                <w:lang w:bidi="ar-SA"/>
              </w:rPr>
              <w:t>.</w:t>
            </w:r>
          </w:p>
        </w:tc>
      </w:tr>
      <w:tr w:rsidR="00AF7287" w:rsidRPr="008358BC" w14:paraId="55138FC5" w14:textId="77777777" w:rsidTr="00E25B8C">
        <w:trPr>
          <w:jc w:val="center"/>
        </w:trPr>
        <w:tc>
          <w:tcPr>
            <w:tcW w:w="2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54C3A" w14:textId="77777777" w:rsidR="00AF7287" w:rsidRPr="00D138B2" w:rsidRDefault="00AF7287" w:rsidP="00AF7287">
            <w:pPr>
              <w:pStyle w:val="a9"/>
              <w:numPr>
                <w:ilvl w:val="0"/>
                <w:numId w:val="67"/>
              </w:numPr>
              <w:suppressAutoHyphens w:val="0"/>
              <w:autoSpaceDN/>
              <w:ind w:left="0" w:firstLine="0"/>
              <w:jc w:val="center"/>
              <w:textAlignment w:val="auto"/>
              <w:rPr>
                <w:kern w:val="0"/>
              </w:rPr>
            </w:pP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A06FE" w14:textId="77777777" w:rsidR="00AF7287" w:rsidRPr="008358BC" w:rsidRDefault="00AF7287" w:rsidP="00AF7287">
            <w:pPr>
              <w:widowControl/>
              <w:suppressAutoHyphens w:val="0"/>
              <w:autoSpaceDN/>
              <w:ind w:firstLine="17"/>
              <w:jc w:val="both"/>
              <w:textAlignment w:val="auto"/>
              <w:rPr>
                <w:kern w:val="0"/>
                <w:sz w:val="20"/>
                <w:szCs w:val="20"/>
                <w:lang w:bidi="ar-SA"/>
              </w:rPr>
            </w:pPr>
            <w:r w:rsidRPr="008358BC">
              <w:rPr>
                <w:kern w:val="0"/>
                <w:sz w:val="20"/>
                <w:szCs w:val="20"/>
                <w:lang w:bidi="ar-SA"/>
              </w:rPr>
              <w:t>Арсеньева Анжелика Гурьевна</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B0169" w14:textId="77777777" w:rsidR="00AF7287" w:rsidRPr="008358BC" w:rsidRDefault="00AF7287" w:rsidP="00AF7287">
            <w:pPr>
              <w:widowControl/>
              <w:suppressAutoHyphens w:val="0"/>
              <w:autoSpaceDN/>
              <w:ind w:firstLine="0"/>
              <w:jc w:val="both"/>
              <w:textAlignment w:val="auto"/>
              <w:rPr>
                <w:kern w:val="0"/>
                <w:sz w:val="20"/>
                <w:szCs w:val="20"/>
                <w:lang w:bidi="ar-SA"/>
              </w:rPr>
            </w:pPr>
            <w:r w:rsidRPr="008358BC">
              <w:rPr>
                <w:kern w:val="0"/>
                <w:sz w:val="20"/>
                <w:szCs w:val="20"/>
                <w:lang w:bidi="ar-SA"/>
              </w:rPr>
              <w:t>Ведущий аналитик отдела мониторинга и анализа рынка</w:t>
            </w:r>
          </w:p>
        </w:tc>
        <w:tc>
          <w:tcPr>
            <w:tcW w:w="2571" w:type="pct"/>
            <w:tcBorders>
              <w:top w:val="single" w:sz="4" w:space="0" w:color="000000"/>
              <w:left w:val="single" w:sz="4" w:space="0" w:color="000000"/>
              <w:bottom w:val="single" w:sz="4" w:space="0" w:color="000000"/>
              <w:right w:val="single" w:sz="4" w:space="0" w:color="000000"/>
            </w:tcBorders>
            <w:vAlign w:val="center"/>
          </w:tcPr>
          <w:p w14:paraId="4871E964" w14:textId="77777777" w:rsidR="00AF7287" w:rsidRPr="00C75D22" w:rsidRDefault="00AF7287" w:rsidP="00AF7287">
            <w:pPr>
              <w:widowControl/>
              <w:suppressAutoHyphens w:val="0"/>
              <w:autoSpaceDN/>
              <w:ind w:firstLine="5"/>
              <w:jc w:val="both"/>
              <w:textAlignment w:val="auto"/>
              <w:rPr>
                <w:kern w:val="0"/>
                <w:sz w:val="20"/>
                <w:szCs w:val="20"/>
                <w:highlight w:val="red"/>
                <w:lang w:bidi="ar-SA"/>
              </w:rPr>
            </w:pPr>
            <w:r w:rsidRPr="009B41A7">
              <w:rPr>
                <w:kern w:val="0"/>
                <w:sz w:val="20"/>
                <w:szCs w:val="20"/>
                <w:lang w:bidi="ar-SA"/>
              </w:rPr>
              <w:t>Участие в сборе сведений по ценообразующим факторам. Уточнение ВРИ земельных участков у ОМСУ</w:t>
            </w:r>
            <w:r>
              <w:rPr>
                <w:kern w:val="0"/>
                <w:sz w:val="20"/>
                <w:szCs w:val="20"/>
                <w:lang w:bidi="ar-SA"/>
              </w:rPr>
              <w:t>.</w:t>
            </w:r>
          </w:p>
        </w:tc>
      </w:tr>
      <w:tr w:rsidR="00AF7287" w:rsidRPr="008358BC" w14:paraId="56EC6F15" w14:textId="77777777" w:rsidTr="00E25B8C">
        <w:trPr>
          <w:jc w:val="center"/>
        </w:trPr>
        <w:tc>
          <w:tcPr>
            <w:tcW w:w="2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F6EBA" w14:textId="77777777" w:rsidR="00AF7287" w:rsidRPr="00D138B2" w:rsidRDefault="00AF7287" w:rsidP="00AF7287">
            <w:pPr>
              <w:pStyle w:val="a9"/>
              <w:numPr>
                <w:ilvl w:val="0"/>
                <w:numId w:val="67"/>
              </w:numPr>
              <w:suppressAutoHyphens w:val="0"/>
              <w:autoSpaceDN/>
              <w:ind w:left="0" w:firstLine="0"/>
              <w:jc w:val="center"/>
              <w:textAlignment w:val="auto"/>
              <w:rPr>
                <w:kern w:val="0"/>
              </w:rPr>
            </w:pP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C092" w14:textId="77777777" w:rsidR="00AF7287" w:rsidRPr="008358BC" w:rsidRDefault="00AF7287" w:rsidP="00AF7287">
            <w:pPr>
              <w:widowControl/>
              <w:suppressAutoHyphens w:val="0"/>
              <w:autoSpaceDN/>
              <w:ind w:hanging="43"/>
              <w:jc w:val="both"/>
              <w:textAlignment w:val="auto"/>
              <w:rPr>
                <w:kern w:val="0"/>
                <w:sz w:val="20"/>
                <w:szCs w:val="20"/>
                <w:lang w:bidi="ar-SA"/>
              </w:rPr>
            </w:pPr>
            <w:r>
              <w:rPr>
                <w:kern w:val="0"/>
                <w:sz w:val="20"/>
                <w:szCs w:val="20"/>
                <w:lang w:bidi="ar-SA"/>
              </w:rPr>
              <w:t>Николаева Мария Семеновна</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36333" w14:textId="77777777" w:rsidR="00AF7287" w:rsidRPr="008358BC" w:rsidRDefault="00AF7287" w:rsidP="00AF7287">
            <w:pPr>
              <w:widowControl/>
              <w:suppressAutoHyphens w:val="0"/>
              <w:autoSpaceDN/>
              <w:ind w:firstLine="0"/>
              <w:jc w:val="both"/>
              <w:textAlignment w:val="auto"/>
              <w:rPr>
                <w:kern w:val="0"/>
                <w:sz w:val="20"/>
                <w:szCs w:val="20"/>
                <w:lang w:bidi="ar-SA"/>
              </w:rPr>
            </w:pPr>
            <w:r w:rsidRPr="009B41A7">
              <w:rPr>
                <w:kern w:val="0"/>
                <w:sz w:val="20"/>
                <w:szCs w:val="20"/>
                <w:lang w:bidi="ar-SA"/>
              </w:rPr>
              <w:t>Ведущий аналитик отдела мониторинга и анализа рынка</w:t>
            </w:r>
          </w:p>
        </w:tc>
        <w:tc>
          <w:tcPr>
            <w:tcW w:w="25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18448" w14:textId="77777777" w:rsidR="00AF7287" w:rsidRPr="008358BC" w:rsidRDefault="00AF7287" w:rsidP="00AF7287">
            <w:pPr>
              <w:widowControl/>
              <w:suppressAutoHyphens w:val="0"/>
              <w:autoSpaceDN/>
              <w:ind w:firstLine="5"/>
              <w:jc w:val="both"/>
              <w:textAlignment w:val="auto"/>
              <w:rPr>
                <w:kern w:val="0"/>
                <w:sz w:val="20"/>
                <w:szCs w:val="20"/>
                <w:lang w:bidi="ar-SA"/>
              </w:rPr>
            </w:pPr>
            <w:r w:rsidRPr="009B41A7">
              <w:rPr>
                <w:kern w:val="0"/>
                <w:sz w:val="20"/>
                <w:szCs w:val="20"/>
                <w:lang w:bidi="ar-SA"/>
              </w:rPr>
              <w:t>Участие в сборе сведений, Уточнение ВРИ у ОМСУ</w:t>
            </w:r>
            <w:r>
              <w:rPr>
                <w:kern w:val="0"/>
                <w:sz w:val="20"/>
                <w:szCs w:val="20"/>
                <w:lang w:bidi="ar-SA"/>
              </w:rPr>
              <w:t>.</w:t>
            </w:r>
          </w:p>
        </w:tc>
      </w:tr>
      <w:tr w:rsidR="00AF7287" w:rsidRPr="008358BC" w14:paraId="3A40FCE7" w14:textId="77777777" w:rsidTr="00E25B8C">
        <w:trPr>
          <w:jc w:val="center"/>
        </w:trPr>
        <w:tc>
          <w:tcPr>
            <w:tcW w:w="2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E69EC" w14:textId="77777777" w:rsidR="00AF7287" w:rsidRPr="00D138B2" w:rsidRDefault="00AF7287" w:rsidP="00AF7287">
            <w:pPr>
              <w:pStyle w:val="a9"/>
              <w:numPr>
                <w:ilvl w:val="0"/>
                <w:numId w:val="67"/>
              </w:numPr>
              <w:suppressAutoHyphens w:val="0"/>
              <w:autoSpaceDN/>
              <w:ind w:left="0" w:firstLine="0"/>
              <w:jc w:val="center"/>
              <w:textAlignment w:val="auto"/>
              <w:rPr>
                <w:kern w:val="0"/>
              </w:rPr>
            </w:pP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24EC9" w14:textId="77777777" w:rsidR="00AF7287" w:rsidRPr="008358BC" w:rsidRDefault="00AF7287" w:rsidP="00AF7287">
            <w:pPr>
              <w:widowControl/>
              <w:suppressAutoHyphens w:val="0"/>
              <w:autoSpaceDN/>
              <w:ind w:hanging="43"/>
              <w:jc w:val="both"/>
              <w:textAlignment w:val="auto"/>
              <w:rPr>
                <w:kern w:val="0"/>
                <w:sz w:val="20"/>
                <w:szCs w:val="20"/>
                <w:lang w:bidi="ar-SA"/>
              </w:rPr>
            </w:pPr>
            <w:r w:rsidRPr="009B41A7">
              <w:rPr>
                <w:kern w:val="0"/>
                <w:sz w:val="20"/>
                <w:szCs w:val="20"/>
                <w:lang w:bidi="ar-SA"/>
              </w:rPr>
              <w:t>Яковлев Марк Степанович</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F55CE0" w14:textId="77777777" w:rsidR="00AF7287" w:rsidRPr="008358BC" w:rsidRDefault="00AF7287" w:rsidP="00AF7287">
            <w:pPr>
              <w:widowControl/>
              <w:suppressAutoHyphens w:val="0"/>
              <w:autoSpaceDN/>
              <w:ind w:firstLine="0"/>
              <w:jc w:val="both"/>
              <w:textAlignment w:val="auto"/>
              <w:rPr>
                <w:kern w:val="0"/>
                <w:sz w:val="20"/>
                <w:szCs w:val="20"/>
                <w:lang w:bidi="ar-SA"/>
              </w:rPr>
            </w:pPr>
            <w:r w:rsidRPr="009B41A7">
              <w:rPr>
                <w:kern w:val="0"/>
                <w:sz w:val="20"/>
                <w:szCs w:val="20"/>
                <w:lang w:bidi="ar-SA"/>
              </w:rPr>
              <w:t>Ведущий аналитик отдела мониторинга и анализа рынка</w:t>
            </w:r>
          </w:p>
        </w:tc>
        <w:tc>
          <w:tcPr>
            <w:tcW w:w="25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8A790" w14:textId="77777777" w:rsidR="00AF7287" w:rsidRPr="008358BC" w:rsidRDefault="00AF7287" w:rsidP="00AF7287">
            <w:pPr>
              <w:widowControl/>
              <w:suppressAutoHyphens w:val="0"/>
              <w:autoSpaceDN/>
              <w:ind w:firstLine="5"/>
              <w:jc w:val="both"/>
              <w:textAlignment w:val="auto"/>
              <w:rPr>
                <w:kern w:val="0"/>
                <w:sz w:val="20"/>
                <w:szCs w:val="20"/>
                <w:lang w:bidi="ar-SA"/>
              </w:rPr>
            </w:pPr>
            <w:r w:rsidRPr="009B41A7">
              <w:rPr>
                <w:kern w:val="0"/>
                <w:sz w:val="20"/>
                <w:szCs w:val="20"/>
                <w:lang w:bidi="ar-SA"/>
              </w:rPr>
              <w:t>Участие в сборе сведений по ценообразующим факторам. Уточн</w:t>
            </w:r>
            <w:r>
              <w:rPr>
                <w:kern w:val="0"/>
                <w:sz w:val="20"/>
                <w:szCs w:val="20"/>
                <w:lang w:bidi="ar-SA"/>
              </w:rPr>
              <w:t>ение ВРИ земельных участков ЛФ и ВФ</w:t>
            </w:r>
            <w:r w:rsidRPr="009B41A7">
              <w:rPr>
                <w:kern w:val="0"/>
                <w:sz w:val="20"/>
                <w:szCs w:val="20"/>
                <w:lang w:bidi="ar-SA"/>
              </w:rPr>
              <w:t xml:space="preserve"> у ОМСУ, сбор и обработка рыночной информации.</w:t>
            </w:r>
          </w:p>
        </w:tc>
      </w:tr>
      <w:tr w:rsidR="00AF7287" w:rsidRPr="008358BC" w14:paraId="245232E7" w14:textId="77777777" w:rsidTr="00E25B8C">
        <w:trPr>
          <w:jc w:val="center"/>
        </w:trPr>
        <w:tc>
          <w:tcPr>
            <w:tcW w:w="2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0F98" w14:textId="77777777" w:rsidR="00AF7287" w:rsidRPr="00D138B2" w:rsidRDefault="00AF7287" w:rsidP="00AF7287">
            <w:pPr>
              <w:pStyle w:val="a9"/>
              <w:numPr>
                <w:ilvl w:val="0"/>
                <w:numId w:val="67"/>
              </w:numPr>
              <w:suppressAutoHyphens w:val="0"/>
              <w:autoSpaceDN/>
              <w:ind w:left="0" w:firstLine="0"/>
              <w:jc w:val="center"/>
              <w:textAlignment w:val="auto"/>
              <w:rPr>
                <w:kern w:val="0"/>
              </w:rPr>
            </w:pP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A26B7" w14:textId="77777777" w:rsidR="00AF7287" w:rsidRPr="008358BC" w:rsidRDefault="00AF7287" w:rsidP="00AF7287">
            <w:pPr>
              <w:widowControl/>
              <w:suppressAutoHyphens w:val="0"/>
              <w:autoSpaceDN/>
              <w:ind w:firstLine="0"/>
              <w:jc w:val="both"/>
              <w:textAlignment w:val="auto"/>
              <w:rPr>
                <w:kern w:val="0"/>
                <w:sz w:val="20"/>
                <w:szCs w:val="20"/>
                <w:lang w:bidi="ar-SA"/>
              </w:rPr>
            </w:pPr>
            <w:r w:rsidRPr="008358BC">
              <w:rPr>
                <w:kern w:val="0"/>
                <w:sz w:val="20"/>
                <w:szCs w:val="20"/>
                <w:lang w:bidi="ar-SA"/>
              </w:rPr>
              <w:t>Захаров Егор Егорович</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C14EC" w14:textId="77777777" w:rsidR="00AF7287" w:rsidRPr="008358BC" w:rsidRDefault="00AF7287" w:rsidP="00AF7287">
            <w:pPr>
              <w:widowControl/>
              <w:suppressAutoHyphens w:val="0"/>
              <w:autoSpaceDN/>
              <w:ind w:firstLine="0"/>
              <w:jc w:val="both"/>
              <w:textAlignment w:val="auto"/>
              <w:rPr>
                <w:kern w:val="0"/>
                <w:sz w:val="20"/>
                <w:szCs w:val="20"/>
                <w:lang w:bidi="ar-SA"/>
              </w:rPr>
            </w:pPr>
            <w:r w:rsidRPr="008358BC">
              <w:rPr>
                <w:kern w:val="0"/>
                <w:sz w:val="20"/>
                <w:szCs w:val="20"/>
                <w:lang w:bidi="ar-SA"/>
              </w:rPr>
              <w:t>Начальник информационно-технического отдела</w:t>
            </w:r>
          </w:p>
        </w:tc>
        <w:tc>
          <w:tcPr>
            <w:tcW w:w="25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1B5E6C" w14:textId="77777777" w:rsidR="00AF7287" w:rsidRPr="00C61FA6" w:rsidRDefault="00AF7287" w:rsidP="00AF7287">
            <w:pPr>
              <w:widowControl/>
              <w:suppressAutoHyphens w:val="0"/>
              <w:autoSpaceDN/>
              <w:ind w:firstLine="5"/>
              <w:jc w:val="both"/>
              <w:textAlignment w:val="auto"/>
              <w:rPr>
                <w:kern w:val="0"/>
                <w:sz w:val="20"/>
                <w:szCs w:val="20"/>
                <w:lang w:bidi="ar-SA"/>
              </w:rPr>
            </w:pPr>
            <w:r w:rsidRPr="00C61FA6">
              <w:rPr>
                <w:kern w:val="0"/>
                <w:sz w:val="20"/>
                <w:szCs w:val="20"/>
                <w:lang w:bidi="ar-SA"/>
              </w:rPr>
              <w:t>Информационно-техническое сопровождение.</w:t>
            </w:r>
          </w:p>
          <w:p w14:paraId="7B025A61" w14:textId="77777777" w:rsidR="00AF7287" w:rsidRPr="008358BC" w:rsidRDefault="00AF7287" w:rsidP="00AF7287">
            <w:pPr>
              <w:widowControl/>
              <w:suppressAutoHyphens w:val="0"/>
              <w:autoSpaceDN/>
              <w:ind w:firstLine="5"/>
              <w:jc w:val="both"/>
              <w:textAlignment w:val="auto"/>
              <w:rPr>
                <w:kern w:val="0"/>
                <w:sz w:val="20"/>
                <w:szCs w:val="20"/>
                <w:lang w:bidi="ar-SA"/>
              </w:rPr>
            </w:pPr>
          </w:p>
        </w:tc>
      </w:tr>
      <w:tr w:rsidR="00AF7287" w:rsidRPr="008358BC" w14:paraId="43C229CF" w14:textId="77777777" w:rsidTr="00E25B8C">
        <w:trPr>
          <w:jc w:val="center"/>
        </w:trPr>
        <w:tc>
          <w:tcPr>
            <w:tcW w:w="2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77E8B" w14:textId="77777777" w:rsidR="00AF7287" w:rsidRPr="00D138B2" w:rsidRDefault="00AF7287" w:rsidP="00AF7287">
            <w:pPr>
              <w:pStyle w:val="a9"/>
              <w:numPr>
                <w:ilvl w:val="0"/>
                <w:numId w:val="67"/>
              </w:numPr>
              <w:suppressAutoHyphens w:val="0"/>
              <w:autoSpaceDN/>
              <w:ind w:left="0" w:firstLine="0"/>
              <w:jc w:val="center"/>
              <w:textAlignment w:val="auto"/>
              <w:rPr>
                <w:kern w:val="0"/>
              </w:rPr>
            </w:pP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E5DF0" w14:textId="77777777" w:rsidR="00AF7287" w:rsidRPr="008358BC" w:rsidRDefault="00AF7287" w:rsidP="00AF7287">
            <w:pPr>
              <w:widowControl/>
              <w:suppressAutoHyphens w:val="0"/>
              <w:autoSpaceDN/>
              <w:ind w:firstLine="0"/>
              <w:jc w:val="both"/>
              <w:textAlignment w:val="auto"/>
              <w:rPr>
                <w:kern w:val="0"/>
                <w:sz w:val="20"/>
                <w:szCs w:val="20"/>
                <w:lang w:bidi="ar-SA"/>
              </w:rPr>
            </w:pPr>
            <w:r w:rsidRPr="008358BC">
              <w:rPr>
                <w:kern w:val="0"/>
                <w:sz w:val="20"/>
                <w:szCs w:val="20"/>
                <w:lang w:bidi="ar-SA"/>
              </w:rPr>
              <w:t>Попов Константин Андреевич</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65F96" w14:textId="77777777" w:rsidR="00AF7287" w:rsidRPr="008358BC" w:rsidRDefault="00AF7287" w:rsidP="00AF7287">
            <w:pPr>
              <w:widowControl/>
              <w:suppressAutoHyphens w:val="0"/>
              <w:autoSpaceDN/>
              <w:ind w:firstLine="0"/>
              <w:jc w:val="both"/>
              <w:textAlignment w:val="auto"/>
              <w:rPr>
                <w:kern w:val="0"/>
                <w:sz w:val="20"/>
                <w:szCs w:val="20"/>
                <w:lang w:bidi="ar-SA"/>
              </w:rPr>
            </w:pPr>
            <w:r w:rsidRPr="008358BC">
              <w:rPr>
                <w:kern w:val="0"/>
                <w:sz w:val="20"/>
                <w:szCs w:val="20"/>
                <w:lang w:bidi="ar-SA"/>
              </w:rPr>
              <w:t>Инженер программист информационно-технического отдела</w:t>
            </w:r>
          </w:p>
        </w:tc>
        <w:tc>
          <w:tcPr>
            <w:tcW w:w="2571" w:type="pct"/>
            <w:tcBorders>
              <w:top w:val="single" w:sz="4" w:space="0" w:color="000000"/>
              <w:left w:val="single" w:sz="4" w:space="0" w:color="000000"/>
              <w:bottom w:val="single" w:sz="4" w:space="0" w:color="000000"/>
              <w:right w:val="single" w:sz="4" w:space="0" w:color="000000"/>
            </w:tcBorders>
            <w:vAlign w:val="center"/>
          </w:tcPr>
          <w:p w14:paraId="2BADC097" w14:textId="77777777" w:rsidR="00AF7287" w:rsidRPr="008358BC" w:rsidRDefault="00AF7287" w:rsidP="00AF7287">
            <w:pPr>
              <w:widowControl/>
              <w:suppressAutoHyphens w:val="0"/>
              <w:autoSpaceDN/>
              <w:ind w:firstLine="5"/>
              <w:jc w:val="both"/>
              <w:textAlignment w:val="auto"/>
              <w:rPr>
                <w:kern w:val="0"/>
                <w:sz w:val="20"/>
                <w:szCs w:val="20"/>
                <w:lang w:bidi="ar-SA"/>
              </w:rPr>
            </w:pPr>
            <w:r w:rsidRPr="008358BC">
              <w:rPr>
                <w:kern w:val="0"/>
                <w:sz w:val="20"/>
                <w:szCs w:val="20"/>
                <w:lang w:bidi="ar-SA"/>
              </w:rPr>
              <w:t>Информационно-техническое сопровождение</w:t>
            </w:r>
            <w:r w:rsidRPr="00C61FA6">
              <w:rPr>
                <w:kern w:val="0"/>
                <w:sz w:val="20"/>
                <w:szCs w:val="20"/>
                <w:lang w:bidi="ar-SA"/>
              </w:rPr>
              <w:t xml:space="preserve"> </w:t>
            </w:r>
          </w:p>
        </w:tc>
      </w:tr>
    </w:tbl>
    <w:p w14:paraId="0ACAB97A" w14:textId="77777777" w:rsidR="008358BC" w:rsidRDefault="008358BC" w:rsidP="00914816">
      <w:pPr>
        <w:pStyle w:val="42"/>
        <w:tabs>
          <w:tab w:val="center" w:pos="4288"/>
          <w:tab w:val="right" w:pos="8966"/>
        </w:tabs>
        <w:spacing w:before="0" w:after="0"/>
        <w:ind w:firstLine="0"/>
        <w:rPr>
          <w:color w:val="auto"/>
        </w:rPr>
      </w:pPr>
    </w:p>
    <w:p w14:paraId="0298F1EE" w14:textId="77777777" w:rsidR="005910D4" w:rsidRDefault="005910D4" w:rsidP="001A2835">
      <w:pPr>
        <w:pStyle w:val="a7"/>
        <w:rPr>
          <w:sz w:val="24"/>
          <w:szCs w:val="24"/>
        </w:rPr>
      </w:pPr>
    </w:p>
    <w:p w14:paraId="6B005CF7" w14:textId="77777777" w:rsidR="005910D4" w:rsidRDefault="005910D4" w:rsidP="001A2835">
      <w:pPr>
        <w:pStyle w:val="a7"/>
        <w:rPr>
          <w:sz w:val="24"/>
          <w:szCs w:val="24"/>
        </w:rPr>
      </w:pPr>
    </w:p>
    <w:p w14:paraId="1E3A378B" w14:textId="4085E072" w:rsidR="001A2835" w:rsidRPr="00471F08" w:rsidRDefault="001A2835" w:rsidP="001A2835">
      <w:pPr>
        <w:pStyle w:val="a7"/>
        <w:rPr>
          <w:sz w:val="24"/>
          <w:szCs w:val="24"/>
        </w:rPr>
      </w:pPr>
      <w:r w:rsidRPr="00471F08">
        <w:rPr>
          <w:sz w:val="24"/>
          <w:szCs w:val="24"/>
        </w:rPr>
        <w:lastRenderedPageBreak/>
        <w:t xml:space="preserve">Таблица </w:t>
      </w:r>
      <w:r>
        <w:rPr>
          <w:sz w:val="24"/>
          <w:szCs w:val="24"/>
        </w:rPr>
        <w:t>3</w:t>
      </w:r>
      <w:r w:rsidRPr="00471F08">
        <w:rPr>
          <w:sz w:val="24"/>
          <w:szCs w:val="24"/>
        </w:rPr>
        <w:t>. Руководитель ГБУ РС(Я) «Центр государственной кадастровой оценки»</w:t>
      </w:r>
    </w:p>
    <w:tbl>
      <w:tblPr>
        <w:tblW w:w="4819" w:type="pct"/>
        <w:jc w:val="center"/>
        <w:tblCellMar>
          <w:left w:w="10" w:type="dxa"/>
          <w:right w:w="10" w:type="dxa"/>
        </w:tblCellMar>
        <w:tblLook w:val="04A0" w:firstRow="1" w:lastRow="0" w:firstColumn="1" w:lastColumn="0" w:noHBand="0" w:noVBand="1"/>
      </w:tblPr>
      <w:tblGrid>
        <w:gridCol w:w="567"/>
        <w:gridCol w:w="4316"/>
        <w:gridCol w:w="5127"/>
      </w:tblGrid>
      <w:tr w:rsidR="001A2835" w:rsidRPr="008358BC" w14:paraId="7FAC7771" w14:textId="77777777" w:rsidTr="004024D4">
        <w:trPr>
          <w:trHeight w:val="315"/>
          <w:tblHeader/>
          <w:jc w:val="center"/>
        </w:trPr>
        <w:tc>
          <w:tcPr>
            <w:tcW w:w="283" w:type="pc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A718824" w14:textId="77777777" w:rsidR="001A2835" w:rsidRPr="008358BC" w:rsidRDefault="001A2835" w:rsidP="00DD47B2">
            <w:pPr>
              <w:widowControl/>
              <w:suppressAutoHyphens w:val="0"/>
              <w:autoSpaceDN/>
              <w:ind w:firstLine="25"/>
              <w:jc w:val="center"/>
              <w:textAlignment w:val="auto"/>
              <w:rPr>
                <w:b/>
                <w:kern w:val="0"/>
                <w:sz w:val="20"/>
                <w:szCs w:val="20"/>
                <w:lang w:bidi="ar-SA"/>
              </w:rPr>
            </w:pPr>
            <w:r w:rsidRPr="008358BC">
              <w:rPr>
                <w:b/>
                <w:kern w:val="0"/>
                <w:sz w:val="20"/>
                <w:szCs w:val="20"/>
                <w:lang w:bidi="ar-SA"/>
              </w:rPr>
              <w:t xml:space="preserve">№ </w:t>
            </w:r>
          </w:p>
          <w:p w14:paraId="3080B335" w14:textId="77777777" w:rsidR="001A2835" w:rsidRPr="008358BC" w:rsidRDefault="001A2835" w:rsidP="00DD47B2">
            <w:pPr>
              <w:widowControl/>
              <w:suppressAutoHyphens w:val="0"/>
              <w:autoSpaceDN/>
              <w:ind w:firstLine="25"/>
              <w:jc w:val="center"/>
              <w:textAlignment w:val="auto"/>
              <w:rPr>
                <w:b/>
                <w:kern w:val="0"/>
                <w:sz w:val="20"/>
                <w:szCs w:val="20"/>
                <w:lang w:bidi="ar-SA"/>
              </w:rPr>
            </w:pPr>
            <w:r w:rsidRPr="008358BC">
              <w:rPr>
                <w:b/>
                <w:kern w:val="0"/>
                <w:sz w:val="20"/>
                <w:szCs w:val="20"/>
                <w:lang w:bidi="ar-SA"/>
              </w:rPr>
              <w:t>п/п</w:t>
            </w:r>
          </w:p>
        </w:tc>
        <w:tc>
          <w:tcPr>
            <w:tcW w:w="2156" w:type="pc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467C1D5" w14:textId="77777777" w:rsidR="001A2835" w:rsidRPr="008358BC" w:rsidRDefault="001A2835" w:rsidP="00DD47B2">
            <w:pPr>
              <w:widowControl/>
              <w:suppressAutoHyphens w:val="0"/>
              <w:autoSpaceDN/>
              <w:ind w:firstLine="0"/>
              <w:jc w:val="center"/>
              <w:textAlignment w:val="auto"/>
              <w:rPr>
                <w:b/>
                <w:kern w:val="0"/>
                <w:sz w:val="20"/>
                <w:szCs w:val="20"/>
                <w:lang w:bidi="ar-SA"/>
              </w:rPr>
            </w:pPr>
            <w:r w:rsidRPr="008358BC">
              <w:rPr>
                <w:b/>
                <w:kern w:val="0"/>
                <w:sz w:val="20"/>
                <w:szCs w:val="20"/>
                <w:lang w:bidi="ar-SA"/>
              </w:rPr>
              <w:t>Фамилия, имя, отчество</w:t>
            </w:r>
          </w:p>
        </w:tc>
        <w:tc>
          <w:tcPr>
            <w:tcW w:w="2561" w:type="pc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B83F075" w14:textId="77777777" w:rsidR="001A2835" w:rsidRPr="008358BC" w:rsidRDefault="001A2835" w:rsidP="00DD47B2">
            <w:pPr>
              <w:widowControl/>
              <w:suppressAutoHyphens w:val="0"/>
              <w:autoSpaceDN/>
              <w:ind w:firstLine="0"/>
              <w:jc w:val="center"/>
              <w:textAlignment w:val="auto"/>
              <w:rPr>
                <w:b/>
                <w:kern w:val="0"/>
                <w:sz w:val="20"/>
                <w:szCs w:val="20"/>
                <w:lang w:bidi="ar-SA"/>
              </w:rPr>
            </w:pPr>
            <w:r w:rsidRPr="008358BC">
              <w:rPr>
                <w:b/>
                <w:kern w:val="0"/>
                <w:sz w:val="20"/>
                <w:szCs w:val="20"/>
                <w:lang w:bidi="ar-SA"/>
              </w:rPr>
              <w:t>Должность</w:t>
            </w:r>
          </w:p>
        </w:tc>
      </w:tr>
      <w:tr w:rsidR="001A2835" w:rsidRPr="008358BC" w14:paraId="24D194F7" w14:textId="77777777" w:rsidTr="004024D4">
        <w:trPr>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F1A12" w14:textId="77777777" w:rsidR="001A2835" w:rsidRPr="008358BC" w:rsidRDefault="001A2835" w:rsidP="00DD47B2">
            <w:pPr>
              <w:widowControl/>
              <w:suppressAutoHyphens w:val="0"/>
              <w:autoSpaceDN/>
              <w:ind w:firstLine="25"/>
              <w:jc w:val="center"/>
              <w:textAlignment w:val="auto"/>
              <w:rPr>
                <w:kern w:val="0"/>
                <w:sz w:val="20"/>
                <w:szCs w:val="20"/>
                <w:lang w:bidi="ar-SA"/>
              </w:rPr>
            </w:pPr>
            <w:r w:rsidRPr="008358BC">
              <w:rPr>
                <w:kern w:val="0"/>
                <w:sz w:val="20"/>
                <w:szCs w:val="20"/>
                <w:lang w:bidi="ar-SA"/>
              </w:rPr>
              <w:t>1.</w:t>
            </w:r>
          </w:p>
        </w:tc>
        <w:tc>
          <w:tcPr>
            <w:tcW w:w="2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7ED4B" w14:textId="77777777" w:rsidR="001A2835" w:rsidRPr="0027086D" w:rsidRDefault="009B768D" w:rsidP="00DD47B2">
            <w:pPr>
              <w:ind w:firstLine="0"/>
              <w:jc w:val="center"/>
              <w:rPr>
                <w:sz w:val="20"/>
                <w:szCs w:val="20"/>
              </w:rPr>
            </w:pPr>
            <w:r>
              <w:rPr>
                <w:sz w:val="20"/>
                <w:szCs w:val="20"/>
              </w:rPr>
              <w:t>Виктор Спиридонович Афанасьев</w:t>
            </w:r>
          </w:p>
        </w:tc>
        <w:tc>
          <w:tcPr>
            <w:tcW w:w="25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73E65" w14:textId="77777777" w:rsidR="001A2835" w:rsidRPr="0027086D" w:rsidRDefault="009B768D" w:rsidP="00DD47B2">
            <w:pPr>
              <w:ind w:firstLine="0"/>
              <w:jc w:val="center"/>
              <w:rPr>
                <w:sz w:val="20"/>
                <w:szCs w:val="20"/>
              </w:rPr>
            </w:pPr>
            <w:r>
              <w:rPr>
                <w:sz w:val="20"/>
                <w:szCs w:val="20"/>
              </w:rPr>
              <w:t>Директор</w:t>
            </w:r>
          </w:p>
        </w:tc>
      </w:tr>
    </w:tbl>
    <w:p w14:paraId="174C8D44" w14:textId="77777777" w:rsidR="00B53CFD" w:rsidRDefault="00C7351B" w:rsidP="000F76CB">
      <w:pPr>
        <w:pStyle w:val="2"/>
        <w:numPr>
          <w:ilvl w:val="1"/>
          <w:numId w:val="74"/>
        </w:numPr>
        <w:ind w:hanging="294"/>
      </w:pPr>
      <w:bookmarkStart w:id="34" w:name="_Toc21534887"/>
      <w:bookmarkStart w:id="35" w:name="_Toc21622172"/>
      <w:bookmarkStart w:id="36" w:name="_Toc77175130"/>
      <w:r>
        <w:t>Сведения о допущениях, использованных при определении кадастровой стоимости</w:t>
      </w:r>
      <w:bookmarkEnd w:id="34"/>
      <w:bookmarkEnd w:id="35"/>
      <w:bookmarkEnd w:id="36"/>
    </w:p>
    <w:p w14:paraId="6ED432C1" w14:textId="77777777" w:rsidR="003B6E04" w:rsidRDefault="003B6E04" w:rsidP="00914816">
      <w:pPr>
        <w:jc w:val="both"/>
        <w:rPr>
          <w:sz w:val="24"/>
        </w:rPr>
      </w:pPr>
      <w:r>
        <w:rPr>
          <w:sz w:val="24"/>
        </w:rPr>
        <w:t xml:space="preserve">В соответствии с требованиями </w:t>
      </w:r>
      <w:r w:rsidR="00B54F7E" w:rsidRPr="001B5ECF">
        <w:rPr>
          <w:sz w:val="24"/>
        </w:rPr>
        <w:t>Приказа</w:t>
      </w:r>
      <w:r w:rsidR="00B54F7E">
        <w:rPr>
          <w:sz w:val="24"/>
        </w:rPr>
        <w:t xml:space="preserve"> Федеральной службы государственной регистрации, кадастра и картографии от 06 августа 2020 года №П/0284 </w:t>
      </w:r>
      <w:r>
        <w:rPr>
          <w:sz w:val="24"/>
        </w:rPr>
        <w:t>указываются сведения о допущениях, использованных при определении кадастровой стоимости. Далее представлены общие допущения, применяемые при выполнении работ:</w:t>
      </w:r>
    </w:p>
    <w:p w14:paraId="5DAC1A23" w14:textId="77777777" w:rsidR="003B6E04" w:rsidRDefault="003B6E04" w:rsidP="00902F73">
      <w:pPr>
        <w:pStyle w:val="a1"/>
        <w:numPr>
          <w:ilvl w:val="0"/>
          <w:numId w:val="57"/>
        </w:numPr>
        <w:tabs>
          <w:tab w:val="left" w:pos="993"/>
        </w:tabs>
        <w:ind w:left="0" w:firstLine="709"/>
      </w:pPr>
      <w:r>
        <w:t>Полученная в рамках данного Отчета кадастровая стоимость может быть использована только для целей, предусмотренных законодательством Российской Федерации.</w:t>
      </w:r>
    </w:p>
    <w:p w14:paraId="2E738CA7" w14:textId="77777777" w:rsidR="003B6E04" w:rsidRDefault="003B6E04" w:rsidP="00902F73">
      <w:pPr>
        <w:pStyle w:val="a1"/>
        <w:numPr>
          <w:ilvl w:val="0"/>
          <w:numId w:val="57"/>
        </w:numPr>
        <w:tabs>
          <w:tab w:val="left" w:pos="993"/>
        </w:tabs>
        <w:ind w:left="0" w:firstLine="709"/>
      </w:pPr>
      <w:r>
        <w:t xml:space="preserve">Отдельные части настоящего Отчета не могут трактоваться раздельно, а только в связи с полным текстом Отчета, с учетом всех содержащихся в нем допущений. </w:t>
      </w:r>
    </w:p>
    <w:p w14:paraId="21E7B7A4" w14:textId="77777777" w:rsidR="003B6E04" w:rsidRDefault="003B6E04" w:rsidP="00902F73">
      <w:pPr>
        <w:pStyle w:val="a1"/>
        <w:numPr>
          <w:ilvl w:val="0"/>
          <w:numId w:val="57"/>
        </w:numPr>
        <w:tabs>
          <w:tab w:val="left" w:pos="993"/>
        </w:tabs>
        <w:ind w:left="0" w:firstLine="709"/>
      </w:pPr>
      <w:r>
        <w:t xml:space="preserve">Заключение о стоимости относится к объектам оценки в целом. Любое соотнесение части стоимости с какой-либо частью объектов оценки является неправомерным, если таковое не оговорено в Отчете. </w:t>
      </w:r>
    </w:p>
    <w:p w14:paraId="517CC14E" w14:textId="77777777" w:rsidR="003B6E04" w:rsidRPr="00846459" w:rsidRDefault="003B6E04" w:rsidP="00902F73">
      <w:pPr>
        <w:pStyle w:val="a1"/>
        <w:numPr>
          <w:ilvl w:val="0"/>
          <w:numId w:val="57"/>
        </w:numPr>
        <w:tabs>
          <w:tab w:val="left" w:pos="993"/>
        </w:tabs>
        <w:ind w:left="0" w:firstLine="709"/>
      </w:pPr>
      <w:r w:rsidRPr="00846459">
        <w:t xml:space="preserve">Отчет содержит профессиональное мнение </w:t>
      </w:r>
      <w:r w:rsidR="004A0DD4">
        <w:t xml:space="preserve">сотрудников </w:t>
      </w:r>
      <w:r w:rsidR="00097ED2" w:rsidRPr="00846459">
        <w:t>ГБУ РС(Я) «</w:t>
      </w:r>
      <w:r w:rsidR="007E40A2">
        <w:t>ЦГКО</w:t>
      </w:r>
      <w:r w:rsidR="00097ED2" w:rsidRPr="00846459">
        <w:t>»</w:t>
      </w:r>
      <w:r w:rsidRPr="00846459">
        <w:t xml:space="preserve"> относительно кадастровой стоимости объектов оценки. </w:t>
      </w:r>
    </w:p>
    <w:p w14:paraId="3A10A60D" w14:textId="77777777" w:rsidR="003B6E04" w:rsidRPr="00846459" w:rsidRDefault="003B6E04" w:rsidP="00902F73">
      <w:pPr>
        <w:pStyle w:val="a1"/>
        <w:numPr>
          <w:ilvl w:val="0"/>
          <w:numId w:val="57"/>
        </w:numPr>
        <w:tabs>
          <w:tab w:val="left" w:pos="993"/>
        </w:tabs>
        <w:ind w:left="0" w:firstLine="709"/>
      </w:pPr>
      <w:r w:rsidRPr="00846459">
        <w:t>Данная оценка отражает стоимость объектов оценки по состоянию на 01.01.20</w:t>
      </w:r>
      <w:r w:rsidR="00325128">
        <w:t>2</w:t>
      </w:r>
      <w:r w:rsidR="00325128" w:rsidRPr="00325128">
        <w:t xml:space="preserve">1 </w:t>
      </w:r>
      <w:r w:rsidR="007E40A2">
        <w:t>г</w:t>
      </w:r>
      <w:r w:rsidRPr="00846459">
        <w:t xml:space="preserve">. Изменение состояния рынка после даты оценки может </w:t>
      </w:r>
      <w:r w:rsidR="00325128">
        <w:t xml:space="preserve">влиять на стоимость и </w:t>
      </w:r>
      <w:r w:rsidRPr="00846459">
        <w:t xml:space="preserve">привести к уменьшению или увеличению стоимости, установленной на фактическую дату оценки. </w:t>
      </w:r>
    </w:p>
    <w:p w14:paraId="2BBF1CF6" w14:textId="77777777" w:rsidR="003B6E04" w:rsidRPr="00846459" w:rsidRDefault="003B6E04" w:rsidP="00902F73">
      <w:pPr>
        <w:pStyle w:val="a1"/>
        <w:numPr>
          <w:ilvl w:val="0"/>
          <w:numId w:val="57"/>
        </w:numPr>
        <w:tabs>
          <w:tab w:val="left" w:pos="993"/>
        </w:tabs>
        <w:ind w:left="0" w:firstLine="709"/>
      </w:pPr>
      <w:r w:rsidRPr="00846459">
        <w:t xml:space="preserve">Мнение сотрудников </w:t>
      </w:r>
      <w:r w:rsidR="007E40A2">
        <w:t>ГБУ РС(Я) «ЦГКО»</w:t>
      </w:r>
      <w:r w:rsidRPr="00846459">
        <w:t xml:space="preserve"> относительно кадастровой стоимости действительно только на дату оценки, указанную в настоящем Отчете. Сотрудники </w:t>
      </w:r>
      <w:r w:rsidR="007E40A2">
        <w:t>ГБУ РС(Я) «ЦГКО»</w:t>
      </w:r>
      <w:r w:rsidRPr="00846459">
        <w:t xml:space="preserve"> не принимают на себя ответственность за последующие изменения социальных, экономических, юридических, технических и природных условий, которые могут повлиять на кадастровую стоимость объекта оценки. </w:t>
      </w:r>
    </w:p>
    <w:p w14:paraId="5DC6D3D8" w14:textId="77777777" w:rsidR="003B6E04" w:rsidRPr="00846459" w:rsidRDefault="003B6E04" w:rsidP="00902F73">
      <w:pPr>
        <w:pStyle w:val="a1"/>
        <w:numPr>
          <w:ilvl w:val="0"/>
          <w:numId w:val="57"/>
        </w:numPr>
        <w:tabs>
          <w:tab w:val="left" w:pos="993"/>
        </w:tabs>
        <w:ind w:left="0" w:firstLine="709"/>
      </w:pPr>
      <w:r w:rsidRPr="00846459">
        <w:t>Государственная кадастровая оценка проводится в отношении объектов недвижимости, учтенных в ЕГРН. Объекты, не представленные в Перечне объектов недвижимости, подлежащих государственной кадастровой оценке (далее – Перечень объектов оценки) не оцениваются, что не является ошибкой настоящего Отчета.</w:t>
      </w:r>
    </w:p>
    <w:p w14:paraId="2FB9F470" w14:textId="77777777" w:rsidR="003B6E04" w:rsidRPr="00846459" w:rsidRDefault="003B6E04" w:rsidP="00902F73">
      <w:pPr>
        <w:pStyle w:val="a1"/>
        <w:numPr>
          <w:ilvl w:val="0"/>
          <w:numId w:val="57"/>
        </w:numPr>
        <w:tabs>
          <w:tab w:val="left" w:pos="993"/>
        </w:tabs>
        <w:ind w:left="0" w:firstLine="709"/>
      </w:pPr>
      <w:r w:rsidRPr="00846459">
        <w:t xml:space="preserve">При проведении государственной кадастровой оценки сотрудники </w:t>
      </w:r>
      <w:r w:rsidR="007E40A2">
        <w:t>ГБУ РС(Я) «ЦГКО»</w:t>
      </w:r>
      <w:r w:rsidRPr="00846459">
        <w:t xml:space="preserve"> исходят из допущения, что объекты оценки являются типичными и схожими с объектами, представленными на рынке, имеют схожие характеристики, что позволяет проводить группировку. При определении кадастровой стоимости не учитываются уникальные характеристики каждого конкретного объекта оценки, если данные характеристики не были предоставлены. </w:t>
      </w:r>
    </w:p>
    <w:p w14:paraId="0BE346E8" w14:textId="77777777" w:rsidR="003B6E04" w:rsidRPr="00846459" w:rsidRDefault="003B6E04" w:rsidP="00902F73">
      <w:pPr>
        <w:pStyle w:val="a1"/>
        <w:numPr>
          <w:ilvl w:val="0"/>
          <w:numId w:val="57"/>
        </w:numPr>
        <w:tabs>
          <w:tab w:val="left" w:pos="993"/>
        </w:tabs>
        <w:ind w:left="0" w:firstLine="709"/>
      </w:pPr>
      <w:r w:rsidRPr="00846459">
        <w:t xml:space="preserve">Сотрудники </w:t>
      </w:r>
      <w:r w:rsidR="007E40A2">
        <w:t>ГБУ РС(Я) «ЦГКО»</w:t>
      </w:r>
      <w:r w:rsidRPr="00846459">
        <w:t xml:space="preserve"> исходят из допущения, что предоставленная информация, соответствует действительности и позволяет делать правильные выводы о характеристиках, исследованных сотрудниками </w:t>
      </w:r>
      <w:r w:rsidR="007E40A2">
        <w:t>ГБУ РС(Я) «ЦГКО»</w:t>
      </w:r>
      <w:r w:rsidRPr="00846459">
        <w:t xml:space="preserve"> при проведении оценки и определения итоговой величины стоимости объекта оценки, и принимать базирующиеся на этих выводах обоснованные решения. </w:t>
      </w:r>
    </w:p>
    <w:p w14:paraId="2923DA12" w14:textId="77777777" w:rsidR="003B6E04" w:rsidRPr="00846459" w:rsidRDefault="003B6E04" w:rsidP="00902F73">
      <w:pPr>
        <w:pStyle w:val="a1"/>
        <w:numPr>
          <w:ilvl w:val="0"/>
          <w:numId w:val="57"/>
        </w:numPr>
        <w:tabs>
          <w:tab w:val="left" w:pos="993"/>
        </w:tabs>
        <w:ind w:left="0" w:firstLine="709"/>
      </w:pPr>
      <w:r w:rsidRPr="00846459">
        <w:t xml:space="preserve">Исходные данные, которые получены </w:t>
      </w:r>
      <w:r w:rsidR="007E40A2">
        <w:t>ГБУ РС(Я) «ЦГКО»</w:t>
      </w:r>
      <w:r w:rsidRPr="00846459">
        <w:t xml:space="preserve"> для проведения оценки из открытых общедоступных источников, отражаются в Отчете полностью, в неискаженном виде, и считаются достоверными.</w:t>
      </w:r>
    </w:p>
    <w:p w14:paraId="5F71A952" w14:textId="77777777" w:rsidR="003B6E04" w:rsidRPr="00846459" w:rsidRDefault="003B6E04" w:rsidP="00902F73">
      <w:pPr>
        <w:pStyle w:val="a1"/>
        <w:numPr>
          <w:ilvl w:val="0"/>
          <w:numId w:val="57"/>
        </w:numPr>
        <w:tabs>
          <w:tab w:val="left" w:pos="993"/>
        </w:tabs>
        <w:ind w:left="0" w:firstLine="709"/>
      </w:pPr>
      <w:r w:rsidRPr="00846459">
        <w:t xml:space="preserve">Вся информация, полученная в письменном или электронном виде и не вступающая в противоречие с профессиональным опытом </w:t>
      </w:r>
      <w:r w:rsidR="007E40A2">
        <w:t>ГБУ РС(Я) «ЦГКО»</w:t>
      </w:r>
      <w:r w:rsidRPr="00846459">
        <w:t xml:space="preserve">, рассматривалась как достоверная. </w:t>
      </w:r>
    </w:p>
    <w:p w14:paraId="2679A541" w14:textId="77777777" w:rsidR="003B6E04" w:rsidRPr="00846459" w:rsidRDefault="003B6E04" w:rsidP="00902F73">
      <w:pPr>
        <w:pStyle w:val="a1"/>
        <w:numPr>
          <w:ilvl w:val="0"/>
          <w:numId w:val="57"/>
        </w:numPr>
        <w:tabs>
          <w:tab w:val="left" w:pos="993"/>
        </w:tabs>
        <w:ind w:left="0" w:firstLine="709"/>
      </w:pPr>
      <w:r w:rsidRPr="00846459">
        <w:t xml:space="preserve">Данные, использованные сотрудниками </w:t>
      </w:r>
      <w:r w:rsidR="007E40A2">
        <w:t>ГБУ РС(Я) «ЦГКО»</w:t>
      </w:r>
      <w:r w:rsidRPr="00846459">
        <w:t xml:space="preserve"> при подготовке настоящего отчета, были получены из надежных источников и считаются достоверными. Тем не </w:t>
      </w:r>
      <w:r w:rsidRPr="00846459">
        <w:lastRenderedPageBreak/>
        <w:t xml:space="preserve">менее, сотрудники </w:t>
      </w:r>
      <w:r w:rsidR="007E40A2">
        <w:t>ГБУ РС(Я) «ЦГКО»</w:t>
      </w:r>
      <w:r w:rsidRPr="00846459">
        <w:t xml:space="preserve"> не могут гарантировать их абсолютную точность и во всех возможных случаях указывают источник информации. </w:t>
      </w:r>
    </w:p>
    <w:p w14:paraId="23C568C2" w14:textId="77777777" w:rsidR="003B6E04" w:rsidRPr="00846459" w:rsidRDefault="003B6E04" w:rsidP="00902F73">
      <w:pPr>
        <w:pStyle w:val="a1"/>
        <w:numPr>
          <w:ilvl w:val="0"/>
          <w:numId w:val="57"/>
        </w:numPr>
        <w:tabs>
          <w:tab w:val="left" w:pos="993"/>
        </w:tabs>
        <w:ind w:left="0" w:firstLine="709"/>
      </w:pPr>
      <w:r w:rsidRPr="00846459">
        <w:t>Отчет основан на допущении соблюдения в отношении объектов оценки действующих и применимых в конкретной ситуации федеральных, региональных, местных земельных, природоохранных и иных нормативных актов, за исключением специально оговоренных в Отчете случаев.</w:t>
      </w:r>
    </w:p>
    <w:p w14:paraId="6750B284" w14:textId="77777777" w:rsidR="003B6E04" w:rsidRPr="00846459" w:rsidRDefault="003B6E04" w:rsidP="00902F73">
      <w:pPr>
        <w:pStyle w:val="a1"/>
        <w:numPr>
          <w:ilvl w:val="0"/>
          <w:numId w:val="57"/>
        </w:numPr>
        <w:tabs>
          <w:tab w:val="left" w:pos="993"/>
        </w:tabs>
        <w:ind w:left="0" w:firstLine="709"/>
      </w:pPr>
      <w:r w:rsidRPr="00846459">
        <w:t xml:space="preserve">Содержащиеся в Отчете анализ, мнения и заключения принадлежат сотрудникам </w:t>
      </w:r>
      <w:r w:rsidR="007E40A2">
        <w:t>ГБУ РС(Я) «ЦГКО»</w:t>
      </w:r>
      <w:r w:rsidRPr="00846459">
        <w:t xml:space="preserve"> и действительны строго в пределах ограничительных условий и допущений, являющихся частью Отчета.</w:t>
      </w:r>
    </w:p>
    <w:p w14:paraId="1DDD5C34" w14:textId="77777777" w:rsidR="003B6E04" w:rsidRPr="00846459" w:rsidRDefault="003B6E04" w:rsidP="00902F73">
      <w:pPr>
        <w:pStyle w:val="a1"/>
        <w:numPr>
          <w:ilvl w:val="0"/>
          <w:numId w:val="57"/>
        </w:numPr>
        <w:tabs>
          <w:tab w:val="left" w:pos="993"/>
        </w:tabs>
        <w:ind w:left="0" w:firstLine="709"/>
      </w:pPr>
      <w:r w:rsidRPr="00846459">
        <w:t xml:space="preserve">Сотрудники </w:t>
      </w:r>
      <w:r w:rsidR="007E40A2">
        <w:t>ГБУ РС(Я) «ЦГКО»</w:t>
      </w:r>
      <w:r w:rsidRPr="00846459">
        <w:t xml:space="preserve"> не проводили специализированных исследований исходной информации, т.е.:</w:t>
      </w:r>
    </w:p>
    <w:p w14:paraId="50270018" w14:textId="77777777" w:rsidR="003B6E04" w:rsidRPr="00846459" w:rsidRDefault="003B6E04" w:rsidP="00902F73">
      <w:pPr>
        <w:pStyle w:val="a1"/>
        <w:numPr>
          <w:ilvl w:val="0"/>
          <w:numId w:val="56"/>
        </w:numPr>
        <w:tabs>
          <w:tab w:val="left" w:pos="993"/>
        </w:tabs>
        <w:ind w:left="0" w:firstLine="709"/>
      </w:pPr>
      <w:r w:rsidRPr="00846459">
        <w:t>определение кадастровой стоимости объектов оценки осуществлялось исходя из количественных и качественных характеристик объектов, указанных в Перечне объектов оценки и иной предоставленной информации;</w:t>
      </w:r>
    </w:p>
    <w:p w14:paraId="033B8452" w14:textId="77777777" w:rsidR="003B6E04" w:rsidRPr="00846459" w:rsidRDefault="003B6E04" w:rsidP="00902F73">
      <w:pPr>
        <w:pStyle w:val="a1"/>
        <w:numPr>
          <w:ilvl w:val="0"/>
          <w:numId w:val="56"/>
        </w:numPr>
        <w:tabs>
          <w:tab w:val="left" w:pos="993"/>
        </w:tabs>
        <w:ind w:left="0" w:firstLine="709"/>
      </w:pPr>
      <w:r w:rsidRPr="00846459">
        <w:t xml:space="preserve">сотрудники </w:t>
      </w:r>
      <w:r w:rsidR="007E40A2">
        <w:t>ГБУ РС(Я) «ЦГКО»</w:t>
      </w:r>
      <w:r w:rsidRPr="00846459">
        <w:t xml:space="preserve"> не принимают на себя ответственность за достоверность качественной и количественной информации, содержащейся в Перечне объектов оценки;</w:t>
      </w:r>
    </w:p>
    <w:p w14:paraId="1D4FEAF9" w14:textId="77777777" w:rsidR="003B6E04" w:rsidRPr="00846459" w:rsidRDefault="003B6E04" w:rsidP="00902F73">
      <w:pPr>
        <w:pStyle w:val="a1"/>
        <w:numPr>
          <w:ilvl w:val="0"/>
          <w:numId w:val="56"/>
        </w:numPr>
        <w:tabs>
          <w:tab w:val="left" w:pos="993"/>
        </w:tabs>
        <w:ind w:left="0" w:firstLine="709"/>
      </w:pPr>
      <w:r w:rsidRPr="00846459">
        <w:t>информация, полученная от организаций и учреждений субъекта Российской Федерации и муниципальных образований, Росреестра и иных источников, содержащих сведения доказательного значения, после даты оценки, но отражающая информацию по состоянию на дату оценки в отношении количественных или качественных характеристик объектов оценки (в том числе информация о наличии технических ошибок, содержащихся в Перечне объектов оценки, предоставленном ранее), отражается в Отчете, считается достаточной и достоверной для целей проведения Государственной кадастровой оценки и может использоваться при проведении оценки;</w:t>
      </w:r>
    </w:p>
    <w:p w14:paraId="1DF61A3E" w14:textId="77777777" w:rsidR="003B6E04" w:rsidRPr="00846459" w:rsidRDefault="003B6E04" w:rsidP="00902F73">
      <w:pPr>
        <w:pStyle w:val="a1"/>
        <w:numPr>
          <w:ilvl w:val="0"/>
          <w:numId w:val="56"/>
        </w:numPr>
        <w:tabs>
          <w:tab w:val="left" w:pos="993"/>
        </w:tabs>
        <w:ind w:left="0" w:firstLine="709"/>
      </w:pPr>
      <w:r w:rsidRPr="00846459">
        <w:t>неиспользование копий правоустанавливающих документов, копий технических паспортов, экспликаций, выписок органов технической инвентаризации и иных документов не оказывает существенного влияния на точность и обоснованность результатов оценки объектов оценки для установления кадастровой стоимости для целей налогообложения и не может служить причиной признания результатов недостоверными.</w:t>
      </w:r>
    </w:p>
    <w:p w14:paraId="05598775" w14:textId="77777777" w:rsidR="003B6E04" w:rsidRDefault="003B6E04" w:rsidP="00902F73">
      <w:pPr>
        <w:pStyle w:val="a1"/>
        <w:numPr>
          <w:ilvl w:val="0"/>
          <w:numId w:val="57"/>
        </w:numPr>
        <w:tabs>
          <w:tab w:val="left" w:pos="993"/>
        </w:tabs>
        <w:ind w:left="0" w:firstLine="709"/>
      </w:pPr>
      <w:r w:rsidRPr="007E40A2">
        <w:t xml:space="preserve">Сотрудники </w:t>
      </w:r>
      <w:r w:rsidR="007E40A2" w:rsidRPr="007E40A2">
        <w:t>ГБУ РС(Я) «ЦГКО»</w:t>
      </w:r>
      <w:r w:rsidRPr="007E40A2">
        <w:t xml:space="preserve"> не проводили технических и иных специальных экспертиз (в том числе экологических) и исходили из предположения об отсутствии каких-либо скрытых фактов, влияющих на величину определяемой стоимости объектов оценки, которые не могли быть обнаружены в составе переданной документации. На сотрудниках </w:t>
      </w:r>
      <w:r w:rsidR="007E40A2" w:rsidRPr="007E40A2">
        <w:t>ГБУ РС(Я) «ЦГКО»</w:t>
      </w:r>
      <w:r w:rsidRPr="007E40A2">
        <w:t xml:space="preserve"> не лежит ответственность по обнаружению таких фактов, как и ответственность в случае их обнаружения.</w:t>
      </w:r>
    </w:p>
    <w:p w14:paraId="56AE3931" w14:textId="77777777" w:rsidR="00C707F2" w:rsidRDefault="00C707F2" w:rsidP="00902F73">
      <w:pPr>
        <w:pStyle w:val="a1"/>
        <w:numPr>
          <w:ilvl w:val="0"/>
          <w:numId w:val="57"/>
        </w:numPr>
        <w:tabs>
          <w:tab w:val="left" w:pos="993"/>
        </w:tabs>
        <w:ind w:left="0" w:firstLine="709"/>
      </w:pPr>
      <w:r>
        <w:t xml:space="preserve">При определении кадастровой стоимости используются методы массовой оценки,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 При невозможности применения методов массовой оценки определение кадастровой стоимости осуществляется индивидуально в отношении объектов недвижимости в соответствии с </w:t>
      </w:r>
      <w:hyperlink w:anchor="sub_1081" w:history="1">
        <w:r w:rsidRPr="00C707F2">
          <w:rPr>
            <w:rStyle w:val="afffffff8"/>
            <w:b w:val="0"/>
            <w:color w:val="auto"/>
          </w:rPr>
          <w:t>пунктом 8.1</w:t>
        </w:r>
      </w:hyperlink>
      <w:r>
        <w:t xml:space="preserve"> Методических указаний. </w:t>
      </w:r>
    </w:p>
    <w:p w14:paraId="74D4F4A6" w14:textId="77777777" w:rsidR="00A53B2B" w:rsidRDefault="00C707F2" w:rsidP="00902F73">
      <w:pPr>
        <w:pStyle w:val="a9"/>
        <w:numPr>
          <w:ilvl w:val="0"/>
          <w:numId w:val="57"/>
        </w:numPr>
        <w:tabs>
          <w:tab w:val="left" w:pos="993"/>
        </w:tabs>
        <w:ind w:left="0" w:firstLine="709"/>
        <w:rPr>
          <w:sz w:val="24"/>
          <w:szCs w:val="24"/>
        </w:rPr>
      </w:pPr>
      <w:r w:rsidRPr="00A53B2B">
        <w:rPr>
          <w:sz w:val="24"/>
          <w:szCs w:val="24"/>
        </w:rPr>
        <w:t>Для моделирования стоимости может быть использована методология любого из подходов к оценке</w:t>
      </w:r>
      <w:r w:rsidR="00A53B2B">
        <w:rPr>
          <w:sz w:val="24"/>
          <w:szCs w:val="24"/>
        </w:rPr>
        <w:t xml:space="preserve">: </w:t>
      </w:r>
      <w:r w:rsidRPr="00A53B2B">
        <w:rPr>
          <w:sz w:val="24"/>
          <w:szCs w:val="24"/>
        </w:rPr>
        <w:t xml:space="preserve">затратного, сравнительного или доходного. Выбор подхода осуществляется исходя из особенностей вида разрешенного использования, назначения объектов недвижимости, а также достаточности и достоверности располагаемой рыночной информации, которые определяются по итогам анализа рынка недвижимости. </w:t>
      </w:r>
    </w:p>
    <w:p w14:paraId="28BA7B11" w14:textId="77777777" w:rsidR="00A53B2B" w:rsidRPr="00A53B2B" w:rsidRDefault="00A53B2B" w:rsidP="00902F73">
      <w:pPr>
        <w:pStyle w:val="a9"/>
        <w:numPr>
          <w:ilvl w:val="0"/>
          <w:numId w:val="57"/>
        </w:numPr>
        <w:tabs>
          <w:tab w:val="left" w:pos="993"/>
        </w:tabs>
        <w:ind w:left="0" w:firstLine="709"/>
        <w:rPr>
          <w:sz w:val="24"/>
          <w:szCs w:val="24"/>
        </w:rPr>
      </w:pPr>
      <w:r w:rsidRPr="00A53B2B">
        <w:rPr>
          <w:sz w:val="24"/>
          <w:szCs w:val="24"/>
        </w:rPr>
        <w:t>Сумма кадастровых стоимостей земельного участка и расположенных на нем ОКС должна находиться в границах интервала стоимости недвижимого комплекса, состоящего из рассматриваемых земельного участка и расположенных на нем ОКС.</w:t>
      </w:r>
    </w:p>
    <w:p w14:paraId="15101145" w14:textId="77777777" w:rsidR="00A53B2B" w:rsidRPr="00A53B2B" w:rsidRDefault="00A53B2B" w:rsidP="00902F73">
      <w:pPr>
        <w:pStyle w:val="a9"/>
        <w:numPr>
          <w:ilvl w:val="0"/>
          <w:numId w:val="57"/>
        </w:numPr>
        <w:tabs>
          <w:tab w:val="left" w:pos="993"/>
        </w:tabs>
        <w:ind w:left="0" w:firstLine="709"/>
        <w:rPr>
          <w:sz w:val="24"/>
          <w:szCs w:val="24"/>
        </w:rPr>
      </w:pPr>
      <w:r w:rsidRPr="00A53B2B">
        <w:rPr>
          <w:sz w:val="24"/>
          <w:szCs w:val="24"/>
        </w:rPr>
        <w:t xml:space="preserve">Определение кадастровой стоимости осуществляется без учета обременений (ограничений) объекта недвижимости, за исключением публично - правовых ограничений прав на недвижимость, связанных с регулированием использования (в том числе зонированием) </w:t>
      </w:r>
      <w:r w:rsidRPr="00A53B2B">
        <w:rPr>
          <w:sz w:val="24"/>
          <w:szCs w:val="24"/>
        </w:rPr>
        <w:lastRenderedPageBreak/>
        <w:t>территории, охраной объектов культурного наследия (памятников истории и культуры) народов Российской Федерации (далее - объекты культурного наследия), охраной окружающей среды, безопасностью населения и государства.</w:t>
      </w:r>
    </w:p>
    <w:p w14:paraId="24735298" w14:textId="77777777" w:rsidR="00A53B2B" w:rsidRPr="007E40A2" w:rsidRDefault="00A53B2B" w:rsidP="00902F73">
      <w:pPr>
        <w:pStyle w:val="a1"/>
        <w:numPr>
          <w:ilvl w:val="0"/>
          <w:numId w:val="57"/>
        </w:numPr>
        <w:tabs>
          <w:tab w:val="left" w:pos="993"/>
        </w:tabs>
        <w:ind w:left="0" w:firstLine="709"/>
      </w:pPr>
      <w:r>
        <w:t>При определении кадастровой стоимости земельного участка не учитывались права пользования недрами.</w:t>
      </w:r>
    </w:p>
    <w:p w14:paraId="7734527A" w14:textId="77777777" w:rsidR="003B6E04" w:rsidRPr="007E40A2" w:rsidRDefault="003B6E04" w:rsidP="00902F73">
      <w:pPr>
        <w:pStyle w:val="a1"/>
        <w:numPr>
          <w:ilvl w:val="0"/>
          <w:numId w:val="57"/>
        </w:numPr>
        <w:tabs>
          <w:tab w:val="left" w:pos="993"/>
        </w:tabs>
        <w:ind w:left="0" w:firstLine="709"/>
      </w:pPr>
      <w:r w:rsidRPr="007E40A2">
        <w:t xml:space="preserve">Сотрудники </w:t>
      </w:r>
      <w:r w:rsidR="007E40A2" w:rsidRPr="007E40A2">
        <w:t>ГБУ РС(Я) «ЦГКО»</w:t>
      </w:r>
      <w:r w:rsidRPr="007E40A2">
        <w:t xml:space="preserve"> не отвечают за результаты предыдущих туров кадастровой оценки и за результаты инвентаризации объектов, в том числе, за установление инвентаризационной стоимости. Возможные существенные отклонения результата настоящей кадастровой оценки от результата предыдущей кадастровой оценки или от инвентаризационной стоимости не являются обоснованием </w:t>
      </w:r>
      <w:r w:rsidR="0094472A">
        <w:t xml:space="preserve">считать </w:t>
      </w:r>
      <w:r w:rsidRPr="007E40A2">
        <w:t>выполненны</w:t>
      </w:r>
      <w:r w:rsidR="0094472A">
        <w:t>е</w:t>
      </w:r>
      <w:r w:rsidRPr="007E40A2">
        <w:t xml:space="preserve"> расчет</w:t>
      </w:r>
      <w:r w:rsidR="0094472A">
        <w:t>ы</w:t>
      </w:r>
      <w:r w:rsidRPr="007E40A2">
        <w:t xml:space="preserve"> кадастровой стоимости</w:t>
      </w:r>
      <w:r w:rsidR="0094472A">
        <w:t xml:space="preserve"> некорректными</w:t>
      </w:r>
      <w:r w:rsidRPr="007E40A2">
        <w:t>.</w:t>
      </w:r>
    </w:p>
    <w:p w14:paraId="2D4D1A8B" w14:textId="77777777" w:rsidR="003B6E04" w:rsidRPr="007E40A2" w:rsidRDefault="003B6E04" w:rsidP="00902F73">
      <w:pPr>
        <w:pStyle w:val="a1"/>
        <w:numPr>
          <w:ilvl w:val="0"/>
          <w:numId w:val="57"/>
        </w:numPr>
        <w:tabs>
          <w:tab w:val="left" w:pos="993"/>
        </w:tabs>
        <w:ind w:left="0" w:firstLine="709"/>
      </w:pPr>
      <w:r w:rsidRPr="007E40A2">
        <w:t>Все иллюстративные материалы использованы в Отчете исключительно в целях облегчения читателю визуального восприятия результатов оценки, поскольку нет обстоятельств, обязывающих приводить расширенные обзорные материалы (чертежи, планы, фотографии и др.).</w:t>
      </w:r>
    </w:p>
    <w:p w14:paraId="020002AB" w14:textId="77777777" w:rsidR="007E40A2" w:rsidRDefault="003B6E04" w:rsidP="00902F73">
      <w:pPr>
        <w:pStyle w:val="a1"/>
        <w:numPr>
          <w:ilvl w:val="0"/>
          <w:numId w:val="57"/>
        </w:numPr>
        <w:tabs>
          <w:tab w:val="left" w:pos="993"/>
        </w:tabs>
        <w:ind w:left="0" w:firstLine="709"/>
      </w:pPr>
      <w:r w:rsidRPr="007E40A2">
        <w:rPr>
          <w:lang w:eastAsia="ru-RU"/>
        </w:rPr>
        <w:t>В случае уточнения сведений о наличии/отсутствии инженерных коммуникаций у конкретных объектов, влияние и вклад в стоимость ценообразующих факторов, включенных в модель кадастровой оценки и характеризующих обеспеченность территории центральными коммуникациями, соответствует влиянию и вкладу в стоимость ценообразующих факторов, характеризующих обеспеченность объектов соответствующими центральными коммуникациями (газоснабжение, водоснабжение, канализация, теплоснабжение, электроснабжение). Допущение обусловлено отсутствием сведений о наличии/отсутствии инженерных коммуникаций в отношении всех объектов оценки, а также необходимостью корректировки стоимости в случае поступления соответствующих уточнений.</w:t>
      </w:r>
    </w:p>
    <w:p w14:paraId="55730820" w14:textId="77777777" w:rsidR="007E40A2" w:rsidRPr="00F51653" w:rsidRDefault="007E40A2" w:rsidP="00902F73">
      <w:pPr>
        <w:pStyle w:val="a1"/>
        <w:numPr>
          <w:ilvl w:val="0"/>
          <w:numId w:val="57"/>
        </w:numPr>
        <w:tabs>
          <w:tab w:val="left" w:pos="993"/>
        </w:tabs>
        <w:ind w:left="0" w:firstLine="709"/>
      </w:pPr>
      <w:r w:rsidRPr="00F51653">
        <w:t>П</w:t>
      </w:r>
      <w:r w:rsidR="00C7351B" w:rsidRPr="00F51653">
        <w:t xml:space="preserve">ри определении вида использования за основу принимался вид разрешенного использования земельного </w:t>
      </w:r>
      <w:r w:rsidRPr="00F51653">
        <w:t>участка, содержащийся в Перечне.</w:t>
      </w:r>
    </w:p>
    <w:p w14:paraId="390BA1B3" w14:textId="77777777" w:rsidR="00F51653" w:rsidRDefault="007E40A2" w:rsidP="00902F73">
      <w:pPr>
        <w:pStyle w:val="a1"/>
        <w:numPr>
          <w:ilvl w:val="0"/>
          <w:numId w:val="57"/>
        </w:numPr>
        <w:tabs>
          <w:tab w:val="left" w:pos="993"/>
        </w:tabs>
        <w:ind w:left="0" w:firstLine="709"/>
      </w:pPr>
      <w:r w:rsidRPr="00F51653">
        <w:t>В</w:t>
      </w:r>
      <w:r w:rsidR="00C7351B" w:rsidRPr="00F51653">
        <w:t xml:space="preserve"> случае, если в Перечне объектов оценки присутствуют несоответствия характеристик (кадастровый номер, адрес) или присутствуют объекты с отсутствующими или некорректными адресными характеристиками, то за основу принимался номер кадастрового квартала, исходя из которого определялся населенный пункт, в котором расположен объект.</w:t>
      </w:r>
    </w:p>
    <w:p w14:paraId="0E4713FE" w14:textId="77777777" w:rsidR="00F51653" w:rsidRDefault="00C7351B" w:rsidP="00902F73">
      <w:pPr>
        <w:pStyle w:val="a1"/>
        <w:numPr>
          <w:ilvl w:val="0"/>
          <w:numId w:val="57"/>
        </w:numPr>
        <w:tabs>
          <w:tab w:val="left" w:pos="993"/>
        </w:tabs>
        <w:ind w:left="0" w:firstLine="709"/>
      </w:pPr>
      <w:r w:rsidRPr="00F51653">
        <w:t>В случае указания в адресе земельного участка наименования населенного пункта, который отсутствует</w:t>
      </w:r>
      <w:r w:rsidR="00F51653" w:rsidRPr="00F51653">
        <w:t xml:space="preserve"> или ликвидирован</w:t>
      </w:r>
      <w:r w:rsidRPr="00F51653">
        <w:t xml:space="preserve"> за основу принимался тот населенный пункт, в состав которого он вошел.</w:t>
      </w:r>
    </w:p>
    <w:p w14:paraId="57D6A115" w14:textId="47655E59" w:rsidR="00F51653" w:rsidRPr="004E2BEA" w:rsidRDefault="004E2BEA" w:rsidP="00902F73">
      <w:pPr>
        <w:pStyle w:val="a1"/>
        <w:numPr>
          <w:ilvl w:val="0"/>
          <w:numId w:val="57"/>
        </w:numPr>
        <w:tabs>
          <w:tab w:val="left" w:pos="993"/>
        </w:tabs>
        <w:ind w:left="0" w:firstLine="709"/>
      </w:pPr>
      <w:r w:rsidRPr="004E2BEA">
        <w:t>С</w:t>
      </w:r>
      <w:r w:rsidR="00C7351B" w:rsidRPr="004E2BEA">
        <w:t xml:space="preserve">отрудники </w:t>
      </w:r>
      <w:r w:rsidR="00F51653" w:rsidRPr="004E2BEA">
        <w:t>ГБУ РС(Я) «ЦГКО»</w:t>
      </w:r>
      <w:r w:rsidR="00C7351B" w:rsidRPr="004E2BEA">
        <w:t>, осуществляющие определение кадастровой стоимости, не гарантируют неизменность сведений, используемых при сборе рыночной информации, с течением времени. Вместе с тем, рыночная информация, опубликованная в официальных средствах массовой информации (</w:t>
      </w:r>
      <w:r w:rsidR="0002267B" w:rsidRPr="004E2BEA">
        <w:t>Интернет-источники</w:t>
      </w:r>
      <w:r w:rsidR="00C7351B" w:rsidRPr="004E2BEA">
        <w:t xml:space="preserve">), полученная </w:t>
      </w:r>
      <w:r w:rsidRPr="004E2BEA">
        <w:t>сотрудниками ГБУ РС(Я) «ЦГКО»</w:t>
      </w:r>
      <w:r w:rsidR="00C7351B" w:rsidRPr="004E2BEA">
        <w:t>, считается достоверной, достаточной и репрезентативной для целей проведения государственной кадастровой оценки;</w:t>
      </w:r>
    </w:p>
    <w:p w14:paraId="5FEE8A1A" w14:textId="77777777" w:rsidR="00F51653" w:rsidRPr="004E2BEA" w:rsidRDefault="00C707F2" w:rsidP="00902F73">
      <w:pPr>
        <w:pStyle w:val="a1"/>
        <w:numPr>
          <w:ilvl w:val="0"/>
          <w:numId w:val="57"/>
        </w:numPr>
        <w:tabs>
          <w:tab w:val="left" w:pos="993"/>
        </w:tabs>
        <w:ind w:left="0" w:firstLine="709"/>
      </w:pPr>
      <w:r>
        <w:t>П</w:t>
      </w:r>
      <w:r w:rsidR="00C7351B" w:rsidRPr="004E2BEA">
        <w:t xml:space="preserve">ри сборе рыночной информации </w:t>
      </w:r>
      <w:r w:rsidR="00F51653" w:rsidRPr="004E2BEA">
        <w:t>сотрудники ГБУ РС(Я) «ЦГКО»</w:t>
      </w:r>
      <w:r w:rsidR="00C7351B" w:rsidRPr="004E2BEA">
        <w:t xml:space="preserve"> предполага</w:t>
      </w:r>
      <w:r w:rsidR="00F51653" w:rsidRPr="004E2BEA">
        <w:t>ю</w:t>
      </w:r>
      <w:r w:rsidR="00C7351B" w:rsidRPr="004E2BEA">
        <w:t xml:space="preserve">т отсутствие каких-либо скрытых факторов, влияющих на величину стоимости объектов оценки. На </w:t>
      </w:r>
      <w:r w:rsidR="00F51653" w:rsidRPr="004E2BEA">
        <w:t>сотрудниках ГБУ РС(Я) «ЦГКО»</w:t>
      </w:r>
      <w:r w:rsidR="00C7351B" w:rsidRPr="004E2BEA">
        <w:t>, осуществляющих определение кадастровой стоимости, не лежит ответственность по необнаружению подобных факторов;</w:t>
      </w:r>
    </w:p>
    <w:p w14:paraId="5D3501BA" w14:textId="77777777" w:rsidR="00F51653" w:rsidRPr="004E2BEA" w:rsidRDefault="00C707F2" w:rsidP="00902F73">
      <w:pPr>
        <w:pStyle w:val="a1"/>
        <w:numPr>
          <w:ilvl w:val="0"/>
          <w:numId w:val="57"/>
        </w:numPr>
        <w:tabs>
          <w:tab w:val="left" w:pos="993"/>
        </w:tabs>
        <w:ind w:left="0" w:firstLine="709"/>
      </w:pPr>
      <w:r>
        <w:t>В</w:t>
      </w:r>
      <w:r w:rsidR="00C7351B" w:rsidRPr="004E2BEA">
        <w:t xml:space="preserve">се объекты, вовлекаемые в оборот на открытом рынке и реализуемые </w:t>
      </w:r>
      <w:r w:rsidR="003B6E04" w:rsidRPr="004E2BEA">
        <w:t>через рекламные объявления,</w:t>
      </w:r>
      <w:r w:rsidR="00C7351B" w:rsidRPr="004E2BEA">
        <w:t xml:space="preserve"> принимаются без учета НДС.</w:t>
      </w:r>
    </w:p>
    <w:p w14:paraId="55902731" w14:textId="77777777" w:rsidR="004E2BEA" w:rsidRDefault="004E2BEA" w:rsidP="00902F73">
      <w:pPr>
        <w:pStyle w:val="a1"/>
        <w:numPr>
          <w:ilvl w:val="0"/>
          <w:numId w:val="57"/>
        </w:numPr>
        <w:tabs>
          <w:tab w:val="left" w:pos="993"/>
        </w:tabs>
        <w:ind w:left="0" w:firstLine="709"/>
      </w:pPr>
      <w:r w:rsidRPr="004E2BEA">
        <w:t>Объекты аналоги</w:t>
      </w:r>
      <w:r w:rsidR="00C7351B" w:rsidRPr="004E2BEA">
        <w:t xml:space="preserve"> описаны в разрезе ценообразующих факторов, при этом в случае недостающей информации о характеристиках объектов производилось наследование характеристик, содержащихся в Перечне объектов оценки, исходя из следующих критериев: местоположение, назначение.</w:t>
      </w:r>
    </w:p>
    <w:p w14:paraId="163C6EDA" w14:textId="77777777" w:rsidR="004E2BEA" w:rsidRPr="004E2BEA" w:rsidRDefault="004E2BEA" w:rsidP="00902F73">
      <w:pPr>
        <w:pStyle w:val="a1"/>
        <w:numPr>
          <w:ilvl w:val="0"/>
          <w:numId w:val="57"/>
        </w:numPr>
        <w:tabs>
          <w:tab w:val="left" w:pos="993"/>
        </w:tabs>
        <w:ind w:left="0" w:firstLine="709"/>
      </w:pPr>
      <w:r w:rsidRPr="004E2BEA">
        <w:t>О</w:t>
      </w:r>
      <w:r w:rsidR="00C7351B" w:rsidRPr="004E2BEA">
        <w:t xml:space="preserve">ценка проводится исходя из количественных и качественных характеристик, на основе открытой и доступной информации, без обязательного предоставления копий правоустанавливающих и правоудостоверяющих документов, копий выписок из ЕГРН. При этом предоставленная информация, признается достаточной для проведения государственной </w:t>
      </w:r>
      <w:r w:rsidR="00C7351B" w:rsidRPr="004E2BEA">
        <w:lastRenderedPageBreak/>
        <w:t>кадастровой оценки для целей налогообложения. Отсутствие копий правоустанавливающих и правоудостоверяющих документов, копий выписок из ЕГРН и иных документов, в распоряжении Учреждения, не оказывает существенного влияния на точность и обоснованность результатов оценки для целей уст</w:t>
      </w:r>
      <w:r w:rsidR="003B6E04" w:rsidRPr="004E2BEA">
        <w:t>ановления кадастровой стоимости</w:t>
      </w:r>
      <w:r w:rsidR="00C7351B" w:rsidRPr="004E2BEA">
        <w:t xml:space="preserve"> и не может служить причиной признания результатов проведенной оценки недостоверными;</w:t>
      </w:r>
    </w:p>
    <w:p w14:paraId="277551D3" w14:textId="77777777" w:rsidR="004E2BEA" w:rsidRPr="008C0286" w:rsidRDefault="004E2BEA" w:rsidP="00902F73">
      <w:pPr>
        <w:pStyle w:val="a1"/>
        <w:numPr>
          <w:ilvl w:val="0"/>
          <w:numId w:val="57"/>
        </w:numPr>
        <w:tabs>
          <w:tab w:val="left" w:pos="993"/>
        </w:tabs>
        <w:ind w:left="0" w:firstLine="709"/>
      </w:pPr>
      <w:r w:rsidRPr="004E2BEA">
        <w:t>В</w:t>
      </w:r>
      <w:r w:rsidR="00C7351B" w:rsidRPr="004E2BEA">
        <w:t xml:space="preserve"> случае не поступления в Учреждение Декларации о характеристиках объекта недвижимости, дополнительные характеристики каждого конкретного объекта недвижимости не </w:t>
      </w:r>
      <w:r w:rsidR="00C7351B" w:rsidRPr="008C0286">
        <w:t>учитывались;</w:t>
      </w:r>
    </w:p>
    <w:p w14:paraId="5AD0E112" w14:textId="77777777" w:rsidR="008C0286" w:rsidRPr="008C0286" w:rsidRDefault="004E2BEA" w:rsidP="00902F73">
      <w:pPr>
        <w:pStyle w:val="a1"/>
        <w:numPr>
          <w:ilvl w:val="0"/>
          <w:numId w:val="57"/>
        </w:numPr>
        <w:tabs>
          <w:tab w:val="left" w:pos="993"/>
        </w:tabs>
        <w:ind w:left="0" w:firstLine="709"/>
      </w:pPr>
      <w:r w:rsidRPr="008C0286">
        <w:t>П</w:t>
      </w:r>
      <w:r w:rsidR="00C7351B" w:rsidRPr="008C0286">
        <w:t>ри группировке земельных участков Учреждение руководствовалось информацией о виде разрешенного использования земельного участка по документу, указанной в ЕГРН, который является обязательной учетной характеристикой объекта оценки - земельного участка;</w:t>
      </w:r>
    </w:p>
    <w:p w14:paraId="1A574C14" w14:textId="77777777" w:rsidR="00AD6BB7" w:rsidRDefault="008C0286" w:rsidP="00902F73">
      <w:pPr>
        <w:pStyle w:val="a1"/>
        <w:numPr>
          <w:ilvl w:val="0"/>
          <w:numId w:val="57"/>
        </w:numPr>
        <w:tabs>
          <w:tab w:val="left" w:pos="993"/>
        </w:tabs>
        <w:ind w:left="0" w:firstLine="709"/>
      </w:pPr>
      <w:r w:rsidRPr="008C0286">
        <w:t>В</w:t>
      </w:r>
      <w:r w:rsidR="00C7351B" w:rsidRPr="008C0286">
        <w:t xml:space="preserve"> случае невозможности однозначного определения и толкования вида разрешенного использования земельного участка и присвоения ему соответствующего кода расчета вида использования, Учреждением использовалась информация о виде разрешенного использования земельного участка, уточненная у органов местного самоуправления;</w:t>
      </w:r>
    </w:p>
    <w:p w14:paraId="220E5B42" w14:textId="5E00624B" w:rsidR="00B53CFD" w:rsidRPr="00AD6BB7" w:rsidRDefault="00AD6BB7" w:rsidP="00902F73">
      <w:pPr>
        <w:pStyle w:val="a1"/>
        <w:numPr>
          <w:ilvl w:val="0"/>
          <w:numId w:val="57"/>
        </w:numPr>
        <w:tabs>
          <w:tab w:val="left" w:pos="993"/>
        </w:tabs>
        <w:ind w:left="0" w:firstLine="709"/>
      </w:pPr>
      <w:r w:rsidRPr="00AD6BB7">
        <w:t>И</w:t>
      </w:r>
      <w:r w:rsidR="00C7351B" w:rsidRPr="00AD6BB7">
        <w:t>тоговая величина стоимости объектов оценки выражена в рублях Российской Федерации. Все полученные результаты, включая промежуточные, округлялись до двух знаков после запятой (</w:t>
      </w:r>
      <w:r w:rsidR="0002267B" w:rsidRPr="00AD6BB7">
        <w:t>т. е.</w:t>
      </w:r>
      <w:r w:rsidR="00C7351B" w:rsidRPr="00AD6BB7">
        <w:t xml:space="preserve"> до копеек).</w:t>
      </w:r>
    </w:p>
    <w:p w14:paraId="1BCFAB1A" w14:textId="77777777" w:rsidR="00B53CFD" w:rsidRDefault="00C7351B" w:rsidP="00D67A81">
      <w:pPr>
        <w:pStyle w:val="10"/>
        <w:numPr>
          <w:ilvl w:val="0"/>
          <w:numId w:val="73"/>
        </w:numPr>
        <w:pBdr>
          <w:bottom w:val="single" w:sz="48" w:space="7" w:color="C0C0C0"/>
        </w:pBdr>
      </w:pPr>
      <w:bookmarkStart w:id="37" w:name="_Toc21534888"/>
      <w:bookmarkStart w:id="38" w:name="_Toc21622173"/>
      <w:bookmarkStart w:id="39" w:name="_Toc77175131"/>
      <w:r>
        <w:lastRenderedPageBreak/>
        <w:t>РАСЧЕТНАЯ ГЛАВА</w:t>
      </w:r>
      <w:bookmarkEnd w:id="37"/>
      <w:bookmarkEnd w:id="38"/>
      <w:bookmarkEnd w:id="39"/>
    </w:p>
    <w:p w14:paraId="08E3B9CC" w14:textId="77777777" w:rsidR="00B53CFD" w:rsidRDefault="00C7351B" w:rsidP="000F76CB">
      <w:pPr>
        <w:pStyle w:val="2"/>
        <w:numPr>
          <w:ilvl w:val="1"/>
          <w:numId w:val="75"/>
        </w:numPr>
        <w:ind w:left="851" w:hanging="425"/>
      </w:pPr>
      <w:bookmarkStart w:id="40" w:name="_Toc21534889"/>
      <w:bookmarkStart w:id="41" w:name="_Toc21622174"/>
      <w:bookmarkStart w:id="42" w:name="_Toc77175132"/>
      <w:r>
        <w:t>Анализ информации о рынке объектов недвижимости</w:t>
      </w:r>
      <w:bookmarkEnd w:id="40"/>
      <w:bookmarkEnd w:id="41"/>
      <w:bookmarkEnd w:id="42"/>
    </w:p>
    <w:p w14:paraId="235B872D" w14:textId="77777777" w:rsidR="008A4D3F" w:rsidRPr="008A4D3F" w:rsidRDefault="008A4D3F" w:rsidP="00914816">
      <w:pPr>
        <w:widowControl/>
        <w:suppressAutoHyphens w:val="0"/>
        <w:jc w:val="both"/>
        <w:rPr>
          <w:rFonts w:eastAsia="Calibri"/>
          <w:kern w:val="0"/>
          <w:sz w:val="24"/>
          <w:lang w:bidi="ar-SA"/>
        </w:rPr>
      </w:pPr>
      <w:bookmarkStart w:id="43" w:name="_Ref318374660"/>
      <w:r w:rsidRPr="008A4D3F">
        <w:rPr>
          <w:rFonts w:eastAsia="Calibri"/>
          <w:kern w:val="0"/>
          <w:sz w:val="24"/>
          <w:lang w:bidi="ar-SA"/>
        </w:rPr>
        <w:t xml:space="preserve">Недвижимость - неотъемлемая часть процесса производства, как в промышленности, так и в сервисной сфере. В условиях высокой инфляции недвижимость играет роль средства сбережений. В таких условиях у нее появляется еще одна функция, характерная для развивающихся рынков - инвестиционная. Доходность инвестиций в строительство недвижимости выше, чем на многих альтернативных рынках. </w:t>
      </w:r>
    </w:p>
    <w:p w14:paraId="095D8871" w14:textId="77777777" w:rsidR="008A4D3F" w:rsidRPr="008A4D3F" w:rsidRDefault="008A4D3F" w:rsidP="00914816">
      <w:pPr>
        <w:widowControl/>
        <w:suppressAutoHyphens w:val="0"/>
        <w:jc w:val="both"/>
        <w:rPr>
          <w:rFonts w:eastAsia="Calibri"/>
          <w:kern w:val="0"/>
          <w:sz w:val="24"/>
          <w:lang w:bidi="ar-SA"/>
        </w:rPr>
      </w:pPr>
      <w:r w:rsidRPr="008A4D3F">
        <w:rPr>
          <w:rFonts w:eastAsia="Calibri"/>
          <w:kern w:val="0"/>
          <w:sz w:val="24"/>
          <w:lang w:bidi="ar-SA"/>
        </w:rPr>
        <w:t xml:space="preserve">Факторы внешней среды, влияющие на развитие рынка коммерческой недвижимости России, можно условно разбить на пять основных групп: </w:t>
      </w:r>
    </w:p>
    <w:p w14:paraId="64480847" w14:textId="77777777" w:rsidR="008A4D3F" w:rsidRPr="008A4D3F" w:rsidRDefault="008A4D3F" w:rsidP="003E3777">
      <w:pPr>
        <w:widowControl/>
        <w:numPr>
          <w:ilvl w:val="0"/>
          <w:numId w:val="79"/>
        </w:numPr>
        <w:suppressAutoHyphens w:val="0"/>
        <w:ind w:left="709" w:firstLine="0"/>
        <w:jc w:val="both"/>
        <w:rPr>
          <w:rFonts w:eastAsia="Calibri"/>
          <w:kern w:val="0"/>
          <w:sz w:val="24"/>
          <w:lang w:bidi="ar-SA"/>
        </w:rPr>
      </w:pPr>
      <w:r w:rsidRPr="008A4D3F">
        <w:rPr>
          <w:rFonts w:eastAsia="Calibri"/>
          <w:kern w:val="0"/>
          <w:sz w:val="24"/>
          <w:lang w:bidi="ar-SA"/>
        </w:rPr>
        <w:t xml:space="preserve">политические; </w:t>
      </w:r>
    </w:p>
    <w:p w14:paraId="3A727298" w14:textId="77777777" w:rsidR="008A4D3F" w:rsidRPr="008A4D3F" w:rsidRDefault="008A4D3F" w:rsidP="003E3777">
      <w:pPr>
        <w:widowControl/>
        <w:numPr>
          <w:ilvl w:val="0"/>
          <w:numId w:val="79"/>
        </w:numPr>
        <w:suppressAutoHyphens w:val="0"/>
        <w:ind w:left="709" w:firstLine="0"/>
        <w:jc w:val="both"/>
        <w:rPr>
          <w:rFonts w:eastAsia="Calibri"/>
          <w:kern w:val="0"/>
          <w:sz w:val="24"/>
          <w:lang w:bidi="ar-SA"/>
        </w:rPr>
      </w:pPr>
      <w:r w:rsidRPr="008A4D3F">
        <w:rPr>
          <w:rFonts w:eastAsia="Calibri"/>
          <w:kern w:val="0"/>
          <w:sz w:val="24"/>
          <w:lang w:bidi="ar-SA"/>
        </w:rPr>
        <w:t xml:space="preserve">экономические; </w:t>
      </w:r>
    </w:p>
    <w:p w14:paraId="53A31326" w14:textId="77777777" w:rsidR="008A4D3F" w:rsidRPr="008A4D3F" w:rsidRDefault="008A4D3F" w:rsidP="003E3777">
      <w:pPr>
        <w:widowControl/>
        <w:numPr>
          <w:ilvl w:val="0"/>
          <w:numId w:val="79"/>
        </w:numPr>
        <w:suppressAutoHyphens w:val="0"/>
        <w:ind w:left="709" w:firstLine="0"/>
        <w:jc w:val="both"/>
        <w:rPr>
          <w:rFonts w:eastAsia="Calibri"/>
          <w:kern w:val="0"/>
          <w:sz w:val="24"/>
          <w:lang w:bidi="ar-SA"/>
        </w:rPr>
      </w:pPr>
      <w:r w:rsidRPr="008A4D3F">
        <w:rPr>
          <w:rFonts w:eastAsia="Calibri"/>
          <w:kern w:val="0"/>
          <w:sz w:val="24"/>
          <w:lang w:bidi="ar-SA"/>
        </w:rPr>
        <w:t>социально-демографические</w:t>
      </w:r>
    </w:p>
    <w:p w14:paraId="32228228" w14:textId="77777777" w:rsidR="008A4D3F" w:rsidRPr="008A4D3F" w:rsidRDefault="008A4D3F" w:rsidP="003E3777">
      <w:pPr>
        <w:widowControl/>
        <w:numPr>
          <w:ilvl w:val="0"/>
          <w:numId w:val="79"/>
        </w:numPr>
        <w:suppressAutoHyphens w:val="0"/>
        <w:ind w:left="709" w:firstLine="0"/>
        <w:jc w:val="both"/>
        <w:rPr>
          <w:rFonts w:eastAsia="Calibri"/>
          <w:kern w:val="0"/>
          <w:sz w:val="24"/>
          <w:lang w:bidi="ar-SA"/>
        </w:rPr>
      </w:pPr>
      <w:r w:rsidRPr="008A4D3F">
        <w:rPr>
          <w:rFonts w:eastAsia="Calibri"/>
          <w:kern w:val="0"/>
          <w:sz w:val="24"/>
          <w:lang w:bidi="ar-SA"/>
        </w:rPr>
        <w:t>технологические</w:t>
      </w:r>
    </w:p>
    <w:p w14:paraId="70E7FAD7" w14:textId="77777777" w:rsidR="008A4D3F" w:rsidRPr="008A4D3F" w:rsidRDefault="008A4D3F" w:rsidP="003E3777">
      <w:pPr>
        <w:widowControl/>
        <w:numPr>
          <w:ilvl w:val="0"/>
          <w:numId w:val="79"/>
        </w:numPr>
        <w:suppressAutoHyphens w:val="0"/>
        <w:ind w:left="709" w:firstLine="0"/>
        <w:jc w:val="both"/>
        <w:rPr>
          <w:rFonts w:eastAsia="Calibri"/>
          <w:kern w:val="0"/>
          <w:sz w:val="24"/>
          <w:lang w:bidi="ar-SA"/>
        </w:rPr>
      </w:pPr>
      <w:r w:rsidRPr="008A4D3F">
        <w:rPr>
          <w:rFonts w:eastAsia="Calibri"/>
          <w:kern w:val="0"/>
          <w:sz w:val="24"/>
          <w:lang w:bidi="ar-SA"/>
        </w:rPr>
        <w:t>правовые.</w:t>
      </w:r>
    </w:p>
    <w:p w14:paraId="0E8F00CC" w14:textId="77777777" w:rsidR="008A4D3F" w:rsidRPr="008A4D3F" w:rsidRDefault="008A4D3F" w:rsidP="00914816">
      <w:pPr>
        <w:widowControl/>
        <w:suppressAutoHyphens w:val="0"/>
        <w:jc w:val="both"/>
        <w:rPr>
          <w:rFonts w:eastAsia="Calibri"/>
          <w:kern w:val="0"/>
          <w:sz w:val="24"/>
          <w:lang w:bidi="ar-SA"/>
        </w:rPr>
      </w:pPr>
      <w:r w:rsidRPr="008A4D3F">
        <w:rPr>
          <w:rFonts w:eastAsia="Calibri"/>
          <w:kern w:val="0"/>
          <w:sz w:val="24"/>
          <w:lang w:bidi="ar-SA"/>
        </w:rPr>
        <w:t>В разделе анализа рынка объект</w:t>
      </w:r>
      <w:r>
        <w:rPr>
          <w:rFonts w:eastAsia="Calibri"/>
          <w:kern w:val="0"/>
          <w:sz w:val="24"/>
          <w:lang w:bidi="ar-SA"/>
        </w:rPr>
        <w:t>ов недвижимости</w:t>
      </w:r>
      <w:r w:rsidRPr="008A4D3F">
        <w:rPr>
          <w:rFonts w:eastAsia="Calibri"/>
          <w:kern w:val="0"/>
          <w:sz w:val="24"/>
          <w:lang w:bidi="ar-SA"/>
        </w:rPr>
        <w:t xml:space="preserve"> представлена информация по всем ценообразующим факторам, использовавшимся при определении стоимости, включая информацию о политических, экономических, социальных и экологических факторах.</w:t>
      </w:r>
    </w:p>
    <w:p w14:paraId="1F1E3ACC" w14:textId="77777777" w:rsidR="008A4D3F" w:rsidRPr="008A4D3F" w:rsidRDefault="008A4D3F" w:rsidP="00914816">
      <w:pPr>
        <w:widowControl/>
        <w:suppressAutoHyphens w:val="0"/>
        <w:spacing w:before="60" w:after="60"/>
        <w:jc w:val="center"/>
        <w:rPr>
          <w:rFonts w:eastAsia="Calibri"/>
          <w:b/>
          <w:kern w:val="0"/>
          <w:sz w:val="24"/>
          <w:lang w:bidi="ar-SA"/>
        </w:rPr>
      </w:pPr>
      <w:bookmarkStart w:id="44" w:name="_Toc514323380"/>
      <w:bookmarkStart w:id="45" w:name="_Toc515279556"/>
      <w:r w:rsidRPr="008A4D3F">
        <w:rPr>
          <w:rFonts w:eastAsia="Calibri"/>
          <w:b/>
          <w:kern w:val="0"/>
          <w:sz w:val="24"/>
          <w:lang w:bidi="ar-SA"/>
        </w:rPr>
        <w:t>Политические факторы</w:t>
      </w:r>
      <w:bookmarkEnd w:id="44"/>
      <w:bookmarkEnd w:id="45"/>
    </w:p>
    <w:p w14:paraId="65C26FC9" w14:textId="77777777" w:rsidR="008A4D3F" w:rsidRPr="008A4D3F" w:rsidRDefault="008A4D3F" w:rsidP="00914816">
      <w:pPr>
        <w:widowControl/>
        <w:suppressAutoHyphens w:val="0"/>
        <w:jc w:val="both"/>
        <w:rPr>
          <w:rFonts w:eastAsia="Calibri"/>
          <w:kern w:val="0"/>
          <w:sz w:val="24"/>
          <w:lang w:bidi="ar-SA"/>
        </w:rPr>
      </w:pPr>
      <w:r w:rsidRPr="008A4D3F">
        <w:rPr>
          <w:rFonts w:eastAsia="Calibri"/>
          <w:kern w:val="0"/>
          <w:sz w:val="24"/>
          <w:lang w:bidi="ar-SA"/>
        </w:rPr>
        <w:t>Под ними стоит понимать реально существующую политическую ситуацию в стране. К политическим факторам относят:</w:t>
      </w:r>
    </w:p>
    <w:p w14:paraId="6F475D64" w14:textId="77777777" w:rsidR="008A4D3F" w:rsidRPr="008A4D3F" w:rsidRDefault="008A4D3F" w:rsidP="003E3777">
      <w:pPr>
        <w:widowControl/>
        <w:numPr>
          <w:ilvl w:val="1"/>
          <w:numId w:val="68"/>
        </w:numPr>
        <w:tabs>
          <w:tab w:val="left" w:pos="1089"/>
          <w:tab w:val="left" w:pos="1091"/>
        </w:tabs>
        <w:suppressAutoHyphens w:val="0"/>
        <w:autoSpaceDE w:val="0"/>
        <w:ind w:left="0" w:firstLine="709"/>
        <w:jc w:val="both"/>
        <w:rPr>
          <w:kern w:val="0"/>
          <w:sz w:val="24"/>
          <w:lang w:bidi="ar-SA"/>
        </w:rPr>
      </w:pPr>
      <w:r w:rsidRPr="008A4D3F">
        <w:rPr>
          <w:kern w:val="0"/>
          <w:sz w:val="24"/>
          <w:lang w:bidi="ar-SA"/>
        </w:rPr>
        <w:t>социально-экономическую направленность политики правящей</w:t>
      </w:r>
      <w:r w:rsidR="00AB082A" w:rsidRPr="00AB082A">
        <w:rPr>
          <w:kern w:val="0"/>
          <w:sz w:val="24"/>
          <w:lang w:bidi="ar-SA"/>
        </w:rPr>
        <w:t xml:space="preserve"> </w:t>
      </w:r>
      <w:r w:rsidRPr="008A4D3F">
        <w:rPr>
          <w:kern w:val="0"/>
          <w:sz w:val="24"/>
          <w:lang w:bidi="ar-SA"/>
        </w:rPr>
        <w:t>партии;</w:t>
      </w:r>
    </w:p>
    <w:p w14:paraId="1FD6AA55" w14:textId="77777777" w:rsidR="008A4D3F" w:rsidRPr="008A4D3F" w:rsidRDefault="008A4D3F" w:rsidP="003E3777">
      <w:pPr>
        <w:widowControl/>
        <w:numPr>
          <w:ilvl w:val="1"/>
          <w:numId w:val="68"/>
        </w:numPr>
        <w:tabs>
          <w:tab w:val="left" w:pos="1089"/>
          <w:tab w:val="left" w:pos="1091"/>
        </w:tabs>
        <w:suppressAutoHyphens w:val="0"/>
        <w:autoSpaceDE w:val="0"/>
        <w:ind w:left="0" w:firstLine="709"/>
        <w:jc w:val="both"/>
        <w:rPr>
          <w:kern w:val="0"/>
          <w:sz w:val="24"/>
          <w:lang w:bidi="ar-SA"/>
        </w:rPr>
      </w:pPr>
      <w:r w:rsidRPr="008A4D3F">
        <w:rPr>
          <w:kern w:val="0"/>
          <w:sz w:val="24"/>
          <w:lang w:bidi="ar-SA"/>
        </w:rPr>
        <w:t>политику местных органов власти в отношении рынка недвижимости и рынка</w:t>
      </w:r>
      <w:r w:rsidR="00AB082A" w:rsidRPr="00AB082A">
        <w:rPr>
          <w:kern w:val="0"/>
          <w:sz w:val="24"/>
          <w:lang w:bidi="ar-SA"/>
        </w:rPr>
        <w:t xml:space="preserve"> </w:t>
      </w:r>
      <w:r w:rsidRPr="008A4D3F">
        <w:rPr>
          <w:kern w:val="0"/>
          <w:sz w:val="24"/>
          <w:lang w:bidi="ar-SA"/>
        </w:rPr>
        <w:t>земли.</w:t>
      </w:r>
    </w:p>
    <w:p w14:paraId="09515307" w14:textId="77777777" w:rsidR="008A4D3F" w:rsidRPr="008A4D3F" w:rsidRDefault="008A4D3F" w:rsidP="00914816">
      <w:pPr>
        <w:widowControl/>
        <w:suppressAutoHyphens w:val="0"/>
        <w:jc w:val="both"/>
        <w:rPr>
          <w:rFonts w:eastAsia="Calibri"/>
          <w:kern w:val="0"/>
          <w:sz w:val="24"/>
          <w:lang w:bidi="ar-SA"/>
        </w:rPr>
      </w:pPr>
      <w:r w:rsidRPr="008A4D3F">
        <w:rPr>
          <w:rFonts w:eastAsia="Calibri"/>
          <w:kern w:val="0"/>
          <w:sz w:val="24"/>
          <w:lang w:bidi="ar-SA"/>
        </w:rPr>
        <w:t>По мнению Сотрудников ГБУ РС(Я) «ЦГКО», социально-экономическая направленность политики правящей партии и политику местных (региональных) органов власти в отношении рынка недвижимости, можно охарактеризовать как удовлетворительную, так органы власти способствуют развитию рынка недвижимости, становлению его прозрачности и установления справедливого налогообложения от кадастровой стоимости, приближенной к рыночной.</w:t>
      </w:r>
    </w:p>
    <w:p w14:paraId="0FEAE659" w14:textId="77777777" w:rsidR="008A4D3F" w:rsidRPr="008A4D3F" w:rsidRDefault="008A4D3F" w:rsidP="00914816">
      <w:pPr>
        <w:widowControl/>
        <w:suppressAutoHyphens w:val="0"/>
        <w:spacing w:before="60" w:after="60"/>
        <w:jc w:val="center"/>
        <w:rPr>
          <w:rFonts w:eastAsia="Calibri"/>
          <w:b/>
          <w:kern w:val="0"/>
          <w:sz w:val="24"/>
          <w:lang w:bidi="ar-SA"/>
        </w:rPr>
      </w:pPr>
      <w:bookmarkStart w:id="46" w:name="_Toc514323381"/>
      <w:bookmarkStart w:id="47" w:name="_Toc515279557"/>
      <w:r w:rsidRPr="008A4D3F">
        <w:rPr>
          <w:rFonts w:eastAsia="Calibri"/>
          <w:b/>
          <w:kern w:val="0"/>
          <w:sz w:val="24"/>
          <w:lang w:bidi="ar-SA"/>
        </w:rPr>
        <w:t>Социально-экономические факторы</w:t>
      </w:r>
      <w:bookmarkEnd w:id="46"/>
      <w:bookmarkEnd w:id="47"/>
    </w:p>
    <w:p w14:paraId="41939DA7" w14:textId="77777777" w:rsidR="008A4D3F" w:rsidRPr="008A4D3F" w:rsidRDefault="008A4D3F" w:rsidP="00914816">
      <w:pPr>
        <w:widowControl/>
        <w:suppressAutoHyphens w:val="0"/>
        <w:jc w:val="both"/>
        <w:rPr>
          <w:rFonts w:eastAsia="Calibri"/>
          <w:kern w:val="0"/>
          <w:sz w:val="24"/>
          <w:lang w:bidi="ar-SA"/>
        </w:rPr>
      </w:pPr>
      <w:r w:rsidRPr="008A4D3F">
        <w:rPr>
          <w:rFonts w:eastAsia="Calibri"/>
          <w:kern w:val="0"/>
          <w:sz w:val="24"/>
          <w:lang w:bidi="ar-SA"/>
        </w:rPr>
        <w:t>Экономические факторы включают:</w:t>
      </w:r>
    </w:p>
    <w:p w14:paraId="5713E7C8" w14:textId="77777777" w:rsidR="008A4D3F" w:rsidRPr="008A4D3F" w:rsidRDefault="008A4D3F" w:rsidP="003E3777">
      <w:pPr>
        <w:widowControl/>
        <w:numPr>
          <w:ilvl w:val="2"/>
          <w:numId w:val="68"/>
        </w:numPr>
        <w:tabs>
          <w:tab w:val="left" w:pos="1134"/>
        </w:tabs>
        <w:suppressAutoHyphens w:val="0"/>
        <w:autoSpaceDE w:val="0"/>
        <w:ind w:left="0" w:firstLine="709"/>
        <w:jc w:val="both"/>
        <w:rPr>
          <w:kern w:val="0"/>
          <w:sz w:val="24"/>
          <w:lang w:bidi="ar-SA"/>
        </w:rPr>
      </w:pPr>
      <w:r w:rsidRPr="008A4D3F">
        <w:rPr>
          <w:kern w:val="0"/>
          <w:sz w:val="24"/>
          <w:lang w:bidi="ar-SA"/>
        </w:rPr>
        <w:t>экономический уровень развития</w:t>
      </w:r>
      <w:r w:rsidR="00AB082A">
        <w:rPr>
          <w:kern w:val="0"/>
          <w:sz w:val="24"/>
          <w:lang w:val="en-US" w:bidi="ar-SA"/>
        </w:rPr>
        <w:t xml:space="preserve"> </w:t>
      </w:r>
      <w:r w:rsidRPr="008A4D3F">
        <w:rPr>
          <w:kern w:val="0"/>
          <w:sz w:val="24"/>
          <w:lang w:bidi="ar-SA"/>
        </w:rPr>
        <w:t>страны;</w:t>
      </w:r>
    </w:p>
    <w:p w14:paraId="31AFD4E0" w14:textId="77777777" w:rsidR="008A4D3F" w:rsidRPr="008A4D3F" w:rsidRDefault="008A4D3F" w:rsidP="003E3777">
      <w:pPr>
        <w:widowControl/>
        <w:numPr>
          <w:ilvl w:val="2"/>
          <w:numId w:val="68"/>
        </w:numPr>
        <w:tabs>
          <w:tab w:val="left" w:pos="1134"/>
        </w:tabs>
        <w:suppressAutoHyphens w:val="0"/>
        <w:autoSpaceDE w:val="0"/>
        <w:ind w:left="0" w:firstLine="709"/>
        <w:jc w:val="both"/>
        <w:rPr>
          <w:kern w:val="0"/>
          <w:sz w:val="24"/>
          <w:lang w:bidi="ar-SA"/>
        </w:rPr>
      </w:pPr>
      <w:r w:rsidRPr="008A4D3F">
        <w:rPr>
          <w:kern w:val="0"/>
          <w:sz w:val="24"/>
          <w:lang w:bidi="ar-SA"/>
        </w:rPr>
        <w:t>темпы роста валового национального</w:t>
      </w:r>
      <w:r w:rsidR="00AB082A" w:rsidRPr="00AB082A">
        <w:rPr>
          <w:kern w:val="0"/>
          <w:sz w:val="24"/>
          <w:lang w:bidi="ar-SA"/>
        </w:rPr>
        <w:t xml:space="preserve"> </w:t>
      </w:r>
      <w:r w:rsidRPr="008A4D3F">
        <w:rPr>
          <w:kern w:val="0"/>
          <w:sz w:val="24"/>
          <w:lang w:bidi="ar-SA"/>
        </w:rPr>
        <w:t>продукта;</w:t>
      </w:r>
    </w:p>
    <w:p w14:paraId="41865A76" w14:textId="77777777" w:rsidR="008A4D3F" w:rsidRPr="008A4D3F" w:rsidRDefault="008A4D3F" w:rsidP="003E3777">
      <w:pPr>
        <w:widowControl/>
        <w:numPr>
          <w:ilvl w:val="2"/>
          <w:numId w:val="68"/>
        </w:numPr>
        <w:tabs>
          <w:tab w:val="left" w:pos="1134"/>
        </w:tabs>
        <w:suppressAutoHyphens w:val="0"/>
        <w:autoSpaceDE w:val="0"/>
        <w:ind w:left="0" w:firstLine="709"/>
        <w:jc w:val="both"/>
        <w:rPr>
          <w:kern w:val="0"/>
          <w:sz w:val="24"/>
          <w:lang w:bidi="ar-SA"/>
        </w:rPr>
      </w:pPr>
      <w:r w:rsidRPr="008A4D3F">
        <w:rPr>
          <w:kern w:val="0"/>
          <w:sz w:val="24"/>
          <w:lang w:bidi="ar-SA"/>
        </w:rPr>
        <w:t>кредитно-денежную</w:t>
      </w:r>
      <w:r w:rsidR="00AB082A">
        <w:rPr>
          <w:kern w:val="0"/>
          <w:sz w:val="24"/>
          <w:lang w:val="en-US" w:bidi="ar-SA"/>
        </w:rPr>
        <w:t xml:space="preserve"> </w:t>
      </w:r>
      <w:r w:rsidRPr="008A4D3F">
        <w:rPr>
          <w:kern w:val="0"/>
          <w:sz w:val="24"/>
          <w:lang w:bidi="ar-SA"/>
        </w:rPr>
        <w:t>политику;</w:t>
      </w:r>
    </w:p>
    <w:p w14:paraId="5A492679" w14:textId="77777777" w:rsidR="008A4D3F" w:rsidRPr="008A4D3F" w:rsidRDefault="008A4D3F" w:rsidP="003E3777">
      <w:pPr>
        <w:widowControl/>
        <w:numPr>
          <w:ilvl w:val="2"/>
          <w:numId w:val="68"/>
        </w:numPr>
        <w:tabs>
          <w:tab w:val="left" w:pos="1134"/>
        </w:tabs>
        <w:suppressAutoHyphens w:val="0"/>
        <w:autoSpaceDE w:val="0"/>
        <w:ind w:left="0" w:firstLine="709"/>
        <w:jc w:val="both"/>
        <w:rPr>
          <w:kern w:val="0"/>
          <w:sz w:val="24"/>
          <w:lang w:bidi="ar-SA"/>
        </w:rPr>
      </w:pPr>
      <w:r w:rsidRPr="008A4D3F">
        <w:rPr>
          <w:kern w:val="0"/>
          <w:sz w:val="24"/>
          <w:lang w:bidi="ar-SA"/>
        </w:rPr>
        <w:t>темпы</w:t>
      </w:r>
      <w:r w:rsidR="00AB082A">
        <w:rPr>
          <w:kern w:val="0"/>
          <w:sz w:val="24"/>
          <w:lang w:val="en-US" w:bidi="ar-SA"/>
        </w:rPr>
        <w:t xml:space="preserve"> </w:t>
      </w:r>
      <w:r w:rsidRPr="008A4D3F">
        <w:rPr>
          <w:kern w:val="0"/>
          <w:sz w:val="24"/>
          <w:lang w:bidi="ar-SA"/>
        </w:rPr>
        <w:t>инфляции;</w:t>
      </w:r>
    </w:p>
    <w:p w14:paraId="4355E658" w14:textId="77777777" w:rsidR="008A4D3F" w:rsidRPr="008A4D3F" w:rsidRDefault="008A4D3F" w:rsidP="003E3777">
      <w:pPr>
        <w:widowControl/>
        <w:numPr>
          <w:ilvl w:val="2"/>
          <w:numId w:val="68"/>
        </w:numPr>
        <w:tabs>
          <w:tab w:val="left" w:pos="1134"/>
        </w:tabs>
        <w:suppressAutoHyphens w:val="0"/>
        <w:autoSpaceDE w:val="0"/>
        <w:ind w:left="0" w:firstLine="709"/>
        <w:jc w:val="both"/>
        <w:rPr>
          <w:kern w:val="0"/>
          <w:sz w:val="24"/>
          <w:lang w:bidi="ar-SA"/>
        </w:rPr>
      </w:pPr>
      <w:r w:rsidRPr="008A4D3F">
        <w:rPr>
          <w:kern w:val="0"/>
          <w:sz w:val="24"/>
          <w:lang w:bidi="ar-SA"/>
        </w:rPr>
        <w:t>колебания деловой активности;</w:t>
      </w:r>
    </w:p>
    <w:p w14:paraId="51729782" w14:textId="77777777" w:rsidR="008A4D3F" w:rsidRPr="008A4D3F" w:rsidRDefault="008A4D3F" w:rsidP="003E3777">
      <w:pPr>
        <w:widowControl/>
        <w:numPr>
          <w:ilvl w:val="2"/>
          <w:numId w:val="68"/>
        </w:numPr>
        <w:tabs>
          <w:tab w:val="left" w:pos="1134"/>
        </w:tabs>
        <w:suppressAutoHyphens w:val="0"/>
        <w:autoSpaceDE w:val="0"/>
        <w:ind w:left="0" w:firstLine="709"/>
        <w:jc w:val="both"/>
        <w:rPr>
          <w:kern w:val="0"/>
          <w:sz w:val="24"/>
          <w:lang w:bidi="ar-SA"/>
        </w:rPr>
      </w:pPr>
      <w:r w:rsidRPr="008A4D3F">
        <w:rPr>
          <w:kern w:val="0"/>
          <w:sz w:val="24"/>
          <w:lang w:bidi="ar-SA"/>
        </w:rPr>
        <w:t>занятость</w:t>
      </w:r>
      <w:r w:rsidR="00AB082A">
        <w:rPr>
          <w:kern w:val="0"/>
          <w:sz w:val="24"/>
          <w:lang w:val="en-US" w:bidi="ar-SA"/>
        </w:rPr>
        <w:t xml:space="preserve"> </w:t>
      </w:r>
      <w:r w:rsidRPr="008A4D3F">
        <w:rPr>
          <w:kern w:val="0"/>
          <w:sz w:val="24"/>
          <w:lang w:bidi="ar-SA"/>
        </w:rPr>
        <w:t>населения;</w:t>
      </w:r>
    </w:p>
    <w:p w14:paraId="342B3264" w14:textId="77777777" w:rsidR="008A4D3F" w:rsidRPr="008A4D3F" w:rsidRDefault="008A4D3F" w:rsidP="003E3777">
      <w:pPr>
        <w:widowControl/>
        <w:numPr>
          <w:ilvl w:val="2"/>
          <w:numId w:val="68"/>
        </w:numPr>
        <w:tabs>
          <w:tab w:val="left" w:pos="1134"/>
        </w:tabs>
        <w:suppressAutoHyphens w:val="0"/>
        <w:autoSpaceDE w:val="0"/>
        <w:ind w:left="0" w:firstLine="709"/>
        <w:jc w:val="both"/>
        <w:rPr>
          <w:kern w:val="0"/>
          <w:sz w:val="24"/>
          <w:lang w:bidi="ar-SA"/>
        </w:rPr>
      </w:pPr>
      <w:r w:rsidRPr="008A4D3F">
        <w:rPr>
          <w:kern w:val="0"/>
          <w:sz w:val="24"/>
          <w:lang w:bidi="ar-SA"/>
        </w:rPr>
        <w:t>покупательную способность</w:t>
      </w:r>
      <w:r w:rsidR="00AB082A">
        <w:rPr>
          <w:kern w:val="0"/>
          <w:sz w:val="24"/>
          <w:lang w:val="en-US" w:bidi="ar-SA"/>
        </w:rPr>
        <w:t xml:space="preserve"> </w:t>
      </w:r>
      <w:r w:rsidRPr="008A4D3F">
        <w:rPr>
          <w:kern w:val="0"/>
          <w:sz w:val="24"/>
          <w:lang w:bidi="ar-SA"/>
        </w:rPr>
        <w:t>населения.</w:t>
      </w:r>
    </w:p>
    <w:p w14:paraId="7838E9D6" w14:textId="77777777" w:rsidR="008A4D3F" w:rsidRPr="008A4D3F" w:rsidRDefault="008A4D3F" w:rsidP="00914816">
      <w:pPr>
        <w:widowControl/>
        <w:suppressAutoHyphens w:val="0"/>
        <w:jc w:val="both"/>
        <w:rPr>
          <w:rFonts w:eastAsia="Calibri"/>
          <w:kern w:val="0"/>
          <w:sz w:val="24"/>
          <w:lang w:bidi="ar-SA"/>
        </w:rPr>
      </w:pPr>
      <w:r w:rsidRPr="008A4D3F">
        <w:rPr>
          <w:rFonts w:eastAsia="Calibri"/>
          <w:kern w:val="0"/>
          <w:sz w:val="24"/>
          <w:lang w:bidi="ar-SA"/>
        </w:rPr>
        <w:t>Социальные факторы представлены различными аспектами социально-экономической структуризации населения по различным основаниям, таким как социально-профессиональные, социально-потребительские, по уровню доходов, жилищных условий и т. д.</w:t>
      </w:r>
    </w:p>
    <w:p w14:paraId="3A6FA9D5" w14:textId="77777777" w:rsidR="008A4D3F" w:rsidRPr="008A4D3F" w:rsidRDefault="008A4D3F" w:rsidP="00914816">
      <w:pPr>
        <w:widowControl/>
        <w:suppressAutoHyphens w:val="0"/>
        <w:jc w:val="both"/>
        <w:rPr>
          <w:rFonts w:eastAsia="Calibri"/>
          <w:kern w:val="0"/>
          <w:sz w:val="24"/>
          <w:lang w:bidi="ar-SA"/>
        </w:rPr>
      </w:pPr>
      <w:r w:rsidRPr="008A4D3F">
        <w:rPr>
          <w:rFonts w:eastAsia="Calibri"/>
          <w:kern w:val="0"/>
          <w:sz w:val="24"/>
          <w:lang w:bidi="ar-SA"/>
        </w:rPr>
        <w:t>К данной группе факторов относят и демографические факторы, которые также влияют на состояние регионального рынка недвижимости. К ним относятся:</w:t>
      </w:r>
    </w:p>
    <w:p w14:paraId="68D32A37" w14:textId="77777777" w:rsidR="008A4D3F" w:rsidRPr="008A4D3F" w:rsidRDefault="008A4D3F" w:rsidP="003E3777">
      <w:pPr>
        <w:widowControl/>
        <w:numPr>
          <w:ilvl w:val="2"/>
          <w:numId w:val="68"/>
        </w:numPr>
        <w:tabs>
          <w:tab w:val="left" w:pos="1134"/>
        </w:tabs>
        <w:suppressAutoHyphens w:val="0"/>
        <w:autoSpaceDE w:val="0"/>
        <w:ind w:left="0" w:firstLine="709"/>
        <w:jc w:val="both"/>
        <w:rPr>
          <w:kern w:val="0"/>
          <w:sz w:val="24"/>
          <w:lang w:bidi="ar-SA"/>
        </w:rPr>
      </w:pPr>
      <w:r w:rsidRPr="008A4D3F">
        <w:rPr>
          <w:kern w:val="0"/>
          <w:sz w:val="24"/>
          <w:lang w:bidi="ar-SA"/>
        </w:rPr>
        <w:t>численность</w:t>
      </w:r>
      <w:r w:rsidR="001B674C">
        <w:rPr>
          <w:kern w:val="0"/>
          <w:sz w:val="24"/>
          <w:lang w:bidi="ar-SA"/>
        </w:rPr>
        <w:t xml:space="preserve"> н</w:t>
      </w:r>
      <w:r w:rsidRPr="008A4D3F">
        <w:rPr>
          <w:kern w:val="0"/>
          <w:sz w:val="24"/>
          <w:lang w:bidi="ar-SA"/>
        </w:rPr>
        <w:t>аселения;</w:t>
      </w:r>
    </w:p>
    <w:p w14:paraId="08077805" w14:textId="77777777" w:rsidR="008A4D3F" w:rsidRPr="008A4D3F" w:rsidRDefault="008A4D3F" w:rsidP="003E3777">
      <w:pPr>
        <w:widowControl/>
        <w:numPr>
          <w:ilvl w:val="2"/>
          <w:numId w:val="68"/>
        </w:numPr>
        <w:tabs>
          <w:tab w:val="left" w:pos="1134"/>
        </w:tabs>
        <w:suppressAutoHyphens w:val="0"/>
        <w:autoSpaceDE w:val="0"/>
        <w:ind w:left="0" w:firstLine="709"/>
        <w:jc w:val="both"/>
        <w:rPr>
          <w:kern w:val="0"/>
          <w:sz w:val="24"/>
          <w:lang w:bidi="ar-SA"/>
        </w:rPr>
      </w:pPr>
      <w:r w:rsidRPr="008A4D3F">
        <w:rPr>
          <w:kern w:val="0"/>
          <w:sz w:val="24"/>
          <w:lang w:bidi="ar-SA"/>
        </w:rPr>
        <w:t>прирост</w:t>
      </w:r>
      <w:r w:rsidR="00AB082A">
        <w:rPr>
          <w:kern w:val="0"/>
          <w:sz w:val="24"/>
          <w:lang w:val="en-US" w:bidi="ar-SA"/>
        </w:rPr>
        <w:t xml:space="preserve"> </w:t>
      </w:r>
      <w:r w:rsidRPr="008A4D3F">
        <w:rPr>
          <w:kern w:val="0"/>
          <w:sz w:val="24"/>
          <w:lang w:bidi="ar-SA"/>
        </w:rPr>
        <w:t>населения;</w:t>
      </w:r>
    </w:p>
    <w:p w14:paraId="21940AD8" w14:textId="77777777" w:rsidR="008A4D3F" w:rsidRPr="008A4D3F" w:rsidRDefault="008A4D3F" w:rsidP="003E3777">
      <w:pPr>
        <w:widowControl/>
        <w:numPr>
          <w:ilvl w:val="2"/>
          <w:numId w:val="68"/>
        </w:numPr>
        <w:tabs>
          <w:tab w:val="left" w:pos="1134"/>
        </w:tabs>
        <w:suppressAutoHyphens w:val="0"/>
        <w:autoSpaceDE w:val="0"/>
        <w:ind w:left="0" w:firstLine="709"/>
        <w:jc w:val="both"/>
        <w:rPr>
          <w:kern w:val="0"/>
          <w:sz w:val="24"/>
          <w:lang w:bidi="ar-SA"/>
        </w:rPr>
      </w:pPr>
      <w:r w:rsidRPr="008A4D3F">
        <w:rPr>
          <w:kern w:val="0"/>
          <w:sz w:val="24"/>
          <w:lang w:bidi="ar-SA"/>
        </w:rPr>
        <w:t>уровни рождаемости и смертности и</w:t>
      </w:r>
      <w:r w:rsidR="00AB082A" w:rsidRPr="00AB082A">
        <w:rPr>
          <w:kern w:val="0"/>
          <w:sz w:val="24"/>
          <w:lang w:bidi="ar-SA"/>
        </w:rPr>
        <w:t xml:space="preserve"> </w:t>
      </w:r>
      <w:r w:rsidRPr="008A4D3F">
        <w:rPr>
          <w:kern w:val="0"/>
          <w:sz w:val="24"/>
          <w:lang w:bidi="ar-SA"/>
        </w:rPr>
        <w:t>др.</w:t>
      </w:r>
    </w:p>
    <w:p w14:paraId="4770CEB2" w14:textId="77777777" w:rsidR="008A4D3F" w:rsidRPr="0048302D" w:rsidRDefault="008A4D3F" w:rsidP="00914816">
      <w:pPr>
        <w:widowControl/>
        <w:suppressAutoHyphens w:val="0"/>
        <w:jc w:val="both"/>
        <w:rPr>
          <w:rFonts w:eastAsia="Calibri"/>
          <w:kern w:val="0"/>
          <w:sz w:val="24"/>
          <w:lang w:bidi="ar-SA"/>
        </w:rPr>
      </w:pPr>
      <w:r w:rsidRPr="008A4D3F">
        <w:rPr>
          <w:rFonts w:eastAsia="Calibri"/>
          <w:kern w:val="0"/>
          <w:sz w:val="24"/>
          <w:lang w:bidi="ar-SA"/>
        </w:rPr>
        <w:t>Анализ</w:t>
      </w:r>
      <w:r w:rsidR="00AB082A" w:rsidRPr="00AB082A">
        <w:rPr>
          <w:rFonts w:eastAsia="Calibri"/>
          <w:kern w:val="0"/>
          <w:sz w:val="24"/>
          <w:lang w:bidi="ar-SA"/>
        </w:rPr>
        <w:t xml:space="preserve"> </w:t>
      </w:r>
      <w:r w:rsidR="00AB082A">
        <w:rPr>
          <w:rFonts w:eastAsia="Calibri"/>
          <w:kern w:val="0"/>
          <w:sz w:val="24"/>
          <w:lang w:bidi="ar-SA"/>
        </w:rPr>
        <w:t>социально-экономических</w:t>
      </w:r>
      <w:r w:rsidR="00AB082A" w:rsidRPr="00AB082A">
        <w:rPr>
          <w:rFonts w:eastAsia="Calibri"/>
          <w:kern w:val="0"/>
          <w:sz w:val="24"/>
          <w:lang w:bidi="ar-SA"/>
        </w:rPr>
        <w:t xml:space="preserve"> </w:t>
      </w:r>
      <w:r w:rsidRPr="008A4D3F">
        <w:rPr>
          <w:rFonts w:eastAsia="Calibri"/>
          <w:kern w:val="0"/>
          <w:sz w:val="24"/>
          <w:lang w:bidi="ar-SA"/>
        </w:rPr>
        <w:t>факторов</w:t>
      </w:r>
      <w:r w:rsidR="00AB082A" w:rsidRPr="00AB082A">
        <w:rPr>
          <w:rFonts w:eastAsia="Calibri"/>
          <w:kern w:val="0"/>
          <w:sz w:val="24"/>
          <w:lang w:bidi="ar-SA"/>
        </w:rPr>
        <w:t xml:space="preserve"> </w:t>
      </w:r>
      <w:r w:rsidRPr="008A4D3F">
        <w:rPr>
          <w:rFonts w:eastAsia="Calibri"/>
          <w:kern w:val="0"/>
          <w:sz w:val="24"/>
          <w:lang w:bidi="ar-SA"/>
        </w:rPr>
        <w:t>разделен</w:t>
      </w:r>
      <w:r w:rsidR="00AB082A" w:rsidRPr="00AB082A">
        <w:rPr>
          <w:rFonts w:eastAsia="Calibri"/>
          <w:kern w:val="0"/>
          <w:sz w:val="24"/>
          <w:lang w:bidi="ar-SA"/>
        </w:rPr>
        <w:t xml:space="preserve"> </w:t>
      </w:r>
      <w:r w:rsidR="00AB082A">
        <w:rPr>
          <w:rFonts w:eastAsia="Calibri"/>
          <w:kern w:val="0"/>
          <w:sz w:val="24"/>
          <w:lang w:bidi="ar-SA"/>
        </w:rPr>
        <w:t>на</w:t>
      </w:r>
      <w:r w:rsidR="00AB082A" w:rsidRPr="00AB082A">
        <w:rPr>
          <w:rFonts w:eastAsia="Calibri"/>
          <w:kern w:val="0"/>
          <w:sz w:val="24"/>
          <w:lang w:bidi="ar-SA"/>
        </w:rPr>
        <w:t xml:space="preserve"> </w:t>
      </w:r>
      <w:r w:rsidRPr="008A4D3F">
        <w:rPr>
          <w:rFonts w:eastAsia="Calibri"/>
          <w:kern w:val="0"/>
          <w:sz w:val="24"/>
          <w:lang w:bidi="ar-SA"/>
        </w:rPr>
        <w:t>анализ</w:t>
      </w:r>
      <w:r w:rsidR="00AB082A" w:rsidRPr="00AB082A">
        <w:rPr>
          <w:rFonts w:eastAsia="Calibri"/>
          <w:kern w:val="0"/>
          <w:sz w:val="24"/>
          <w:lang w:bidi="ar-SA"/>
        </w:rPr>
        <w:t xml:space="preserve"> </w:t>
      </w:r>
      <w:r w:rsidRPr="008A4D3F">
        <w:rPr>
          <w:rFonts w:eastAsia="Calibri"/>
          <w:kern w:val="0"/>
          <w:sz w:val="24"/>
          <w:lang w:bidi="ar-SA"/>
        </w:rPr>
        <w:t>социально-экономического</w:t>
      </w:r>
      <w:r w:rsidR="00AB082A" w:rsidRPr="00AB082A">
        <w:rPr>
          <w:rFonts w:eastAsia="Calibri"/>
          <w:kern w:val="0"/>
          <w:sz w:val="24"/>
          <w:lang w:bidi="ar-SA"/>
        </w:rPr>
        <w:t xml:space="preserve"> </w:t>
      </w:r>
      <w:r w:rsidRPr="008A4D3F">
        <w:rPr>
          <w:rFonts w:eastAsia="Calibri"/>
          <w:kern w:val="0"/>
          <w:sz w:val="24"/>
          <w:lang w:bidi="ar-SA"/>
        </w:rPr>
        <w:t>развития</w:t>
      </w:r>
      <w:r w:rsidR="00AB082A" w:rsidRPr="00AB082A">
        <w:rPr>
          <w:rFonts w:eastAsia="Calibri"/>
          <w:kern w:val="0"/>
          <w:sz w:val="24"/>
          <w:lang w:bidi="ar-SA"/>
        </w:rPr>
        <w:t xml:space="preserve"> </w:t>
      </w:r>
      <w:r w:rsidRPr="008A4D3F">
        <w:rPr>
          <w:rFonts w:eastAsia="Calibri"/>
          <w:kern w:val="0"/>
          <w:sz w:val="24"/>
          <w:lang w:bidi="ar-SA"/>
        </w:rPr>
        <w:t>России</w:t>
      </w:r>
      <w:r w:rsidR="00AB082A" w:rsidRPr="00AB082A">
        <w:rPr>
          <w:rFonts w:eastAsia="Calibri"/>
          <w:kern w:val="0"/>
          <w:sz w:val="24"/>
          <w:lang w:bidi="ar-SA"/>
        </w:rPr>
        <w:t xml:space="preserve"> </w:t>
      </w:r>
      <w:r w:rsidR="00AB082A">
        <w:rPr>
          <w:rFonts w:eastAsia="Calibri"/>
          <w:kern w:val="0"/>
          <w:sz w:val="24"/>
          <w:lang w:bidi="ar-SA"/>
        </w:rPr>
        <w:t xml:space="preserve">и на </w:t>
      </w:r>
      <w:r w:rsidRPr="008A4D3F">
        <w:rPr>
          <w:rFonts w:eastAsia="Calibri"/>
          <w:kern w:val="0"/>
          <w:sz w:val="24"/>
          <w:lang w:bidi="ar-SA"/>
        </w:rPr>
        <w:t>анализ социально-экономического</w:t>
      </w:r>
      <w:r w:rsidR="00AB082A" w:rsidRPr="00AB082A">
        <w:rPr>
          <w:rFonts w:eastAsia="Calibri"/>
          <w:kern w:val="0"/>
          <w:sz w:val="24"/>
          <w:lang w:bidi="ar-SA"/>
        </w:rPr>
        <w:t xml:space="preserve"> </w:t>
      </w:r>
      <w:r w:rsidRPr="008A4D3F">
        <w:rPr>
          <w:rFonts w:eastAsia="Calibri"/>
          <w:kern w:val="0"/>
          <w:sz w:val="24"/>
          <w:lang w:bidi="ar-SA"/>
        </w:rPr>
        <w:t>развития</w:t>
      </w:r>
      <w:r w:rsidR="00AB082A" w:rsidRPr="00AB082A">
        <w:rPr>
          <w:rFonts w:eastAsia="Calibri"/>
          <w:kern w:val="0"/>
          <w:sz w:val="24"/>
          <w:lang w:bidi="ar-SA"/>
        </w:rPr>
        <w:t xml:space="preserve"> </w:t>
      </w:r>
      <w:r w:rsidRPr="008A4D3F">
        <w:rPr>
          <w:rFonts w:eastAsia="Calibri"/>
          <w:kern w:val="0"/>
          <w:sz w:val="24"/>
          <w:lang w:bidi="ar-SA"/>
        </w:rPr>
        <w:t>региона</w:t>
      </w:r>
      <w:r w:rsidR="00AB082A" w:rsidRPr="00AB082A">
        <w:rPr>
          <w:rFonts w:eastAsia="Calibri"/>
          <w:kern w:val="0"/>
          <w:sz w:val="24"/>
          <w:lang w:bidi="ar-SA"/>
        </w:rPr>
        <w:t xml:space="preserve"> </w:t>
      </w:r>
      <w:r w:rsidRPr="008A4D3F">
        <w:rPr>
          <w:rFonts w:eastAsia="Calibri"/>
          <w:kern w:val="0"/>
          <w:sz w:val="24"/>
          <w:lang w:bidi="ar-SA"/>
        </w:rPr>
        <w:t>расположения</w:t>
      </w:r>
      <w:r w:rsidR="00AB082A" w:rsidRPr="00AB082A">
        <w:rPr>
          <w:rFonts w:eastAsia="Calibri"/>
          <w:kern w:val="0"/>
          <w:sz w:val="24"/>
          <w:lang w:bidi="ar-SA"/>
        </w:rPr>
        <w:t xml:space="preserve"> </w:t>
      </w:r>
      <w:r w:rsidRPr="008A4D3F">
        <w:rPr>
          <w:rFonts w:eastAsia="Calibri"/>
          <w:kern w:val="0"/>
          <w:sz w:val="24"/>
          <w:lang w:bidi="ar-SA"/>
        </w:rPr>
        <w:t>оценива</w:t>
      </w:r>
      <w:r w:rsidRPr="008A4D3F">
        <w:rPr>
          <w:rFonts w:eastAsia="Calibri"/>
          <w:kern w:val="0"/>
          <w:sz w:val="24"/>
          <w:lang w:bidi="ar-SA"/>
        </w:rPr>
        <w:lastRenderedPageBreak/>
        <w:t>емого</w:t>
      </w:r>
      <w:r w:rsidR="00AB082A" w:rsidRPr="00AB082A">
        <w:rPr>
          <w:rFonts w:eastAsia="Calibri"/>
          <w:kern w:val="0"/>
          <w:sz w:val="24"/>
          <w:lang w:bidi="ar-SA"/>
        </w:rPr>
        <w:t xml:space="preserve"> </w:t>
      </w:r>
      <w:r w:rsidRPr="008A4D3F">
        <w:rPr>
          <w:rFonts w:eastAsia="Calibri"/>
          <w:kern w:val="0"/>
          <w:sz w:val="24"/>
          <w:lang w:bidi="ar-SA"/>
        </w:rPr>
        <w:t>объекта,</w:t>
      </w:r>
      <w:r w:rsidR="00AB082A" w:rsidRPr="00AB082A">
        <w:rPr>
          <w:rFonts w:eastAsia="Calibri"/>
          <w:kern w:val="0"/>
          <w:sz w:val="24"/>
          <w:lang w:bidi="ar-SA"/>
        </w:rPr>
        <w:t xml:space="preserve"> </w:t>
      </w:r>
      <w:r w:rsidRPr="008A4D3F">
        <w:rPr>
          <w:rFonts w:eastAsia="Calibri"/>
          <w:kern w:val="0"/>
          <w:sz w:val="24"/>
          <w:lang w:bidi="ar-SA"/>
        </w:rPr>
        <w:t>и</w:t>
      </w:r>
      <w:r w:rsidR="00AB082A" w:rsidRPr="00AB082A">
        <w:rPr>
          <w:rFonts w:eastAsia="Calibri"/>
          <w:kern w:val="0"/>
          <w:sz w:val="24"/>
          <w:lang w:bidi="ar-SA"/>
        </w:rPr>
        <w:t xml:space="preserve"> </w:t>
      </w:r>
      <w:r w:rsidRPr="008A4D3F">
        <w:rPr>
          <w:rFonts w:eastAsia="Calibri"/>
          <w:kern w:val="0"/>
          <w:sz w:val="24"/>
          <w:lang w:bidi="ar-SA"/>
        </w:rPr>
        <w:t>приведен</w:t>
      </w:r>
      <w:r w:rsidR="00AB082A" w:rsidRPr="00AB082A">
        <w:rPr>
          <w:rFonts w:eastAsia="Calibri"/>
          <w:kern w:val="0"/>
          <w:sz w:val="24"/>
          <w:lang w:bidi="ar-SA"/>
        </w:rPr>
        <w:t xml:space="preserve"> </w:t>
      </w:r>
      <w:r w:rsidR="006C431C">
        <w:rPr>
          <w:rFonts w:eastAsia="Calibri"/>
          <w:kern w:val="0"/>
          <w:sz w:val="24"/>
          <w:lang w:bidi="ar-SA"/>
        </w:rPr>
        <w:t>в данном</w:t>
      </w:r>
      <w:r w:rsidR="00AB082A" w:rsidRPr="00AB082A">
        <w:rPr>
          <w:rFonts w:eastAsia="Calibri"/>
          <w:kern w:val="0"/>
          <w:sz w:val="24"/>
          <w:lang w:bidi="ar-SA"/>
        </w:rPr>
        <w:t xml:space="preserve"> </w:t>
      </w:r>
      <w:r w:rsidRPr="008A4D3F">
        <w:rPr>
          <w:rFonts w:eastAsia="Calibri"/>
          <w:kern w:val="0"/>
          <w:sz w:val="24"/>
          <w:lang w:bidi="ar-SA"/>
        </w:rPr>
        <w:t>раздел</w:t>
      </w:r>
      <w:r w:rsidR="006C431C">
        <w:rPr>
          <w:rFonts w:eastAsia="Calibri"/>
          <w:kern w:val="0"/>
          <w:sz w:val="24"/>
          <w:lang w:bidi="ar-SA"/>
        </w:rPr>
        <w:t>е</w:t>
      </w:r>
      <w:r w:rsidRPr="008A4D3F">
        <w:rPr>
          <w:rFonts w:eastAsia="Calibri"/>
          <w:kern w:val="0"/>
          <w:sz w:val="24"/>
          <w:lang w:bidi="ar-SA"/>
        </w:rPr>
        <w:t xml:space="preserve"> настоящего Отчета.</w:t>
      </w:r>
      <w:r w:rsidR="0048302D">
        <w:rPr>
          <w:rFonts w:eastAsia="Calibri"/>
          <w:kern w:val="0"/>
          <w:sz w:val="24"/>
          <w:lang w:bidi="ar-SA"/>
        </w:rPr>
        <w:t xml:space="preserve"> Источник информации: </w:t>
      </w:r>
      <w:r w:rsidR="0048302D" w:rsidRPr="0048302D">
        <w:rPr>
          <w:rFonts w:eastAsiaTheme="minorHAnsi" w:cstheme="minorBidi"/>
          <w:iCs/>
          <w:sz w:val="24"/>
        </w:rPr>
        <w:t>«Федеральная служба государственной статистики». Доклад «Информация о социально-экономическом положении России.</w:t>
      </w:r>
      <w:r w:rsidR="0048302D" w:rsidRPr="0048302D">
        <w:rPr>
          <w:rFonts w:eastAsia="Calibri"/>
          <w:kern w:val="0"/>
          <w:sz w:val="24"/>
          <w:lang w:bidi="ar-SA"/>
        </w:rPr>
        <w:t xml:space="preserve"> (https://rosstat.gov.ru/storage/mediabank/OEAZ1gJW/osn-02-2021.pdf</w:t>
      </w:r>
      <w:r w:rsidR="0048302D">
        <w:rPr>
          <w:rFonts w:eastAsia="Calibri"/>
          <w:kern w:val="0"/>
          <w:sz w:val="24"/>
          <w:lang w:bidi="ar-SA"/>
        </w:rPr>
        <w:t xml:space="preserve">, </w:t>
      </w:r>
      <w:r w:rsidR="0048302D" w:rsidRPr="0048302D">
        <w:rPr>
          <w:rFonts w:eastAsia="Calibri"/>
          <w:kern w:val="0"/>
          <w:sz w:val="24"/>
          <w:lang w:bidi="ar-SA"/>
        </w:rPr>
        <w:t>https://rosstat.gov.ru/compendium/document/50801)</w:t>
      </w:r>
      <w:r w:rsidR="00FA5FFB">
        <w:rPr>
          <w:rFonts w:eastAsia="Calibri"/>
          <w:kern w:val="0"/>
          <w:sz w:val="24"/>
          <w:lang w:bidi="ar-SA"/>
        </w:rPr>
        <w:t>.</w:t>
      </w:r>
    </w:p>
    <w:p w14:paraId="4DB64E6B" w14:textId="77777777" w:rsidR="00B53CFD" w:rsidRPr="00367D74" w:rsidRDefault="00C7351B" w:rsidP="000F76CB">
      <w:pPr>
        <w:pStyle w:val="3"/>
        <w:numPr>
          <w:ilvl w:val="2"/>
          <w:numId w:val="75"/>
        </w:numPr>
        <w:ind w:left="851" w:hanging="142"/>
        <w:rPr>
          <w:i w:val="0"/>
        </w:rPr>
      </w:pPr>
      <w:bookmarkStart w:id="48" w:name="_Toc21534890"/>
      <w:bookmarkStart w:id="49" w:name="_Toc21622175"/>
      <w:bookmarkStart w:id="50" w:name="_Toc77175133"/>
      <w:r w:rsidRPr="0048302D">
        <w:rPr>
          <w:i w:val="0"/>
        </w:rPr>
        <w:t>Краткое описание общеэкономического состояния Российской</w:t>
      </w:r>
      <w:r w:rsidRPr="00367D74">
        <w:rPr>
          <w:i w:val="0"/>
        </w:rPr>
        <w:t xml:space="preserve"> Федерации</w:t>
      </w:r>
      <w:bookmarkEnd w:id="43"/>
      <w:r w:rsidR="00367D74" w:rsidRPr="00367D74">
        <w:rPr>
          <w:i w:val="0"/>
        </w:rPr>
        <w:t xml:space="preserve"> в 20</w:t>
      </w:r>
      <w:r w:rsidR="00FA5FFB">
        <w:rPr>
          <w:i w:val="0"/>
        </w:rPr>
        <w:t>20</w:t>
      </w:r>
      <w:r w:rsidR="0049003E" w:rsidRPr="00367D74">
        <w:rPr>
          <w:i w:val="0"/>
        </w:rPr>
        <w:t xml:space="preserve"> году</w:t>
      </w:r>
      <w:bookmarkEnd w:id="48"/>
      <w:bookmarkEnd w:id="49"/>
      <w:bookmarkEnd w:id="50"/>
    </w:p>
    <w:p w14:paraId="65EB2AD9" w14:textId="77777777" w:rsidR="00FA5FFB" w:rsidRDefault="005C49E3" w:rsidP="00FA5FFB">
      <w:pPr>
        <w:contextualSpacing/>
        <w:jc w:val="both"/>
        <w:rPr>
          <w:rStyle w:val="2f2"/>
          <w:b w:val="0"/>
        </w:rPr>
      </w:pPr>
      <w:r w:rsidRPr="0049003E">
        <w:rPr>
          <w:sz w:val="24"/>
        </w:rPr>
        <w:t xml:space="preserve">По данным Росстата, ВВП </w:t>
      </w:r>
      <w:r w:rsidR="0048302D">
        <w:rPr>
          <w:sz w:val="24"/>
        </w:rPr>
        <w:t>России</w:t>
      </w:r>
      <w:r w:rsidR="00E4334E">
        <w:rPr>
          <w:sz w:val="24"/>
        </w:rPr>
        <w:t xml:space="preserve"> в 2020 году по сравнению с 2019 годом</w:t>
      </w:r>
      <w:r w:rsidRPr="0049003E">
        <w:rPr>
          <w:sz w:val="24"/>
        </w:rPr>
        <w:t xml:space="preserve"> </w:t>
      </w:r>
      <w:r w:rsidR="0048302D">
        <w:rPr>
          <w:sz w:val="24"/>
        </w:rPr>
        <w:t>снизился на 3,1</w:t>
      </w:r>
      <w:r w:rsidRPr="00F24CB9">
        <w:rPr>
          <w:sz w:val="24"/>
        </w:rPr>
        <w:t>%</w:t>
      </w:r>
      <w:r w:rsidR="00B803E5">
        <w:rPr>
          <w:sz w:val="24"/>
        </w:rPr>
        <w:t xml:space="preserve"> до 106606,6 млрд. руб.</w:t>
      </w:r>
      <w:r w:rsidRPr="00F24CB9">
        <w:rPr>
          <w:sz w:val="24"/>
        </w:rPr>
        <w:t xml:space="preserve">, </w:t>
      </w:r>
      <w:r w:rsidR="0048302D">
        <w:rPr>
          <w:sz w:val="24"/>
        </w:rPr>
        <w:t xml:space="preserve">что </w:t>
      </w:r>
      <w:r w:rsidRPr="0049003E">
        <w:rPr>
          <w:sz w:val="24"/>
        </w:rPr>
        <w:t xml:space="preserve">обусловлено </w:t>
      </w:r>
      <w:r w:rsidR="0048302D">
        <w:rPr>
          <w:sz w:val="24"/>
        </w:rPr>
        <w:t xml:space="preserve">таким </w:t>
      </w:r>
      <w:r w:rsidRPr="0049003E">
        <w:rPr>
          <w:sz w:val="24"/>
        </w:rPr>
        <w:t>фактор</w:t>
      </w:r>
      <w:r w:rsidR="0048302D">
        <w:rPr>
          <w:sz w:val="24"/>
        </w:rPr>
        <w:t xml:space="preserve">ом, как ограничения, связанные с распространением новой коронавирусной инфекции </w:t>
      </w:r>
      <w:r w:rsidR="0048302D">
        <w:rPr>
          <w:sz w:val="24"/>
          <w:lang w:val="en-US"/>
        </w:rPr>
        <w:t>Covid</w:t>
      </w:r>
      <w:r w:rsidR="0048302D" w:rsidRPr="0048302D">
        <w:rPr>
          <w:sz w:val="24"/>
        </w:rPr>
        <w:t>-19</w:t>
      </w:r>
      <w:r w:rsidRPr="0049003E">
        <w:rPr>
          <w:sz w:val="24"/>
        </w:rPr>
        <w:t xml:space="preserve">. </w:t>
      </w:r>
      <w:r w:rsidR="00FA5FFB">
        <w:rPr>
          <w:rStyle w:val="2f2"/>
          <w:b w:val="0"/>
        </w:rPr>
        <w:t>Падение экономики Российской Федерации в 2020 году стало максимальным за последний 11 лет, сильнее ВВП падал только в кризисный 2009 год (-7,8%).</w:t>
      </w:r>
    </w:p>
    <w:p w14:paraId="09D7A7B8" w14:textId="77777777" w:rsidR="005325AE" w:rsidRDefault="005325AE" w:rsidP="00FA5FFB">
      <w:pPr>
        <w:contextualSpacing/>
        <w:jc w:val="both"/>
        <w:rPr>
          <w:rStyle w:val="2f2"/>
          <w:b w:val="0"/>
        </w:rPr>
      </w:pPr>
      <w:r>
        <w:rPr>
          <w:rStyle w:val="2f2"/>
          <w:b w:val="0"/>
        </w:rPr>
        <w:t>В отраслевом разрезе под влиянием карантинных ограничений сильнее всего сократилась добавленная стоимости в отраслях, ориентированные на обслуживание населения: гостиницы и предприятия общественного питания (-24,1%), учреждения культуры и спорта (-11,4%), транспорт (-10,3%), прочие услуги населению (-6,8%).</w:t>
      </w:r>
    </w:p>
    <w:p w14:paraId="3149EC00" w14:textId="77777777" w:rsidR="005325AE" w:rsidRDefault="005325AE" w:rsidP="00914816">
      <w:pPr>
        <w:contextualSpacing/>
        <w:jc w:val="both"/>
        <w:rPr>
          <w:sz w:val="24"/>
        </w:rPr>
      </w:pPr>
      <w:r>
        <w:rPr>
          <w:sz w:val="24"/>
        </w:rPr>
        <w:t>В связи со снижением цен на нефть и условиям</w:t>
      </w:r>
      <w:r w:rsidR="00B05E8A">
        <w:rPr>
          <w:sz w:val="24"/>
        </w:rPr>
        <w:t>и</w:t>
      </w:r>
      <w:r>
        <w:rPr>
          <w:sz w:val="24"/>
        </w:rPr>
        <w:t xml:space="preserve"> сделки ОПЕК+ по сокращению нефтедобычи</w:t>
      </w:r>
      <w:r w:rsidR="00B05E8A">
        <w:rPr>
          <w:sz w:val="24"/>
        </w:rPr>
        <w:t>,</w:t>
      </w:r>
      <w:r>
        <w:rPr>
          <w:sz w:val="24"/>
        </w:rPr>
        <w:t xml:space="preserve"> снижение добычи нефти и газа в России упало в физическом выражении на 10,3%.</w:t>
      </w:r>
      <w:r w:rsidR="00B05E8A">
        <w:rPr>
          <w:sz w:val="24"/>
        </w:rPr>
        <w:t xml:space="preserve"> В целом промышленное производство в 2020 году снизилось на 2,9%.</w:t>
      </w:r>
    </w:p>
    <w:p w14:paraId="7BEF91A4" w14:textId="77777777" w:rsidR="00B05E8A" w:rsidRDefault="00B05E8A" w:rsidP="00914816">
      <w:pPr>
        <w:contextualSpacing/>
        <w:jc w:val="both"/>
        <w:rPr>
          <w:sz w:val="24"/>
        </w:rPr>
      </w:pPr>
      <w:r>
        <w:rPr>
          <w:sz w:val="24"/>
        </w:rPr>
        <w:t xml:space="preserve">Отрасль сельского хозяйства является одним из важнейших направлений развития России, на долю которого приходиться 4% ВВП, в 2020 году </w:t>
      </w:r>
      <w:r w:rsidR="00E4334E">
        <w:rPr>
          <w:sz w:val="24"/>
        </w:rPr>
        <w:t>отрасль про</w:t>
      </w:r>
      <w:r>
        <w:rPr>
          <w:sz w:val="24"/>
        </w:rPr>
        <w:t>демонстрировала положительные тенденции.</w:t>
      </w:r>
      <w:r w:rsidR="0017710C">
        <w:rPr>
          <w:sz w:val="24"/>
        </w:rPr>
        <w:t xml:space="preserve"> </w:t>
      </w:r>
      <w:r>
        <w:rPr>
          <w:sz w:val="24"/>
        </w:rPr>
        <w:t>Объем продукции растениеводства в текущих ценах по итогам 2020 года повысился на 7,1% по сравнению с предыдущим годом. Объем продукции животноводства увеличился в 2020 году на 3,3%, что обусловлено прежде всего увеличением убоя скота и птицы и надоев молока.</w:t>
      </w:r>
    </w:p>
    <w:p w14:paraId="30B33205" w14:textId="77777777" w:rsidR="006A00F4" w:rsidRDefault="005C49E3" w:rsidP="00914816">
      <w:pPr>
        <w:contextualSpacing/>
        <w:jc w:val="both"/>
        <w:rPr>
          <w:sz w:val="24"/>
        </w:rPr>
      </w:pPr>
      <w:r w:rsidRPr="0049003E">
        <w:rPr>
          <w:rStyle w:val="2f2"/>
          <w:b w:val="0"/>
        </w:rPr>
        <w:t xml:space="preserve">Динамика показателей потребительского спроса </w:t>
      </w:r>
      <w:r w:rsidR="00F71BD4">
        <w:rPr>
          <w:rStyle w:val="2f2"/>
          <w:b w:val="0"/>
        </w:rPr>
        <w:t xml:space="preserve">большую часть года </w:t>
      </w:r>
      <w:r w:rsidR="00A64C95">
        <w:rPr>
          <w:rStyle w:val="2f2"/>
          <w:b w:val="0"/>
        </w:rPr>
        <w:t xml:space="preserve">была </w:t>
      </w:r>
      <w:r w:rsidR="00F71BD4">
        <w:rPr>
          <w:rStyle w:val="2f2"/>
          <w:b w:val="0"/>
        </w:rPr>
        <w:t>направлена вниз</w:t>
      </w:r>
      <w:r w:rsidRPr="0049003E">
        <w:rPr>
          <w:rStyle w:val="2f2"/>
          <w:b w:val="0"/>
        </w:rPr>
        <w:t xml:space="preserve">. </w:t>
      </w:r>
      <w:r w:rsidR="00F71BD4">
        <w:rPr>
          <w:sz w:val="24"/>
        </w:rPr>
        <w:t>Падение</w:t>
      </w:r>
      <w:r w:rsidRPr="0049003E">
        <w:rPr>
          <w:sz w:val="24"/>
        </w:rPr>
        <w:t xml:space="preserve"> оборота розничной торговли </w:t>
      </w:r>
      <w:r w:rsidR="00F71BD4">
        <w:rPr>
          <w:sz w:val="24"/>
        </w:rPr>
        <w:t>в 2020</w:t>
      </w:r>
      <w:r w:rsidR="00D1078A">
        <w:rPr>
          <w:sz w:val="24"/>
        </w:rPr>
        <w:t xml:space="preserve"> г. </w:t>
      </w:r>
      <w:r w:rsidR="00F71BD4">
        <w:rPr>
          <w:sz w:val="24"/>
        </w:rPr>
        <w:t>по сравнению с предыдущим годом составило 4,1%, что обусл</w:t>
      </w:r>
      <w:r w:rsidR="005900D5">
        <w:rPr>
          <w:sz w:val="24"/>
        </w:rPr>
        <w:t>овлено введенными санитарными ограничениями.</w:t>
      </w:r>
    </w:p>
    <w:p w14:paraId="6592C3F4" w14:textId="77777777" w:rsidR="00632D0D" w:rsidRPr="00AC146A" w:rsidRDefault="00632D0D" w:rsidP="00632D0D">
      <w:pPr>
        <w:pStyle w:val="ac"/>
        <w:jc w:val="both"/>
        <w:rPr>
          <w:rFonts w:ascii="Times New Roman" w:hAnsi="Times New Roman"/>
          <w:sz w:val="24"/>
        </w:rPr>
      </w:pPr>
      <w:r w:rsidRPr="00AC146A">
        <w:rPr>
          <w:rFonts w:ascii="Times New Roman" w:hAnsi="Times New Roman"/>
          <w:sz w:val="24"/>
        </w:rPr>
        <w:tab/>
        <w:t xml:space="preserve">В 2020 г. объем </w:t>
      </w:r>
      <w:r w:rsidRPr="00AC146A">
        <w:rPr>
          <w:rFonts w:ascii="Times New Roman" w:hAnsi="Times New Roman"/>
          <w:bCs/>
          <w:sz w:val="24"/>
        </w:rPr>
        <w:t>денежных доходов населения</w:t>
      </w:r>
      <w:r w:rsidRPr="00AC146A">
        <w:rPr>
          <w:rFonts w:ascii="Times New Roman" w:hAnsi="Times New Roman"/>
          <w:sz w:val="24"/>
        </w:rPr>
        <w:t xml:space="preserve"> сложился в размере 62270,4 млрд. рублей и увеличился на 0,3% по сравнению с 2019 годом. Денежные расходы населения в 2020 г. составили 57033,1 млрд. рублей и снизились на 4,4% по сравнению с предыдущим годом. Население израсходовало на покупку товаров и оплату услуг 47380,8 млрд. рублей, что на 5,5% меньше, чем в 2019 году</w:t>
      </w:r>
      <w:r w:rsidRPr="00AC146A">
        <w:rPr>
          <w:rFonts w:ascii="Times New Roman" w:hAnsi="Times New Roman"/>
          <w:color w:val="FF0000"/>
          <w:sz w:val="24"/>
        </w:rPr>
        <w:t xml:space="preserve">. </w:t>
      </w:r>
      <w:r w:rsidRPr="00AC146A">
        <w:rPr>
          <w:rFonts w:ascii="Times New Roman" w:hAnsi="Times New Roman"/>
          <w:sz w:val="24"/>
        </w:rPr>
        <w:t>За этот период сбережения населения составили 5237,3 млрд. рублей и увеличились в 2,2 раза по сравнению с 2019 годом.</w:t>
      </w:r>
    </w:p>
    <w:p w14:paraId="4A74552F" w14:textId="77777777" w:rsidR="005900D5" w:rsidRPr="005900D5" w:rsidRDefault="005900D5" w:rsidP="005900D5">
      <w:pPr>
        <w:pStyle w:val="ac"/>
        <w:jc w:val="both"/>
        <w:rPr>
          <w:rFonts w:ascii="Times New Roman" w:hAnsi="Times New Roman"/>
          <w:sz w:val="24"/>
        </w:rPr>
      </w:pPr>
      <w:bookmarkStart w:id="51" w:name="bookmark1"/>
      <w:r>
        <w:rPr>
          <w:rFonts w:ascii="Times New Roman" w:hAnsi="Times New Roman"/>
          <w:sz w:val="24"/>
        </w:rPr>
        <w:tab/>
      </w:r>
      <w:r w:rsidRPr="005900D5">
        <w:rPr>
          <w:rFonts w:ascii="Times New Roman" w:hAnsi="Times New Roman"/>
          <w:sz w:val="24"/>
        </w:rPr>
        <w:t xml:space="preserve">Инфляция в России по итогам 2020 г. составила 4,9%, следует из окончательной оценки Росстата. Это совпало с предварительной оценкой, которую Росстат представил 31 декабря, однако показатель превысил декабрьский прогноз Минэкономразвития. Министерство прогнозировало инфляцию на </w:t>
      </w:r>
      <w:r>
        <w:rPr>
          <w:rFonts w:ascii="Times New Roman" w:hAnsi="Times New Roman"/>
          <w:sz w:val="24"/>
        </w:rPr>
        <w:t>уровне 4,6-4,8% по итогам года.</w:t>
      </w:r>
    </w:p>
    <w:p w14:paraId="6BF4DB57" w14:textId="77777777" w:rsidR="005900D5" w:rsidRPr="005900D5" w:rsidRDefault="005900D5" w:rsidP="005900D5">
      <w:pPr>
        <w:pStyle w:val="ac"/>
        <w:jc w:val="both"/>
        <w:rPr>
          <w:rFonts w:ascii="Times New Roman" w:hAnsi="Times New Roman"/>
          <w:sz w:val="24"/>
        </w:rPr>
      </w:pPr>
      <w:r>
        <w:rPr>
          <w:rFonts w:ascii="Times New Roman" w:hAnsi="Times New Roman"/>
          <w:sz w:val="24"/>
        </w:rPr>
        <w:tab/>
      </w:r>
      <w:r w:rsidRPr="005900D5">
        <w:rPr>
          <w:rFonts w:ascii="Times New Roman" w:hAnsi="Times New Roman"/>
          <w:sz w:val="24"/>
        </w:rPr>
        <w:t>Годовой уровень инфляции в 2020 г. оказался самым высоким с 2016 г., свидетельствуют данные ведомства. В 2016 г. инфляция составила 5,5%, в 2017 г. — 2,5%,</w:t>
      </w:r>
      <w:r>
        <w:rPr>
          <w:rFonts w:ascii="Times New Roman" w:hAnsi="Times New Roman"/>
          <w:sz w:val="24"/>
        </w:rPr>
        <w:t xml:space="preserve"> в 2018 г. — 4,3%, а в 2019 г.</w:t>
      </w:r>
      <w:r w:rsidRPr="005900D5">
        <w:rPr>
          <w:rFonts w:ascii="Times New Roman" w:hAnsi="Times New Roman"/>
          <w:sz w:val="24"/>
        </w:rPr>
        <w:t xml:space="preserve"> 3,04%. </w:t>
      </w:r>
    </w:p>
    <w:p w14:paraId="2B8F8EB2" w14:textId="77777777" w:rsidR="005900D5" w:rsidRPr="005900D5" w:rsidRDefault="005900D5" w:rsidP="005900D5">
      <w:pPr>
        <w:pStyle w:val="ac"/>
        <w:jc w:val="both"/>
        <w:rPr>
          <w:rFonts w:ascii="Times New Roman" w:hAnsi="Times New Roman"/>
          <w:sz w:val="24"/>
        </w:rPr>
      </w:pPr>
      <w:r>
        <w:rPr>
          <w:rFonts w:ascii="Times New Roman" w:hAnsi="Times New Roman"/>
          <w:sz w:val="24"/>
        </w:rPr>
        <w:tab/>
      </w:r>
      <w:r w:rsidRPr="005900D5">
        <w:rPr>
          <w:rFonts w:ascii="Times New Roman" w:hAnsi="Times New Roman"/>
          <w:sz w:val="24"/>
        </w:rPr>
        <w:t>Больше всего в 2020 г. подорожали продовольственные товары — на 6,69%. Наибольший рост цен зафиксирован на яйца (13,2%) и овощи (8,46%). Цены на табачные изделия выросли на 9,92% к уровню 2019 г. В декабре также выросли цены на алкогольные напитки — на 2,8% в годовом выражении и на 0,18% в месячном.</w:t>
      </w:r>
    </w:p>
    <w:p w14:paraId="3D620055" w14:textId="77777777" w:rsidR="005900D5" w:rsidRPr="005900D5" w:rsidRDefault="005900D5" w:rsidP="005900D5">
      <w:pPr>
        <w:pStyle w:val="ac"/>
        <w:jc w:val="both"/>
        <w:rPr>
          <w:rFonts w:ascii="Times New Roman" w:hAnsi="Times New Roman"/>
          <w:sz w:val="24"/>
        </w:rPr>
      </w:pPr>
      <w:r>
        <w:rPr>
          <w:rFonts w:ascii="Times New Roman" w:hAnsi="Times New Roman"/>
          <w:sz w:val="24"/>
        </w:rPr>
        <w:tab/>
      </w:r>
      <w:r w:rsidRPr="005900D5">
        <w:rPr>
          <w:rFonts w:ascii="Times New Roman" w:hAnsi="Times New Roman"/>
          <w:sz w:val="24"/>
        </w:rPr>
        <w:t xml:space="preserve">Непродовольственные товары за год подорожали на 4,79%. Цены на медикаменты за 2020 г. к 2019 г. выросли на 8,56%. Некоторые товары, входящие в перечень </w:t>
      </w:r>
      <w:r w:rsidR="002528CA" w:rsidRPr="005900D5">
        <w:rPr>
          <w:rFonts w:ascii="Times New Roman" w:hAnsi="Times New Roman"/>
          <w:sz w:val="24"/>
        </w:rPr>
        <w:t>непродовольственных товаров первой необходимости,</w:t>
      </w:r>
      <w:r w:rsidRPr="005900D5">
        <w:rPr>
          <w:rFonts w:ascii="Times New Roman" w:hAnsi="Times New Roman"/>
          <w:sz w:val="24"/>
        </w:rPr>
        <w:t xml:space="preserve"> также подорожали, в частности: спички — на 2,3%, пеленки для новорожденных — на 1%, мыло хозяйственное — на 0,7%, бумага туалетная — на 0,6%, дизельное </w:t>
      </w:r>
      <w:r>
        <w:rPr>
          <w:rFonts w:ascii="Times New Roman" w:hAnsi="Times New Roman"/>
          <w:sz w:val="24"/>
        </w:rPr>
        <w:tab/>
      </w:r>
      <w:r w:rsidRPr="005900D5">
        <w:rPr>
          <w:rFonts w:ascii="Times New Roman" w:hAnsi="Times New Roman"/>
          <w:sz w:val="24"/>
        </w:rPr>
        <w:t>топливо, мыло туалетное, подгузники детские — на 0,4%, сухие корма для домашних животных — на 0,2%.</w:t>
      </w:r>
    </w:p>
    <w:p w14:paraId="73B38329" w14:textId="77777777" w:rsidR="005C49E3" w:rsidRPr="00EC4B45" w:rsidRDefault="005C49E3" w:rsidP="00914816">
      <w:pPr>
        <w:ind w:left="709" w:firstLine="0"/>
        <w:rPr>
          <w:b/>
          <w:sz w:val="24"/>
        </w:rPr>
      </w:pPr>
      <w:r w:rsidRPr="00EC4B45">
        <w:rPr>
          <w:b/>
          <w:sz w:val="24"/>
        </w:rPr>
        <w:t>Производственная активность</w:t>
      </w:r>
      <w:bookmarkEnd w:id="51"/>
    </w:p>
    <w:p w14:paraId="48BBA445" w14:textId="77777777" w:rsidR="00B1509B" w:rsidRPr="00B1509B" w:rsidRDefault="00B1509B" w:rsidP="00B1509B">
      <w:pPr>
        <w:pStyle w:val="ac"/>
        <w:jc w:val="both"/>
        <w:rPr>
          <w:rFonts w:ascii="Times New Roman" w:hAnsi="Times New Roman"/>
          <w:sz w:val="24"/>
          <w:shd w:val="clear" w:color="auto" w:fill="FFFFFF"/>
        </w:rPr>
      </w:pPr>
      <w:r w:rsidRPr="00B1509B">
        <w:rPr>
          <w:rFonts w:ascii="Times New Roman" w:hAnsi="Times New Roman"/>
          <w:sz w:val="24"/>
          <w:shd w:val="clear" w:color="auto" w:fill="FFFFFF"/>
        </w:rPr>
        <w:lastRenderedPageBreak/>
        <w:tab/>
        <w:t xml:space="preserve">Промышленное производство в России по сведениям Росстата за весь 2020 год сократилось на 2,9%. </w:t>
      </w:r>
    </w:p>
    <w:p w14:paraId="6199C5F4" w14:textId="77777777" w:rsidR="00B1509B" w:rsidRPr="00B1509B" w:rsidRDefault="00B1509B" w:rsidP="00B1509B">
      <w:pPr>
        <w:pStyle w:val="ac"/>
        <w:jc w:val="both"/>
        <w:rPr>
          <w:rFonts w:ascii="Times New Roman" w:hAnsi="Times New Roman"/>
          <w:sz w:val="24"/>
        </w:rPr>
      </w:pPr>
      <w:r w:rsidRPr="00B1509B">
        <w:rPr>
          <w:rFonts w:ascii="Times New Roman" w:hAnsi="Times New Roman"/>
          <w:sz w:val="24"/>
        </w:rPr>
        <w:tab/>
        <w:t xml:space="preserve">Падение </w:t>
      </w:r>
      <w:r w:rsidRPr="00B1509B">
        <w:rPr>
          <w:rFonts w:ascii="Times New Roman" w:hAnsi="Times New Roman"/>
          <w:sz w:val="24"/>
          <w:szCs w:val="27"/>
        </w:rPr>
        <w:t>спроса на продукцию</w:t>
      </w:r>
      <w:r w:rsidRPr="00B1509B">
        <w:rPr>
          <w:rFonts w:ascii="Times New Roman" w:hAnsi="Times New Roman"/>
          <w:sz w:val="24"/>
        </w:rPr>
        <w:t xml:space="preserve"> </w:t>
      </w:r>
      <w:r w:rsidRPr="00B1509B">
        <w:rPr>
          <w:rStyle w:val="affff"/>
          <w:rFonts w:ascii="Times New Roman" w:hAnsi="Times New Roman"/>
          <w:b w:val="0"/>
          <w:bCs w:val="0"/>
          <w:sz w:val="24"/>
        </w:rPr>
        <w:t xml:space="preserve">добывающих </w:t>
      </w:r>
      <w:r w:rsidRPr="00B1509B">
        <w:rPr>
          <w:rFonts w:ascii="Times New Roman" w:hAnsi="Times New Roman"/>
          <w:sz w:val="24"/>
          <w:szCs w:val="27"/>
        </w:rPr>
        <w:t>отраслей</w:t>
      </w:r>
      <w:r w:rsidRPr="00B1509B">
        <w:rPr>
          <w:rStyle w:val="affff"/>
          <w:rFonts w:ascii="Times New Roman" w:hAnsi="Times New Roman"/>
          <w:b w:val="0"/>
          <w:bCs w:val="0"/>
          <w:sz w:val="24"/>
        </w:rPr>
        <w:t xml:space="preserve"> </w:t>
      </w:r>
      <w:r w:rsidRPr="00B1509B">
        <w:rPr>
          <w:rFonts w:ascii="Times New Roman" w:hAnsi="Times New Roman"/>
          <w:sz w:val="24"/>
          <w:szCs w:val="27"/>
        </w:rPr>
        <w:t>в прошедшем году оказалось рекордным за всю историю наблюдений c 2007 года и составило 7,0% (в декабре – -6,2%). Даже в кризисном 2008 году спад в сегменте составил всего 2,3%.</w:t>
      </w:r>
    </w:p>
    <w:p w14:paraId="634C0824" w14:textId="77777777" w:rsidR="00B1509B" w:rsidRPr="00B1509B" w:rsidRDefault="00B1509B" w:rsidP="00B1509B">
      <w:pPr>
        <w:pStyle w:val="ac"/>
        <w:jc w:val="both"/>
        <w:rPr>
          <w:rFonts w:ascii="Times New Roman" w:hAnsi="Times New Roman"/>
          <w:sz w:val="24"/>
          <w:szCs w:val="11"/>
        </w:rPr>
      </w:pPr>
      <w:r w:rsidRPr="00B1509B">
        <w:rPr>
          <w:rFonts w:ascii="Times New Roman" w:hAnsi="Times New Roman"/>
          <w:sz w:val="24"/>
          <w:szCs w:val="27"/>
        </w:rPr>
        <w:t>Добыча</w:t>
      </w:r>
      <w:r w:rsidRPr="00B1509B">
        <w:rPr>
          <w:rFonts w:ascii="Times New Roman" w:hAnsi="Times New Roman"/>
          <w:sz w:val="24"/>
        </w:rPr>
        <w:t xml:space="preserve"> </w:t>
      </w:r>
      <w:r w:rsidRPr="00B1509B">
        <w:rPr>
          <w:rFonts w:ascii="Times New Roman" w:hAnsi="Times New Roman"/>
          <w:sz w:val="24"/>
          <w:szCs w:val="27"/>
        </w:rPr>
        <w:t>нефти</w:t>
      </w:r>
      <w:r w:rsidRPr="00B1509B">
        <w:rPr>
          <w:rStyle w:val="affff"/>
          <w:rFonts w:ascii="Times New Roman" w:hAnsi="Times New Roman"/>
          <w:b w:val="0"/>
          <w:bCs w:val="0"/>
          <w:sz w:val="24"/>
        </w:rPr>
        <w:t xml:space="preserve"> </w:t>
      </w:r>
      <w:r w:rsidR="00E47201">
        <w:rPr>
          <w:rFonts w:ascii="Times New Roman" w:hAnsi="Times New Roman"/>
          <w:sz w:val="24"/>
          <w:szCs w:val="27"/>
        </w:rPr>
        <w:t>за 2020 год сократилась на 8,1</w:t>
      </w:r>
      <w:r w:rsidRPr="00B1509B">
        <w:rPr>
          <w:rFonts w:ascii="Times New Roman" w:hAnsi="Times New Roman"/>
          <w:sz w:val="24"/>
          <w:szCs w:val="27"/>
        </w:rPr>
        <w:t>% относительно 2019 года до 512,7 млн</w:t>
      </w:r>
      <w:r w:rsidRPr="00B1509B">
        <w:rPr>
          <w:rFonts w:ascii="Times New Roman" w:hAnsi="Times New Roman"/>
          <w:sz w:val="24"/>
        </w:rPr>
        <w:t>.</w:t>
      </w:r>
      <w:r w:rsidRPr="00B1509B">
        <w:rPr>
          <w:rFonts w:ascii="Times New Roman" w:hAnsi="Times New Roman"/>
          <w:sz w:val="24"/>
          <w:szCs w:val="27"/>
        </w:rPr>
        <w:t xml:space="preserve"> тонн (-11% до 42,5 млн</w:t>
      </w:r>
      <w:r w:rsidRPr="00B1509B">
        <w:rPr>
          <w:rFonts w:ascii="Times New Roman" w:hAnsi="Times New Roman"/>
          <w:sz w:val="24"/>
        </w:rPr>
        <w:t>.</w:t>
      </w:r>
      <w:r w:rsidRPr="00B1509B">
        <w:rPr>
          <w:rFonts w:ascii="Times New Roman" w:hAnsi="Times New Roman"/>
          <w:sz w:val="24"/>
          <w:szCs w:val="27"/>
        </w:rPr>
        <w:t xml:space="preserve"> тонн в декабре), экспорт – на 12,7% до 232,3 млн</w:t>
      </w:r>
      <w:r w:rsidRPr="00B1509B">
        <w:rPr>
          <w:rFonts w:ascii="Times New Roman" w:hAnsi="Times New Roman"/>
          <w:sz w:val="24"/>
        </w:rPr>
        <w:t>.</w:t>
      </w:r>
      <w:r w:rsidRPr="00B1509B">
        <w:rPr>
          <w:rFonts w:ascii="Times New Roman" w:hAnsi="Times New Roman"/>
          <w:sz w:val="24"/>
          <w:szCs w:val="27"/>
        </w:rPr>
        <w:t xml:space="preserve"> тонн (-15,3% до 18,6 млн тонн в декабре). Основным ограничивающим фактором остается сделка ОПЕК+, однако снижение внутреннего потребления также оказывает значительное влияние.</w:t>
      </w:r>
    </w:p>
    <w:p w14:paraId="76E1397F" w14:textId="77777777" w:rsidR="00B1509B" w:rsidRPr="00B1509B" w:rsidRDefault="00E47201" w:rsidP="00B1509B">
      <w:pPr>
        <w:pStyle w:val="ac"/>
        <w:jc w:val="both"/>
        <w:rPr>
          <w:rFonts w:ascii="Times New Roman" w:hAnsi="Times New Roman"/>
          <w:sz w:val="24"/>
          <w:szCs w:val="11"/>
        </w:rPr>
      </w:pPr>
      <w:r>
        <w:rPr>
          <w:rFonts w:ascii="Times New Roman" w:hAnsi="Times New Roman"/>
          <w:sz w:val="24"/>
          <w:szCs w:val="27"/>
        </w:rPr>
        <w:tab/>
      </w:r>
      <w:r w:rsidR="00B1509B" w:rsidRPr="00B1509B">
        <w:rPr>
          <w:rFonts w:ascii="Times New Roman" w:hAnsi="Times New Roman"/>
          <w:sz w:val="24"/>
          <w:szCs w:val="27"/>
        </w:rPr>
        <w:t>Объемы добычи</w:t>
      </w:r>
      <w:r w:rsidR="00B1509B" w:rsidRPr="00B1509B">
        <w:rPr>
          <w:rFonts w:ascii="Times New Roman" w:hAnsi="Times New Roman"/>
          <w:sz w:val="24"/>
        </w:rPr>
        <w:t xml:space="preserve"> </w:t>
      </w:r>
      <w:r w:rsidR="00B1509B" w:rsidRPr="00B1509B">
        <w:rPr>
          <w:rFonts w:ascii="Times New Roman" w:hAnsi="Times New Roman"/>
          <w:sz w:val="24"/>
          <w:szCs w:val="27"/>
        </w:rPr>
        <w:t>угля</w:t>
      </w:r>
      <w:r w:rsidR="00B1509B" w:rsidRPr="00B1509B">
        <w:rPr>
          <w:rStyle w:val="affff"/>
          <w:rFonts w:ascii="Times New Roman" w:hAnsi="Times New Roman"/>
          <w:b w:val="0"/>
          <w:bCs w:val="0"/>
          <w:sz w:val="24"/>
        </w:rPr>
        <w:t xml:space="preserve"> </w:t>
      </w:r>
      <w:r w:rsidR="00B1509B" w:rsidRPr="00B1509B">
        <w:rPr>
          <w:rFonts w:ascii="Times New Roman" w:hAnsi="Times New Roman"/>
          <w:sz w:val="24"/>
          <w:szCs w:val="27"/>
        </w:rPr>
        <w:t>сокращались на протяжении всего год</w:t>
      </w:r>
      <w:r w:rsidR="00732640">
        <w:rPr>
          <w:rFonts w:ascii="Times New Roman" w:hAnsi="Times New Roman"/>
          <w:sz w:val="24"/>
          <w:szCs w:val="27"/>
        </w:rPr>
        <w:t>а, в итоге падение составило 6,3</w:t>
      </w:r>
      <w:r w:rsidR="00B1509B" w:rsidRPr="00B1509B">
        <w:rPr>
          <w:rFonts w:ascii="Times New Roman" w:hAnsi="Times New Roman"/>
          <w:sz w:val="24"/>
          <w:szCs w:val="27"/>
        </w:rPr>
        <w:t>% до 401,2 млн</w:t>
      </w:r>
      <w:r w:rsidR="00B1509B" w:rsidRPr="00B1509B">
        <w:rPr>
          <w:rFonts w:ascii="Times New Roman" w:hAnsi="Times New Roman"/>
          <w:sz w:val="24"/>
        </w:rPr>
        <w:t>.</w:t>
      </w:r>
      <w:r w:rsidR="00B1509B" w:rsidRPr="00B1509B">
        <w:rPr>
          <w:rFonts w:ascii="Times New Roman" w:hAnsi="Times New Roman"/>
          <w:sz w:val="24"/>
          <w:szCs w:val="27"/>
        </w:rPr>
        <w:t xml:space="preserve"> тонн, в том числе за декабрь – -5,1% до 36,6 млн</w:t>
      </w:r>
      <w:r w:rsidR="00B1509B" w:rsidRPr="00B1509B">
        <w:rPr>
          <w:rFonts w:ascii="Times New Roman" w:hAnsi="Times New Roman"/>
          <w:sz w:val="24"/>
        </w:rPr>
        <w:t>.</w:t>
      </w:r>
      <w:r w:rsidR="00B1509B" w:rsidRPr="00B1509B">
        <w:rPr>
          <w:rFonts w:ascii="Times New Roman" w:hAnsi="Times New Roman"/>
          <w:sz w:val="24"/>
          <w:szCs w:val="27"/>
        </w:rPr>
        <w:t xml:space="preserve"> тонн. В то же время отправки на экспорт выросли как в целом за 2020 год (+1,6% до 192,8 млн</w:t>
      </w:r>
      <w:r w:rsidR="00B1509B" w:rsidRPr="00B1509B">
        <w:rPr>
          <w:rFonts w:ascii="Times New Roman" w:hAnsi="Times New Roman"/>
          <w:sz w:val="24"/>
        </w:rPr>
        <w:t>.</w:t>
      </w:r>
      <w:r w:rsidR="00B1509B" w:rsidRPr="00B1509B">
        <w:rPr>
          <w:rFonts w:ascii="Times New Roman" w:hAnsi="Times New Roman"/>
          <w:sz w:val="24"/>
          <w:szCs w:val="27"/>
        </w:rPr>
        <w:t xml:space="preserve"> тонн), так и в декабре (+21,5% до 16,7 млн</w:t>
      </w:r>
      <w:r w:rsidR="00B1509B" w:rsidRPr="00B1509B">
        <w:rPr>
          <w:rFonts w:ascii="Times New Roman" w:hAnsi="Times New Roman"/>
          <w:sz w:val="24"/>
        </w:rPr>
        <w:t>.</w:t>
      </w:r>
      <w:r w:rsidR="00B1509B" w:rsidRPr="00B1509B">
        <w:rPr>
          <w:rFonts w:ascii="Times New Roman" w:hAnsi="Times New Roman"/>
          <w:sz w:val="24"/>
          <w:szCs w:val="27"/>
        </w:rPr>
        <w:t xml:space="preserve"> тонн). Рост экспорта продолжается как в направлении Азии, так и в Европу, где из-за удорожания газа и снижения собственной добычи во второй половине года оживился спрос на твердое топливо.</w:t>
      </w:r>
    </w:p>
    <w:p w14:paraId="3967B6F9" w14:textId="77777777" w:rsidR="00E00648" w:rsidRDefault="00B1509B" w:rsidP="00B1509B">
      <w:pPr>
        <w:pStyle w:val="ac"/>
        <w:jc w:val="both"/>
        <w:rPr>
          <w:rFonts w:ascii="Times New Roman" w:hAnsi="Times New Roman"/>
          <w:sz w:val="24"/>
          <w:szCs w:val="27"/>
        </w:rPr>
      </w:pPr>
      <w:r w:rsidRPr="00B1509B">
        <w:rPr>
          <w:rFonts w:ascii="Times New Roman" w:hAnsi="Times New Roman"/>
          <w:sz w:val="24"/>
        </w:rPr>
        <w:tab/>
      </w:r>
      <w:r w:rsidRPr="00B1509B">
        <w:rPr>
          <w:rFonts w:ascii="Times New Roman" w:hAnsi="Times New Roman"/>
          <w:sz w:val="24"/>
          <w:szCs w:val="27"/>
        </w:rPr>
        <w:t>Сегмент</w:t>
      </w:r>
      <w:r w:rsidRPr="00B1509B">
        <w:rPr>
          <w:rFonts w:ascii="Times New Roman" w:hAnsi="Times New Roman"/>
          <w:sz w:val="24"/>
        </w:rPr>
        <w:t xml:space="preserve"> </w:t>
      </w:r>
      <w:r w:rsidRPr="00B1509B">
        <w:rPr>
          <w:rStyle w:val="affff"/>
          <w:rFonts w:ascii="Times New Roman" w:hAnsi="Times New Roman"/>
          <w:b w:val="0"/>
          <w:bCs w:val="0"/>
          <w:sz w:val="24"/>
        </w:rPr>
        <w:t xml:space="preserve">низкотехнологичных </w:t>
      </w:r>
      <w:r w:rsidRPr="00B1509B">
        <w:rPr>
          <w:rFonts w:ascii="Times New Roman" w:hAnsi="Times New Roman"/>
          <w:sz w:val="24"/>
          <w:szCs w:val="27"/>
        </w:rPr>
        <w:t>отраслей</w:t>
      </w:r>
      <w:r w:rsidRPr="00B1509B">
        <w:rPr>
          <w:rStyle w:val="affff"/>
          <w:rFonts w:ascii="Times New Roman" w:hAnsi="Times New Roman"/>
          <w:b w:val="0"/>
          <w:bCs w:val="0"/>
          <w:sz w:val="24"/>
        </w:rPr>
        <w:t xml:space="preserve"> </w:t>
      </w:r>
      <w:r w:rsidRPr="00B1509B">
        <w:rPr>
          <w:rFonts w:ascii="Times New Roman" w:hAnsi="Times New Roman"/>
          <w:sz w:val="24"/>
          <w:szCs w:val="27"/>
        </w:rPr>
        <w:t xml:space="preserve">промышленности стал единственным, в котором фиксируется рост спроса в 2020 году </w:t>
      </w:r>
      <w:r w:rsidR="00F8035F">
        <w:rPr>
          <w:rFonts w:ascii="Times New Roman" w:hAnsi="Times New Roman"/>
          <w:sz w:val="24"/>
          <w:szCs w:val="27"/>
        </w:rPr>
        <w:t xml:space="preserve">по сравнению с 2019 годом </w:t>
      </w:r>
      <w:r w:rsidRPr="00B1509B">
        <w:rPr>
          <w:rFonts w:ascii="Times New Roman" w:hAnsi="Times New Roman"/>
          <w:sz w:val="24"/>
          <w:szCs w:val="27"/>
        </w:rPr>
        <w:t>(+3,9%), в декабре показатель продемонстрировал спад на 5,4%</w:t>
      </w:r>
      <w:r w:rsidR="00E00648">
        <w:rPr>
          <w:rFonts w:ascii="Times New Roman" w:hAnsi="Times New Roman"/>
          <w:sz w:val="24"/>
          <w:szCs w:val="27"/>
        </w:rPr>
        <w:t>,</w:t>
      </w:r>
    </w:p>
    <w:p w14:paraId="5AE32F6B" w14:textId="77777777" w:rsidR="00B1509B" w:rsidRPr="00B1509B" w:rsidRDefault="00B1509B" w:rsidP="00B1509B">
      <w:pPr>
        <w:pStyle w:val="ac"/>
        <w:jc w:val="both"/>
        <w:rPr>
          <w:rFonts w:ascii="Times New Roman" w:hAnsi="Times New Roman"/>
          <w:sz w:val="24"/>
          <w:szCs w:val="11"/>
        </w:rPr>
      </w:pPr>
      <w:r w:rsidRPr="00B1509B">
        <w:rPr>
          <w:rFonts w:ascii="Times New Roman" w:hAnsi="Times New Roman"/>
          <w:sz w:val="24"/>
        </w:rPr>
        <w:tab/>
      </w:r>
      <w:r w:rsidRPr="00B1509B">
        <w:rPr>
          <w:rFonts w:ascii="Times New Roman" w:hAnsi="Times New Roman"/>
          <w:sz w:val="24"/>
          <w:szCs w:val="27"/>
        </w:rPr>
        <w:t>Спрос на продукцию</w:t>
      </w:r>
      <w:r w:rsidRPr="00B1509B">
        <w:rPr>
          <w:rFonts w:ascii="Times New Roman" w:hAnsi="Times New Roman"/>
          <w:sz w:val="24"/>
        </w:rPr>
        <w:t xml:space="preserve"> </w:t>
      </w:r>
      <w:r w:rsidRPr="00B1509B">
        <w:rPr>
          <w:rStyle w:val="affff"/>
          <w:rFonts w:ascii="Times New Roman" w:hAnsi="Times New Roman"/>
          <w:b w:val="0"/>
          <w:bCs w:val="0"/>
          <w:sz w:val="24"/>
        </w:rPr>
        <w:t xml:space="preserve">среднетехнологичных </w:t>
      </w:r>
      <w:r w:rsidRPr="00B1509B">
        <w:rPr>
          <w:rFonts w:ascii="Times New Roman" w:hAnsi="Times New Roman"/>
          <w:sz w:val="24"/>
          <w:szCs w:val="27"/>
        </w:rPr>
        <w:t>отраслей</w:t>
      </w:r>
      <w:r w:rsidRPr="00B1509B">
        <w:rPr>
          <w:rStyle w:val="affff"/>
          <w:rFonts w:ascii="Times New Roman" w:hAnsi="Times New Roman"/>
          <w:b w:val="0"/>
          <w:bCs w:val="0"/>
          <w:sz w:val="24"/>
        </w:rPr>
        <w:t xml:space="preserve"> </w:t>
      </w:r>
      <w:r w:rsidRPr="00B1509B">
        <w:rPr>
          <w:rFonts w:ascii="Times New Roman" w:hAnsi="Times New Roman"/>
          <w:sz w:val="24"/>
          <w:szCs w:val="27"/>
        </w:rPr>
        <w:t xml:space="preserve">в 2020 году </w:t>
      </w:r>
      <w:r w:rsidR="00E00648">
        <w:rPr>
          <w:rFonts w:ascii="Times New Roman" w:hAnsi="Times New Roman"/>
          <w:sz w:val="24"/>
          <w:szCs w:val="27"/>
        </w:rPr>
        <w:t xml:space="preserve">по сравнению с 2019 годом </w:t>
      </w:r>
      <w:r w:rsidRPr="00B1509B">
        <w:rPr>
          <w:rFonts w:ascii="Times New Roman" w:hAnsi="Times New Roman"/>
          <w:sz w:val="24"/>
          <w:szCs w:val="27"/>
        </w:rPr>
        <w:t>сократился на 6,5% (-4,8% в декабре). В частности, на цветные металлы он падает как на внутреннем рынке (-4,4% с начала года, -17,6% в декабре), так и на внешних (-15,6% за год, -11,0% в декабре). Спрос на химические удобрения вырос как внутри страны (+6,7% за год, +9,7% в декабре), так и со стороны</w:t>
      </w:r>
      <w:r w:rsidRPr="00B1509B">
        <w:rPr>
          <w:rFonts w:ascii="Times New Roman" w:hAnsi="Times New Roman"/>
          <w:sz w:val="24"/>
        </w:rPr>
        <w:t xml:space="preserve"> внешнего рынка (+1,6%, +8,5%).</w:t>
      </w:r>
    </w:p>
    <w:p w14:paraId="589F0837" w14:textId="77777777" w:rsidR="00B1509B" w:rsidRDefault="00B1509B" w:rsidP="00B1509B">
      <w:pPr>
        <w:pStyle w:val="ac"/>
        <w:jc w:val="both"/>
        <w:rPr>
          <w:rFonts w:ascii="Times New Roman" w:hAnsi="Times New Roman"/>
          <w:sz w:val="24"/>
          <w:szCs w:val="27"/>
        </w:rPr>
      </w:pPr>
      <w:r w:rsidRPr="00B1509B">
        <w:rPr>
          <w:rStyle w:val="affff"/>
          <w:rFonts w:ascii="Times New Roman" w:hAnsi="Times New Roman"/>
          <w:b w:val="0"/>
          <w:bCs w:val="0"/>
          <w:sz w:val="24"/>
        </w:rPr>
        <w:tab/>
      </w:r>
      <w:r w:rsidRPr="00B1509B">
        <w:rPr>
          <w:rFonts w:ascii="Times New Roman" w:hAnsi="Times New Roman"/>
          <w:sz w:val="24"/>
          <w:szCs w:val="27"/>
        </w:rPr>
        <w:t>Высокотехнологичные отрасли промышленности испытыв</w:t>
      </w:r>
      <w:r w:rsidRPr="00B1509B">
        <w:rPr>
          <w:rFonts w:ascii="Times New Roman" w:hAnsi="Times New Roman"/>
          <w:sz w:val="24"/>
        </w:rPr>
        <w:t>а</w:t>
      </w:r>
      <w:r w:rsidRPr="00B1509B">
        <w:rPr>
          <w:rFonts w:ascii="Times New Roman" w:hAnsi="Times New Roman"/>
          <w:sz w:val="24"/>
          <w:szCs w:val="27"/>
        </w:rPr>
        <w:t>ют падение спроса на свою продукцию с декабря 2019 года. За 2020 год сокращение индекса спроса составило 20,4%, в декабре – 20,5%. Отгрузка машиностроительной продукции на сети ОАО «РЖД» в прошедшем году снизились на 4,3% (+6,8% в декабре), поставки на внутренний рынок упали на 2,3% (+8,9% за последний месяц), при этом в экспортном направлении отгрузка продолжила падение (-17,4%, -6,7% соответственно).</w:t>
      </w:r>
    </w:p>
    <w:p w14:paraId="680B18D8" w14:textId="77777777" w:rsidR="008E2E70" w:rsidRDefault="008E2E70" w:rsidP="00B1509B">
      <w:pPr>
        <w:pStyle w:val="ac"/>
        <w:jc w:val="both"/>
        <w:rPr>
          <w:rFonts w:ascii="Times New Roman" w:hAnsi="Times New Roman"/>
          <w:i/>
          <w:sz w:val="24"/>
          <w:szCs w:val="24"/>
        </w:rPr>
      </w:pPr>
    </w:p>
    <w:p w14:paraId="0CC501C5" w14:textId="77777777" w:rsidR="00B1509B" w:rsidRPr="00AE379C" w:rsidRDefault="008E2E70" w:rsidP="00AE379C">
      <w:pPr>
        <w:pStyle w:val="avg-1"/>
        <w:rPr>
          <w:rFonts w:ascii="Times New Roman" w:hAnsi="Times New Roman" w:cs="Times New Roman"/>
          <w:b/>
          <w:i/>
          <w:sz w:val="4"/>
          <w:szCs w:val="12"/>
        </w:rPr>
      </w:pPr>
      <w:r w:rsidRPr="00AE379C">
        <w:rPr>
          <w:rFonts w:ascii="Times New Roman" w:hAnsi="Times New Roman" w:cs="Times New Roman"/>
          <w:i/>
          <w:sz w:val="24"/>
          <w:szCs w:val="24"/>
        </w:rPr>
        <w:t xml:space="preserve">Таблица </w:t>
      </w:r>
      <w:r w:rsidR="000F76CB">
        <w:rPr>
          <w:rFonts w:ascii="Times New Roman" w:hAnsi="Times New Roman" w:cs="Times New Roman"/>
          <w:i/>
          <w:sz w:val="24"/>
          <w:szCs w:val="24"/>
        </w:rPr>
        <w:t>4</w:t>
      </w:r>
      <w:r w:rsidR="00B26C14" w:rsidRPr="00AE379C">
        <w:rPr>
          <w:rFonts w:ascii="Times New Roman" w:hAnsi="Times New Roman" w:cs="Times New Roman"/>
          <w:i/>
          <w:sz w:val="24"/>
        </w:rPr>
        <w:t xml:space="preserve"> </w:t>
      </w:r>
      <w:r w:rsidR="00AE379C" w:rsidRPr="00AE379C">
        <w:rPr>
          <w:rFonts w:ascii="Times New Roman" w:hAnsi="Times New Roman" w:cs="Times New Roman"/>
          <w:i/>
        </w:rPr>
        <w:t>И</w:t>
      </w:r>
      <w:r w:rsidR="00AE379C" w:rsidRPr="00AE379C">
        <w:rPr>
          <w:rFonts w:ascii="Times New Roman" w:hAnsi="Times New Roman" w:cs="Times New Roman"/>
          <w:i/>
          <w:sz w:val="24"/>
        </w:rPr>
        <w:t>ндексы</w:t>
      </w:r>
      <w:r w:rsidR="00B26C14" w:rsidRPr="00AE379C">
        <w:rPr>
          <w:rFonts w:ascii="Times New Roman" w:hAnsi="Times New Roman" w:cs="Times New Roman"/>
          <w:i/>
          <w:sz w:val="24"/>
        </w:rPr>
        <w:t xml:space="preserve"> производства по основным видам добывающих производств</w:t>
      </w:r>
      <w:r w:rsidR="00B26C14" w:rsidRPr="00AE379C">
        <w:rPr>
          <w:rFonts w:ascii="Times New Roman" w:hAnsi="Times New Roman" w:cs="Times New Roman"/>
          <w:i/>
          <w:sz w:val="24"/>
          <w:vertAlign w:val="superscript"/>
        </w:rPr>
        <w:t>1</w:t>
      </w:r>
      <w:r w:rsidR="00B1509B" w:rsidRPr="00AE379C">
        <w:rPr>
          <w:rFonts w:ascii="Times New Roman" w:hAnsi="Times New Roman" w:cs="Times New Roman"/>
          <w:i/>
          <w:sz w:val="24"/>
          <w:vertAlign w:val="superscript"/>
        </w:rPr>
        <w:t>)</w:t>
      </w:r>
      <w:r w:rsidR="00B1509B" w:rsidRPr="00AE379C">
        <w:rPr>
          <w:rFonts w:ascii="Times New Roman" w:hAnsi="Times New Roman" w:cs="Times New Roman"/>
          <w:i/>
          <w:sz w:val="24"/>
        </w:rPr>
        <w:t xml:space="preserve"> </w:t>
      </w:r>
    </w:p>
    <w:tbl>
      <w:tblPr>
        <w:tblW w:w="5000" w:type="pct"/>
        <w:jc w:val="center"/>
        <w:tblCellMar>
          <w:left w:w="70" w:type="dxa"/>
          <w:right w:w="70" w:type="dxa"/>
        </w:tblCellMar>
        <w:tblLook w:val="0000" w:firstRow="0" w:lastRow="0" w:firstColumn="0" w:lastColumn="0" w:noHBand="0" w:noVBand="0"/>
      </w:tblPr>
      <w:tblGrid>
        <w:gridCol w:w="5157"/>
        <w:gridCol w:w="1586"/>
        <w:gridCol w:w="1742"/>
        <w:gridCol w:w="1825"/>
      </w:tblGrid>
      <w:tr w:rsidR="00B1509B" w:rsidRPr="007662F3" w14:paraId="5C9866BA" w14:textId="77777777" w:rsidTr="00A11C0A">
        <w:trPr>
          <w:cantSplit/>
          <w:trHeight w:val="517"/>
          <w:tblHeader/>
          <w:jc w:val="center"/>
        </w:trPr>
        <w:tc>
          <w:tcPr>
            <w:tcW w:w="2501" w:type="pct"/>
            <w:vMerge w:val="restart"/>
            <w:tcBorders>
              <w:top w:val="double" w:sz="4" w:space="0" w:color="auto"/>
              <w:left w:val="double" w:sz="4" w:space="0" w:color="auto"/>
              <w:bottom w:val="single" w:sz="4" w:space="0" w:color="000000"/>
              <w:right w:val="single" w:sz="4" w:space="0" w:color="auto"/>
            </w:tcBorders>
            <w:vAlign w:val="center"/>
          </w:tcPr>
          <w:p w14:paraId="7CE19A3C" w14:textId="77777777" w:rsidR="00B1509B" w:rsidRPr="007662F3" w:rsidRDefault="00B1509B" w:rsidP="007662F3">
            <w:pPr>
              <w:pStyle w:val="ac"/>
              <w:jc w:val="center"/>
              <w:rPr>
                <w:rFonts w:ascii="Times New Roman" w:hAnsi="Times New Roman"/>
                <w:sz w:val="20"/>
              </w:rPr>
            </w:pPr>
          </w:p>
        </w:tc>
        <w:tc>
          <w:tcPr>
            <w:tcW w:w="769" w:type="pct"/>
            <w:vMerge w:val="restart"/>
            <w:tcBorders>
              <w:top w:val="double" w:sz="4" w:space="0" w:color="auto"/>
              <w:left w:val="single" w:sz="4" w:space="0" w:color="auto"/>
              <w:right w:val="single" w:sz="4" w:space="0" w:color="auto"/>
            </w:tcBorders>
            <w:shd w:val="clear" w:color="auto" w:fill="auto"/>
            <w:vAlign w:val="center"/>
          </w:tcPr>
          <w:p w14:paraId="75E6EE6C" w14:textId="77777777" w:rsidR="007662F3" w:rsidRDefault="00B1509B" w:rsidP="007662F3">
            <w:pPr>
              <w:pStyle w:val="ac"/>
              <w:jc w:val="center"/>
              <w:rPr>
                <w:rFonts w:ascii="Times New Roman" w:hAnsi="Times New Roman"/>
                <w:sz w:val="20"/>
              </w:rPr>
            </w:pPr>
            <w:r w:rsidRPr="007662F3">
              <w:rPr>
                <w:rFonts w:ascii="Times New Roman" w:hAnsi="Times New Roman"/>
                <w:sz w:val="20"/>
              </w:rPr>
              <w:t>2020 г. в</w:t>
            </w:r>
          </w:p>
          <w:p w14:paraId="3755A48A" w14:textId="77777777" w:rsidR="00B1509B" w:rsidRPr="007662F3" w:rsidRDefault="00B1509B" w:rsidP="007662F3">
            <w:pPr>
              <w:pStyle w:val="ac"/>
              <w:jc w:val="center"/>
              <w:rPr>
                <w:rFonts w:ascii="Times New Roman" w:hAnsi="Times New Roman"/>
                <w:sz w:val="20"/>
              </w:rPr>
            </w:pPr>
            <w:r w:rsidRPr="007662F3">
              <w:rPr>
                <w:rFonts w:ascii="Times New Roman" w:hAnsi="Times New Roman"/>
                <w:sz w:val="20"/>
              </w:rPr>
              <w:t>% к</w:t>
            </w:r>
            <w:r w:rsidR="007662F3" w:rsidRPr="007662F3">
              <w:rPr>
                <w:rFonts w:ascii="Times New Roman" w:hAnsi="Times New Roman"/>
                <w:sz w:val="20"/>
              </w:rPr>
              <w:t xml:space="preserve"> </w:t>
            </w:r>
            <w:r w:rsidRPr="007662F3">
              <w:rPr>
                <w:rFonts w:ascii="Times New Roman" w:hAnsi="Times New Roman"/>
                <w:sz w:val="20"/>
              </w:rPr>
              <w:t>2019 г.</w:t>
            </w:r>
          </w:p>
        </w:tc>
        <w:tc>
          <w:tcPr>
            <w:tcW w:w="1730" w:type="pct"/>
            <w:gridSpan w:val="2"/>
            <w:tcBorders>
              <w:top w:val="double" w:sz="4" w:space="0" w:color="auto"/>
              <w:left w:val="single" w:sz="4" w:space="0" w:color="auto"/>
              <w:bottom w:val="single" w:sz="4" w:space="0" w:color="auto"/>
              <w:right w:val="double" w:sz="4" w:space="0" w:color="auto"/>
            </w:tcBorders>
            <w:shd w:val="clear" w:color="auto" w:fill="auto"/>
            <w:vAlign w:val="center"/>
          </w:tcPr>
          <w:p w14:paraId="6B960CFC" w14:textId="77777777" w:rsidR="007662F3" w:rsidRPr="007662F3" w:rsidRDefault="007662F3" w:rsidP="007662F3">
            <w:pPr>
              <w:pStyle w:val="ac"/>
              <w:jc w:val="center"/>
              <w:rPr>
                <w:rFonts w:ascii="Times New Roman" w:hAnsi="Times New Roman"/>
                <w:sz w:val="20"/>
              </w:rPr>
            </w:pPr>
          </w:p>
          <w:p w14:paraId="767D0AFE" w14:textId="77777777" w:rsidR="00B1509B" w:rsidRPr="007662F3" w:rsidRDefault="00B1509B" w:rsidP="007662F3">
            <w:pPr>
              <w:pStyle w:val="ac"/>
              <w:jc w:val="center"/>
              <w:rPr>
                <w:rFonts w:ascii="Times New Roman" w:hAnsi="Times New Roman"/>
                <w:sz w:val="20"/>
              </w:rPr>
            </w:pPr>
            <w:r w:rsidRPr="007662F3">
              <w:rPr>
                <w:rFonts w:ascii="Times New Roman" w:hAnsi="Times New Roman"/>
                <w:sz w:val="20"/>
              </w:rPr>
              <w:t>Декабрь 2020 г. в % к</w:t>
            </w:r>
          </w:p>
          <w:p w14:paraId="361B9E65" w14:textId="77777777" w:rsidR="007662F3" w:rsidRPr="007662F3" w:rsidRDefault="007662F3" w:rsidP="007662F3">
            <w:pPr>
              <w:pStyle w:val="ac"/>
              <w:jc w:val="center"/>
              <w:rPr>
                <w:rFonts w:ascii="Times New Roman" w:hAnsi="Times New Roman"/>
                <w:sz w:val="20"/>
              </w:rPr>
            </w:pPr>
          </w:p>
        </w:tc>
      </w:tr>
      <w:tr w:rsidR="00B1509B" w:rsidRPr="007662F3" w14:paraId="03F53BA5" w14:textId="77777777" w:rsidTr="00A11C0A">
        <w:trPr>
          <w:cantSplit/>
          <w:tblHeader/>
          <w:jc w:val="center"/>
        </w:trPr>
        <w:tc>
          <w:tcPr>
            <w:tcW w:w="2501" w:type="pct"/>
            <w:vMerge/>
            <w:tcBorders>
              <w:top w:val="single" w:sz="4" w:space="0" w:color="000000"/>
              <w:left w:val="double" w:sz="4" w:space="0" w:color="auto"/>
              <w:bottom w:val="single" w:sz="4" w:space="0" w:color="000000"/>
              <w:right w:val="single" w:sz="4" w:space="0" w:color="auto"/>
            </w:tcBorders>
            <w:vAlign w:val="center"/>
          </w:tcPr>
          <w:p w14:paraId="5DA9C5D6" w14:textId="77777777" w:rsidR="00B1509B" w:rsidRPr="007662F3" w:rsidRDefault="00B1509B" w:rsidP="007662F3">
            <w:pPr>
              <w:pStyle w:val="ac"/>
              <w:jc w:val="center"/>
              <w:rPr>
                <w:rFonts w:ascii="Times New Roman" w:hAnsi="Times New Roman"/>
                <w:sz w:val="20"/>
              </w:rPr>
            </w:pPr>
          </w:p>
        </w:tc>
        <w:tc>
          <w:tcPr>
            <w:tcW w:w="769" w:type="pct"/>
            <w:vMerge/>
            <w:tcBorders>
              <w:left w:val="single" w:sz="4" w:space="0" w:color="auto"/>
              <w:bottom w:val="single" w:sz="4" w:space="0" w:color="auto"/>
              <w:right w:val="single" w:sz="4" w:space="0" w:color="auto"/>
            </w:tcBorders>
            <w:shd w:val="clear" w:color="auto" w:fill="auto"/>
            <w:vAlign w:val="center"/>
          </w:tcPr>
          <w:p w14:paraId="55177B88" w14:textId="77777777" w:rsidR="00B1509B" w:rsidRPr="007662F3" w:rsidRDefault="00B1509B" w:rsidP="007662F3">
            <w:pPr>
              <w:pStyle w:val="ac"/>
              <w:jc w:val="center"/>
              <w:rPr>
                <w:rFonts w:ascii="Times New Roman" w:hAnsi="Times New Roman"/>
                <w:sz w:val="20"/>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00EAF39E" w14:textId="77777777" w:rsidR="007662F3" w:rsidRPr="007662F3" w:rsidRDefault="007662F3" w:rsidP="007662F3">
            <w:pPr>
              <w:pStyle w:val="ac"/>
              <w:jc w:val="center"/>
              <w:rPr>
                <w:rFonts w:ascii="Times New Roman" w:hAnsi="Times New Roman"/>
                <w:sz w:val="20"/>
              </w:rPr>
            </w:pPr>
            <w:r w:rsidRPr="007662F3">
              <w:rPr>
                <w:rFonts w:ascii="Times New Roman" w:hAnsi="Times New Roman"/>
                <w:sz w:val="20"/>
              </w:rPr>
              <w:t>Д</w:t>
            </w:r>
            <w:r w:rsidR="00B1509B" w:rsidRPr="007662F3">
              <w:rPr>
                <w:rFonts w:ascii="Times New Roman" w:hAnsi="Times New Roman"/>
                <w:sz w:val="20"/>
              </w:rPr>
              <w:t>екабрю</w:t>
            </w:r>
          </w:p>
          <w:p w14:paraId="50909464" w14:textId="77777777" w:rsidR="00B1509B" w:rsidRPr="007662F3" w:rsidRDefault="00B1509B" w:rsidP="007662F3">
            <w:pPr>
              <w:pStyle w:val="ac"/>
              <w:jc w:val="center"/>
              <w:rPr>
                <w:rFonts w:ascii="Times New Roman" w:hAnsi="Times New Roman"/>
                <w:sz w:val="20"/>
              </w:rPr>
            </w:pPr>
            <w:r w:rsidRPr="007662F3">
              <w:rPr>
                <w:rFonts w:ascii="Times New Roman" w:hAnsi="Times New Roman"/>
                <w:sz w:val="20"/>
              </w:rPr>
              <w:t>2019 г.</w:t>
            </w:r>
          </w:p>
        </w:tc>
        <w:tc>
          <w:tcPr>
            <w:tcW w:w="885" w:type="pct"/>
            <w:tcBorders>
              <w:left w:val="single" w:sz="4" w:space="0" w:color="auto"/>
              <w:bottom w:val="single" w:sz="4" w:space="0" w:color="auto"/>
              <w:right w:val="double" w:sz="4" w:space="0" w:color="auto"/>
            </w:tcBorders>
            <w:shd w:val="clear" w:color="auto" w:fill="auto"/>
            <w:vAlign w:val="center"/>
          </w:tcPr>
          <w:p w14:paraId="5599AFAC" w14:textId="77777777" w:rsidR="00B1509B" w:rsidRPr="007662F3" w:rsidRDefault="007662F3" w:rsidP="007662F3">
            <w:pPr>
              <w:pStyle w:val="ac"/>
              <w:jc w:val="center"/>
              <w:rPr>
                <w:rFonts w:ascii="Times New Roman" w:hAnsi="Times New Roman"/>
                <w:sz w:val="20"/>
              </w:rPr>
            </w:pPr>
            <w:r w:rsidRPr="007662F3">
              <w:rPr>
                <w:rFonts w:ascii="Times New Roman" w:hAnsi="Times New Roman"/>
                <w:sz w:val="20"/>
              </w:rPr>
              <w:t>Н</w:t>
            </w:r>
            <w:r w:rsidR="00B1509B" w:rsidRPr="007662F3">
              <w:rPr>
                <w:rFonts w:ascii="Times New Roman" w:hAnsi="Times New Roman"/>
                <w:sz w:val="20"/>
              </w:rPr>
              <w:t>оябрю</w:t>
            </w:r>
            <w:r w:rsidRPr="007662F3">
              <w:rPr>
                <w:rFonts w:ascii="Times New Roman" w:hAnsi="Times New Roman"/>
                <w:sz w:val="20"/>
              </w:rPr>
              <w:t xml:space="preserve"> </w:t>
            </w:r>
            <w:r w:rsidR="00B1509B" w:rsidRPr="007662F3">
              <w:rPr>
                <w:rFonts w:ascii="Times New Roman" w:hAnsi="Times New Roman"/>
                <w:sz w:val="20"/>
              </w:rPr>
              <w:t>2020 г.</w:t>
            </w:r>
          </w:p>
        </w:tc>
      </w:tr>
      <w:tr w:rsidR="00B1509B" w:rsidRPr="007662F3" w14:paraId="72CE6F75" w14:textId="77777777" w:rsidTr="00A11C0A">
        <w:tblPrEx>
          <w:tblCellMar>
            <w:left w:w="56" w:type="dxa"/>
            <w:right w:w="56" w:type="dxa"/>
          </w:tblCellMar>
        </w:tblPrEx>
        <w:trPr>
          <w:cantSplit/>
          <w:trHeight w:val="60"/>
          <w:jc w:val="center"/>
        </w:trPr>
        <w:tc>
          <w:tcPr>
            <w:tcW w:w="2501" w:type="pct"/>
            <w:tcBorders>
              <w:top w:val="single" w:sz="4" w:space="0" w:color="000000"/>
              <w:left w:val="double" w:sz="4" w:space="0" w:color="auto"/>
              <w:bottom w:val="single" w:sz="4" w:space="0" w:color="808080"/>
              <w:right w:val="single" w:sz="4" w:space="0" w:color="000000"/>
            </w:tcBorders>
            <w:vAlign w:val="center"/>
          </w:tcPr>
          <w:p w14:paraId="71FDDA77" w14:textId="77777777" w:rsidR="00B1509B" w:rsidRPr="007662F3" w:rsidRDefault="00B1509B" w:rsidP="007662F3">
            <w:pPr>
              <w:pStyle w:val="ac"/>
              <w:jc w:val="center"/>
              <w:rPr>
                <w:rFonts w:ascii="Times New Roman" w:hAnsi="Times New Roman"/>
                <w:b/>
                <w:bCs/>
                <w:color w:val="000000"/>
                <w:sz w:val="20"/>
              </w:rPr>
            </w:pPr>
            <w:r w:rsidRPr="007662F3">
              <w:rPr>
                <w:rFonts w:ascii="Times New Roman" w:hAnsi="Times New Roman"/>
                <w:b/>
                <w:bCs/>
                <w:color w:val="000000"/>
                <w:sz w:val="20"/>
              </w:rPr>
              <w:t>Добыча полезных ископаемых</w:t>
            </w:r>
          </w:p>
        </w:tc>
        <w:tc>
          <w:tcPr>
            <w:tcW w:w="769" w:type="pct"/>
            <w:tcBorders>
              <w:top w:val="single" w:sz="4" w:space="0" w:color="auto"/>
              <w:left w:val="single" w:sz="4" w:space="0" w:color="808080"/>
              <w:bottom w:val="single" w:sz="4" w:space="0" w:color="808080"/>
            </w:tcBorders>
            <w:vAlign w:val="center"/>
          </w:tcPr>
          <w:p w14:paraId="32B309E8" w14:textId="77777777" w:rsidR="00B1509B" w:rsidRPr="007662F3" w:rsidRDefault="00B1509B" w:rsidP="007662F3">
            <w:pPr>
              <w:pStyle w:val="ac"/>
              <w:jc w:val="center"/>
              <w:rPr>
                <w:rFonts w:ascii="Times New Roman" w:hAnsi="Times New Roman"/>
                <w:b/>
                <w:sz w:val="20"/>
              </w:rPr>
            </w:pPr>
            <w:r w:rsidRPr="007662F3">
              <w:rPr>
                <w:rFonts w:ascii="Times New Roman" w:hAnsi="Times New Roman"/>
                <w:b/>
                <w:sz w:val="20"/>
              </w:rPr>
              <w:t>93,0</w:t>
            </w:r>
          </w:p>
        </w:tc>
        <w:tc>
          <w:tcPr>
            <w:tcW w:w="845" w:type="pct"/>
            <w:tcBorders>
              <w:top w:val="single" w:sz="4" w:space="0" w:color="auto"/>
              <w:left w:val="single" w:sz="4" w:space="0" w:color="808080"/>
              <w:bottom w:val="single" w:sz="4" w:space="0" w:color="808080"/>
            </w:tcBorders>
            <w:vAlign w:val="center"/>
          </w:tcPr>
          <w:p w14:paraId="198FDABB" w14:textId="77777777" w:rsidR="00B1509B" w:rsidRPr="007662F3" w:rsidRDefault="00B1509B" w:rsidP="007662F3">
            <w:pPr>
              <w:pStyle w:val="ac"/>
              <w:jc w:val="center"/>
              <w:rPr>
                <w:rFonts w:ascii="Times New Roman" w:hAnsi="Times New Roman"/>
                <w:b/>
                <w:sz w:val="20"/>
              </w:rPr>
            </w:pPr>
            <w:r w:rsidRPr="007662F3">
              <w:rPr>
                <w:rFonts w:ascii="Times New Roman" w:hAnsi="Times New Roman"/>
                <w:b/>
                <w:sz w:val="20"/>
              </w:rPr>
              <w:t>91,5</w:t>
            </w:r>
          </w:p>
        </w:tc>
        <w:tc>
          <w:tcPr>
            <w:tcW w:w="885" w:type="pct"/>
            <w:tcBorders>
              <w:top w:val="single" w:sz="4" w:space="0" w:color="auto"/>
              <w:left w:val="single" w:sz="4" w:space="0" w:color="808080"/>
              <w:bottom w:val="single" w:sz="4" w:space="0" w:color="808080"/>
              <w:right w:val="double" w:sz="4" w:space="0" w:color="auto"/>
            </w:tcBorders>
            <w:vAlign w:val="center"/>
          </w:tcPr>
          <w:p w14:paraId="3EC6FC6B" w14:textId="77777777" w:rsidR="00B1509B" w:rsidRPr="007662F3" w:rsidRDefault="00B1509B" w:rsidP="007662F3">
            <w:pPr>
              <w:pStyle w:val="ac"/>
              <w:jc w:val="center"/>
              <w:rPr>
                <w:rFonts w:ascii="Times New Roman" w:hAnsi="Times New Roman"/>
                <w:b/>
                <w:sz w:val="20"/>
              </w:rPr>
            </w:pPr>
            <w:r w:rsidRPr="007662F3">
              <w:rPr>
                <w:rFonts w:ascii="Times New Roman" w:hAnsi="Times New Roman"/>
                <w:b/>
                <w:sz w:val="20"/>
              </w:rPr>
              <w:t>103,6</w:t>
            </w:r>
          </w:p>
        </w:tc>
      </w:tr>
      <w:tr w:rsidR="00B1509B" w:rsidRPr="007662F3" w14:paraId="77BF2273" w14:textId="77777777" w:rsidTr="00A11C0A">
        <w:tblPrEx>
          <w:tblCellMar>
            <w:left w:w="56" w:type="dxa"/>
            <w:right w:w="56" w:type="dxa"/>
          </w:tblCellMar>
        </w:tblPrEx>
        <w:trPr>
          <w:cantSplit/>
          <w:jc w:val="center"/>
        </w:trPr>
        <w:tc>
          <w:tcPr>
            <w:tcW w:w="2501" w:type="pct"/>
            <w:tcBorders>
              <w:top w:val="single" w:sz="4" w:space="0" w:color="808080"/>
              <w:left w:val="double" w:sz="4" w:space="0" w:color="auto"/>
              <w:bottom w:val="single" w:sz="4" w:space="0" w:color="808080"/>
              <w:right w:val="single" w:sz="4" w:space="0" w:color="000000"/>
            </w:tcBorders>
            <w:vAlign w:val="center"/>
          </w:tcPr>
          <w:p w14:paraId="7496CC7E" w14:textId="77777777" w:rsidR="00B1509B" w:rsidRPr="007662F3" w:rsidRDefault="00B1509B" w:rsidP="007662F3">
            <w:pPr>
              <w:pStyle w:val="ac"/>
              <w:jc w:val="center"/>
              <w:rPr>
                <w:rFonts w:ascii="Times New Roman" w:hAnsi="Times New Roman"/>
                <w:color w:val="000000"/>
                <w:sz w:val="20"/>
              </w:rPr>
            </w:pPr>
            <w:r w:rsidRPr="007662F3">
              <w:rPr>
                <w:rFonts w:ascii="Times New Roman" w:hAnsi="Times New Roman"/>
                <w:color w:val="000000"/>
                <w:sz w:val="20"/>
              </w:rPr>
              <w:t>добыча угля</w:t>
            </w:r>
          </w:p>
        </w:tc>
        <w:tc>
          <w:tcPr>
            <w:tcW w:w="769" w:type="pct"/>
            <w:tcBorders>
              <w:top w:val="single" w:sz="4" w:space="0" w:color="808080"/>
              <w:left w:val="single" w:sz="4" w:space="0" w:color="808080"/>
              <w:bottom w:val="single" w:sz="4" w:space="0" w:color="808080"/>
            </w:tcBorders>
            <w:vAlign w:val="center"/>
          </w:tcPr>
          <w:p w14:paraId="582FFAAE" w14:textId="77777777" w:rsidR="00B1509B" w:rsidRPr="007662F3" w:rsidRDefault="00B1509B" w:rsidP="007662F3">
            <w:pPr>
              <w:pStyle w:val="ac"/>
              <w:jc w:val="center"/>
              <w:rPr>
                <w:rFonts w:ascii="Times New Roman" w:hAnsi="Times New Roman"/>
                <w:sz w:val="20"/>
              </w:rPr>
            </w:pPr>
            <w:r w:rsidRPr="007662F3">
              <w:rPr>
                <w:rFonts w:ascii="Times New Roman" w:hAnsi="Times New Roman"/>
                <w:sz w:val="20"/>
              </w:rPr>
              <w:t>93,7</w:t>
            </w:r>
          </w:p>
        </w:tc>
        <w:tc>
          <w:tcPr>
            <w:tcW w:w="845" w:type="pct"/>
            <w:tcBorders>
              <w:top w:val="single" w:sz="4" w:space="0" w:color="808080"/>
              <w:left w:val="single" w:sz="4" w:space="0" w:color="808080"/>
              <w:bottom w:val="single" w:sz="4" w:space="0" w:color="808080"/>
            </w:tcBorders>
            <w:vAlign w:val="center"/>
          </w:tcPr>
          <w:p w14:paraId="43B0B742" w14:textId="77777777" w:rsidR="00B1509B" w:rsidRPr="007662F3" w:rsidRDefault="00B1509B" w:rsidP="007662F3">
            <w:pPr>
              <w:pStyle w:val="ac"/>
              <w:jc w:val="center"/>
              <w:rPr>
                <w:rFonts w:ascii="Times New Roman" w:hAnsi="Times New Roman"/>
                <w:sz w:val="20"/>
              </w:rPr>
            </w:pPr>
            <w:r w:rsidRPr="007662F3">
              <w:rPr>
                <w:rFonts w:ascii="Times New Roman" w:hAnsi="Times New Roman"/>
                <w:sz w:val="20"/>
              </w:rPr>
              <w:t>98,9</w:t>
            </w:r>
          </w:p>
        </w:tc>
        <w:tc>
          <w:tcPr>
            <w:tcW w:w="885" w:type="pct"/>
            <w:tcBorders>
              <w:top w:val="single" w:sz="4" w:space="0" w:color="808080"/>
              <w:left w:val="single" w:sz="4" w:space="0" w:color="808080"/>
              <w:bottom w:val="single" w:sz="4" w:space="0" w:color="808080"/>
              <w:right w:val="double" w:sz="4" w:space="0" w:color="auto"/>
            </w:tcBorders>
            <w:vAlign w:val="center"/>
          </w:tcPr>
          <w:p w14:paraId="6D7334D8" w14:textId="77777777" w:rsidR="00B1509B" w:rsidRPr="007662F3" w:rsidRDefault="00B1509B" w:rsidP="007662F3">
            <w:pPr>
              <w:pStyle w:val="ac"/>
              <w:jc w:val="center"/>
              <w:rPr>
                <w:rFonts w:ascii="Times New Roman" w:hAnsi="Times New Roman"/>
                <w:sz w:val="20"/>
              </w:rPr>
            </w:pPr>
            <w:r w:rsidRPr="007662F3">
              <w:rPr>
                <w:rFonts w:ascii="Times New Roman" w:hAnsi="Times New Roman"/>
                <w:sz w:val="20"/>
              </w:rPr>
              <w:t>101,3</w:t>
            </w:r>
          </w:p>
        </w:tc>
      </w:tr>
      <w:tr w:rsidR="00B1509B" w:rsidRPr="007662F3" w14:paraId="07BD0DCF" w14:textId="77777777" w:rsidTr="00A11C0A">
        <w:tblPrEx>
          <w:tblCellMar>
            <w:left w:w="56" w:type="dxa"/>
            <w:right w:w="56" w:type="dxa"/>
          </w:tblCellMar>
        </w:tblPrEx>
        <w:trPr>
          <w:cantSplit/>
          <w:jc w:val="center"/>
        </w:trPr>
        <w:tc>
          <w:tcPr>
            <w:tcW w:w="2501" w:type="pct"/>
            <w:tcBorders>
              <w:top w:val="single" w:sz="4" w:space="0" w:color="808080"/>
              <w:left w:val="double" w:sz="4" w:space="0" w:color="auto"/>
              <w:bottom w:val="single" w:sz="4" w:space="0" w:color="808080"/>
              <w:right w:val="single" w:sz="4" w:space="0" w:color="000000"/>
            </w:tcBorders>
            <w:vAlign w:val="center"/>
          </w:tcPr>
          <w:p w14:paraId="7A9989D7" w14:textId="77777777" w:rsidR="00B1509B" w:rsidRPr="007662F3" w:rsidRDefault="00B1509B" w:rsidP="007662F3">
            <w:pPr>
              <w:pStyle w:val="ac"/>
              <w:jc w:val="center"/>
              <w:rPr>
                <w:rFonts w:ascii="Times New Roman" w:hAnsi="Times New Roman"/>
                <w:color w:val="000000"/>
                <w:sz w:val="20"/>
              </w:rPr>
            </w:pPr>
            <w:r w:rsidRPr="007662F3">
              <w:rPr>
                <w:rFonts w:ascii="Times New Roman" w:hAnsi="Times New Roman"/>
                <w:color w:val="000000"/>
                <w:sz w:val="20"/>
              </w:rPr>
              <w:t>добыча нефти и природного газа</w:t>
            </w:r>
          </w:p>
        </w:tc>
        <w:tc>
          <w:tcPr>
            <w:tcW w:w="769" w:type="pct"/>
            <w:tcBorders>
              <w:top w:val="single" w:sz="4" w:space="0" w:color="808080"/>
              <w:left w:val="single" w:sz="4" w:space="0" w:color="808080"/>
              <w:bottom w:val="single" w:sz="4" w:space="0" w:color="808080"/>
            </w:tcBorders>
            <w:vAlign w:val="center"/>
          </w:tcPr>
          <w:p w14:paraId="6F49E4E1" w14:textId="77777777" w:rsidR="00B1509B" w:rsidRPr="007662F3" w:rsidRDefault="00B1509B" w:rsidP="007662F3">
            <w:pPr>
              <w:pStyle w:val="ac"/>
              <w:jc w:val="center"/>
              <w:rPr>
                <w:rFonts w:ascii="Times New Roman" w:hAnsi="Times New Roman"/>
                <w:sz w:val="20"/>
              </w:rPr>
            </w:pPr>
            <w:r w:rsidRPr="007662F3">
              <w:rPr>
                <w:rFonts w:ascii="Times New Roman" w:hAnsi="Times New Roman"/>
                <w:sz w:val="20"/>
              </w:rPr>
              <w:t>91,9</w:t>
            </w:r>
          </w:p>
        </w:tc>
        <w:tc>
          <w:tcPr>
            <w:tcW w:w="845" w:type="pct"/>
            <w:tcBorders>
              <w:top w:val="single" w:sz="4" w:space="0" w:color="808080"/>
              <w:left w:val="single" w:sz="4" w:space="0" w:color="808080"/>
              <w:bottom w:val="single" w:sz="4" w:space="0" w:color="808080"/>
            </w:tcBorders>
            <w:vAlign w:val="center"/>
          </w:tcPr>
          <w:p w14:paraId="00DE7B9C" w14:textId="77777777" w:rsidR="00B1509B" w:rsidRPr="007662F3" w:rsidRDefault="00B1509B" w:rsidP="007662F3">
            <w:pPr>
              <w:pStyle w:val="ac"/>
              <w:jc w:val="center"/>
              <w:rPr>
                <w:rFonts w:ascii="Times New Roman" w:hAnsi="Times New Roman"/>
                <w:sz w:val="20"/>
              </w:rPr>
            </w:pPr>
            <w:r w:rsidRPr="007662F3">
              <w:rPr>
                <w:rFonts w:ascii="Times New Roman" w:hAnsi="Times New Roman"/>
                <w:sz w:val="20"/>
              </w:rPr>
              <w:t>89,7</w:t>
            </w:r>
          </w:p>
        </w:tc>
        <w:tc>
          <w:tcPr>
            <w:tcW w:w="885" w:type="pct"/>
            <w:tcBorders>
              <w:top w:val="single" w:sz="4" w:space="0" w:color="808080"/>
              <w:left w:val="single" w:sz="4" w:space="0" w:color="808080"/>
              <w:bottom w:val="single" w:sz="4" w:space="0" w:color="808080"/>
              <w:right w:val="double" w:sz="4" w:space="0" w:color="auto"/>
            </w:tcBorders>
            <w:vAlign w:val="center"/>
          </w:tcPr>
          <w:p w14:paraId="7238CA7D" w14:textId="77777777" w:rsidR="00B1509B" w:rsidRPr="007662F3" w:rsidRDefault="00B1509B" w:rsidP="007662F3">
            <w:pPr>
              <w:pStyle w:val="ac"/>
              <w:jc w:val="center"/>
              <w:rPr>
                <w:rFonts w:ascii="Times New Roman" w:hAnsi="Times New Roman"/>
                <w:sz w:val="20"/>
              </w:rPr>
            </w:pPr>
            <w:r w:rsidRPr="007662F3">
              <w:rPr>
                <w:rFonts w:ascii="Times New Roman" w:hAnsi="Times New Roman"/>
                <w:sz w:val="20"/>
              </w:rPr>
              <w:t>103,6</w:t>
            </w:r>
          </w:p>
        </w:tc>
      </w:tr>
      <w:tr w:rsidR="00B1509B" w:rsidRPr="007662F3" w14:paraId="375E14EB" w14:textId="77777777" w:rsidTr="00A11C0A">
        <w:tblPrEx>
          <w:tblCellMar>
            <w:left w:w="56" w:type="dxa"/>
            <w:right w:w="56" w:type="dxa"/>
          </w:tblCellMar>
        </w:tblPrEx>
        <w:trPr>
          <w:cantSplit/>
          <w:jc w:val="center"/>
        </w:trPr>
        <w:tc>
          <w:tcPr>
            <w:tcW w:w="2501" w:type="pct"/>
            <w:tcBorders>
              <w:top w:val="single" w:sz="4" w:space="0" w:color="808080"/>
              <w:left w:val="double" w:sz="4" w:space="0" w:color="auto"/>
              <w:bottom w:val="single" w:sz="4" w:space="0" w:color="808080"/>
              <w:right w:val="single" w:sz="4" w:space="0" w:color="000000"/>
            </w:tcBorders>
            <w:vAlign w:val="center"/>
          </w:tcPr>
          <w:p w14:paraId="7AC76888" w14:textId="77777777" w:rsidR="00B1509B" w:rsidRPr="007662F3" w:rsidRDefault="00B1509B" w:rsidP="007662F3">
            <w:pPr>
              <w:pStyle w:val="ac"/>
              <w:jc w:val="center"/>
              <w:rPr>
                <w:rFonts w:ascii="Times New Roman" w:hAnsi="Times New Roman"/>
                <w:color w:val="000000"/>
                <w:sz w:val="20"/>
              </w:rPr>
            </w:pPr>
            <w:r w:rsidRPr="007662F3">
              <w:rPr>
                <w:rFonts w:ascii="Times New Roman" w:hAnsi="Times New Roman"/>
                <w:color w:val="000000"/>
                <w:sz w:val="20"/>
              </w:rPr>
              <w:t>добыча металлических руд</w:t>
            </w:r>
          </w:p>
        </w:tc>
        <w:tc>
          <w:tcPr>
            <w:tcW w:w="769" w:type="pct"/>
            <w:tcBorders>
              <w:top w:val="single" w:sz="4" w:space="0" w:color="808080"/>
              <w:left w:val="single" w:sz="4" w:space="0" w:color="808080"/>
              <w:bottom w:val="single" w:sz="4" w:space="0" w:color="808080"/>
            </w:tcBorders>
            <w:vAlign w:val="center"/>
          </w:tcPr>
          <w:p w14:paraId="4F021B4C" w14:textId="77777777" w:rsidR="00B1509B" w:rsidRPr="007662F3" w:rsidRDefault="00B1509B" w:rsidP="007662F3">
            <w:pPr>
              <w:pStyle w:val="ac"/>
              <w:jc w:val="center"/>
              <w:rPr>
                <w:rFonts w:ascii="Times New Roman" w:hAnsi="Times New Roman"/>
                <w:sz w:val="20"/>
              </w:rPr>
            </w:pPr>
            <w:r w:rsidRPr="007662F3">
              <w:rPr>
                <w:rFonts w:ascii="Times New Roman" w:hAnsi="Times New Roman"/>
                <w:sz w:val="20"/>
              </w:rPr>
              <w:t>102,1</w:t>
            </w:r>
          </w:p>
        </w:tc>
        <w:tc>
          <w:tcPr>
            <w:tcW w:w="845" w:type="pct"/>
            <w:tcBorders>
              <w:top w:val="single" w:sz="4" w:space="0" w:color="808080"/>
              <w:left w:val="single" w:sz="4" w:space="0" w:color="808080"/>
              <w:bottom w:val="single" w:sz="4" w:space="0" w:color="808080"/>
            </w:tcBorders>
            <w:vAlign w:val="center"/>
          </w:tcPr>
          <w:p w14:paraId="1EDE100C" w14:textId="77777777" w:rsidR="00B1509B" w:rsidRPr="007662F3" w:rsidRDefault="00B1509B" w:rsidP="007662F3">
            <w:pPr>
              <w:pStyle w:val="ac"/>
              <w:jc w:val="center"/>
              <w:rPr>
                <w:rFonts w:ascii="Times New Roman" w:hAnsi="Times New Roman"/>
                <w:sz w:val="20"/>
              </w:rPr>
            </w:pPr>
            <w:r w:rsidRPr="007662F3">
              <w:rPr>
                <w:rFonts w:ascii="Times New Roman" w:hAnsi="Times New Roman"/>
                <w:sz w:val="20"/>
              </w:rPr>
              <w:t>103,5</w:t>
            </w:r>
          </w:p>
        </w:tc>
        <w:tc>
          <w:tcPr>
            <w:tcW w:w="885" w:type="pct"/>
            <w:tcBorders>
              <w:top w:val="single" w:sz="4" w:space="0" w:color="808080"/>
              <w:left w:val="single" w:sz="4" w:space="0" w:color="808080"/>
              <w:bottom w:val="single" w:sz="4" w:space="0" w:color="808080"/>
              <w:right w:val="double" w:sz="4" w:space="0" w:color="auto"/>
            </w:tcBorders>
            <w:vAlign w:val="center"/>
          </w:tcPr>
          <w:p w14:paraId="481A633E" w14:textId="77777777" w:rsidR="00B1509B" w:rsidRPr="007662F3" w:rsidRDefault="00B1509B" w:rsidP="007662F3">
            <w:pPr>
              <w:pStyle w:val="ac"/>
              <w:jc w:val="center"/>
              <w:rPr>
                <w:rFonts w:ascii="Times New Roman" w:hAnsi="Times New Roman"/>
                <w:sz w:val="20"/>
              </w:rPr>
            </w:pPr>
            <w:r w:rsidRPr="007662F3">
              <w:rPr>
                <w:rFonts w:ascii="Times New Roman" w:hAnsi="Times New Roman"/>
                <w:sz w:val="20"/>
              </w:rPr>
              <w:t>98,7</w:t>
            </w:r>
          </w:p>
        </w:tc>
      </w:tr>
      <w:tr w:rsidR="00B1509B" w:rsidRPr="007662F3" w14:paraId="1F74DBE4" w14:textId="77777777" w:rsidTr="00A11C0A">
        <w:tblPrEx>
          <w:tblCellMar>
            <w:left w:w="56" w:type="dxa"/>
            <w:right w:w="56" w:type="dxa"/>
          </w:tblCellMar>
        </w:tblPrEx>
        <w:trPr>
          <w:cantSplit/>
          <w:jc w:val="center"/>
        </w:trPr>
        <w:tc>
          <w:tcPr>
            <w:tcW w:w="2501" w:type="pct"/>
            <w:tcBorders>
              <w:top w:val="single" w:sz="4" w:space="0" w:color="808080"/>
              <w:left w:val="double" w:sz="4" w:space="0" w:color="auto"/>
              <w:bottom w:val="single" w:sz="4" w:space="0" w:color="808080"/>
              <w:right w:val="single" w:sz="4" w:space="0" w:color="000000"/>
            </w:tcBorders>
            <w:vAlign w:val="center"/>
          </w:tcPr>
          <w:p w14:paraId="2F555B95" w14:textId="77777777" w:rsidR="00B1509B" w:rsidRPr="007662F3" w:rsidRDefault="00B1509B" w:rsidP="007662F3">
            <w:pPr>
              <w:pStyle w:val="ac"/>
              <w:jc w:val="center"/>
              <w:rPr>
                <w:rFonts w:ascii="Times New Roman" w:hAnsi="Times New Roman"/>
                <w:color w:val="000000"/>
                <w:sz w:val="20"/>
              </w:rPr>
            </w:pPr>
            <w:r w:rsidRPr="007662F3">
              <w:rPr>
                <w:rFonts w:ascii="Times New Roman" w:hAnsi="Times New Roman"/>
                <w:color w:val="000000"/>
                <w:sz w:val="20"/>
              </w:rPr>
              <w:t>добыча прочих полезных ископаемых</w:t>
            </w:r>
          </w:p>
        </w:tc>
        <w:tc>
          <w:tcPr>
            <w:tcW w:w="769" w:type="pct"/>
            <w:tcBorders>
              <w:top w:val="single" w:sz="4" w:space="0" w:color="808080"/>
              <w:left w:val="single" w:sz="4" w:space="0" w:color="808080"/>
              <w:bottom w:val="single" w:sz="4" w:space="0" w:color="808080"/>
            </w:tcBorders>
            <w:vAlign w:val="center"/>
          </w:tcPr>
          <w:p w14:paraId="78A71F4B" w14:textId="77777777" w:rsidR="00B1509B" w:rsidRPr="007662F3" w:rsidRDefault="00B1509B" w:rsidP="007662F3">
            <w:pPr>
              <w:pStyle w:val="ac"/>
              <w:jc w:val="center"/>
              <w:rPr>
                <w:rFonts w:ascii="Times New Roman" w:hAnsi="Times New Roman"/>
                <w:sz w:val="20"/>
              </w:rPr>
            </w:pPr>
            <w:r w:rsidRPr="007662F3">
              <w:rPr>
                <w:rFonts w:ascii="Times New Roman" w:hAnsi="Times New Roman"/>
                <w:sz w:val="20"/>
              </w:rPr>
              <w:t>84,6</w:t>
            </w:r>
          </w:p>
        </w:tc>
        <w:tc>
          <w:tcPr>
            <w:tcW w:w="845" w:type="pct"/>
            <w:tcBorders>
              <w:top w:val="single" w:sz="4" w:space="0" w:color="808080"/>
              <w:left w:val="single" w:sz="4" w:space="0" w:color="808080"/>
              <w:bottom w:val="single" w:sz="4" w:space="0" w:color="808080"/>
            </w:tcBorders>
            <w:vAlign w:val="center"/>
          </w:tcPr>
          <w:p w14:paraId="3E687AFB" w14:textId="77777777" w:rsidR="00B1509B" w:rsidRPr="007662F3" w:rsidRDefault="00B1509B" w:rsidP="007662F3">
            <w:pPr>
              <w:pStyle w:val="ac"/>
              <w:jc w:val="center"/>
              <w:rPr>
                <w:rFonts w:ascii="Times New Roman" w:hAnsi="Times New Roman"/>
                <w:sz w:val="20"/>
              </w:rPr>
            </w:pPr>
            <w:r w:rsidRPr="007662F3">
              <w:rPr>
                <w:rFonts w:ascii="Times New Roman" w:hAnsi="Times New Roman"/>
                <w:sz w:val="20"/>
              </w:rPr>
              <w:t>92,0</w:t>
            </w:r>
          </w:p>
        </w:tc>
        <w:tc>
          <w:tcPr>
            <w:tcW w:w="885" w:type="pct"/>
            <w:tcBorders>
              <w:top w:val="single" w:sz="4" w:space="0" w:color="808080"/>
              <w:left w:val="single" w:sz="4" w:space="0" w:color="808080"/>
              <w:bottom w:val="single" w:sz="4" w:space="0" w:color="808080"/>
              <w:right w:val="double" w:sz="4" w:space="0" w:color="auto"/>
            </w:tcBorders>
            <w:vAlign w:val="center"/>
          </w:tcPr>
          <w:p w14:paraId="4942B70A" w14:textId="77777777" w:rsidR="00B1509B" w:rsidRPr="007662F3" w:rsidRDefault="00B1509B" w:rsidP="007662F3">
            <w:pPr>
              <w:pStyle w:val="ac"/>
              <w:jc w:val="center"/>
              <w:rPr>
                <w:rFonts w:ascii="Times New Roman" w:hAnsi="Times New Roman"/>
                <w:sz w:val="20"/>
              </w:rPr>
            </w:pPr>
            <w:r w:rsidRPr="007662F3">
              <w:rPr>
                <w:rFonts w:ascii="Times New Roman" w:hAnsi="Times New Roman"/>
                <w:sz w:val="20"/>
              </w:rPr>
              <w:t>94,3</w:t>
            </w:r>
          </w:p>
        </w:tc>
      </w:tr>
      <w:tr w:rsidR="00B1509B" w:rsidRPr="007662F3" w14:paraId="6B5764C2" w14:textId="77777777" w:rsidTr="00A11C0A">
        <w:tblPrEx>
          <w:tblCellMar>
            <w:left w:w="56" w:type="dxa"/>
            <w:right w:w="56" w:type="dxa"/>
          </w:tblCellMar>
        </w:tblPrEx>
        <w:trPr>
          <w:cantSplit/>
          <w:jc w:val="center"/>
        </w:trPr>
        <w:tc>
          <w:tcPr>
            <w:tcW w:w="2501" w:type="pct"/>
            <w:tcBorders>
              <w:top w:val="single" w:sz="4" w:space="0" w:color="808080"/>
              <w:left w:val="double" w:sz="4" w:space="0" w:color="auto"/>
              <w:bottom w:val="single" w:sz="4" w:space="0" w:color="auto"/>
              <w:right w:val="single" w:sz="4" w:space="0" w:color="000000"/>
            </w:tcBorders>
            <w:vAlign w:val="center"/>
          </w:tcPr>
          <w:p w14:paraId="61248AD3" w14:textId="77777777" w:rsidR="00B1509B" w:rsidRPr="007662F3" w:rsidRDefault="00B1509B" w:rsidP="007662F3">
            <w:pPr>
              <w:pStyle w:val="ac"/>
              <w:jc w:val="center"/>
              <w:rPr>
                <w:rFonts w:ascii="Times New Roman" w:hAnsi="Times New Roman"/>
                <w:color w:val="000000"/>
                <w:sz w:val="20"/>
              </w:rPr>
            </w:pPr>
            <w:r w:rsidRPr="007662F3">
              <w:rPr>
                <w:rFonts w:ascii="Times New Roman" w:hAnsi="Times New Roman"/>
                <w:color w:val="000000"/>
                <w:sz w:val="20"/>
              </w:rPr>
              <w:t>предоставление услуг в области добычи полезных ископаемых</w:t>
            </w:r>
          </w:p>
        </w:tc>
        <w:tc>
          <w:tcPr>
            <w:tcW w:w="769" w:type="pct"/>
            <w:tcBorders>
              <w:top w:val="single" w:sz="4" w:space="0" w:color="808080"/>
              <w:left w:val="single" w:sz="4" w:space="0" w:color="808080"/>
              <w:bottom w:val="single" w:sz="4" w:space="0" w:color="auto"/>
            </w:tcBorders>
            <w:vAlign w:val="center"/>
          </w:tcPr>
          <w:p w14:paraId="51EEA80D" w14:textId="77777777" w:rsidR="00B1509B" w:rsidRPr="007662F3" w:rsidRDefault="00B1509B" w:rsidP="007662F3">
            <w:pPr>
              <w:pStyle w:val="ac"/>
              <w:jc w:val="center"/>
              <w:rPr>
                <w:rFonts w:ascii="Times New Roman" w:hAnsi="Times New Roman"/>
                <w:sz w:val="20"/>
                <w:lang w:val="en-US"/>
              </w:rPr>
            </w:pPr>
            <w:r w:rsidRPr="007662F3">
              <w:rPr>
                <w:rFonts w:ascii="Times New Roman" w:hAnsi="Times New Roman"/>
                <w:sz w:val="20"/>
                <w:lang w:val="en-US"/>
              </w:rPr>
              <w:t>97,2</w:t>
            </w:r>
          </w:p>
        </w:tc>
        <w:tc>
          <w:tcPr>
            <w:tcW w:w="845" w:type="pct"/>
            <w:tcBorders>
              <w:top w:val="single" w:sz="4" w:space="0" w:color="808080"/>
              <w:left w:val="single" w:sz="4" w:space="0" w:color="808080"/>
              <w:bottom w:val="single" w:sz="4" w:space="0" w:color="auto"/>
            </w:tcBorders>
            <w:vAlign w:val="center"/>
          </w:tcPr>
          <w:p w14:paraId="4BB1EE09" w14:textId="77777777" w:rsidR="00B1509B" w:rsidRPr="007662F3" w:rsidRDefault="00B1509B" w:rsidP="007662F3">
            <w:pPr>
              <w:pStyle w:val="ac"/>
              <w:jc w:val="center"/>
              <w:rPr>
                <w:rFonts w:ascii="Times New Roman" w:hAnsi="Times New Roman"/>
                <w:sz w:val="20"/>
                <w:lang w:val="en-US"/>
              </w:rPr>
            </w:pPr>
            <w:r w:rsidRPr="007662F3">
              <w:rPr>
                <w:rFonts w:ascii="Times New Roman" w:hAnsi="Times New Roman"/>
                <w:sz w:val="20"/>
                <w:lang w:val="en-US"/>
              </w:rPr>
              <w:t>93,7</w:t>
            </w:r>
          </w:p>
        </w:tc>
        <w:tc>
          <w:tcPr>
            <w:tcW w:w="885" w:type="pct"/>
            <w:tcBorders>
              <w:top w:val="single" w:sz="4" w:space="0" w:color="808080"/>
              <w:left w:val="single" w:sz="4" w:space="0" w:color="808080"/>
              <w:bottom w:val="single" w:sz="4" w:space="0" w:color="auto"/>
              <w:right w:val="double" w:sz="4" w:space="0" w:color="auto"/>
            </w:tcBorders>
            <w:vAlign w:val="center"/>
          </w:tcPr>
          <w:p w14:paraId="0405BE04" w14:textId="77777777" w:rsidR="00B1509B" w:rsidRPr="007662F3" w:rsidRDefault="00B1509B" w:rsidP="007662F3">
            <w:pPr>
              <w:pStyle w:val="ac"/>
              <w:jc w:val="center"/>
              <w:rPr>
                <w:rFonts w:ascii="Times New Roman" w:hAnsi="Times New Roman"/>
                <w:sz w:val="20"/>
                <w:lang w:val="en-US"/>
              </w:rPr>
            </w:pPr>
            <w:r w:rsidRPr="007662F3">
              <w:rPr>
                <w:rFonts w:ascii="Times New Roman" w:hAnsi="Times New Roman"/>
                <w:sz w:val="20"/>
                <w:lang w:val="en-US"/>
              </w:rPr>
              <w:t>111,7</w:t>
            </w:r>
          </w:p>
        </w:tc>
      </w:tr>
      <w:tr w:rsidR="00B1509B" w:rsidRPr="007662F3" w14:paraId="20A6D1B9" w14:textId="77777777" w:rsidTr="00A11C0A">
        <w:tblPrEx>
          <w:tblCellMar>
            <w:left w:w="56" w:type="dxa"/>
            <w:right w:w="56" w:type="dxa"/>
          </w:tblCellMar>
        </w:tblPrEx>
        <w:trPr>
          <w:cantSplit/>
          <w:jc w:val="center"/>
        </w:trPr>
        <w:tc>
          <w:tcPr>
            <w:tcW w:w="5000" w:type="pct"/>
            <w:gridSpan w:val="4"/>
            <w:tcBorders>
              <w:top w:val="single" w:sz="4" w:space="0" w:color="auto"/>
              <w:left w:val="double" w:sz="4" w:space="0" w:color="auto"/>
              <w:bottom w:val="double" w:sz="4" w:space="0" w:color="auto"/>
              <w:right w:val="double" w:sz="4" w:space="0" w:color="auto"/>
            </w:tcBorders>
            <w:vAlign w:val="center"/>
          </w:tcPr>
          <w:p w14:paraId="12C1675B" w14:textId="77777777" w:rsidR="00B1509B" w:rsidRPr="007662F3" w:rsidRDefault="00B1509B" w:rsidP="007662F3">
            <w:pPr>
              <w:pStyle w:val="ac"/>
              <w:jc w:val="both"/>
              <w:rPr>
                <w:rFonts w:ascii="Times New Roman" w:hAnsi="Times New Roman"/>
                <w:i/>
                <w:sz w:val="18"/>
              </w:rPr>
            </w:pPr>
            <w:r w:rsidRPr="007662F3">
              <w:rPr>
                <w:rFonts w:ascii="Times New Roman" w:hAnsi="Times New Roman"/>
                <w:i/>
                <w:iCs/>
                <w:sz w:val="18"/>
              </w:rPr>
              <w:t>1) Индексы рассчитаны в соответствии с Официальной статистической методологией исчисления индекса промышленного производства на основе данных о динамике производства важнейших товаров-представителей в физическом измерении, оцененных в ценах базисного 2018 года. В качестве весов используется структура валовой добавленной стоимости по видам экономической деятельности 2018 базисного года.</w:t>
            </w:r>
          </w:p>
        </w:tc>
      </w:tr>
    </w:tbl>
    <w:p w14:paraId="3AC85A82" w14:textId="77777777" w:rsidR="007662F3" w:rsidRPr="007662F3" w:rsidRDefault="007662F3" w:rsidP="007662F3">
      <w:pPr>
        <w:pStyle w:val="3f5"/>
        <w:keepNext w:val="0"/>
        <w:spacing w:before="160" w:after="0"/>
        <w:jc w:val="both"/>
        <w:rPr>
          <w:bCs/>
          <w:i/>
          <w:caps/>
          <w:sz w:val="14"/>
          <w:szCs w:val="24"/>
        </w:rPr>
      </w:pPr>
    </w:p>
    <w:p w14:paraId="3344FED3" w14:textId="77777777" w:rsidR="007662F3" w:rsidRDefault="007662F3" w:rsidP="00B1509B">
      <w:pPr>
        <w:pStyle w:val="3f5"/>
        <w:keepNext w:val="0"/>
        <w:spacing w:before="160" w:after="0"/>
        <w:rPr>
          <w:bCs/>
          <w:caps/>
          <w:szCs w:val="24"/>
        </w:rPr>
      </w:pPr>
    </w:p>
    <w:p w14:paraId="78F0B712" w14:textId="77777777" w:rsidR="001E6D65" w:rsidRDefault="001E6D65" w:rsidP="001E6D65">
      <w:pPr>
        <w:rPr>
          <w:b/>
          <w:sz w:val="24"/>
        </w:rPr>
      </w:pPr>
      <w:bookmarkStart w:id="52" w:name="bookmark3"/>
      <w:bookmarkStart w:id="53" w:name="_Toc13476783"/>
      <w:bookmarkStart w:id="54" w:name="_Toc13709340"/>
      <w:bookmarkStart w:id="55" w:name="_Toc14861030"/>
      <w:bookmarkStart w:id="56" w:name="_Toc14959186"/>
      <w:bookmarkStart w:id="57" w:name="_Toc15035851"/>
      <w:bookmarkStart w:id="58" w:name="_Toc21075789"/>
      <w:bookmarkStart w:id="59" w:name="_Toc21534891"/>
    </w:p>
    <w:bookmarkEnd w:id="52"/>
    <w:bookmarkEnd w:id="53"/>
    <w:bookmarkEnd w:id="54"/>
    <w:bookmarkEnd w:id="55"/>
    <w:bookmarkEnd w:id="56"/>
    <w:bookmarkEnd w:id="57"/>
    <w:bookmarkEnd w:id="58"/>
    <w:bookmarkEnd w:id="59"/>
    <w:p w14:paraId="45AC2640" w14:textId="77777777" w:rsidR="005C49E3" w:rsidRPr="0039450A" w:rsidRDefault="00476184" w:rsidP="00914816">
      <w:pPr>
        <w:pStyle w:val="a7"/>
        <w:keepNext/>
        <w:jc w:val="center"/>
        <w:rPr>
          <w:sz w:val="24"/>
          <w:szCs w:val="24"/>
        </w:rPr>
      </w:pPr>
      <w:r w:rsidRPr="0039450A">
        <w:rPr>
          <w:sz w:val="24"/>
          <w:szCs w:val="24"/>
        </w:rPr>
        <w:lastRenderedPageBreak/>
        <w:t xml:space="preserve">Таблица </w:t>
      </w:r>
      <w:r w:rsidR="00B26C14">
        <w:rPr>
          <w:sz w:val="24"/>
          <w:szCs w:val="24"/>
        </w:rPr>
        <w:t>5</w:t>
      </w:r>
      <w:r w:rsidR="005C49E3" w:rsidRPr="0039450A">
        <w:rPr>
          <w:sz w:val="24"/>
          <w:szCs w:val="24"/>
        </w:rPr>
        <w:t>. Показатели производственной активности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76"/>
        <w:gridCol w:w="936"/>
        <w:gridCol w:w="936"/>
        <w:gridCol w:w="936"/>
        <w:gridCol w:w="935"/>
        <w:gridCol w:w="935"/>
        <w:gridCol w:w="935"/>
        <w:gridCol w:w="935"/>
        <w:gridCol w:w="935"/>
        <w:gridCol w:w="931"/>
      </w:tblGrid>
      <w:tr w:rsidR="00687ACF" w:rsidRPr="00421E4F" w14:paraId="6F8777C3" w14:textId="77777777" w:rsidTr="00AD0EFA">
        <w:trPr>
          <w:trHeight w:val="336"/>
          <w:tblHeader/>
        </w:trPr>
        <w:tc>
          <w:tcPr>
            <w:tcW w:w="871" w:type="pct"/>
            <w:shd w:val="clear" w:color="auto" w:fill="FFFFFF"/>
            <w:vAlign w:val="bottom"/>
          </w:tcPr>
          <w:p w14:paraId="784430B3" w14:textId="77777777" w:rsidR="00687ACF" w:rsidRPr="0049003E" w:rsidRDefault="00687ACF" w:rsidP="00914816">
            <w:pPr>
              <w:ind w:firstLine="0"/>
              <w:rPr>
                <w:b/>
                <w:sz w:val="22"/>
                <w:szCs w:val="22"/>
              </w:rPr>
            </w:pPr>
            <w:r w:rsidRPr="0049003E">
              <w:rPr>
                <w:b/>
                <w:sz w:val="22"/>
                <w:szCs w:val="22"/>
              </w:rPr>
              <w:t>в % к соотв. периоду предыдущего года</w:t>
            </w:r>
          </w:p>
        </w:tc>
        <w:tc>
          <w:tcPr>
            <w:tcW w:w="459" w:type="pct"/>
            <w:shd w:val="clear" w:color="auto" w:fill="FFFFFF"/>
            <w:vAlign w:val="center"/>
          </w:tcPr>
          <w:p w14:paraId="6B0D3FDB" w14:textId="77777777" w:rsidR="00687ACF" w:rsidRPr="00687ACF" w:rsidRDefault="00687ACF" w:rsidP="009D1B03">
            <w:pPr>
              <w:ind w:firstLine="0"/>
              <w:jc w:val="center"/>
              <w:rPr>
                <w:b/>
                <w:sz w:val="22"/>
                <w:szCs w:val="22"/>
                <w:lang w:val="en-US"/>
              </w:rPr>
            </w:pPr>
            <w:r>
              <w:rPr>
                <w:b/>
                <w:sz w:val="22"/>
                <w:szCs w:val="22"/>
                <w:lang w:val="en-US"/>
              </w:rPr>
              <w:t>2020</w:t>
            </w:r>
          </w:p>
        </w:tc>
        <w:tc>
          <w:tcPr>
            <w:tcW w:w="459" w:type="pct"/>
            <w:shd w:val="clear" w:color="auto" w:fill="FFFFFF"/>
            <w:vAlign w:val="center"/>
          </w:tcPr>
          <w:p w14:paraId="7657A612" w14:textId="77777777" w:rsidR="00687ACF" w:rsidRPr="00A55D31" w:rsidRDefault="00687ACF" w:rsidP="00B30F24">
            <w:pPr>
              <w:ind w:firstLine="0"/>
              <w:jc w:val="center"/>
              <w:rPr>
                <w:b/>
                <w:sz w:val="22"/>
                <w:szCs w:val="22"/>
              </w:rPr>
            </w:pPr>
            <w:r w:rsidRPr="00A55D31">
              <w:rPr>
                <w:b/>
                <w:sz w:val="22"/>
                <w:szCs w:val="22"/>
              </w:rPr>
              <w:t>2019</w:t>
            </w:r>
          </w:p>
        </w:tc>
        <w:tc>
          <w:tcPr>
            <w:tcW w:w="459" w:type="pct"/>
            <w:shd w:val="clear" w:color="auto" w:fill="FFFFFF"/>
            <w:vAlign w:val="center"/>
          </w:tcPr>
          <w:p w14:paraId="1B8B07F0" w14:textId="77777777" w:rsidR="00687ACF" w:rsidRPr="00A55D31" w:rsidRDefault="00687ACF" w:rsidP="00B30F24">
            <w:pPr>
              <w:ind w:firstLine="0"/>
              <w:jc w:val="center"/>
              <w:rPr>
                <w:b/>
                <w:sz w:val="22"/>
                <w:szCs w:val="22"/>
              </w:rPr>
            </w:pPr>
            <w:r w:rsidRPr="00A55D31">
              <w:rPr>
                <w:b/>
                <w:sz w:val="22"/>
                <w:szCs w:val="22"/>
              </w:rPr>
              <w:t>4кв19</w:t>
            </w:r>
          </w:p>
        </w:tc>
        <w:tc>
          <w:tcPr>
            <w:tcW w:w="459" w:type="pct"/>
            <w:shd w:val="clear" w:color="auto" w:fill="FFFFFF"/>
            <w:vAlign w:val="center"/>
          </w:tcPr>
          <w:p w14:paraId="3FBC3E5B" w14:textId="77777777" w:rsidR="00687ACF" w:rsidRPr="00A55D31" w:rsidRDefault="00687ACF" w:rsidP="00B30F24">
            <w:pPr>
              <w:ind w:firstLine="0"/>
              <w:jc w:val="center"/>
              <w:rPr>
                <w:b/>
                <w:sz w:val="22"/>
                <w:szCs w:val="22"/>
              </w:rPr>
            </w:pPr>
            <w:r w:rsidRPr="00A55D31">
              <w:rPr>
                <w:b/>
                <w:sz w:val="22"/>
                <w:szCs w:val="22"/>
              </w:rPr>
              <w:t>дек.19</w:t>
            </w:r>
          </w:p>
        </w:tc>
        <w:tc>
          <w:tcPr>
            <w:tcW w:w="459" w:type="pct"/>
            <w:shd w:val="clear" w:color="auto" w:fill="FFFFFF"/>
            <w:vAlign w:val="center"/>
          </w:tcPr>
          <w:p w14:paraId="33B0FD6E" w14:textId="77777777" w:rsidR="00687ACF" w:rsidRPr="0049003E" w:rsidRDefault="00687ACF" w:rsidP="00B30F24">
            <w:pPr>
              <w:ind w:firstLine="0"/>
              <w:jc w:val="center"/>
              <w:rPr>
                <w:b/>
                <w:sz w:val="22"/>
                <w:szCs w:val="22"/>
              </w:rPr>
            </w:pPr>
            <w:r w:rsidRPr="0049003E">
              <w:rPr>
                <w:b/>
                <w:sz w:val="22"/>
                <w:szCs w:val="22"/>
              </w:rPr>
              <w:t>ноя.1</w:t>
            </w:r>
            <w:r>
              <w:rPr>
                <w:b/>
                <w:sz w:val="22"/>
                <w:szCs w:val="22"/>
              </w:rPr>
              <w:t>9</w:t>
            </w:r>
          </w:p>
        </w:tc>
        <w:tc>
          <w:tcPr>
            <w:tcW w:w="459" w:type="pct"/>
            <w:shd w:val="clear" w:color="auto" w:fill="FFFFFF"/>
            <w:vAlign w:val="center"/>
          </w:tcPr>
          <w:p w14:paraId="27F72CAB" w14:textId="77777777" w:rsidR="00687ACF" w:rsidRPr="0049003E" w:rsidRDefault="00687ACF" w:rsidP="00B30F24">
            <w:pPr>
              <w:ind w:firstLine="0"/>
              <w:jc w:val="center"/>
              <w:rPr>
                <w:b/>
                <w:sz w:val="22"/>
                <w:szCs w:val="22"/>
              </w:rPr>
            </w:pPr>
            <w:r w:rsidRPr="0049003E">
              <w:rPr>
                <w:b/>
                <w:sz w:val="22"/>
                <w:szCs w:val="22"/>
              </w:rPr>
              <w:t>окт.1</w:t>
            </w:r>
            <w:r>
              <w:rPr>
                <w:b/>
                <w:sz w:val="22"/>
                <w:szCs w:val="22"/>
              </w:rPr>
              <w:t>9</w:t>
            </w:r>
          </w:p>
        </w:tc>
        <w:tc>
          <w:tcPr>
            <w:tcW w:w="459" w:type="pct"/>
            <w:shd w:val="clear" w:color="auto" w:fill="FFFFFF"/>
            <w:vAlign w:val="center"/>
          </w:tcPr>
          <w:p w14:paraId="50796F71" w14:textId="77777777" w:rsidR="00687ACF" w:rsidRPr="0049003E" w:rsidRDefault="00687ACF" w:rsidP="00B30F24">
            <w:pPr>
              <w:ind w:firstLine="0"/>
              <w:jc w:val="center"/>
              <w:rPr>
                <w:b/>
                <w:sz w:val="22"/>
                <w:szCs w:val="22"/>
              </w:rPr>
            </w:pPr>
            <w:r w:rsidRPr="0049003E">
              <w:rPr>
                <w:b/>
                <w:sz w:val="22"/>
                <w:szCs w:val="22"/>
              </w:rPr>
              <w:t>3кв1</w:t>
            </w:r>
            <w:r>
              <w:rPr>
                <w:b/>
                <w:sz w:val="22"/>
                <w:szCs w:val="22"/>
              </w:rPr>
              <w:t>9</w:t>
            </w:r>
          </w:p>
        </w:tc>
        <w:tc>
          <w:tcPr>
            <w:tcW w:w="459" w:type="pct"/>
            <w:shd w:val="clear" w:color="auto" w:fill="FFFFFF"/>
            <w:vAlign w:val="center"/>
          </w:tcPr>
          <w:p w14:paraId="5DB51B4A" w14:textId="77777777" w:rsidR="00687ACF" w:rsidRPr="0049003E" w:rsidRDefault="00687ACF" w:rsidP="00B30F24">
            <w:pPr>
              <w:ind w:firstLine="0"/>
              <w:jc w:val="center"/>
              <w:rPr>
                <w:b/>
                <w:sz w:val="22"/>
                <w:szCs w:val="22"/>
              </w:rPr>
            </w:pPr>
            <w:r w:rsidRPr="0049003E">
              <w:rPr>
                <w:b/>
                <w:sz w:val="22"/>
                <w:szCs w:val="22"/>
              </w:rPr>
              <w:t>2кв1</w:t>
            </w:r>
            <w:r>
              <w:rPr>
                <w:b/>
                <w:sz w:val="22"/>
                <w:szCs w:val="22"/>
              </w:rPr>
              <w:t>9</w:t>
            </w:r>
          </w:p>
        </w:tc>
        <w:tc>
          <w:tcPr>
            <w:tcW w:w="457" w:type="pct"/>
            <w:shd w:val="clear" w:color="auto" w:fill="FFFFFF"/>
            <w:vAlign w:val="center"/>
          </w:tcPr>
          <w:p w14:paraId="07E4CC8A" w14:textId="77777777" w:rsidR="00687ACF" w:rsidRPr="0049003E" w:rsidRDefault="00687ACF" w:rsidP="00B30F24">
            <w:pPr>
              <w:ind w:firstLine="0"/>
              <w:jc w:val="center"/>
              <w:rPr>
                <w:b/>
                <w:sz w:val="22"/>
                <w:szCs w:val="22"/>
              </w:rPr>
            </w:pPr>
            <w:r w:rsidRPr="0049003E">
              <w:rPr>
                <w:b/>
                <w:sz w:val="22"/>
                <w:szCs w:val="22"/>
              </w:rPr>
              <w:t>1кв1</w:t>
            </w:r>
            <w:r>
              <w:rPr>
                <w:b/>
                <w:sz w:val="22"/>
                <w:szCs w:val="22"/>
              </w:rPr>
              <w:t>9</w:t>
            </w:r>
          </w:p>
        </w:tc>
      </w:tr>
      <w:tr w:rsidR="00687ACF" w:rsidRPr="00421E4F" w14:paraId="677E8839" w14:textId="77777777" w:rsidTr="00AD0EFA">
        <w:trPr>
          <w:trHeight w:val="259"/>
        </w:trPr>
        <w:tc>
          <w:tcPr>
            <w:tcW w:w="871" w:type="pct"/>
            <w:shd w:val="clear" w:color="auto" w:fill="FFFFFF"/>
            <w:vAlign w:val="center"/>
          </w:tcPr>
          <w:p w14:paraId="3B0A656F" w14:textId="77777777" w:rsidR="00687ACF" w:rsidRPr="00421E4F" w:rsidRDefault="00687ACF" w:rsidP="00914816">
            <w:pPr>
              <w:ind w:firstLine="0"/>
              <w:rPr>
                <w:sz w:val="22"/>
                <w:szCs w:val="22"/>
              </w:rPr>
            </w:pPr>
            <w:r w:rsidRPr="00421E4F">
              <w:rPr>
                <w:sz w:val="22"/>
                <w:szCs w:val="22"/>
              </w:rPr>
              <w:t>ВВП</w:t>
            </w:r>
          </w:p>
        </w:tc>
        <w:tc>
          <w:tcPr>
            <w:tcW w:w="459" w:type="pct"/>
            <w:shd w:val="clear" w:color="auto" w:fill="FFFFFF"/>
            <w:vAlign w:val="center"/>
          </w:tcPr>
          <w:p w14:paraId="18E214E4" w14:textId="77777777" w:rsidR="00687ACF" w:rsidRPr="00687ACF" w:rsidRDefault="00E47201" w:rsidP="00914816">
            <w:pPr>
              <w:ind w:firstLine="0"/>
              <w:jc w:val="center"/>
              <w:rPr>
                <w:sz w:val="22"/>
                <w:szCs w:val="22"/>
                <w:lang w:val="en-US"/>
              </w:rPr>
            </w:pPr>
            <w:r>
              <w:rPr>
                <w:sz w:val="22"/>
                <w:szCs w:val="22"/>
                <w:lang w:val="en-US"/>
              </w:rPr>
              <w:t>-3</w:t>
            </w:r>
            <w:r>
              <w:rPr>
                <w:sz w:val="22"/>
                <w:szCs w:val="22"/>
              </w:rPr>
              <w:t>,</w:t>
            </w:r>
            <w:r w:rsidR="00687ACF">
              <w:rPr>
                <w:sz w:val="22"/>
                <w:szCs w:val="22"/>
                <w:lang w:val="en-US"/>
              </w:rPr>
              <w:t>1</w:t>
            </w:r>
          </w:p>
        </w:tc>
        <w:tc>
          <w:tcPr>
            <w:tcW w:w="459" w:type="pct"/>
            <w:shd w:val="clear" w:color="auto" w:fill="FFFFFF"/>
            <w:vAlign w:val="center"/>
          </w:tcPr>
          <w:p w14:paraId="34481FD5" w14:textId="77777777" w:rsidR="00687ACF" w:rsidRPr="00421E4F" w:rsidRDefault="00687ACF" w:rsidP="00B30F24">
            <w:pPr>
              <w:ind w:firstLine="0"/>
              <w:jc w:val="center"/>
              <w:rPr>
                <w:sz w:val="22"/>
                <w:szCs w:val="22"/>
              </w:rPr>
            </w:pPr>
            <w:r>
              <w:rPr>
                <w:sz w:val="22"/>
                <w:szCs w:val="22"/>
              </w:rPr>
              <w:t>1,3*</w:t>
            </w:r>
          </w:p>
        </w:tc>
        <w:tc>
          <w:tcPr>
            <w:tcW w:w="459" w:type="pct"/>
            <w:shd w:val="clear" w:color="auto" w:fill="FFFFFF"/>
            <w:vAlign w:val="center"/>
          </w:tcPr>
          <w:p w14:paraId="4DFA0046" w14:textId="77777777" w:rsidR="00687ACF" w:rsidRPr="00421E4F" w:rsidRDefault="00687ACF" w:rsidP="00B30F24">
            <w:pPr>
              <w:ind w:firstLine="0"/>
              <w:jc w:val="center"/>
              <w:rPr>
                <w:sz w:val="22"/>
                <w:szCs w:val="22"/>
              </w:rPr>
            </w:pPr>
            <w:r>
              <w:rPr>
                <w:sz w:val="22"/>
                <w:szCs w:val="22"/>
              </w:rPr>
              <w:t>2,3</w:t>
            </w:r>
            <w:r w:rsidRPr="00421E4F">
              <w:rPr>
                <w:sz w:val="22"/>
                <w:szCs w:val="22"/>
              </w:rPr>
              <w:t>*</w:t>
            </w:r>
          </w:p>
        </w:tc>
        <w:tc>
          <w:tcPr>
            <w:tcW w:w="459" w:type="pct"/>
            <w:shd w:val="clear" w:color="auto" w:fill="FFFFFF"/>
            <w:vAlign w:val="center"/>
          </w:tcPr>
          <w:p w14:paraId="0AE96BBA" w14:textId="77777777" w:rsidR="00687ACF" w:rsidRPr="00421E4F" w:rsidRDefault="00687ACF" w:rsidP="00B30F24">
            <w:pPr>
              <w:ind w:firstLine="0"/>
              <w:jc w:val="center"/>
              <w:rPr>
                <w:sz w:val="22"/>
                <w:szCs w:val="22"/>
              </w:rPr>
            </w:pPr>
            <w:r>
              <w:rPr>
                <w:sz w:val="22"/>
                <w:szCs w:val="22"/>
              </w:rPr>
              <w:t>1,9</w:t>
            </w:r>
            <w:r w:rsidRPr="00421E4F">
              <w:rPr>
                <w:sz w:val="22"/>
                <w:szCs w:val="22"/>
              </w:rPr>
              <w:t>*</w:t>
            </w:r>
          </w:p>
        </w:tc>
        <w:tc>
          <w:tcPr>
            <w:tcW w:w="459" w:type="pct"/>
            <w:shd w:val="clear" w:color="auto" w:fill="FFFFFF"/>
            <w:vAlign w:val="center"/>
          </w:tcPr>
          <w:p w14:paraId="37D6806F" w14:textId="77777777" w:rsidR="00687ACF" w:rsidRPr="00421E4F" w:rsidRDefault="00687ACF" w:rsidP="00B30F24">
            <w:pPr>
              <w:ind w:firstLine="0"/>
              <w:jc w:val="center"/>
              <w:rPr>
                <w:sz w:val="22"/>
                <w:szCs w:val="22"/>
              </w:rPr>
            </w:pPr>
            <w:r>
              <w:rPr>
                <w:sz w:val="22"/>
                <w:szCs w:val="22"/>
              </w:rPr>
              <w:t>1,6</w:t>
            </w:r>
            <w:r w:rsidRPr="00421E4F">
              <w:rPr>
                <w:sz w:val="22"/>
                <w:szCs w:val="22"/>
              </w:rPr>
              <w:t>*</w:t>
            </w:r>
          </w:p>
        </w:tc>
        <w:tc>
          <w:tcPr>
            <w:tcW w:w="459" w:type="pct"/>
            <w:shd w:val="clear" w:color="auto" w:fill="FFFFFF"/>
            <w:vAlign w:val="center"/>
          </w:tcPr>
          <w:p w14:paraId="3B09EF34" w14:textId="77777777" w:rsidR="00687ACF" w:rsidRPr="00421E4F" w:rsidRDefault="00687ACF" w:rsidP="00B30F24">
            <w:pPr>
              <w:ind w:firstLine="0"/>
              <w:jc w:val="center"/>
              <w:rPr>
                <w:sz w:val="22"/>
                <w:szCs w:val="22"/>
              </w:rPr>
            </w:pPr>
            <w:r>
              <w:rPr>
                <w:sz w:val="22"/>
                <w:szCs w:val="22"/>
              </w:rPr>
              <w:t>2,5</w:t>
            </w:r>
            <w:r w:rsidRPr="00421E4F">
              <w:rPr>
                <w:sz w:val="22"/>
                <w:szCs w:val="22"/>
              </w:rPr>
              <w:t>*</w:t>
            </w:r>
          </w:p>
        </w:tc>
        <w:tc>
          <w:tcPr>
            <w:tcW w:w="459" w:type="pct"/>
            <w:shd w:val="clear" w:color="auto" w:fill="FFFFFF"/>
            <w:vAlign w:val="center"/>
          </w:tcPr>
          <w:p w14:paraId="072A5F4F" w14:textId="77777777" w:rsidR="00687ACF" w:rsidRPr="00421E4F" w:rsidRDefault="00687ACF" w:rsidP="00B30F24">
            <w:pPr>
              <w:ind w:firstLine="0"/>
              <w:jc w:val="center"/>
              <w:rPr>
                <w:sz w:val="22"/>
                <w:szCs w:val="22"/>
              </w:rPr>
            </w:pPr>
            <w:r>
              <w:rPr>
                <w:sz w:val="22"/>
                <w:szCs w:val="22"/>
              </w:rPr>
              <w:t>1,7</w:t>
            </w:r>
            <w:r w:rsidRPr="00421E4F">
              <w:rPr>
                <w:sz w:val="22"/>
                <w:szCs w:val="22"/>
              </w:rPr>
              <w:t>*</w:t>
            </w:r>
          </w:p>
        </w:tc>
        <w:tc>
          <w:tcPr>
            <w:tcW w:w="459" w:type="pct"/>
            <w:shd w:val="clear" w:color="auto" w:fill="FFFFFF"/>
            <w:vAlign w:val="center"/>
          </w:tcPr>
          <w:p w14:paraId="7F96FCC3" w14:textId="77777777" w:rsidR="00687ACF" w:rsidRPr="00421E4F" w:rsidRDefault="00687ACF" w:rsidP="00B30F24">
            <w:pPr>
              <w:ind w:firstLine="0"/>
              <w:jc w:val="center"/>
              <w:rPr>
                <w:sz w:val="22"/>
                <w:szCs w:val="22"/>
              </w:rPr>
            </w:pPr>
            <w:r>
              <w:rPr>
                <w:sz w:val="22"/>
                <w:szCs w:val="22"/>
              </w:rPr>
              <w:t>0,9</w:t>
            </w:r>
            <w:r w:rsidRPr="00421E4F">
              <w:rPr>
                <w:sz w:val="22"/>
                <w:szCs w:val="22"/>
              </w:rPr>
              <w:t>*</w:t>
            </w:r>
          </w:p>
        </w:tc>
        <w:tc>
          <w:tcPr>
            <w:tcW w:w="457" w:type="pct"/>
            <w:shd w:val="clear" w:color="auto" w:fill="FFFFFF"/>
            <w:vAlign w:val="center"/>
          </w:tcPr>
          <w:p w14:paraId="5E6BC557" w14:textId="77777777" w:rsidR="00687ACF" w:rsidRPr="00421E4F" w:rsidRDefault="00687ACF" w:rsidP="00B30F24">
            <w:pPr>
              <w:ind w:firstLine="0"/>
              <w:jc w:val="center"/>
              <w:rPr>
                <w:sz w:val="22"/>
                <w:szCs w:val="22"/>
              </w:rPr>
            </w:pPr>
            <w:r>
              <w:rPr>
                <w:sz w:val="22"/>
                <w:szCs w:val="22"/>
              </w:rPr>
              <w:t>0,5</w:t>
            </w:r>
            <w:r w:rsidRPr="00421E4F">
              <w:rPr>
                <w:sz w:val="22"/>
                <w:szCs w:val="22"/>
              </w:rPr>
              <w:t>*</w:t>
            </w:r>
          </w:p>
        </w:tc>
      </w:tr>
      <w:tr w:rsidR="00687ACF" w:rsidRPr="00421E4F" w14:paraId="303DBF89" w14:textId="77777777" w:rsidTr="00AD0EFA">
        <w:trPr>
          <w:trHeight w:val="254"/>
        </w:trPr>
        <w:tc>
          <w:tcPr>
            <w:tcW w:w="871" w:type="pct"/>
            <w:shd w:val="clear" w:color="auto" w:fill="FFFFFF"/>
            <w:vAlign w:val="center"/>
          </w:tcPr>
          <w:p w14:paraId="7C3CE8F1" w14:textId="77777777" w:rsidR="00687ACF" w:rsidRPr="00421E4F" w:rsidRDefault="00687ACF" w:rsidP="00914816">
            <w:pPr>
              <w:ind w:firstLine="0"/>
              <w:rPr>
                <w:sz w:val="22"/>
                <w:szCs w:val="22"/>
              </w:rPr>
            </w:pPr>
            <w:r w:rsidRPr="00421E4F">
              <w:rPr>
                <w:sz w:val="22"/>
                <w:szCs w:val="22"/>
              </w:rPr>
              <w:t>Сельское хозяйство</w:t>
            </w:r>
          </w:p>
        </w:tc>
        <w:tc>
          <w:tcPr>
            <w:tcW w:w="459" w:type="pct"/>
            <w:shd w:val="clear" w:color="auto" w:fill="FFFFFF"/>
            <w:vAlign w:val="center"/>
          </w:tcPr>
          <w:p w14:paraId="47C15784" w14:textId="77777777" w:rsidR="00687ACF" w:rsidRPr="00E47201" w:rsidRDefault="00E47201" w:rsidP="00A55D31">
            <w:pPr>
              <w:ind w:firstLine="0"/>
              <w:jc w:val="center"/>
              <w:rPr>
                <w:sz w:val="22"/>
                <w:szCs w:val="22"/>
              </w:rPr>
            </w:pPr>
            <w:r>
              <w:rPr>
                <w:sz w:val="22"/>
                <w:szCs w:val="22"/>
              </w:rPr>
              <w:t>1,5</w:t>
            </w:r>
          </w:p>
        </w:tc>
        <w:tc>
          <w:tcPr>
            <w:tcW w:w="459" w:type="pct"/>
            <w:shd w:val="clear" w:color="auto" w:fill="FFFFFF"/>
            <w:vAlign w:val="center"/>
          </w:tcPr>
          <w:p w14:paraId="5F47476E" w14:textId="77777777" w:rsidR="00687ACF" w:rsidRPr="00421E4F" w:rsidRDefault="00687ACF" w:rsidP="00B30F24">
            <w:pPr>
              <w:ind w:firstLine="0"/>
              <w:jc w:val="center"/>
              <w:rPr>
                <w:sz w:val="22"/>
                <w:szCs w:val="22"/>
              </w:rPr>
            </w:pPr>
            <w:r w:rsidRPr="00421E4F">
              <w:rPr>
                <w:sz w:val="22"/>
                <w:szCs w:val="22"/>
              </w:rPr>
              <w:t>-</w:t>
            </w:r>
          </w:p>
        </w:tc>
        <w:tc>
          <w:tcPr>
            <w:tcW w:w="459" w:type="pct"/>
            <w:shd w:val="clear" w:color="auto" w:fill="FFFFFF"/>
            <w:vAlign w:val="center"/>
          </w:tcPr>
          <w:p w14:paraId="4C8C370E" w14:textId="77777777" w:rsidR="00687ACF" w:rsidRPr="00421E4F" w:rsidRDefault="00687ACF" w:rsidP="00B30F24">
            <w:pPr>
              <w:ind w:firstLine="0"/>
              <w:jc w:val="center"/>
              <w:rPr>
                <w:sz w:val="22"/>
                <w:szCs w:val="22"/>
              </w:rPr>
            </w:pPr>
            <w:r>
              <w:rPr>
                <w:sz w:val="22"/>
                <w:szCs w:val="22"/>
              </w:rPr>
              <w:t>-</w:t>
            </w:r>
          </w:p>
        </w:tc>
        <w:tc>
          <w:tcPr>
            <w:tcW w:w="459" w:type="pct"/>
            <w:shd w:val="clear" w:color="auto" w:fill="FFFFFF"/>
            <w:vAlign w:val="center"/>
          </w:tcPr>
          <w:p w14:paraId="3A28E3BC" w14:textId="77777777" w:rsidR="00687ACF" w:rsidRPr="00421E4F" w:rsidRDefault="00687ACF" w:rsidP="00B30F24">
            <w:pPr>
              <w:ind w:firstLine="0"/>
              <w:jc w:val="center"/>
              <w:rPr>
                <w:sz w:val="22"/>
                <w:szCs w:val="22"/>
              </w:rPr>
            </w:pPr>
            <w:r>
              <w:rPr>
                <w:sz w:val="22"/>
                <w:szCs w:val="22"/>
              </w:rPr>
              <w:t>-</w:t>
            </w:r>
          </w:p>
        </w:tc>
        <w:tc>
          <w:tcPr>
            <w:tcW w:w="459" w:type="pct"/>
            <w:shd w:val="clear" w:color="auto" w:fill="FFFFFF"/>
            <w:vAlign w:val="center"/>
          </w:tcPr>
          <w:p w14:paraId="4DB5805B" w14:textId="77777777" w:rsidR="00687ACF" w:rsidRPr="00421E4F" w:rsidRDefault="00687ACF" w:rsidP="00B30F24">
            <w:pPr>
              <w:ind w:firstLine="0"/>
              <w:jc w:val="center"/>
              <w:rPr>
                <w:sz w:val="22"/>
                <w:szCs w:val="22"/>
              </w:rPr>
            </w:pPr>
            <w:r>
              <w:rPr>
                <w:sz w:val="22"/>
                <w:szCs w:val="22"/>
              </w:rPr>
              <w:t>5,8</w:t>
            </w:r>
          </w:p>
        </w:tc>
        <w:tc>
          <w:tcPr>
            <w:tcW w:w="459" w:type="pct"/>
            <w:shd w:val="clear" w:color="auto" w:fill="FFFFFF"/>
            <w:vAlign w:val="center"/>
          </w:tcPr>
          <w:p w14:paraId="470A13D3" w14:textId="77777777" w:rsidR="00687ACF" w:rsidRPr="00421E4F" w:rsidRDefault="00687ACF" w:rsidP="00B30F24">
            <w:pPr>
              <w:ind w:firstLine="0"/>
              <w:jc w:val="center"/>
              <w:rPr>
                <w:sz w:val="22"/>
                <w:szCs w:val="22"/>
              </w:rPr>
            </w:pPr>
            <w:r>
              <w:rPr>
                <w:sz w:val="22"/>
                <w:szCs w:val="22"/>
              </w:rPr>
              <w:t>5,2</w:t>
            </w:r>
          </w:p>
        </w:tc>
        <w:tc>
          <w:tcPr>
            <w:tcW w:w="459" w:type="pct"/>
            <w:shd w:val="clear" w:color="auto" w:fill="FFFFFF"/>
            <w:vAlign w:val="center"/>
          </w:tcPr>
          <w:p w14:paraId="68A76DA7" w14:textId="77777777" w:rsidR="00687ACF" w:rsidRPr="00421E4F" w:rsidRDefault="00687ACF" w:rsidP="00B30F24">
            <w:pPr>
              <w:ind w:firstLine="0"/>
              <w:jc w:val="center"/>
              <w:rPr>
                <w:sz w:val="22"/>
                <w:szCs w:val="22"/>
              </w:rPr>
            </w:pPr>
            <w:r w:rsidRPr="00421E4F">
              <w:rPr>
                <w:sz w:val="22"/>
                <w:szCs w:val="22"/>
              </w:rPr>
              <w:t>5,1</w:t>
            </w:r>
          </w:p>
        </w:tc>
        <w:tc>
          <w:tcPr>
            <w:tcW w:w="459" w:type="pct"/>
            <w:shd w:val="clear" w:color="auto" w:fill="FFFFFF"/>
            <w:vAlign w:val="center"/>
          </w:tcPr>
          <w:p w14:paraId="7A267E00" w14:textId="77777777" w:rsidR="00687ACF" w:rsidRPr="00421E4F" w:rsidRDefault="00687ACF" w:rsidP="00B30F24">
            <w:pPr>
              <w:ind w:firstLine="0"/>
              <w:jc w:val="center"/>
              <w:rPr>
                <w:sz w:val="22"/>
                <w:szCs w:val="22"/>
              </w:rPr>
            </w:pPr>
            <w:r w:rsidRPr="00421E4F">
              <w:rPr>
                <w:sz w:val="22"/>
                <w:szCs w:val="22"/>
              </w:rPr>
              <w:t>1,</w:t>
            </w:r>
            <w:r>
              <w:rPr>
                <w:sz w:val="22"/>
                <w:szCs w:val="22"/>
              </w:rPr>
              <w:t>2</w:t>
            </w:r>
          </w:p>
        </w:tc>
        <w:tc>
          <w:tcPr>
            <w:tcW w:w="457" w:type="pct"/>
            <w:shd w:val="clear" w:color="auto" w:fill="FFFFFF"/>
            <w:vAlign w:val="center"/>
          </w:tcPr>
          <w:p w14:paraId="31BCBA24" w14:textId="77777777" w:rsidR="00687ACF" w:rsidRPr="00421E4F" w:rsidRDefault="00687ACF" w:rsidP="00B30F24">
            <w:pPr>
              <w:ind w:firstLine="0"/>
              <w:jc w:val="center"/>
              <w:rPr>
                <w:sz w:val="22"/>
                <w:szCs w:val="22"/>
              </w:rPr>
            </w:pPr>
            <w:r>
              <w:rPr>
                <w:sz w:val="22"/>
                <w:szCs w:val="22"/>
              </w:rPr>
              <w:t>1,1</w:t>
            </w:r>
          </w:p>
        </w:tc>
      </w:tr>
      <w:tr w:rsidR="00687ACF" w:rsidRPr="00421E4F" w14:paraId="627145AC" w14:textId="77777777" w:rsidTr="00AD0EFA">
        <w:trPr>
          <w:trHeight w:val="264"/>
        </w:trPr>
        <w:tc>
          <w:tcPr>
            <w:tcW w:w="871" w:type="pct"/>
            <w:shd w:val="clear" w:color="auto" w:fill="FFFFFF"/>
            <w:vAlign w:val="center"/>
          </w:tcPr>
          <w:p w14:paraId="4BE9B70C" w14:textId="77777777" w:rsidR="00687ACF" w:rsidRPr="00421E4F" w:rsidRDefault="00687ACF" w:rsidP="00914816">
            <w:pPr>
              <w:ind w:firstLine="0"/>
              <w:rPr>
                <w:sz w:val="22"/>
                <w:szCs w:val="22"/>
              </w:rPr>
            </w:pPr>
            <w:r w:rsidRPr="00421E4F">
              <w:rPr>
                <w:sz w:val="22"/>
                <w:szCs w:val="22"/>
              </w:rPr>
              <w:t>Строительство</w:t>
            </w:r>
          </w:p>
        </w:tc>
        <w:tc>
          <w:tcPr>
            <w:tcW w:w="459" w:type="pct"/>
            <w:shd w:val="clear" w:color="auto" w:fill="FFFFFF"/>
            <w:vAlign w:val="center"/>
          </w:tcPr>
          <w:p w14:paraId="60201DC0" w14:textId="77777777" w:rsidR="00687ACF" w:rsidRPr="00687ACF" w:rsidRDefault="00E47201" w:rsidP="00914816">
            <w:pPr>
              <w:ind w:firstLine="0"/>
              <w:jc w:val="center"/>
              <w:rPr>
                <w:sz w:val="22"/>
                <w:szCs w:val="22"/>
                <w:lang w:val="en-US"/>
              </w:rPr>
            </w:pPr>
            <w:r>
              <w:rPr>
                <w:sz w:val="22"/>
                <w:szCs w:val="22"/>
                <w:lang w:val="en-US"/>
              </w:rPr>
              <w:t>1</w:t>
            </w:r>
            <w:r>
              <w:rPr>
                <w:sz w:val="22"/>
                <w:szCs w:val="22"/>
              </w:rPr>
              <w:t>,</w:t>
            </w:r>
            <w:r w:rsidR="00687ACF">
              <w:rPr>
                <w:sz w:val="22"/>
                <w:szCs w:val="22"/>
                <w:lang w:val="en-US"/>
              </w:rPr>
              <w:t>9</w:t>
            </w:r>
          </w:p>
        </w:tc>
        <w:tc>
          <w:tcPr>
            <w:tcW w:w="459" w:type="pct"/>
            <w:shd w:val="clear" w:color="auto" w:fill="FFFFFF"/>
            <w:vAlign w:val="center"/>
          </w:tcPr>
          <w:p w14:paraId="4B223926" w14:textId="77777777" w:rsidR="00687ACF" w:rsidRPr="00421E4F" w:rsidRDefault="00687ACF" w:rsidP="00B30F24">
            <w:pPr>
              <w:ind w:firstLine="0"/>
              <w:jc w:val="center"/>
              <w:rPr>
                <w:sz w:val="22"/>
                <w:szCs w:val="22"/>
              </w:rPr>
            </w:pPr>
            <w:r>
              <w:rPr>
                <w:sz w:val="22"/>
                <w:szCs w:val="22"/>
              </w:rPr>
              <w:t>0,6</w:t>
            </w:r>
          </w:p>
        </w:tc>
        <w:tc>
          <w:tcPr>
            <w:tcW w:w="459" w:type="pct"/>
            <w:shd w:val="clear" w:color="auto" w:fill="FFFFFF"/>
            <w:vAlign w:val="center"/>
          </w:tcPr>
          <w:p w14:paraId="7AF73DF1" w14:textId="77777777" w:rsidR="00687ACF" w:rsidRPr="00421E4F" w:rsidRDefault="00687ACF" w:rsidP="00B30F24">
            <w:pPr>
              <w:ind w:firstLine="0"/>
              <w:jc w:val="center"/>
              <w:rPr>
                <w:sz w:val="22"/>
                <w:szCs w:val="22"/>
              </w:rPr>
            </w:pPr>
            <w:r>
              <w:rPr>
                <w:sz w:val="22"/>
                <w:szCs w:val="22"/>
              </w:rPr>
              <w:t>0,9</w:t>
            </w:r>
          </w:p>
        </w:tc>
        <w:tc>
          <w:tcPr>
            <w:tcW w:w="459" w:type="pct"/>
            <w:shd w:val="clear" w:color="auto" w:fill="FFFFFF"/>
            <w:vAlign w:val="center"/>
          </w:tcPr>
          <w:p w14:paraId="7A105044" w14:textId="77777777" w:rsidR="00687ACF" w:rsidRPr="00421E4F" w:rsidRDefault="00687ACF" w:rsidP="00B30F24">
            <w:pPr>
              <w:ind w:firstLine="0"/>
              <w:jc w:val="center"/>
              <w:rPr>
                <w:sz w:val="22"/>
                <w:szCs w:val="22"/>
              </w:rPr>
            </w:pPr>
            <w:r>
              <w:rPr>
                <w:sz w:val="22"/>
                <w:szCs w:val="22"/>
              </w:rPr>
              <w:t>0,4</w:t>
            </w:r>
          </w:p>
        </w:tc>
        <w:tc>
          <w:tcPr>
            <w:tcW w:w="459" w:type="pct"/>
            <w:shd w:val="clear" w:color="auto" w:fill="FFFFFF"/>
            <w:vAlign w:val="center"/>
          </w:tcPr>
          <w:p w14:paraId="5EE43B82" w14:textId="77777777" w:rsidR="00687ACF" w:rsidRPr="00421E4F" w:rsidRDefault="00687ACF" w:rsidP="00B30F24">
            <w:pPr>
              <w:ind w:firstLine="0"/>
              <w:jc w:val="center"/>
              <w:rPr>
                <w:sz w:val="22"/>
                <w:szCs w:val="22"/>
              </w:rPr>
            </w:pPr>
            <w:r>
              <w:rPr>
                <w:sz w:val="22"/>
                <w:szCs w:val="22"/>
              </w:rPr>
              <w:t>0,3</w:t>
            </w:r>
          </w:p>
        </w:tc>
        <w:tc>
          <w:tcPr>
            <w:tcW w:w="459" w:type="pct"/>
            <w:shd w:val="clear" w:color="auto" w:fill="FFFFFF"/>
            <w:vAlign w:val="center"/>
          </w:tcPr>
          <w:p w14:paraId="74CBDF56" w14:textId="77777777" w:rsidR="00687ACF" w:rsidRPr="00421E4F" w:rsidRDefault="00687ACF" w:rsidP="00B30F24">
            <w:pPr>
              <w:ind w:firstLine="0"/>
              <w:jc w:val="center"/>
              <w:rPr>
                <w:sz w:val="22"/>
                <w:szCs w:val="22"/>
              </w:rPr>
            </w:pPr>
            <w:r>
              <w:rPr>
                <w:sz w:val="22"/>
                <w:szCs w:val="22"/>
              </w:rPr>
              <w:t>1,1</w:t>
            </w:r>
          </w:p>
        </w:tc>
        <w:tc>
          <w:tcPr>
            <w:tcW w:w="459" w:type="pct"/>
            <w:shd w:val="clear" w:color="auto" w:fill="FFFFFF"/>
            <w:vAlign w:val="center"/>
          </w:tcPr>
          <w:p w14:paraId="4C43E2C6" w14:textId="77777777" w:rsidR="00687ACF" w:rsidRPr="00421E4F" w:rsidRDefault="00687ACF" w:rsidP="00B30F24">
            <w:pPr>
              <w:ind w:firstLine="0"/>
              <w:jc w:val="center"/>
              <w:rPr>
                <w:sz w:val="22"/>
                <w:szCs w:val="22"/>
              </w:rPr>
            </w:pPr>
            <w:r>
              <w:rPr>
                <w:sz w:val="22"/>
                <w:szCs w:val="22"/>
              </w:rPr>
              <w:t>0,5</w:t>
            </w:r>
          </w:p>
        </w:tc>
        <w:tc>
          <w:tcPr>
            <w:tcW w:w="459" w:type="pct"/>
            <w:shd w:val="clear" w:color="auto" w:fill="FFFFFF"/>
            <w:vAlign w:val="center"/>
          </w:tcPr>
          <w:p w14:paraId="635F9B92" w14:textId="77777777" w:rsidR="00687ACF" w:rsidRPr="00421E4F" w:rsidRDefault="00687ACF" w:rsidP="00B30F24">
            <w:pPr>
              <w:ind w:firstLine="0"/>
              <w:jc w:val="center"/>
              <w:rPr>
                <w:sz w:val="22"/>
                <w:szCs w:val="22"/>
              </w:rPr>
            </w:pPr>
            <w:r>
              <w:rPr>
                <w:sz w:val="22"/>
                <w:szCs w:val="22"/>
              </w:rPr>
              <w:t>0,2</w:t>
            </w:r>
          </w:p>
        </w:tc>
        <w:tc>
          <w:tcPr>
            <w:tcW w:w="457" w:type="pct"/>
            <w:shd w:val="clear" w:color="auto" w:fill="FFFFFF"/>
            <w:vAlign w:val="center"/>
          </w:tcPr>
          <w:p w14:paraId="65E0217A" w14:textId="77777777" w:rsidR="00687ACF" w:rsidRPr="00421E4F" w:rsidRDefault="00687ACF" w:rsidP="00B30F24">
            <w:pPr>
              <w:ind w:firstLine="0"/>
              <w:jc w:val="center"/>
              <w:rPr>
                <w:sz w:val="22"/>
                <w:szCs w:val="22"/>
              </w:rPr>
            </w:pPr>
            <w:r>
              <w:rPr>
                <w:sz w:val="22"/>
                <w:szCs w:val="22"/>
              </w:rPr>
              <w:t>0,1</w:t>
            </w:r>
          </w:p>
        </w:tc>
      </w:tr>
      <w:tr w:rsidR="00687ACF" w:rsidRPr="00421E4F" w14:paraId="0291A2BE" w14:textId="77777777" w:rsidTr="00AD0EFA">
        <w:trPr>
          <w:trHeight w:val="250"/>
        </w:trPr>
        <w:tc>
          <w:tcPr>
            <w:tcW w:w="871" w:type="pct"/>
            <w:shd w:val="clear" w:color="auto" w:fill="FFFFFF"/>
            <w:vAlign w:val="center"/>
          </w:tcPr>
          <w:p w14:paraId="2E8AB718" w14:textId="77777777" w:rsidR="00687ACF" w:rsidRPr="00421E4F" w:rsidRDefault="00687ACF" w:rsidP="00914816">
            <w:pPr>
              <w:ind w:firstLine="0"/>
              <w:rPr>
                <w:sz w:val="22"/>
                <w:szCs w:val="22"/>
              </w:rPr>
            </w:pPr>
            <w:r w:rsidRPr="00421E4F">
              <w:rPr>
                <w:sz w:val="22"/>
                <w:szCs w:val="22"/>
              </w:rPr>
              <w:t>Розничная торговля</w:t>
            </w:r>
          </w:p>
        </w:tc>
        <w:tc>
          <w:tcPr>
            <w:tcW w:w="459" w:type="pct"/>
            <w:shd w:val="clear" w:color="auto" w:fill="FFFFFF"/>
            <w:vAlign w:val="center"/>
          </w:tcPr>
          <w:p w14:paraId="1A9EE4DE" w14:textId="77777777" w:rsidR="00687ACF" w:rsidRPr="00E47201" w:rsidRDefault="00E47201" w:rsidP="00914816">
            <w:pPr>
              <w:ind w:firstLine="0"/>
              <w:jc w:val="center"/>
              <w:rPr>
                <w:sz w:val="22"/>
                <w:szCs w:val="22"/>
              </w:rPr>
            </w:pPr>
            <w:r>
              <w:rPr>
                <w:sz w:val="22"/>
                <w:szCs w:val="22"/>
                <w:lang w:val="en-US"/>
              </w:rPr>
              <w:t>-</w:t>
            </w:r>
            <w:r>
              <w:rPr>
                <w:sz w:val="22"/>
                <w:szCs w:val="22"/>
              </w:rPr>
              <w:t>4,1</w:t>
            </w:r>
          </w:p>
        </w:tc>
        <w:tc>
          <w:tcPr>
            <w:tcW w:w="459" w:type="pct"/>
            <w:shd w:val="clear" w:color="auto" w:fill="FFFFFF"/>
            <w:vAlign w:val="center"/>
          </w:tcPr>
          <w:p w14:paraId="5CBEE79F" w14:textId="77777777" w:rsidR="00687ACF" w:rsidRPr="00421E4F" w:rsidRDefault="00687ACF" w:rsidP="00B30F24">
            <w:pPr>
              <w:ind w:firstLine="0"/>
              <w:jc w:val="center"/>
              <w:rPr>
                <w:sz w:val="22"/>
                <w:szCs w:val="22"/>
              </w:rPr>
            </w:pPr>
            <w:r>
              <w:rPr>
                <w:sz w:val="22"/>
                <w:szCs w:val="22"/>
              </w:rPr>
              <w:t>1,6</w:t>
            </w:r>
          </w:p>
        </w:tc>
        <w:tc>
          <w:tcPr>
            <w:tcW w:w="459" w:type="pct"/>
            <w:shd w:val="clear" w:color="auto" w:fill="FFFFFF"/>
            <w:vAlign w:val="center"/>
          </w:tcPr>
          <w:p w14:paraId="22C8A9D6" w14:textId="77777777" w:rsidR="00687ACF" w:rsidRPr="00421E4F" w:rsidRDefault="00687ACF" w:rsidP="00B30F24">
            <w:pPr>
              <w:ind w:firstLine="0"/>
              <w:jc w:val="center"/>
              <w:rPr>
                <w:sz w:val="22"/>
                <w:szCs w:val="22"/>
              </w:rPr>
            </w:pPr>
            <w:r>
              <w:rPr>
                <w:sz w:val="22"/>
                <w:szCs w:val="22"/>
              </w:rPr>
              <w:t>2,0</w:t>
            </w:r>
          </w:p>
        </w:tc>
        <w:tc>
          <w:tcPr>
            <w:tcW w:w="459" w:type="pct"/>
            <w:shd w:val="clear" w:color="auto" w:fill="FFFFFF"/>
            <w:vAlign w:val="center"/>
          </w:tcPr>
          <w:p w14:paraId="07283FE0" w14:textId="77777777" w:rsidR="00687ACF" w:rsidRPr="00421E4F" w:rsidRDefault="00687ACF" w:rsidP="00B30F24">
            <w:pPr>
              <w:ind w:firstLine="0"/>
              <w:jc w:val="center"/>
              <w:rPr>
                <w:sz w:val="22"/>
                <w:szCs w:val="22"/>
              </w:rPr>
            </w:pPr>
            <w:r>
              <w:rPr>
                <w:sz w:val="22"/>
                <w:szCs w:val="22"/>
              </w:rPr>
              <w:t>1,9</w:t>
            </w:r>
          </w:p>
        </w:tc>
        <w:tc>
          <w:tcPr>
            <w:tcW w:w="459" w:type="pct"/>
            <w:shd w:val="clear" w:color="auto" w:fill="FFFFFF"/>
            <w:vAlign w:val="center"/>
          </w:tcPr>
          <w:p w14:paraId="2E2732A4" w14:textId="77777777" w:rsidR="00687ACF" w:rsidRPr="00421E4F" w:rsidRDefault="00687ACF" w:rsidP="00B30F24">
            <w:pPr>
              <w:ind w:firstLine="0"/>
              <w:jc w:val="center"/>
              <w:rPr>
                <w:sz w:val="22"/>
                <w:szCs w:val="22"/>
              </w:rPr>
            </w:pPr>
            <w:r>
              <w:rPr>
                <w:sz w:val="22"/>
                <w:szCs w:val="22"/>
              </w:rPr>
              <w:t>2,3</w:t>
            </w:r>
          </w:p>
        </w:tc>
        <w:tc>
          <w:tcPr>
            <w:tcW w:w="459" w:type="pct"/>
            <w:shd w:val="clear" w:color="auto" w:fill="FFFFFF"/>
            <w:vAlign w:val="center"/>
          </w:tcPr>
          <w:p w14:paraId="30CE953F" w14:textId="77777777" w:rsidR="00687ACF" w:rsidRPr="00421E4F" w:rsidRDefault="00687ACF" w:rsidP="00B30F24">
            <w:pPr>
              <w:ind w:firstLine="0"/>
              <w:jc w:val="center"/>
              <w:rPr>
                <w:sz w:val="22"/>
                <w:szCs w:val="22"/>
              </w:rPr>
            </w:pPr>
            <w:r>
              <w:rPr>
                <w:sz w:val="22"/>
                <w:szCs w:val="22"/>
              </w:rPr>
              <w:t>1,7</w:t>
            </w:r>
          </w:p>
        </w:tc>
        <w:tc>
          <w:tcPr>
            <w:tcW w:w="459" w:type="pct"/>
            <w:shd w:val="clear" w:color="auto" w:fill="FFFFFF"/>
            <w:vAlign w:val="center"/>
          </w:tcPr>
          <w:p w14:paraId="0040594C" w14:textId="77777777" w:rsidR="00687ACF" w:rsidRPr="00421E4F" w:rsidRDefault="00687ACF" w:rsidP="00B30F24">
            <w:pPr>
              <w:ind w:firstLine="0"/>
              <w:jc w:val="center"/>
              <w:rPr>
                <w:sz w:val="22"/>
                <w:szCs w:val="22"/>
              </w:rPr>
            </w:pPr>
            <w:r>
              <w:rPr>
                <w:sz w:val="22"/>
                <w:szCs w:val="22"/>
              </w:rPr>
              <w:t>0,9</w:t>
            </w:r>
          </w:p>
        </w:tc>
        <w:tc>
          <w:tcPr>
            <w:tcW w:w="459" w:type="pct"/>
            <w:shd w:val="clear" w:color="auto" w:fill="FFFFFF"/>
            <w:vAlign w:val="center"/>
          </w:tcPr>
          <w:p w14:paraId="3FAE700F" w14:textId="77777777" w:rsidR="00687ACF" w:rsidRPr="00421E4F" w:rsidRDefault="00687ACF" w:rsidP="00B30F24">
            <w:pPr>
              <w:ind w:firstLine="0"/>
              <w:jc w:val="center"/>
              <w:rPr>
                <w:sz w:val="22"/>
                <w:szCs w:val="22"/>
              </w:rPr>
            </w:pPr>
            <w:r>
              <w:rPr>
                <w:sz w:val="22"/>
                <w:szCs w:val="22"/>
              </w:rPr>
              <w:t>1,6</w:t>
            </w:r>
          </w:p>
        </w:tc>
        <w:tc>
          <w:tcPr>
            <w:tcW w:w="457" w:type="pct"/>
            <w:shd w:val="clear" w:color="auto" w:fill="FFFFFF"/>
            <w:vAlign w:val="center"/>
          </w:tcPr>
          <w:p w14:paraId="220DB2D0" w14:textId="77777777" w:rsidR="00687ACF" w:rsidRPr="00421E4F" w:rsidRDefault="00687ACF" w:rsidP="00B30F24">
            <w:pPr>
              <w:ind w:firstLine="0"/>
              <w:jc w:val="center"/>
              <w:rPr>
                <w:sz w:val="22"/>
                <w:szCs w:val="22"/>
              </w:rPr>
            </w:pPr>
            <w:r>
              <w:rPr>
                <w:sz w:val="22"/>
                <w:szCs w:val="22"/>
              </w:rPr>
              <w:t>1,9</w:t>
            </w:r>
          </w:p>
        </w:tc>
      </w:tr>
      <w:tr w:rsidR="00687ACF" w:rsidRPr="00421E4F" w14:paraId="0D8C21B5" w14:textId="77777777" w:rsidTr="00AD0EFA">
        <w:trPr>
          <w:trHeight w:val="264"/>
        </w:trPr>
        <w:tc>
          <w:tcPr>
            <w:tcW w:w="871" w:type="pct"/>
            <w:shd w:val="clear" w:color="auto" w:fill="FFFFFF"/>
            <w:vAlign w:val="center"/>
          </w:tcPr>
          <w:p w14:paraId="281D09F3" w14:textId="77777777" w:rsidR="00687ACF" w:rsidRPr="00421E4F" w:rsidRDefault="00687ACF" w:rsidP="00914816">
            <w:pPr>
              <w:ind w:firstLine="0"/>
              <w:rPr>
                <w:sz w:val="22"/>
                <w:szCs w:val="22"/>
              </w:rPr>
            </w:pPr>
            <w:r w:rsidRPr="00421E4F">
              <w:rPr>
                <w:sz w:val="22"/>
                <w:szCs w:val="22"/>
              </w:rPr>
              <w:t>Грузооборот транспорта</w:t>
            </w:r>
          </w:p>
        </w:tc>
        <w:tc>
          <w:tcPr>
            <w:tcW w:w="459" w:type="pct"/>
            <w:shd w:val="clear" w:color="auto" w:fill="FFFFFF"/>
            <w:vAlign w:val="center"/>
          </w:tcPr>
          <w:p w14:paraId="7D136839" w14:textId="77777777" w:rsidR="00687ACF" w:rsidRPr="00E47201" w:rsidRDefault="00E47201" w:rsidP="00914816">
            <w:pPr>
              <w:ind w:firstLine="0"/>
              <w:jc w:val="center"/>
              <w:rPr>
                <w:sz w:val="22"/>
                <w:szCs w:val="22"/>
                <w:lang w:val="en-US"/>
              </w:rPr>
            </w:pPr>
            <w:r>
              <w:rPr>
                <w:sz w:val="22"/>
                <w:szCs w:val="22"/>
                <w:lang w:val="en-US"/>
              </w:rPr>
              <w:t>-10</w:t>
            </w:r>
            <w:r>
              <w:rPr>
                <w:sz w:val="22"/>
                <w:szCs w:val="22"/>
              </w:rPr>
              <w:t>,</w:t>
            </w:r>
            <w:r>
              <w:rPr>
                <w:sz w:val="22"/>
                <w:szCs w:val="22"/>
                <w:lang w:val="en-US"/>
              </w:rPr>
              <w:t>3</w:t>
            </w:r>
          </w:p>
        </w:tc>
        <w:tc>
          <w:tcPr>
            <w:tcW w:w="459" w:type="pct"/>
            <w:shd w:val="clear" w:color="auto" w:fill="FFFFFF"/>
            <w:vAlign w:val="center"/>
          </w:tcPr>
          <w:p w14:paraId="6C924558" w14:textId="77777777" w:rsidR="00687ACF" w:rsidRPr="00421E4F" w:rsidRDefault="00687ACF" w:rsidP="00B30F24">
            <w:pPr>
              <w:ind w:firstLine="0"/>
              <w:jc w:val="center"/>
              <w:rPr>
                <w:sz w:val="22"/>
                <w:szCs w:val="22"/>
              </w:rPr>
            </w:pPr>
            <w:r>
              <w:rPr>
                <w:sz w:val="22"/>
                <w:szCs w:val="22"/>
              </w:rPr>
              <w:t>0,6</w:t>
            </w:r>
          </w:p>
        </w:tc>
        <w:tc>
          <w:tcPr>
            <w:tcW w:w="459" w:type="pct"/>
            <w:shd w:val="clear" w:color="auto" w:fill="FFFFFF"/>
            <w:vAlign w:val="center"/>
          </w:tcPr>
          <w:p w14:paraId="427B3DE0" w14:textId="77777777" w:rsidR="00687ACF" w:rsidRPr="00421E4F" w:rsidRDefault="00687ACF" w:rsidP="00B30F24">
            <w:pPr>
              <w:ind w:firstLine="0"/>
              <w:jc w:val="center"/>
              <w:rPr>
                <w:sz w:val="22"/>
                <w:szCs w:val="22"/>
              </w:rPr>
            </w:pPr>
            <w:r>
              <w:rPr>
                <w:sz w:val="22"/>
                <w:szCs w:val="22"/>
              </w:rPr>
              <w:t>-0,9</w:t>
            </w:r>
          </w:p>
        </w:tc>
        <w:tc>
          <w:tcPr>
            <w:tcW w:w="459" w:type="pct"/>
            <w:shd w:val="clear" w:color="auto" w:fill="FFFFFF"/>
            <w:vAlign w:val="center"/>
          </w:tcPr>
          <w:p w14:paraId="0D018C6D" w14:textId="77777777" w:rsidR="00687ACF" w:rsidRPr="00421E4F" w:rsidRDefault="00687ACF" w:rsidP="00B30F24">
            <w:pPr>
              <w:ind w:firstLine="0"/>
              <w:jc w:val="center"/>
              <w:rPr>
                <w:sz w:val="22"/>
                <w:szCs w:val="22"/>
              </w:rPr>
            </w:pPr>
            <w:r>
              <w:rPr>
                <w:sz w:val="22"/>
                <w:szCs w:val="22"/>
              </w:rPr>
              <w:t>-1,7</w:t>
            </w:r>
          </w:p>
        </w:tc>
        <w:tc>
          <w:tcPr>
            <w:tcW w:w="459" w:type="pct"/>
            <w:shd w:val="clear" w:color="auto" w:fill="FFFFFF"/>
            <w:vAlign w:val="center"/>
          </w:tcPr>
          <w:p w14:paraId="0F74E11B" w14:textId="77777777" w:rsidR="00687ACF" w:rsidRPr="00421E4F" w:rsidRDefault="00687ACF" w:rsidP="00B30F24">
            <w:pPr>
              <w:ind w:firstLine="0"/>
              <w:jc w:val="center"/>
              <w:rPr>
                <w:sz w:val="22"/>
                <w:szCs w:val="22"/>
              </w:rPr>
            </w:pPr>
            <w:r>
              <w:rPr>
                <w:sz w:val="22"/>
                <w:szCs w:val="22"/>
              </w:rPr>
              <w:t>-1,2</w:t>
            </w:r>
          </w:p>
        </w:tc>
        <w:tc>
          <w:tcPr>
            <w:tcW w:w="459" w:type="pct"/>
            <w:shd w:val="clear" w:color="auto" w:fill="FFFFFF"/>
            <w:vAlign w:val="center"/>
          </w:tcPr>
          <w:p w14:paraId="11EC826E" w14:textId="77777777" w:rsidR="00687ACF" w:rsidRPr="00421E4F" w:rsidRDefault="00687ACF" w:rsidP="00B30F24">
            <w:pPr>
              <w:ind w:firstLine="0"/>
              <w:jc w:val="center"/>
              <w:rPr>
                <w:sz w:val="22"/>
                <w:szCs w:val="22"/>
              </w:rPr>
            </w:pPr>
            <w:r>
              <w:rPr>
                <w:sz w:val="22"/>
                <w:szCs w:val="22"/>
              </w:rPr>
              <w:t>0,2</w:t>
            </w:r>
          </w:p>
        </w:tc>
        <w:tc>
          <w:tcPr>
            <w:tcW w:w="459" w:type="pct"/>
            <w:shd w:val="clear" w:color="auto" w:fill="FFFFFF"/>
            <w:vAlign w:val="center"/>
          </w:tcPr>
          <w:p w14:paraId="39548396" w14:textId="77777777" w:rsidR="00687ACF" w:rsidRPr="00421E4F" w:rsidRDefault="00687ACF" w:rsidP="00B30F24">
            <w:pPr>
              <w:ind w:firstLine="0"/>
              <w:jc w:val="center"/>
              <w:rPr>
                <w:sz w:val="22"/>
                <w:szCs w:val="22"/>
              </w:rPr>
            </w:pPr>
            <w:r>
              <w:rPr>
                <w:sz w:val="22"/>
                <w:szCs w:val="22"/>
              </w:rPr>
              <w:t>-0,2</w:t>
            </w:r>
          </w:p>
        </w:tc>
        <w:tc>
          <w:tcPr>
            <w:tcW w:w="459" w:type="pct"/>
            <w:shd w:val="clear" w:color="auto" w:fill="FFFFFF"/>
            <w:vAlign w:val="center"/>
          </w:tcPr>
          <w:p w14:paraId="7A48F239" w14:textId="77777777" w:rsidR="00687ACF" w:rsidRPr="00421E4F" w:rsidRDefault="00687ACF" w:rsidP="00B30F24">
            <w:pPr>
              <w:ind w:firstLine="0"/>
              <w:jc w:val="center"/>
              <w:rPr>
                <w:sz w:val="22"/>
                <w:szCs w:val="22"/>
              </w:rPr>
            </w:pPr>
            <w:r>
              <w:rPr>
                <w:sz w:val="22"/>
                <w:szCs w:val="22"/>
              </w:rPr>
              <w:t>1,4</w:t>
            </w:r>
          </w:p>
        </w:tc>
        <w:tc>
          <w:tcPr>
            <w:tcW w:w="457" w:type="pct"/>
            <w:shd w:val="clear" w:color="auto" w:fill="FFFFFF"/>
            <w:vAlign w:val="center"/>
          </w:tcPr>
          <w:p w14:paraId="5B8161A7" w14:textId="77777777" w:rsidR="00687ACF" w:rsidRPr="00421E4F" w:rsidRDefault="00687ACF" w:rsidP="00B30F24">
            <w:pPr>
              <w:ind w:firstLine="0"/>
              <w:jc w:val="center"/>
              <w:rPr>
                <w:sz w:val="22"/>
                <w:szCs w:val="22"/>
              </w:rPr>
            </w:pPr>
            <w:r>
              <w:rPr>
                <w:sz w:val="22"/>
                <w:szCs w:val="22"/>
              </w:rPr>
              <w:t>2,3</w:t>
            </w:r>
          </w:p>
        </w:tc>
      </w:tr>
      <w:tr w:rsidR="00687ACF" w:rsidRPr="00421E4F" w14:paraId="39EF7269" w14:textId="77777777" w:rsidTr="00AD0EFA">
        <w:trPr>
          <w:trHeight w:val="254"/>
        </w:trPr>
        <w:tc>
          <w:tcPr>
            <w:tcW w:w="871" w:type="pct"/>
            <w:shd w:val="clear" w:color="auto" w:fill="FFFFFF"/>
            <w:vAlign w:val="center"/>
          </w:tcPr>
          <w:p w14:paraId="53F5CEA8" w14:textId="77777777" w:rsidR="00687ACF" w:rsidRPr="00421E4F" w:rsidRDefault="00687ACF" w:rsidP="00914816">
            <w:pPr>
              <w:ind w:firstLine="0"/>
              <w:rPr>
                <w:sz w:val="22"/>
                <w:szCs w:val="22"/>
              </w:rPr>
            </w:pPr>
            <w:r w:rsidRPr="00421E4F">
              <w:rPr>
                <w:sz w:val="22"/>
                <w:szCs w:val="22"/>
              </w:rPr>
              <w:t>Промышленное производство</w:t>
            </w:r>
          </w:p>
        </w:tc>
        <w:tc>
          <w:tcPr>
            <w:tcW w:w="459" w:type="pct"/>
            <w:shd w:val="clear" w:color="auto" w:fill="FFFFFF"/>
            <w:vAlign w:val="center"/>
          </w:tcPr>
          <w:p w14:paraId="1805DBD3" w14:textId="77777777" w:rsidR="00687ACF" w:rsidRPr="00E47201" w:rsidRDefault="00E47201" w:rsidP="00A55D31">
            <w:pPr>
              <w:ind w:firstLine="0"/>
              <w:jc w:val="center"/>
              <w:rPr>
                <w:sz w:val="22"/>
                <w:szCs w:val="22"/>
                <w:lang w:val="en-US"/>
              </w:rPr>
            </w:pPr>
            <w:r>
              <w:rPr>
                <w:sz w:val="22"/>
                <w:szCs w:val="22"/>
                <w:lang w:val="en-US"/>
              </w:rPr>
              <w:t>-2</w:t>
            </w:r>
            <w:r>
              <w:rPr>
                <w:sz w:val="22"/>
                <w:szCs w:val="22"/>
              </w:rPr>
              <w:t>,</w:t>
            </w:r>
            <w:r>
              <w:rPr>
                <w:sz w:val="22"/>
                <w:szCs w:val="22"/>
                <w:lang w:val="en-US"/>
              </w:rPr>
              <w:t>9</w:t>
            </w:r>
          </w:p>
        </w:tc>
        <w:tc>
          <w:tcPr>
            <w:tcW w:w="459" w:type="pct"/>
            <w:shd w:val="clear" w:color="auto" w:fill="FFFFFF"/>
            <w:vAlign w:val="center"/>
          </w:tcPr>
          <w:p w14:paraId="33CEEA7F" w14:textId="77777777" w:rsidR="00687ACF" w:rsidRPr="00421E4F" w:rsidRDefault="00687ACF" w:rsidP="00B30F24">
            <w:pPr>
              <w:ind w:firstLine="0"/>
              <w:jc w:val="center"/>
              <w:rPr>
                <w:sz w:val="22"/>
                <w:szCs w:val="22"/>
              </w:rPr>
            </w:pPr>
            <w:r w:rsidRPr="00421E4F">
              <w:rPr>
                <w:sz w:val="22"/>
                <w:szCs w:val="22"/>
              </w:rPr>
              <w:t>2,</w:t>
            </w:r>
            <w:r>
              <w:rPr>
                <w:sz w:val="22"/>
                <w:szCs w:val="22"/>
              </w:rPr>
              <w:t>4</w:t>
            </w:r>
          </w:p>
        </w:tc>
        <w:tc>
          <w:tcPr>
            <w:tcW w:w="459" w:type="pct"/>
            <w:shd w:val="clear" w:color="auto" w:fill="FFFFFF"/>
            <w:vAlign w:val="center"/>
          </w:tcPr>
          <w:p w14:paraId="2406D07F" w14:textId="77777777" w:rsidR="00687ACF" w:rsidRPr="00421E4F" w:rsidRDefault="00687ACF" w:rsidP="00B30F24">
            <w:pPr>
              <w:ind w:firstLine="0"/>
              <w:jc w:val="center"/>
              <w:rPr>
                <w:sz w:val="22"/>
                <w:szCs w:val="22"/>
              </w:rPr>
            </w:pPr>
            <w:r>
              <w:rPr>
                <w:sz w:val="22"/>
                <w:szCs w:val="22"/>
              </w:rPr>
              <w:t>1,7</w:t>
            </w:r>
          </w:p>
        </w:tc>
        <w:tc>
          <w:tcPr>
            <w:tcW w:w="459" w:type="pct"/>
            <w:shd w:val="clear" w:color="auto" w:fill="FFFFFF"/>
            <w:vAlign w:val="center"/>
          </w:tcPr>
          <w:p w14:paraId="3479611E" w14:textId="77777777" w:rsidR="00687ACF" w:rsidRPr="00421E4F" w:rsidRDefault="00687ACF" w:rsidP="00B30F24">
            <w:pPr>
              <w:ind w:firstLine="0"/>
              <w:jc w:val="center"/>
              <w:rPr>
                <w:sz w:val="22"/>
                <w:szCs w:val="22"/>
              </w:rPr>
            </w:pPr>
            <w:r>
              <w:rPr>
                <w:sz w:val="22"/>
                <w:szCs w:val="22"/>
              </w:rPr>
              <w:t>2,1</w:t>
            </w:r>
          </w:p>
        </w:tc>
        <w:tc>
          <w:tcPr>
            <w:tcW w:w="459" w:type="pct"/>
            <w:shd w:val="clear" w:color="auto" w:fill="FFFFFF"/>
            <w:vAlign w:val="center"/>
          </w:tcPr>
          <w:p w14:paraId="2F8F9298" w14:textId="77777777" w:rsidR="00687ACF" w:rsidRPr="00421E4F" w:rsidRDefault="00687ACF" w:rsidP="00B30F24">
            <w:pPr>
              <w:ind w:firstLine="0"/>
              <w:jc w:val="center"/>
              <w:rPr>
                <w:sz w:val="22"/>
                <w:szCs w:val="22"/>
              </w:rPr>
            </w:pPr>
            <w:r>
              <w:rPr>
                <w:sz w:val="22"/>
                <w:szCs w:val="22"/>
              </w:rPr>
              <w:t>0,3</w:t>
            </w:r>
          </w:p>
        </w:tc>
        <w:tc>
          <w:tcPr>
            <w:tcW w:w="459" w:type="pct"/>
            <w:shd w:val="clear" w:color="auto" w:fill="FFFFFF"/>
            <w:vAlign w:val="center"/>
          </w:tcPr>
          <w:p w14:paraId="31F78AC4" w14:textId="77777777" w:rsidR="00687ACF" w:rsidRPr="00421E4F" w:rsidRDefault="00687ACF" w:rsidP="00B30F24">
            <w:pPr>
              <w:ind w:firstLine="0"/>
              <w:jc w:val="center"/>
              <w:rPr>
                <w:sz w:val="22"/>
                <w:szCs w:val="22"/>
              </w:rPr>
            </w:pPr>
            <w:r>
              <w:rPr>
                <w:sz w:val="22"/>
                <w:szCs w:val="22"/>
              </w:rPr>
              <w:t>2,6</w:t>
            </w:r>
          </w:p>
        </w:tc>
        <w:tc>
          <w:tcPr>
            <w:tcW w:w="459" w:type="pct"/>
            <w:shd w:val="clear" w:color="auto" w:fill="FFFFFF"/>
            <w:vAlign w:val="center"/>
          </w:tcPr>
          <w:p w14:paraId="009347DD" w14:textId="77777777" w:rsidR="00687ACF" w:rsidRPr="00421E4F" w:rsidRDefault="00687ACF" w:rsidP="00B30F24">
            <w:pPr>
              <w:ind w:firstLine="0"/>
              <w:jc w:val="center"/>
              <w:rPr>
                <w:sz w:val="22"/>
                <w:szCs w:val="22"/>
              </w:rPr>
            </w:pPr>
            <w:r>
              <w:rPr>
                <w:sz w:val="22"/>
                <w:szCs w:val="22"/>
              </w:rPr>
              <w:t>2,9</w:t>
            </w:r>
          </w:p>
        </w:tc>
        <w:tc>
          <w:tcPr>
            <w:tcW w:w="459" w:type="pct"/>
            <w:shd w:val="clear" w:color="auto" w:fill="FFFFFF"/>
            <w:vAlign w:val="center"/>
          </w:tcPr>
          <w:p w14:paraId="2D38A7C7" w14:textId="77777777" w:rsidR="00687ACF" w:rsidRPr="00421E4F" w:rsidRDefault="00687ACF" w:rsidP="00B30F24">
            <w:pPr>
              <w:ind w:firstLine="0"/>
              <w:jc w:val="center"/>
              <w:rPr>
                <w:sz w:val="22"/>
                <w:szCs w:val="22"/>
              </w:rPr>
            </w:pPr>
            <w:r>
              <w:rPr>
                <w:sz w:val="22"/>
                <w:szCs w:val="22"/>
              </w:rPr>
              <w:t>3,0</w:t>
            </w:r>
          </w:p>
        </w:tc>
        <w:tc>
          <w:tcPr>
            <w:tcW w:w="457" w:type="pct"/>
            <w:shd w:val="clear" w:color="auto" w:fill="FFFFFF"/>
            <w:vAlign w:val="center"/>
          </w:tcPr>
          <w:p w14:paraId="71894380" w14:textId="77777777" w:rsidR="00687ACF" w:rsidRPr="00421E4F" w:rsidRDefault="00687ACF" w:rsidP="00B30F24">
            <w:pPr>
              <w:ind w:firstLine="0"/>
              <w:jc w:val="center"/>
              <w:rPr>
                <w:sz w:val="22"/>
                <w:szCs w:val="22"/>
              </w:rPr>
            </w:pPr>
            <w:r>
              <w:rPr>
                <w:sz w:val="22"/>
                <w:szCs w:val="22"/>
              </w:rPr>
              <w:t>2,1</w:t>
            </w:r>
          </w:p>
        </w:tc>
      </w:tr>
      <w:tr w:rsidR="00687ACF" w:rsidRPr="00421E4F" w14:paraId="4FB71D22" w14:textId="77777777" w:rsidTr="00AD0EFA">
        <w:trPr>
          <w:trHeight w:val="245"/>
        </w:trPr>
        <w:tc>
          <w:tcPr>
            <w:tcW w:w="871" w:type="pct"/>
            <w:shd w:val="clear" w:color="auto" w:fill="FFFFFF"/>
            <w:vAlign w:val="bottom"/>
          </w:tcPr>
          <w:p w14:paraId="3204ED67" w14:textId="77777777" w:rsidR="00687ACF" w:rsidRPr="00421E4F" w:rsidRDefault="00687ACF" w:rsidP="00914816">
            <w:pPr>
              <w:ind w:firstLine="0"/>
              <w:rPr>
                <w:sz w:val="22"/>
                <w:szCs w:val="22"/>
              </w:rPr>
            </w:pPr>
            <w:r w:rsidRPr="00421E4F">
              <w:rPr>
                <w:sz w:val="22"/>
                <w:szCs w:val="22"/>
              </w:rPr>
              <w:t>Добыча полезных ископаемых</w:t>
            </w:r>
          </w:p>
        </w:tc>
        <w:tc>
          <w:tcPr>
            <w:tcW w:w="459" w:type="pct"/>
            <w:shd w:val="clear" w:color="auto" w:fill="FFFFFF"/>
            <w:vAlign w:val="bottom"/>
          </w:tcPr>
          <w:p w14:paraId="0214584C" w14:textId="77777777" w:rsidR="00687ACF" w:rsidRPr="00E47201" w:rsidRDefault="00E47201" w:rsidP="00914816">
            <w:pPr>
              <w:ind w:firstLine="0"/>
              <w:jc w:val="center"/>
              <w:rPr>
                <w:sz w:val="22"/>
                <w:szCs w:val="22"/>
                <w:lang w:val="en-US"/>
              </w:rPr>
            </w:pPr>
            <w:r>
              <w:rPr>
                <w:sz w:val="22"/>
                <w:szCs w:val="22"/>
                <w:lang w:val="en-US"/>
              </w:rPr>
              <w:t>-7</w:t>
            </w:r>
            <w:r>
              <w:rPr>
                <w:sz w:val="22"/>
                <w:szCs w:val="22"/>
              </w:rPr>
              <w:t>,</w:t>
            </w:r>
            <w:r>
              <w:rPr>
                <w:sz w:val="22"/>
                <w:szCs w:val="22"/>
                <w:lang w:val="en-US"/>
              </w:rPr>
              <w:t>0</w:t>
            </w:r>
          </w:p>
        </w:tc>
        <w:tc>
          <w:tcPr>
            <w:tcW w:w="459" w:type="pct"/>
            <w:shd w:val="clear" w:color="auto" w:fill="FFFFFF"/>
            <w:vAlign w:val="bottom"/>
          </w:tcPr>
          <w:p w14:paraId="618C00D9" w14:textId="77777777" w:rsidR="00687ACF" w:rsidRPr="00421E4F" w:rsidRDefault="00687ACF" w:rsidP="00B30F24">
            <w:pPr>
              <w:ind w:firstLine="0"/>
              <w:jc w:val="center"/>
              <w:rPr>
                <w:sz w:val="22"/>
                <w:szCs w:val="22"/>
              </w:rPr>
            </w:pPr>
            <w:r>
              <w:rPr>
                <w:sz w:val="22"/>
                <w:szCs w:val="22"/>
              </w:rPr>
              <w:t>3,1</w:t>
            </w:r>
          </w:p>
        </w:tc>
        <w:tc>
          <w:tcPr>
            <w:tcW w:w="459" w:type="pct"/>
            <w:shd w:val="clear" w:color="auto" w:fill="FFFFFF"/>
            <w:vAlign w:val="bottom"/>
          </w:tcPr>
          <w:p w14:paraId="5309693D" w14:textId="77777777" w:rsidR="00687ACF" w:rsidRPr="00421E4F" w:rsidRDefault="00687ACF" w:rsidP="00B30F24">
            <w:pPr>
              <w:ind w:firstLine="0"/>
              <w:jc w:val="center"/>
              <w:rPr>
                <w:sz w:val="22"/>
                <w:szCs w:val="22"/>
              </w:rPr>
            </w:pPr>
            <w:r>
              <w:rPr>
                <w:sz w:val="22"/>
                <w:szCs w:val="22"/>
              </w:rPr>
              <w:t>1,3</w:t>
            </w:r>
          </w:p>
        </w:tc>
        <w:tc>
          <w:tcPr>
            <w:tcW w:w="459" w:type="pct"/>
            <w:shd w:val="clear" w:color="auto" w:fill="FFFFFF"/>
            <w:vAlign w:val="bottom"/>
          </w:tcPr>
          <w:p w14:paraId="2B1722ED" w14:textId="77777777" w:rsidR="00687ACF" w:rsidRPr="00421E4F" w:rsidRDefault="00687ACF" w:rsidP="00B30F24">
            <w:pPr>
              <w:ind w:firstLine="0"/>
              <w:jc w:val="center"/>
              <w:rPr>
                <w:sz w:val="22"/>
                <w:szCs w:val="22"/>
              </w:rPr>
            </w:pPr>
            <w:r>
              <w:rPr>
                <w:sz w:val="22"/>
                <w:szCs w:val="22"/>
              </w:rPr>
              <w:t>1,8</w:t>
            </w:r>
          </w:p>
        </w:tc>
        <w:tc>
          <w:tcPr>
            <w:tcW w:w="459" w:type="pct"/>
            <w:shd w:val="clear" w:color="auto" w:fill="FFFFFF"/>
            <w:vAlign w:val="bottom"/>
          </w:tcPr>
          <w:p w14:paraId="31A3A8CD" w14:textId="77777777" w:rsidR="00687ACF" w:rsidRPr="00421E4F" w:rsidRDefault="00687ACF" w:rsidP="00B30F24">
            <w:pPr>
              <w:ind w:firstLine="0"/>
              <w:jc w:val="center"/>
              <w:rPr>
                <w:sz w:val="22"/>
                <w:szCs w:val="22"/>
              </w:rPr>
            </w:pPr>
            <w:r>
              <w:rPr>
                <w:sz w:val="22"/>
                <w:szCs w:val="22"/>
              </w:rPr>
              <w:t>1,4</w:t>
            </w:r>
          </w:p>
        </w:tc>
        <w:tc>
          <w:tcPr>
            <w:tcW w:w="459" w:type="pct"/>
            <w:shd w:val="clear" w:color="auto" w:fill="FFFFFF"/>
            <w:vAlign w:val="bottom"/>
          </w:tcPr>
          <w:p w14:paraId="6E8F9DFB" w14:textId="77777777" w:rsidR="00687ACF" w:rsidRPr="00421E4F" w:rsidRDefault="00687ACF" w:rsidP="00B30F24">
            <w:pPr>
              <w:ind w:firstLine="0"/>
              <w:jc w:val="center"/>
              <w:rPr>
                <w:sz w:val="22"/>
                <w:szCs w:val="22"/>
              </w:rPr>
            </w:pPr>
            <w:r>
              <w:rPr>
                <w:sz w:val="22"/>
                <w:szCs w:val="22"/>
              </w:rPr>
              <w:t>0,9</w:t>
            </w:r>
          </w:p>
        </w:tc>
        <w:tc>
          <w:tcPr>
            <w:tcW w:w="459" w:type="pct"/>
            <w:shd w:val="clear" w:color="auto" w:fill="FFFFFF"/>
            <w:vAlign w:val="bottom"/>
          </w:tcPr>
          <w:p w14:paraId="16AC9A66" w14:textId="77777777" w:rsidR="00687ACF" w:rsidRPr="00421E4F" w:rsidRDefault="00687ACF" w:rsidP="00B30F24">
            <w:pPr>
              <w:ind w:firstLine="0"/>
              <w:jc w:val="center"/>
              <w:rPr>
                <w:sz w:val="22"/>
                <w:szCs w:val="22"/>
              </w:rPr>
            </w:pPr>
            <w:r>
              <w:rPr>
                <w:sz w:val="22"/>
                <w:szCs w:val="22"/>
              </w:rPr>
              <w:t>2,9</w:t>
            </w:r>
          </w:p>
        </w:tc>
        <w:tc>
          <w:tcPr>
            <w:tcW w:w="459" w:type="pct"/>
            <w:shd w:val="clear" w:color="auto" w:fill="FFFFFF"/>
            <w:vAlign w:val="bottom"/>
          </w:tcPr>
          <w:p w14:paraId="76AC0A67" w14:textId="77777777" w:rsidR="00687ACF" w:rsidRPr="00421E4F" w:rsidRDefault="00687ACF" w:rsidP="00B30F24">
            <w:pPr>
              <w:ind w:firstLine="0"/>
              <w:jc w:val="center"/>
              <w:rPr>
                <w:sz w:val="22"/>
                <w:szCs w:val="22"/>
              </w:rPr>
            </w:pPr>
            <w:r>
              <w:rPr>
                <w:sz w:val="22"/>
                <w:szCs w:val="22"/>
              </w:rPr>
              <w:t>3,3</w:t>
            </w:r>
          </w:p>
        </w:tc>
        <w:tc>
          <w:tcPr>
            <w:tcW w:w="457" w:type="pct"/>
            <w:shd w:val="clear" w:color="auto" w:fill="FFFFFF"/>
            <w:vAlign w:val="bottom"/>
          </w:tcPr>
          <w:p w14:paraId="4117F8F8" w14:textId="77777777" w:rsidR="00687ACF" w:rsidRPr="00421E4F" w:rsidRDefault="00687ACF" w:rsidP="00B30F24">
            <w:pPr>
              <w:ind w:firstLine="0"/>
              <w:jc w:val="center"/>
              <w:rPr>
                <w:sz w:val="22"/>
                <w:szCs w:val="22"/>
              </w:rPr>
            </w:pPr>
            <w:r>
              <w:rPr>
                <w:sz w:val="22"/>
                <w:szCs w:val="22"/>
              </w:rPr>
              <w:t>4,7</w:t>
            </w:r>
          </w:p>
        </w:tc>
      </w:tr>
      <w:tr w:rsidR="00687ACF" w:rsidRPr="00421E4F" w14:paraId="382F2E64" w14:textId="77777777" w:rsidTr="00AD0EFA">
        <w:trPr>
          <w:trHeight w:val="245"/>
        </w:trPr>
        <w:tc>
          <w:tcPr>
            <w:tcW w:w="871" w:type="pct"/>
            <w:shd w:val="clear" w:color="auto" w:fill="FFFFFF"/>
            <w:vAlign w:val="bottom"/>
          </w:tcPr>
          <w:p w14:paraId="3EE56F6D" w14:textId="77777777" w:rsidR="00687ACF" w:rsidRPr="00421E4F" w:rsidRDefault="00687ACF" w:rsidP="00914816">
            <w:pPr>
              <w:ind w:firstLine="0"/>
              <w:rPr>
                <w:sz w:val="22"/>
                <w:szCs w:val="22"/>
              </w:rPr>
            </w:pPr>
            <w:r w:rsidRPr="00421E4F">
              <w:rPr>
                <w:sz w:val="22"/>
                <w:szCs w:val="22"/>
              </w:rPr>
              <w:t>добыча угля</w:t>
            </w:r>
          </w:p>
        </w:tc>
        <w:tc>
          <w:tcPr>
            <w:tcW w:w="459" w:type="pct"/>
            <w:shd w:val="clear" w:color="auto" w:fill="FFFFFF"/>
            <w:vAlign w:val="bottom"/>
          </w:tcPr>
          <w:p w14:paraId="02F08CC8" w14:textId="77777777" w:rsidR="00687ACF" w:rsidRPr="00732640" w:rsidRDefault="00E47201" w:rsidP="00914816">
            <w:pPr>
              <w:ind w:firstLine="0"/>
              <w:jc w:val="center"/>
              <w:rPr>
                <w:sz w:val="22"/>
                <w:szCs w:val="22"/>
              </w:rPr>
            </w:pPr>
            <w:r>
              <w:rPr>
                <w:sz w:val="22"/>
                <w:szCs w:val="22"/>
                <w:lang w:val="en-US"/>
              </w:rPr>
              <w:t>-</w:t>
            </w:r>
            <w:r w:rsidR="00732640">
              <w:rPr>
                <w:sz w:val="22"/>
                <w:szCs w:val="22"/>
              </w:rPr>
              <w:t>6,3</w:t>
            </w:r>
          </w:p>
        </w:tc>
        <w:tc>
          <w:tcPr>
            <w:tcW w:w="459" w:type="pct"/>
            <w:shd w:val="clear" w:color="auto" w:fill="FFFFFF"/>
            <w:vAlign w:val="bottom"/>
          </w:tcPr>
          <w:p w14:paraId="61558283" w14:textId="77777777" w:rsidR="00687ACF" w:rsidRPr="00421E4F" w:rsidRDefault="00687ACF" w:rsidP="00B30F24">
            <w:pPr>
              <w:ind w:firstLine="0"/>
              <w:jc w:val="center"/>
              <w:rPr>
                <w:sz w:val="22"/>
                <w:szCs w:val="22"/>
              </w:rPr>
            </w:pPr>
            <w:r>
              <w:rPr>
                <w:sz w:val="22"/>
                <w:szCs w:val="22"/>
              </w:rPr>
              <w:t>1,3</w:t>
            </w:r>
          </w:p>
        </w:tc>
        <w:tc>
          <w:tcPr>
            <w:tcW w:w="459" w:type="pct"/>
            <w:shd w:val="clear" w:color="auto" w:fill="FFFFFF"/>
            <w:vAlign w:val="bottom"/>
          </w:tcPr>
          <w:p w14:paraId="287CBBBA" w14:textId="77777777" w:rsidR="00687ACF" w:rsidRPr="00421E4F" w:rsidRDefault="00687ACF" w:rsidP="00B30F24">
            <w:pPr>
              <w:ind w:firstLine="0"/>
              <w:jc w:val="center"/>
              <w:rPr>
                <w:sz w:val="22"/>
                <w:szCs w:val="22"/>
              </w:rPr>
            </w:pPr>
            <w:r>
              <w:rPr>
                <w:sz w:val="22"/>
                <w:szCs w:val="22"/>
              </w:rPr>
              <w:t>2,0</w:t>
            </w:r>
          </w:p>
        </w:tc>
        <w:tc>
          <w:tcPr>
            <w:tcW w:w="459" w:type="pct"/>
            <w:shd w:val="clear" w:color="auto" w:fill="FFFFFF"/>
            <w:vAlign w:val="bottom"/>
          </w:tcPr>
          <w:p w14:paraId="543A9AC5" w14:textId="77777777" w:rsidR="00687ACF" w:rsidRPr="00421E4F" w:rsidRDefault="00687ACF" w:rsidP="00B30F24">
            <w:pPr>
              <w:ind w:firstLine="0"/>
              <w:jc w:val="center"/>
              <w:rPr>
                <w:sz w:val="22"/>
                <w:szCs w:val="22"/>
              </w:rPr>
            </w:pPr>
            <w:r>
              <w:rPr>
                <w:sz w:val="22"/>
                <w:szCs w:val="22"/>
              </w:rPr>
              <w:t>-2,3</w:t>
            </w:r>
          </w:p>
        </w:tc>
        <w:tc>
          <w:tcPr>
            <w:tcW w:w="459" w:type="pct"/>
            <w:shd w:val="clear" w:color="auto" w:fill="FFFFFF"/>
            <w:vAlign w:val="bottom"/>
          </w:tcPr>
          <w:p w14:paraId="67506D5A" w14:textId="77777777" w:rsidR="00687ACF" w:rsidRPr="00421E4F" w:rsidRDefault="00687ACF" w:rsidP="00B30F24">
            <w:pPr>
              <w:ind w:firstLine="0"/>
              <w:jc w:val="center"/>
              <w:rPr>
                <w:sz w:val="22"/>
                <w:szCs w:val="22"/>
              </w:rPr>
            </w:pPr>
            <w:r>
              <w:rPr>
                <w:sz w:val="22"/>
                <w:szCs w:val="22"/>
              </w:rPr>
              <w:t>3,0</w:t>
            </w:r>
          </w:p>
        </w:tc>
        <w:tc>
          <w:tcPr>
            <w:tcW w:w="459" w:type="pct"/>
            <w:shd w:val="clear" w:color="auto" w:fill="FFFFFF"/>
            <w:vAlign w:val="bottom"/>
          </w:tcPr>
          <w:p w14:paraId="13800438" w14:textId="77777777" w:rsidR="00687ACF" w:rsidRPr="00421E4F" w:rsidRDefault="00687ACF" w:rsidP="00B30F24">
            <w:pPr>
              <w:ind w:firstLine="0"/>
              <w:jc w:val="center"/>
              <w:rPr>
                <w:sz w:val="22"/>
                <w:szCs w:val="22"/>
              </w:rPr>
            </w:pPr>
            <w:r>
              <w:rPr>
                <w:sz w:val="22"/>
                <w:szCs w:val="22"/>
              </w:rPr>
              <w:t>5,3</w:t>
            </w:r>
          </w:p>
        </w:tc>
        <w:tc>
          <w:tcPr>
            <w:tcW w:w="459" w:type="pct"/>
            <w:shd w:val="clear" w:color="auto" w:fill="FFFFFF"/>
            <w:vAlign w:val="bottom"/>
          </w:tcPr>
          <w:p w14:paraId="312E88C0" w14:textId="77777777" w:rsidR="00687ACF" w:rsidRPr="00421E4F" w:rsidRDefault="00687ACF" w:rsidP="00B30F24">
            <w:pPr>
              <w:ind w:firstLine="0"/>
              <w:jc w:val="center"/>
              <w:rPr>
                <w:sz w:val="22"/>
                <w:szCs w:val="22"/>
              </w:rPr>
            </w:pPr>
            <w:r>
              <w:rPr>
                <w:sz w:val="22"/>
                <w:szCs w:val="22"/>
              </w:rPr>
              <w:t>0,0</w:t>
            </w:r>
          </w:p>
        </w:tc>
        <w:tc>
          <w:tcPr>
            <w:tcW w:w="459" w:type="pct"/>
            <w:shd w:val="clear" w:color="auto" w:fill="FFFFFF"/>
            <w:vAlign w:val="bottom"/>
          </w:tcPr>
          <w:p w14:paraId="6140EE43" w14:textId="77777777" w:rsidR="00687ACF" w:rsidRPr="00421E4F" w:rsidRDefault="00687ACF" w:rsidP="00B30F24">
            <w:pPr>
              <w:ind w:firstLine="0"/>
              <w:jc w:val="center"/>
              <w:rPr>
                <w:sz w:val="22"/>
                <w:szCs w:val="22"/>
              </w:rPr>
            </w:pPr>
            <w:r>
              <w:rPr>
                <w:sz w:val="22"/>
                <w:szCs w:val="22"/>
              </w:rPr>
              <w:t>-0,1</w:t>
            </w:r>
          </w:p>
        </w:tc>
        <w:tc>
          <w:tcPr>
            <w:tcW w:w="457" w:type="pct"/>
            <w:shd w:val="clear" w:color="auto" w:fill="FFFFFF"/>
            <w:vAlign w:val="bottom"/>
          </w:tcPr>
          <w:p w14:paraId="1301693E" w14:textId="77777777" w:rsidR="00687ACF" w:rsidRPr="00421E4F" w:rsidRDefault="00687ACF" w:rsidP="00B30F24">
            <w:pPr>
              <w:ind w:firstLine="0"/>
              <w:jc w:val="center"/>
              <w:rPr>
                <w:sz w:val="22"/>
                <w:szCs w:val="22"/>
              </w:rPr>
            </w:pPr>
            <w:r>
              <w:rPr>
                <w:sz w:val="22"/>
                <w:szCs w:val="22"/>
              </w:rPr>
              <w:t>3,1</w:t>
            </w:r>
          </w:p>
        </w:tc>
      </w:tr>
      <w:tr w:rsidR="00687ACF" w:rsidRPr="00421E4F" w14:paraId="25422A94" w14:textId="77777777" w:rsidTr="00AD0EFA">
        <w:trPr>
          <w:trHeight w:val="355"/>
        </w:trPr>
        <w:tc>
          <w:tcPr>
            <w:tcW w:w="871" w:type="pct"/>
            <w:shd w:val="clear" w:color="auto" w:fill="FFFFFF"/>
          </w:tcPr>
          <w:p w14:paraId="05137505" w14:textId="77777777" w:rsidR="00687ACF" w:rsidRPr="00421E4F" w:rsidRDefault="00687ACF" w:rsidP="00914816">
            <w:pPr>
              <w:ind w:firstLine="0"/>
              <w:rPr>
                <w:sz w:val="22"/>
                <w:szCs w:val="22"/>
              </w:rPr>
            </w:pPr>
            <w:r w:rsidRPr="00421E4F">
              <w:rPr>
                <w:sz w:val="22"/>
                <w:szCs w:val="22"/>
              </w:rPr>
              <w:t>добыча сырой нефти и природного газа</w:t>
            </w:r>
          </w:p>
        </w:tc>
        <w:tc>
          <w:tcPr>
            <w:tcW w:w="459" w:type="pct"/>
            <w:shd w:val="clear" w:color="auto" w:fill="FFFFFF"/>
            <w:vAlign w:val="center"/>
          </w:tcPr>
          <w:p w14:paraId="567CE741" w14:textId="77777777" w:rsidR="00687ACF" w:rsidRPr="00E47201" w:rsidRDefault="00E47201" w:rsidP="00914816">
            <w:pPr>
              <w:ind w:firstLine="0"/>
              <w:jc w:val="center"/>
              <w:rPr>
                <w:sz w:val="22"/>
                <w:szCs w:val="22"/>
              </w:rPr>
            </w:pPr>
            <w:r>
              <w:rPr>
                <w:sz w:val="22"/>
                <w:szCs w:val="22"/>
                <w:lang w:val="en-US"/>
              </w:rPr>
              <w:t>-8</w:t>
            </w:r>
            <w:r>
              <w:rPr>
                <w:sz w:val="22"/>
                <w:szCs w:val="22"/>
              </w:rPr>
              <w:t>,1</w:t>
            </w:r>
          </w:p>
        </w:tc>
        <w:tc>
          <w:tcPr>
            <w:tcW w:w="459" w:type="pct"/>
            <w:shd w:val="clear" w:color="auto" w:fill="FFFFFF"/>
            <w:vAlign w:val="center"/>
          </w:tcPr>
          <w:p w14:paraId="10C0896D" w14:textId="77777777" w:rsidR="00687ACF" w:rsidRPr="00421E4F" w:rsidRDefault="00687ACF" w:rsidP="00B30F24">
            <w:pPr>
              <w:ind w:firstLine="0"/>
              <w:jc w:val="center"/>
              <w:rPr>
                <w:sz w:val="22"/>
                <w:szCs w:val="22"/>
              </w:rPr>
            </w:pPr>
            <w:r>
              <w:rPr>
                <w:sz w:val="22"/>
                <w:szCs w:val="22"/>
              </w:rPr>
              <w:t>2,1</w:t>
            </w:r>
          </w:p>
        </w:tc>
        <w:tc>
          <w:tcPr>
            <w:tcW w:w="459" w:type="pct"/>
            <w:shd w:val="clear" w:color="auto" w:fill="FFFFFF"/>
            <w:vAlign w:val="center"/>
          </w:tcPr>
          <w:p w14:paraId="4564C1C9" w14:textId="77777777" w:rsidR="00687ACF" w:rsidRPr="00421E4F" w:rsidRDefault="00687ACF" w:rsidP="00B30F24">
            <w:pPr>
              <w:ind w:firstLine="0"/>
              <w:jc w:val="center"/>
              <w:rPr>
                <w:sz w:val="22"/>
                <w:szCs w:val="22"/>
              </w:rPr>
            </w:pPr>
            <w:r>
              <w:rPr>
                <w:sz w:val="22"/>
                <w:szCs w:val="22"/>
              </w:rPr>
              <w:t>-0,4</w:t>
            </w:r>
          </w:p>
        </w:tc>
        <w:tc>
          <w:tcPr>
            <w:tcW w:w="459" w:type="pct"/>
            <w:shd w:val="clear" w:color="auto" w:fill="FFFFFF"/>
            <w:vAlign w:val="center"/>
          </w:tcPr>
          <w:p w14:paraId="456B15C9" w14:textId="77777777" w:rsidR="00687ACF" w:rsidRPr="00421E4F" w:rsidRDefault="00687ACF" w:rsidP="00B30F24">
            <w:pPr>
              <w:ind w:firstLine="0"/>
              <w:jc w:val="center"/>
              <w:rPr>
                <w:sz w:val="22"/>
                <w:szCs w:val="22"/>
              </w:rPr>
            </w:pPr>
            <w:r>
              <w:rPr>
                <w:sz w:val="22"/>
                <w:szCs w:val="22"/>
              </w:rPr>
              <w:t>-0,3</w:t>
            </w:r>
          </w:p>
        </w:tc>
        <w:tc>
          <w:tcPr>
            <w:tcW w:w="459" w:type="pct"/>
            <w:shd w:val="clear" w:color="auto" w:fill="FFFFFF"/>
            <w:vAlign w:val="center"/>
          </w:tcPr>
          <w:p w14:paraId="382F8AB9" w14:textId="77777777" w:rsidR="00687ACF" w:rsidRPr="00421E4F" w:rsidRDefault="00687ACF" w:rsidP="00B30F24">
            <w:pPr>
              <w:ind w:firstLine="0"/>
              <w:jc w:val="center"/>
              <w:rPr>
                <w:sz w:val="22"/>
                <w:szCs w:val="22"/>
              </w:rPr>
            </w:pPr>
            <w:r>
              <w:rPr>
                <w:sz w:val="22"/>
                <w:szCs w:val="22"/>
              </w:rPr>
              <w:t>-0,1</w:t>
            </w:r>
          </w:p>
        </w:tc>
        <w:tc>
          <w:tcPr>
            <w:tcW w:w="459" w:type="pct"/>
            <w:shd w:val="clear" w:color="auto" w:fill="FFFFFF"/>
            <w:vAlign w:val="center"/>
          </w:tcPr>
          <w:p w14:paraId="12E9B8B8" w14:textId="77777777" w:rsidR="00687ACF" w:rsidRPr="00421E4F" w:rsidRDefault="00687ACF" w:rsidP="00B30F24">
            <w:pPr>
              <w:ind w:firstLine="0"/>
              <w:jc w:val="center"/>
              <w:rPr>
                <w:sz w:val="22"/>
                <w:szCs w:val="22"/>
              </w:rPr>
            </w:pPr>
            <w:r>
              <w:rPr>
                <w:sz w:val="22"/>
                <w:szCs w:val="22"/>
              </w:rPr>
              <w:t>-0,7</w:t>
            </w:r>
          </w:p>
        </w:tc>
        <w:tc>
          <w:tcPr>
            <w:tcW w:w="459" w:type="pct"/>
            <w:shd w:val="clear" w:color="auto" w:fill="FFFFFF"/>
            <w:vAlign w:val="center"/>
          </w:tcPr>
          <w:p w14:paraId="2B6038B2" w14:textId="77777777" w:rsidR="00687ACF" w:rsidRPr="00421E4F" w:rsidRDefault="00687ACF" w:rsidP="00B30F24">
            <w:pPr>
              <w:ind w:firstLine="0"/>
              <w:jc w:val="center"/>
              <w:rPr>
                <w:sz w:val="22"/>
                <w:szCs w:val="22"/>
              </w:rPr>
            </w:pPr>
            <w:r>
              <w:rPr>
                <w:sz w:val="22"/>
                <w:szCs w:val="22"/>
              </w:rPr>
              <w:t>1,3</w:t>
            </w:r>
          </w:p>
        </w:tc>
        <w:tc>
          <w:tcPr>
            <w:tcW w:w="459" w:type="pct"/>
            <w:shd w:val="clear" w:color="auto" w:fill="FFFFFF"/>
            <w:vAlign w:val="center"/>
          </w:tcPr>
          <w:p w14:paraId="256BD3F1" w14:textId="77777777" w:rsidR="00687ACF" w:rsidRPr="00421E4F" w:rsidRDefault="00687ACF" w:rsidP="00B30F24">
            <w:pPr>
              <w:ind w:firstLine="0"/>
              <w:jc w:val="center"/>
              <w:rPr>
                <w:sz w:val="22"/>
                <w:szCs w:val="22"/>
              </w:rPr>
            </w:pPr>
            <w:r>
              <w:rPr>
                <w:sz w:val="22"/>
                <w:szCs w:val="22"/>
              </w:rPr>
              <w:t>3,1</w:t>
            </w:r>
          </w:p>
        </w:tc>
        <w:tc>
          <w:tcPr>
            <w:tcW w:w="457" w:type="pct"/>
            <w:shd w:val="clear" w:color="auto" w:fill="FFFFFF"/>
            <w:vAlign w:val="center"/>
          </w:tcPr>
          <w:p w14:paraId="34AE7EC5" w14:textId="77777777" w:rsidR="00687ACF" w:rsidRPr="00421E4F" w:rsidRDefault="00687ACF" w:rsidP="00B30F24">
            <w:pPr>
              <w:ind w:firstLine="0"/>
              <w:jc w:val="center"/>
              <w:rPr>
                <w:sz w:val="22"/>
                <w:szCs w:val="22"/>
              </w:rPr>
            </w:pPr>
            <w:r>
              <w:rPr>
                <w:sz w:val="22"/>
                <w:szCs w:val="22"/>
              </w:rPr>
              <w:t>4,5</w:t>
            </w:r>
          </w:p>
        </w:tc>
      </w:tr>
      <w:tr w:rsidR="00687ACF" w:rsidRPr="00421E4F" w14:paraId="2FC93DA7" w14:textId="77777777" w:rsidTr="00B30F24">
        <w:trPr>
          <w:trHeight w:val="240"/>
        </w:trPr>
        <w:tc>
          <w:tcPr>
            <w:tcW w:w="871" w:type="pct"/>
            <w:shd w:val="clear" w:color="auto" w:fill="FFFFFF"/>
          </w:tcPr>
          <w:p w14:paraId="76682F87" w14:textId="77777777" w:rsidR="00687ACF" w:rsidRPr="00421E4F" w:rsidRDefault="00687ACF" w:rsidP="00914816">
            <w:pPr>
              <w:ind w:firstLine="0"/>
              <w:rPr>
                <w:sz w:val="22"/>
                <w:szCs w:val="22"/>
              </w:rPr>
            </w:pPr>
            <w:r w:rsidRPr="00421E4F">
              <w:rPr>
                <w:sz w:val="22"/>
                <w:szCs w:val="22"/>
              </w:rPr>
              <w:t>добыча металлических руд</w:t>
            </w:r>
          </w:p>
        </w:tc>
        <w:tc>
          <w:tcPr>
            <w:tcW w:w="459" w:type="pct"/>
            <w:shd w:val="clear" w:color="auto" w:fill="FFFFFF"/>
          </w:tcPr>
          <w:p w14:paraId="15F43DFD" w14:textId="77777777" w:rsidR="00687ACF" w:rsidRPr="00E47201" w:rsidRDefault="00E47201" w:rsidP="00914816">
            <w:pPr>
              <w:ind w:firstLine="0"/>
              <w:jc w:val="center"/>
              <w:rPr>
                <w:sz w:val="22"/>
                <w:szCs w:val="22"/>
                <w:lang w:val="en-US"/>
              </w:rPr>
            </w:pPr>
            <w:r>
              <w:rPr>
                <w:sz w:val="22"/>
                <w:szCs w:val="22"/>
                <w:lang w:val="en-US"/>
              </w:rPr>
              <w:t>2.1</w:t>
            </w:r>
          </w:p>
        </w:tc>
        <w:tc>
          <w:tcPr>
            <w:tcW w:w="459" w:type="pct"/>
            <w:shd w:val="clear" w:color="auto" w:fill="FFFFFF"/>
          </w:tcPr>
          <w:p w14:paraId="55FAD4C5" w14:textId="77777777" w:rsidR="00687ACF" w:rsidRPr="00421E4F" w:rsidRDefault="00687ACF" w:rsidP="00B30F24">
            <w:pPr>
              <w:ind w:firstLine="0"/>
              <w:jc w:val="center"/>
              <w:rPr>
                <w:sz w:val="22"/>
                <w:szCs w:val="22"/>
              </w:rPr>
            </w:pPr>
            <w:r>
              <w:rPr>
                <w:sz w:val="22"/>
                <w:szCs w:val="22"/>
              </w:rPr>
              <w:t>5,2</w:t>
            </w:r>
          </w:p>
        </w:tc>
        <w:tc>
          <w:tcPr>
            <w:tcW w:w="459" w:type="pct"/>
            <w:shd w:val="clear" w:color="auto" w:fill="FFFFFF"/>
          </w:tcPr>
          <w:p w14:paraId="12C17CCF" w14:textId="77777777" w:rsidR="00687ACF" w:rsidRPr="00421E4F" w:rsidRDefault="00687ACF" w:rsidP="00B30F24">
            <w:pPr>
              <w:ind w:firstLine="0"/>
              <w:jc w:val="center"/>
              <w:rPr>
                <w:sz w:val="22"/>
                <w:szCs w:val="22"/>
              </w:rPr>
            </w:pPr>
            <w:r>
              <w:rPr>
                <w:sz w:val="22"/>
                <w:szCs w:val="22"/>
              </w:rPr>
              <w:t>3,3</w:t>
            </w:r>
          </w:p>
        </w:tc>
        <w:tc>
          <w:tcPr>
            <w:tcW w:w="459" w:type="pct"/>
            <w:shd w:val="clear" w:color="auto" w:fill="FFFFFF"/>
          </w:tcPr>
          <w:p w14:paraId="23DDD29D" w14:textId="77777777" w:rsidR="00687ACF" w:rsidRPr="00421E4F" w:rsidRDefault="00687ACF" w:rsidP="00B30F24">
            <w:pPr>
              <w:ind w:firstLine="0"/>
              <w:jc w:val="center"/>
              <w:rPr>
                <w:sz w:val="22"/>
                <w:szCs w:val="22"/>
              </w:rPr>
            </w:pPr>
            <w:r>
              <w:rPr>
                <w:sz w:val="22"/>
                <w:szCs w:val="22"/>
              </w:rPr>
              <w:t>3,4</w:t>
            </w:r>
          </w:p>
        </w:tc>
        <w:tc>
          <w:tcPr>
            <w:tcW w:w="459" w:type="pct"/>
            <w:shd w:val="clear" w:color="auto" w:fill="FFFFFF"/>
          </w:tcPr>
          <w:p w14:paraId="0FE59A78" w14:textId="77777777" w:rsidR="00687ACF" w:rsidRPr="00421E4F" w:rsidRDefault="00687ACF" w:rsidP="00B30F24">
            <w:pPr>
              <w:ind w:firstLine="0"/>
              <w:jc w:val="center"/>
              <w:rPr>
                <w:sz w:val="22"/>
                <w:szCs w:val="22"/>
              </w:rPr>
            </w:pPr>
            <w:r>
              <w:rPr>
                <w:sz w:val="22"/>
                <w:szCs w:val="22"/>
              </w:rPr>
              <w:t>4,5</w:t>
            </w:r>
          </w:p>
        </w:tc>
        <w:tc>
          <w:tcPr>
            <w:tcW w:w="459" w:type="pct"/>
            <w:shd w:val="clear" w:color="auto" w:fill="FFFFFF"/>
          </w:tcPr>
          <w:p w14:paraId="7663A15E" w14:textId="77777777" w:rsidR="00687ACF" w:rsidRPr="00421E4F" w:rsidRDefault="00687ACF" w:rsidP="00B30F24">
            <w:pPr>
              <w:ind w:firstLine="0"/>
              <w:jc w:val="center"/>
              <w:rPr>
                <w:sz w:val="22"/>
                <w:szCs w:val="22"/>
              </w:rPr>
            </w:pPr>
            <w:r>
              <w:rPr>
                <w:sz w:val="22"/>
                <w:szCs w:val="22"/>
              </w:rPr>
              <w:t>2,0</w:t>
            </w:r>
          </w:p>
        </w:tc>
        <w:tc>
          <w:tcPr>
            <w:tcW w:w="459" w:type="pct"/>
            <w:shd w:val="clear" w:color="auto" w:fill="FFFFFF"/>
          </w:tcPr>
          <w:p w14:paraId="673280B1" w14:textId="77777777" w:rsidR="00687ACF" w:rsidRPr="00421E4F" w:rsidRDefault="00687ACF" w:rsidP="00B30F24">
            <w:pPr>
              <w:ind w:firstLine="0"/>
              <w:jc w:val="center"/>
              <w:rPr>
                <w:sz w:val="22"/>
                <w:szCs w:val="22"/>
              </w:rPr>
            </w:pPr>
            <w:r>
              <w:rPr>
                <w:sz w:val="22"/>
                <w:szCs w:val="22"/>
              </w:rPr>
              <w:t>1,3</w:t>
            </w:r>
          </w:p>
        </w:tc>
        <w:tc>
          <w:tcPr>
            <w:tcW w:w="459" w:type="pct"/>
            <w:shd w:val="clear" w:color="auto" w:fill="FFFFFF"/>
            <w:vAlign w:val="center"/>
          </w:tcPr>
          <w:p w14:paraId="177FF5B9" w14:textId="77777777" w:rsidR="00687ACF" w:rsidRPr="00421E4F" w:rsidRDefault="00687ACF" w:rsidP="00B30F24">
            <w:pPr>
              <w:ind w:firstLine="0"/>
              <w:jc w:val="center"/>
              <w:rPr>
                <w:sz w:val="22"/>
                <w:szCs w:val="22"/>
              </w:rPr>
            </w:pPr>
            <w:r>
              <w:rPr>
                <w:sz w:val="22"/>
                <w:szCs w:val="22"/>
              </w:rPr>
              <w:t>5,3</w:t>
            </w:r>
          </w:p>
        </w:tc>
        <w:tc>
          <w:tcPr>
            <w:tcW w:w="457" w:type="pct"/>
            <w:shd w:val="clear" w:color="auto" w:fill="FFFFFF"/>
          </w:tcPr>
          <w:p w14:paraId="23027182" w14:textId="77777777" w:rsidR="00687ACF" w:rsidRPr="00421E4F" w:rsidRDefault="00687ACF" w:rsidP="00B30F24">
            <w:pPr>
              <w:ind w:firstLine="0"/>
              <w:jc w:val="center"/>
              <w:rPr>
                <w:sz w:val="22"/>
                <w:szCs w:val="22"/>
              </w:rPr>
            </w:pPr>
            <w:r>
              <w:rPr>
                <w:sz w:val="22"/>
                <w:szCs w:val="22"/>
              </w:rPr>
              <w:t>10,9</w:t>
            </w:r>
          </w:p>
        </w:tc>
      </w:tr>
      <w:tr w:rsidR="00687ACF" w:rsidRPr="00421E4F" w14:paraId="306755AD" w14:textId="77777777" w:rsidTr="00AD0EFA">
        <w:trPr>
          <w:trHeight w:val="254"/>
        </w:trPr>
        <w:tc>
          <w:tcPr>
            <w:tcW w:w="871" w:type="pct"/>
            <w:shd w:val="clear" w:color="auto" w:fill="FFFFFF"/>
            <w:vAlign w:val="center"/>
          </w:tcPr>
          <w:p w14:paraId="564EF6B3" w14:textId="77777777" w:rsidR="00687ACF" w:rsidRPr="00421E4F" w:rsidRDefault="00687ACF" w:rsidP="00914816">
            <w:pPr>
              <w:ind w:firstLine="0"/>
              <w:rPr>
                <w:sz w:val="22"/>
                <w:szCs w:val="22"/>
              </w:rPr>
            </w:pPr>
            <w:r w:rsidRPr="00421E4F">
              <w:rPr>
                <w:sz w:val="22"/>
                <w:szCs w:val="22"/>
              </w:rPr>
              <w:t>добыча прочих полезных ископаемых</w:t>
            </w:r>
          </w:p>
        </w:tc>
        <w:tc>
          <w:tcPr>
            <w:tcW w:w="459" w:type="pct"/>
            <w:shd w:val="clear" w:color="auto" w:fill="FFFFFF"/>
            <w:vAlign w:val="center"/>
          </w:tcPr>
          <w:p w14:paraId="2E5B125C" w14:textId="77777777" w:rsidR="00687ACF" w:rsidRPr="00E47201" w:rsidRDefault="00E47201" w:rsidP="00914816">
            <w:pPr>
              <w:ind w:firstLine="0"/>
              <w:jc w:val="center"/>
              <w:rPr>
                <w:sz w:val="22"/>
                <w:szCs w:val="22"/>
                <w:lang w:val="en-US"/>
              </w:rPr>
            </w:pPr>
            <w:r>
              <w:rPr>
                <w:sz w:val="22"/>
                <w:szCs w:val="22"/>
                <w:lang w:val="en-US"/>
              </w:rPr>
              <w:t>-15.4</w:t>
            </w:r>
          </w:p>
        </w:tc>
        <w:tc>
          <w:tcPr>
            <w:tcW w:w="459" w:type="pct"/>
            <w:shd w:val="clear" w:color="auto" w:fill="FFFFFF"/>
            <w:vAlign w:val="center"/>
          </w:tcPr>
          <w:p w14:paraId="76DC2B62" w14:textId="77777777" w:rsidR="00687ACF" w:rsidRPr="00421E4F" w:rsidRDefault="00687ACF" w:rsidP="00B30F24">
            <w:pPr>
              <w:ind w:firstLine="0"/>
              <w:jc w:val="center"/>
              <w:rPr>
                <w:sz w:val="22"/>
                <w:szCs w:val="22"/>
              </w:rPr>
            </w:pPr>
            <w:r>
              <w:rPr>
                <w:sz w:val="22"/>
                <w:szCs w:val="22"/>
              </w:rPr>
              <w:t>4,7</w:t>
            </w:r>
          </w:p>
        </w:tc>
        <w:tc>
          <w:tcPr>
            <w:tcW w:w="459" w:type="pct"/>
            <w:shd w:val="clear" w:color="auto" w:fill="FFFFFF"/>
            <w:vAlign w:val="center"/>
          </w:tcPr>
          <w:p w14:paraId="7779583E" w14:textId="77777777" w:rsidR="00687ACF" w:rsidRPr="00421E4F" w:rsidRDefault="00687ACF" w:rsidP="00B30F24">
            <w:pPr>
              <w:ind w:firstLine="0"/>
              <w:jc w:val="center"/>
              <w:rPr>
                <w:sz w:val="22"/>
                <w:szCs w:val="22"/>
              </w:rPr>
            </w:pPr>
            <w:r>
              <w:rPr>
                <w:sz w:val="22"/>
                <w:szCs w:val="22"/>
              </w:rPr>
              <w:t>8,8</w:t>
            </w:r>
          </w:p>
        </w:tc>
        <w:tc>
          <w:tcPr>
            <w:tcW w:w="459" w:type="pct"/>
            <w:shd w:val="clear" w:color="auto" w:fill="FFFFFF"/>
            <w:vAlign w:val="center"/>
          </w:tcPr>
          <w:p w14:paraId="053B364B" w14:textId="77777777" w:rsidR="00687ACF" w:rsidRPr="00421E4F" w:rsidRDefault="00687ACF" w:rsidP="00B30F24">
            <w:pPr>
              <w:ind w:firstLine="0"/>
              <w:jc w:val="center"/>
              <w:rPr>
                <w:sz w:val="22"/>
                <w:szCs w:val="22"/>
              </w:rPr>
            </w:pPr>
            <w:r>
              <w:rPr>
                <w:sz w:val="22"/>
                <w:szCs w:val="22"/>
              </w:rPr>
              <w:t>20,5</w:t>
            </w:r>
          </w:p>
        </w:tc>
        <w:tc>
          <w:tcPr>
            <w:tcW w:w="459" w:type="pct"/>
            <w:shd w:val="clear" w:color="auto" w:fill="FFFFFF"/>
            <w:vAlign w:val="center"/>
          </w:tcPr>
          <w:p w14:paraId="4B9E80C9" w14:textId="77777777" w:rsidR="00687ACF" w:rsidRPr="00421E4F" w:rsidRDefault="00687ACF" w:rsidP="00B30F24">
            <w:pPr>
              <w:ind w:firstLine="0"/>
              <w:jc w:val="center"/>
              <w:rPr>
                <w:sz w:val="22"/>
                <w:szCs w:val="22"/>
              </w:rPr>
            </w:pPr>
            <w:r>
              <w:rPr>
                <w:sz w:val="22"/>
                <w:szCs w:val="22"/>
              </w:rPr>
              <w:t>3,6</w:t>
            </w:r>
          </w:p>
        </w:tc>
        <w:tc>
          <w:tcPr>
            <w:tcW w:w="459" w:type="pct"/>
            <w:shd w:val="clear" w:color="auto" w:fill="FFFFFF"/>
            <w:vAlign w:val="center"/>
          </w:tcPr>
          <w:p w14:paraId="1ABF78F0" w14:textId="77777777" w:rsidR="00687ACF" w:rsidRPr="00421E4F" w:rsidRDefault="00687ACF" w:rsidP="00B30F24">
            <w:pPr>
              <w:ind w:firstLine="0"/>
              <w:jc w:val="center"/>
              <w:rPr>
                <w:sz w:val="22"/>
                <w:szCs w:val="22"/>
              </w:rPr>
            </w:pPr>
            <w:r>
              <w:rPr>
                <w:sz w:val="22"/>
                <w:szCs w:val="22"/>
              </w:rPr>
              <w:t>2,2</w:t>
            </w:r>
          </w:p>
        </w:tc>
        <w:tc>
          <w:tcPr>
            <w:tcW w:w="459" w:type="pct"/>
            <w:shd w:val="clear" w:color="auto" w:fill="FFFFFF"/>
            <w:vAlign w:val="center"/>
          </w:tcPr>
          <w:p w14:paraId="3E8F4177" w14:textId="77777777" w:rsidR="00687ACF" w:rsidRPr="00421E4F" w:rsidRDefault="00687ACF" w:rsidP="00B30F24">
            <w:pPr>
              <w:ind w:firstLine="0"/>
              <w:jc w:val="center"/>
              <w:rPr>
                <w:sz w:val="22"/>
                <w:szCs w:val="22"/>
              </w:rPr>
            </w:pPr>
            <w:r>
              <w:rPr>
                <w:sz w:val="22"/>
                <w:szCs w:val="22"/>
              </w:rPr>
              <w:t>12,1</w:t>
            </w:r>
          </w:p>
        </w:tc>
        <w:tc>
          <w:tcPr>
            <w:tcW w:w="459" w:type="pct"/>
            <w:shd w:val="clear" w:color="auto" w:fill="FFFFFF"/>
            <w:vAlign w:val="center"/>
          </w:tcPr>
          <w:p w14:paraId="18CF4780" w14:textId="77777777" w:rsidR="00687ACF" w:rsidRPr="00421E4F" w:rsidRDefault="00687ACF" w:rsidP="00B30F24">
            <w:pPr>
              <w:ind w:firstLine="0"/>
              <w:jc w:val="center"/>
              <w:rPr>
                <w:sz w:val="22"/>
                <w:szCs w:val="22"/>
              </w:rPr>
            </w:pPr>
            <w:r>
              <w:rPr>
                <w:sz w:val="22"/>
                <w:szCs w:val="22"/>
              </w:rPr>
              <w:t>1,4</w:t>
            </w:r>
          </w:p>
        </w:tc>
        <w:tc>
          <w:tcPr>
            <w:tcW w:w="457" w:type="pct"/>
            <w:shd w:val="clear" w:color="auto" w:fill="FFFFFF"/>
            <w:vAlign w:val="center"/>
          </w:tcPr>
          <w:p w14:paraId="62F6C819" w14:textId="77777777" w:rsidR="00687ACF" w:rsidRPr="00421E4F" w:rsidRDefault="00687ACF" w:rsidP="00B30F24">
            <w:pPr>
              <w:ind w:firstLine="0"/>
              <w:jc w:val="center"/>
              <w:rPr>
                <w:sz w:val="22"/>
                <w:szCs w:val="22"/>
              </w:rPr>
            </w:pPr>
            <w:r>
              <w:rPr>
                <w:sz w:val="22"/>
                <w:szCs w:val="22"/>
              </w:rPr>
              <w:t>-3,5</w:t>
            </w:r>
          </w:p>
        </w:tc>
      </w:tr>
      <w:tr w:rsidR="00687ACF" w:rsidRPr="00421E4F" w14:paraId="270FE345" w14:textId="77777777" w:rsidTr="00AD0EFA">
        <w:trPr>
          <w:trHeight w:val="264"/>
        </w:trPr>
        <w:tc>
          <w:tcPr>
            <w:tcW w:w="871" w:type="pct"/>
            <w:shd w:val="clear" w:color="auto" w:fill="FFFFFF"/>
            <w:vAlign w:val="center"/>
          </w:tcPr>
          <w:p w14:paraId="074EAB96" w14:textId="77777777" w:rsidR="00687ACF" w:rsidRPr="00421E4F" w:rsidRDefault="00687ACF" w:rsidP="00914816">
            <w:pPr>
              <w:ind w:firstLine="0"/>
              <w:rPr>
                <w:sz w:val="22"/>
                <w:szCs w:val="22"/>
              </w:rPr>
            </w:pPr>
            <w:r w:rsidRPr="00421E4F">
              <w:rPr>
                <w:sz w:val="22"/>
                <w:szCs w:val="22"/>
              </w:rPr>
              <w:t>Обрабатывающие производства</w:t>
            </w:r>
          </w:p>
        </w:tc>
        <w:tc>
          <w:tcPr>
            <w:tcW w:w="459" w:type="pct"/>
            <w:shd w:val="clear" w:color="auto" w:fill="FFFFFF"/>
            <w:vAlign w:val="center"/>
          </w:tcPr>
          <w:p w14:paraId="701955E2" w14:textId="77777777" w:rsidR="00687ACF" w:rsidRPr="00E47201" w:rsidRDefault="00E47201" w:rsidP="00914816">
            <w:pPr>
              <w:ind w:firstLine="0"/>
              <w:jc w:val="center"/>
              <w:rPr>
                <w:sz w:val="22"/>
                <w:szCs w:val="22"/>
                <w:lang w:val="en-US"/>
              </w:rPr>
            </w:pPr>
            <w:r>
              <w:rPr>
                <w:sz w:val="22"/>
                <w:szCs w:val="22"/>
                <w:lang w:val="en-US"/>
              </w:rPr>
              <w:t>-2.8</w:t>
            </w:r>
          </w:p>
        </w:tc>
        <w:tc>
          <w:tcPr>
            <w:tcW w:w="459" w:type="pct"/>
            <w:shd w:val="clear" w:color="auto" w:fill="FFFFFF"/>
            <w:vAlign w:val="center"/>
          </w:tcPr>
          <w:p w14:paraId="1700A861" w14:textId="77777777" w:rsidR="00687ACF" w:rsidRPr="00421E4F" w:rsidRDefault="00687ACF" w:rsidP="00B30F24">
            <w:pPr>
              <w:ind w:firstLine="0"/>
              <w:jc w:val="center"/>
              <w:rPr>
                <w:sz w:val="22"/>
                <w:szCs w:val="22"/>
              </w:rPr>
            </w:pPr>
            <w:r>
              <w:rPr>
                <w:sz w:val="22"/>
                <w:szCs w:val="22"/>
              </w:rPr>
              <w:t>2,3</w:t>
            </w:r>
          </w:p>
        </w:tc>
        <w:tc>
          <w:tcPr>
            <w:tcW w:w="459" w:type="pct"/>
            <w:shd w:val="clear" w:color="auto" w:fill="FFFFFF"/>
            <w:vAlign w:val="center"/>
          </w:tcPr>
          <w:p w14:paraId="0F484CA9" w14:textId="77777777" w:rsidR="00687ACF" w:rsidRPr="00421E4F" w:rsidRDefault="00687ACF" w:rsidP="00B30F24">
            <w:pPr>
              <w:ind w:firstLine="0"/>
              <w:jc w:val="center"/>
              <w:rPr>
                <w:sz w:val="22"/>
                <w:szCs w:val="22"/>
              </w:rPr>
            </w:pPr>
            <w:r>
              <w:rPr>
                <w:sz w:val="22"/>
                <w:szCs w:val="22"/>
              </w:rPr>
              <w:t>2,4</w:t>
            </w:r>
          </w:p>
        </w:tc>
        <w:tc>
          <w:tcPr>
            <w:tcW w:w="459" w:type="pct"/>
            <w:shd w:val="clear" w:color="auto" w:fill="FFFFFF"/>
            <w:vAlign w:val="center"/>
          </w:tcPr>
          <w:p w14:paraId="63B1A471" w14:textId="77777777" w:rsidR="00687ACF" w:rsidRPr="00421E4F" w:rsidRDefault="00687ACF" w:rsidP="00B30F24">
            <w:pPr>
              <w:ind w:firstLine="0"/>
              <w:jc w:val="center"/>
              <w:rPr>
                <w:sz w:val="22"/>
                <w:szCs w:val="22"/>
              </w:rPr>
            </w:pPr>
            <w:r>
              <w:rPr>
                <w:sz w:val="22"/>
                <w:szCs w:val="22"/>
              </w:rPr>
              <w:t>3,4</w:t>
            </w:r>
          </w:p>
        </w:tc>
        <w:tc>
          <w:tcPr>
            <w:tcW w:w="459" w:type="pct"/>
            <w:shd w:val="clear" w:color="auto" w:fill="FFFFFF"/>
            <w:vAlign w:val="center"/>
          </w:tcPr>
          <w:p w14:paraId="30FE73F8" w14:textId="77777777" w:rsidR="00687ACF" w:rsidRPr="00421E4F" w:rsidRDefault="00687ACF" w:rsidP="00B30F24">
            <w:pPr>
              <w:ind w:firstLine="0"/>
              <w:jc w:val="center"/>
              <w:rPr>
                <w:sz w:val="22"/>
                <w:szCs w:val="22"/>
              </w:rPr>
            </w:pPr>
            <w:r>
              <w:rPr>
                <w:sz w:val="22"/>
                <w:szCs w:val="22"/>
              </w:rPr>
              <w:t>0,1</w:t>
            </w:r>
          </w:p>
        </w:tc>
        <w:tc>
          <w:tcPr>
            <w:tcW w:w="459" w:type="pct"/>
            <w:shd w:val="clear" w:color="auto" w:fill="FFFFFF"/>
            <w:vAlign w:val="center"/>
          </w:tcPr>
          <w:p w14:paraId="2CB3C0AB" w14:textId="77777777" w:rsidR="00687ACF" w:rsidRPr="00421E4F" w:rsidRDefault="00687ACF" w:rsidP="00B30F24">
            <w:pPr>
              <w:ind w:firstLine="0"/>
              <w:jc w:val="center"/>
              <w:rPr>
                <w:sz w:val="22"/>
                <w:szCs w:val="22"/>
              </w:rPr>
            </w:pPr>
            <w:r>
              <w:rPr>
                <w:sz w:val="22"/>
                <w:szCs w:val="22"/>
              </w:rPr>
              <w:t>3,7</w:t>
            </w:r>
          </w:p>
        </w:tc>
        <w:tc>
          <w:tcPr>
            <w:tcW w:w="459" w:type="pct"/>
            <w:shd w:val="clear" w:color="auto" w:fill="FFFFFF"/>
            <w:vAlign w:val="center"/>
          </w:tcPr>
          <w:p w14:paraId="06F33638" w14:textId="77777777" w:rsidR="00687ACF" w:rsidRPr="00421E4F" w:rsidRDefault="00687ACF" w:rsidP="00B30F24">
            <w:pPr>
              <w:ind w:firstLine="0"/>
              <w:jc w:val="center"/>
              <w:rPr>
                <w:sz w:val="22"/>
                <w:szCs w:val="22"/>
              </w:rPr>
            </w:pPr>
            <w:r>
              <w:rPr>
                <w:sz w:val="22"/>
                <w:szCs w:val="22"/>
              </w:rPr>
              <w:t>2,9</w:t>
            </w:r>
          </w:p>
        </w:tc>
        <w:tc>
          <w:tcPr>
            <w:tcW w:w="459" w:type="pct"/>
            <w:shd w:val="clear" w:color="auto" w:fill="FFFFFF"/>
            <w:vAlign w:val="center"/>
          </w:tcPr>
          <w:p w14:paraId="3B73AA82" w14:textId="77777777" w:rsidR="00687ACF" w:rsidRPr="00421E4F" w:rsidRDefault="00687ACF" w:rsidP="00B30F24">
            <w:pPr>
              <w:ind w:firstLine="0"/>
              <w:jc w:val="center"/>
              <w:rPr>
                <w:sz w:val="22"/>
                <w:szCs w:val="22"/>
              </w:rPr>
            </w:pPr>
            <w:r>
              <w:rPr>
                <w:sz w:val="22"/>
                <w:szCs w:val="22"/>
              </w:rPr>
              <w:t>2,4</w:t>
            </w:r>
          </w:p>
        </w:tc>
        <w:tc>
          <w:tcPr>
            <w:tcW w:w="457" w:type="pct"/>
            <w:shd w:val="clear" w:color="auto" w:fill="FFFFFF"/>
            <w:vAlign w:val="center"/>
          </w:tcPr>
          <w:p w14:paraId="5F60FE7D" w14:textId="77777777" w:rsidR="00687ACF" w:rsidRPr="00421E4F" w:rsidRDefault="00687ACF" w:rsidP="00B30F24">
            <w:pPr>
              <w:ind w:firstLine="0"/>
              <w:jc w:val="center"/>
              <w:rPr>
                <w:sz w:val="22"/>
                <w:szCs w:val="22"/>
              </w:rPr>
            </w:pPr>
            <w:r>
              <w:rPr>
                <w:sz w:val="22"/>
                <w:szCs w:val="22"/>
              </w:rPr>
              <w:t>1,3</w:t>
            </w:r>
          </w:p>
        </w:tc>
      </w:tr>
      <w:tr w:rsidR="00687ACF" w:rsidRPr="00421E4F" w14:paraId="1773008D" w14:textId="77777777" w:rsidTr="00AD0EFA">
        <w:trPr>
          <w:trHeight w:val="250"/>
        </w:trPr>
        <w:tc>
          <w:tcPr>
            <w:tcW w:w="871" w:type="pct"/>
            <w:shd w:val="clear" w:color="auto" w:fill="FFFFFF"/>
          </w:tcPr>
          <w:p w14:paraId="278E8A16" w14:textId="77777777" w:rsidR="00687ACF" w:rsidRPr="00421E4F" w:rsidRDefault="00687ACF" w:rsidP="00914816">
            <w:pPr>
              <w:ind w:firstLine="0"/>
              <w:rPr>
                <w:sz w:val="22"/>
                <w:szCs w:val="22"/>
              </w:rPr>
            </w:pPr>
            <w:r w:rsidRPr="00421E4F">
              <w:rPr>
                <w:sz w:val="22"/>
                <w:szCs w:val="22"/>
              </w:rPr>
              <w:t>пищевая промышленность</w:t>
            </w:r>
          </w:p>
        </w:tc>
        <w:tc>
          <w:tcPr>
            <w:tcW w:w="459" w:type="pct"/>
            <w:shd w:val="clear" w:color="auto" w:fill="FFFFFF"/>
          </w:tcPr>
          <w:p w14:paraId="2254346D" w14:textId="77777777" w:rsidR="00687ACF" w:rsidRPr="00421E4F" w:rsidRDefault="00E47201" w:rsidP="00914816">
            <w:pPr>
              <w:ind w:firstLine="0"/>
              <w:jc w:val="center"/>
              <w:rPr>
                <w:sz w:val="22"/>
                <w:szCs w:val="22"/>
              </w:rPr>
            </w:pPr>
            <w:r>
              <w:rPr>
                <w:sz w:val="22"/>
                <w:szCs w:val="22"/>
              </w:rPr>
              <w:t>3,5</w:t>
            </w:r>
          </w:p>
        </w:tc>
        <w:tc>
          <w:tcPr>
            <w:tcW w:w="459" w:type="pct"/>
            <w:shd w:val="clear" w:color="auto" w:fill="FFFFFF"/>
          </w:tcPr>
          <w:p w14:paraId="136C098D" w14:textId="77777777" w:rsidR="00687ACF" w:rsidRPr="00421E4F" w:rsidRDefault="00687ACF" w:rsidP="00B30F24">
            <w:pPr>
              <w:ind w:firstLine="0"/>
              <w:jc w:val="center"/>
              <w:rPr>
                <w:sz w:val="22"/>
                <w:szCs w:val="22"/>
              </w:rPr>
            </w:pPr>
            <w:r>
              <w:rPr>
                <w:sz w:val="22"/>
                <w:szCs w:val="22"/>
              </w:rPr>
              <w:t>3,7</w:t>
            </w:r>
          </w:p>
        </w:tc>
        <w:tc>
          <w:tcPr>
            <w:tcW w:w="459" w:type="pct"/>
            <w:shd w:val="clear" w:color="auto" w:fill="FFFFFF"/>
          </w:tcPr>
          <w:p w14:paraId="32B7126E" w14:textId="77777777" w:rsidR="00687ACF" w:rsidRPr="00421E4F" w:rsidRDefault="00687ACF" w:rsidP="00B30F24">
            <w:pPr>
              <w:ind w:firstLine="0"/>
              <w:jc w:val="center"/>
              <w:rPr>
                <w:sz w:val="22"/>
                <w:szCs w:val="22"/>
              </w:rPr>
            </w:pPr>
            <w:r>
              <w:rPr>
                <w:sz w:val="22"/>
                <w:szCs w:val="22"/>
              </w:rPr>
              <w:t>6,7</w:t>
            </w:r>
          </w:p>
        </w:tc>
        <w:tc>
          <w:tcPr>
            <w:tcW w:w="459" w:type="pct"/>
            <w:shd w:val="clear" w:color="auto" w:fill="FFFFFF"/>
          </w:tcPr>
          <w:p w14:paraId="344AE63F" w14:textId="77777777" w:rsidR="00687ACF" w:rsidRPr="00421E4F" w:rsidRDefault="00687ACF" w:rsidP="00B30F24">
            <w:pPr>
              <w:ind w:firstLine="0"/>
              <w:jc w:val="center"/>
              <w:rPr>
                <w:sz w:val="22"/>
                <w:szCs w:val="22"/>
              </w:rPr>
            </w:pPr>
            <w:r>
              <w:rPr>
                <w:sz w:val="22"/>
                <w:szCs w:val="22"/>
              </w:rPr>
              <w:t>11,2</w:t>
            </w:r>
          </w:p>
        </w:tc>
        <w:tc>
          <w:tcPr>
            <w:tcW w:w="459" w:type="pct"/>
            <w:shd w:val="clear" w:color="auto" w:fill="FFFFFF"/>
          </w:tcPr>
          <w:p w14:paraId="386FC206" w14:textId="77777777" w:rsidR="00687ACF" w:rsidRPr="00421E4F" w:rsidRDefault="00687ACF" w:rsidP="00B30F24">
            <w:pPr>
              <w:ind w:firstLine="0"/>
              <w:jc w:val="center"/>
              <w:rPr>
                <w:sz w:val="22"/>
                <w:szCs w:val="22"/>
              </w:rPr>
            </w:pPr>
            <w:r>
              <w:rPr>
                <w:sz w:val="22"/>
                <w:szCs w:val="22"/>
              </w:rPr>
              <w:t>4,1</w:t>
            </w:r>
          </w:p>
        </w:tc>
        <w:tc>
          <w:tcPr>
            <w:tcW w:w="459" w:type="pct"/>
            <w:shd w:val="clear" w:color="auto" w:fill="FFFFFF"/>
          </w:tcPr>
          <w:p w14:paraId="3273306E" w14:textId="77777777" w:rsidR="00687ACF" w:rsidRPr="00421E4F" w:rsidRDefault="00687ACF" w:rsidP="00B30F24">
            <w:pPr>
              <w:ind w:firstLine="0"/>
              <w:jc w:val="center"/>
              <w:rPr>
                <w:sz w:val="22"/>
                <w:szCs w:val="22"/>
              </w:rPr>
            </w:pPr>
            <w:r>
              <w:rPr>
                <w:sz w:val="22"/>
                <w:szCs w:val="22"/>
              </w:rPr>
              <w:t>4,9</w:t>
            </w:r>
          </w:p>
        </w:tc>
        <w:tc>
          <w:tcPr>
            <w:tcW w:w="459" w:type="pct"/>
            <w:shd w:val="clear" w:color="auto" w:fill="FFFFFF"/>
          </w:tcPr>
          <w:p w14:paraId="0815B40C" w14:textId="77777777" w:rsidR="00687ACF" w:rsidRPr="00421E4F" w:rsidRDefault="00687ACF" w:rsidP="00B30F24">
            <w:pPr>
              <w:ind w:firstLine="0"/>
              <w:jc w:val="center"/>
              <w:rPr>
                <w:sz w:val="22"/>
                <w:szCs w:val="22"/>
              </w:rPr>
            </w:pPr>
            <w:r>
              <w:rPr>
                <w:sz w:val="22"/>
                <w:szCs w:val="22"/>
              </w:rPr>
              <w:t>3,3</w:t>
            </w:r>
          </w:p>
        </w:tc>
        <w:tc>
          <w:tcPr>
            <w:tcW w:w="459" w:type="pct"/>
            <w:shd w:val="clear" w:color="auto" w:fill="FFFFFF"/>
          </w:tcPr>
          <w:p w14:paraId="43A8D9CB" w14:textId="77777777" w:rsidR="00687ACF" w:rsidRPr="00421E4F" w:rsidRDefault="00687ACF" w:rsidP="00B30F24">
            <w:pPr>
              <w:ind w:firstLine="0"/>
              <w:jc w:val="center"/>
              <w:rPr>
                <w:sz w:val="22"/>
                <w:szCs w:val="22"/>
              </w:rPr>
            </w:pPr>
            <w:r>
              <w:rPr>
                <w:sz w:val="22"/>
                <w:szCs w:val="22"/>
              </w:rPr>
              <w:t>0,7</w:t>
            </w:r>
          </w:p>
        </w:tc>
        <w:tc>
          <w:tcPr>
            <w:tcW w:w="457" w:type="pct"/>
            <w:shd w:val="clear" w:color="auto" w:fill="FFFFFF"/>
          </w:tcPr>
          <w:p w14:paraId="3FB82BBE" w14:textId="77777777" w:rsidR="00687ACF" w:rsidRPr="00421E4F" w:rsidRDefault="00687ACF" w:rsidP="00B30F24">
            <w:pPr>
              <w:ind w:firstLine="0"/>
              <w:jc w:val="center"/>
              <w:rPr>
                <w:sz w:val="22"/>
                <w:szCs w:val="22"/>
              </w:rPr>
            </w:pPr>
            <w:r>
              <w:rPr>
                <w:sz w:val="22"/>
                <w:szCs w:val="22"/>
              </w:rPr>
              <w:t>4,0</w:t>
            </w:r>
          </w:p>
        </w:tc>
      </w:tr>
      <w:tr w:rsidR="00687ACF" w:rsidRPr="00421E4F" w14:paraId="26A7FEA9" w14:textId="77777777" w:rsidTr="00AD0EFA">
        <w:trPr>
          <w:trHeight w:val="245"/>
        </w:trPr>
        <w:tc>
          <w:tcPr>
            <w:tcW w:w="871" w:type="pct"/>
            <w:shd w:val="clear" w:color="auto" w:fill="FFFFFF"/>
            <w:vAlign w:val="bottom"/>
          </w:tcPr>
          <w:p w14:paraId="31E8E39C" w14:textId="77777777" w:rsidR="00687ACF" w:rsidRPr="00421E4F" w:rsidRDefault="00687ACF" w:rsidP="00914816">
            <w:pPr>
              <w:ind w:firstLine="0"/>
              <w:rPr>
                <w:sz w:val="22"/>
                <w:szCs w:val="22"/>
              </w:rPr>
            </w:pPr>
            <w:r w:rsidRPr="00421E4F">
              <w:rPr>
                <w:sz w:val="22"/>
                <w:szCs w:val="22"/>
              </w:rPr>
              <w:t>легкая промышленность</w:t>
            </w:r>
          </w:p>
        </w:tc>
        <w:tc>
          <w:tcPr>
            <w:tcW w:w="459" w:type="pct"/>
            <w:shd w:val="clear" w:color="auto" w:fill="FFFFFF"/>
            <w:vAlign w:val="bottom"/>
          </w:tcPr>
          <w:p w14:paraId="4E70AEF6" w14:textId="77777777" w:rsidR="00687ACF" w:rsidRPr="00421E4F" w:rsidRDefault="00E47201" w:rsidP="00914816">
            <w:pPr>
              <w:ind w:firstLine="0"/>
              <w:jc w:val="center"/>
              <w:rPr>
                <w:sz w:val="22"/>
                <w:szCs w:val="22"/>
              </w:rPr>
            </w:pPr>
            <w:r>
              <w:rPr>
                <w:sz w:val="22"/>
                <w:szCs w:val="22"/>
              </w:rPr>
              <w:t>8,9</w:t>
            </w:r>
          </w:p>
        </w:tc>
        <w:tc>
          <w:tcPr>
            <w:tcW w:w="459" w:type="pct"/>
            <w:shd w:val="clear" w:color="auto" w:fill="FFFFFF"/>
            <w:vAlign w:val="bottom"/>
          </w:tcPr>
          <w:p w14:paraId="53F504A8" w14:textId="77777777" w:rsidR="00687ACF" w:rsidRPr="00421E4F" w:rsidRDefault="00687ACF" w:rsidP="00B30F24">
            <w:pPr>
              <w:ind w:firstLine="0"/>
              <w:jc w:val="center"/>
              <w:rPr>
                <w:sz w:val="22"/>
                <w:szCs w:val="22"/>
              </w:rPr>
            </w:pPr>
            <w:r>
              <w:rPr>
                <w:sz w:val="22"/>
                <w:szCs w:val="22"/>
              </w:rPr>
              <w:t>-0,5</w:t>
            </w:r>
          </w:p>
        </w:tc>
        <w:tc>
          <w:tcPr>
            <w:tcW w:w="459" w:type="pct"/>
            <w:shd w:val="clear" w:color="auto" w:fill="FFFFFF"/>
            <w:vAlign w:val="bottom"/>
          </w:tcPr>
          <w:p w14:paraId="79C09372" w14:textId="77777777" w:rsidR="00687ACF" w:rsidRPr="00421E4F" w:rsidRDefault="00687ACF" w:rsidP="00B30F24">
            <w:pPr>
              <w:ind w:firstLine="0"/>
              <w:jc w:val="center"/>
              <w:rPr>
                <w:sz w:val="22"/>
                <w:szCs w:val="22"/>
              </w:rPr>
            </w:pPr>
            <w:r>
              <w:rPr>
                <w:sz w:val="22"/>
                <w:szCs w:val="22"/>
              </w:rPr>
              <w:t>5,2</w:t>
            </w:r>
          </w:p>
        </w:tc>
        <w:tc>
          <w:tcPr>
            <w:tcW w:w="459" w:type="pct"/>
            <w:shd w:val="clear" w:color="auto" w:fill="FFFFFF"/>
            <w:vAlign w:val="bottom"/>
          </w:tcPr>
          <w:p w14:paraId="6BE56443" w14:textId="77777777" w:rsidR="00687ACF" w:rsidRPr="00421E4F" w:rsidRDefault="00687ACF" w:rsidP="00B30F24">
            <w:pPr>
              <w:ind w:firstLine="0"/>
              <w:jc w:val="center"/>
              <w:rPr>
                <w:sz w:val="22"/>
                <w:szCs w:val="22"/>
              </w:rPr>
            </w:pPr>
            <w:r>
              <w:rPr>
                <w:sz w:val="22"/>
                <w:szCs w:val="22"/>
              </w:rPr>
              <w:t>3,8</w:t>
            </w:r>
          </w:p>
        </w:tc>
        <w:tc>
          <w:tcPr>
            <w:tcW w:w="459" w:type="pct"/>
            <w:shd w:val="clear" w:color="auto" w:fill="FFFFFF"/>
            <w:vAlign w:val="bottom"/>
          </w:tcPr>
          <w:p w14:paraId="5A445540" w14:textId="77777777" w:rsidR="00687ACF" w:rsidRPr="00421E4F" w:rsidRDefault="00687ACF" w:rsidP="00B30F24">
            <w:pPr>
              <w:ind w:firstLine="0"/>
              <w:jc w:val="center"/>
              <w:rPr>
                <w:sz w:val="22"/>
                <w:szCs w:val="22"/>
              </w:rPr>
            </w:pPr>
            <w:r>
              <w:rPr>
                <w:sz w:val="22"/>
                <w:szCs w:val="22"/>
              </w:rPr>
              <w:t>5,1</w:t>
            </w:r>
          </w:p>
        </w:tc>
        <w:tc>
          <w:tcPr>
            <w:tcW w:w="459" w:type="pct"/>
            <w:shd w:val="clear" w:color="auto" w:fill="FFFFFF"/>
            <w:vAlign w:val="bottom"/>
          </w:tcPr>
          <w:p w14:paraId="0A875C48" w14:textId="77777777" w:rsidR="00687ACF" w:rsidRPr="00421E4F" w:rsidRDefault="00687ACF" w:rsidP="00B30F24">
            <w:pPr>
              <w:ind w:firstLine="0"/>
              <w:jc w:val="center"/>
              <w:rPr>
                <w:sz w:val="22"/>
                <w:szCs w:val="22"/>
              </w:rPr>
            </w:pPr>
            <w:r>
              <w:rPr>
                <w:sz w:val="22"/>
                <w:szCs w:val="22"/>
              </w:rPr>
              <w:t>6,6</w:t>
            </w:r>
          </w:p>
        </w:tc>
        <w:tc>
          <w:tcPr>
            <w:tcW w:w="459" w:type="pct"/>
            <w:shd w:val="clear" w:color="auto" w:fill="FFFFFF"/>
            <w:vAlign w:val="bottom"/>
          </w:tcPr>
          <w:p w14:paraId="05EBFC71" w14:textId="77777777" w:rsidR="00687ACF" w:rsidRPr="00421E4F" w:rsidRDefault="00687ACF" w:rsidP="00B30F24">
            <w:pPr>
              <w:ind w:firstLine="0"/>
              <w:jc w:val="center"/>
              <w:rPr>
                <w:sz w:val="22"/>
                <w:szCs w:val="22"/>
              </w:rPr>
            </w:pPr>
            <w:r>
              <w:rPr>
                <w:sz w:val="22"/>
                <w:szCs w:val="22"/>
              </w:rPr>
              <w:t>0,2</w:t>
            </w:r>
          </w:p>
        </w:tc>
        <w:tc>
          <w:tcPr>
            <w:tcW w:w="459" w:type="pct"/>
            <w:shd w:val="clear" w:color="auto" w:fill="FFFFFF"/>
            <w:vAlign w:val="bottom"/>
          </w:tcPr>
          <w:p w14:paraId="49403D10" w14:textId="77777777" w:rsidR="00687ACF" w:rsidRPr="00421E4F" w:rsidRDefault="00687ACF" w:rsidP="00B30F24">
            <w:pPr>
              <w:ind w:firstLine="0"/>
              <w:jc w:val="center"/>
              <w:rPr>
                <w:sz w:val="22"/>
                <w:szCs w:val="22"/>
              </w:rPr>
            </w:pPr>
            <w:r>
              <w:rPr>
                <w:sz w:val="22"/>
                <w:szCs w:val="22"/>
              </w:rPr>
              <w:t>-4,6</w:t>
            </w:r>
          </w:p>
        </w:tc>
        <w:tc>
          <w:tcPr>
            <w:tcW w:w="457" w:type="pct"/>
            <w:shd w:val="clear" w:color="auto" w:fill="FFFFFF"/>
            <w:vAlign w:val="bottom"/>
          </w:tcPr>
          <w:p w14:paraId="407369A0" w14:textId="77777777" w:rsidR="00687ACF" w:rsidRPr="00421E4F" w:rsidRDefault="00687ACF" w:rsidP="00B30F24">
            <w:pPr>
              <w:ind w:firstLine="0"/>
              <w:jc w:val="center"/>
              <w:rPr>
                <w:sz w:val="22"/>
                <w:szCs w:val="22"/>
              </w:rPr>
            </w:pPr>
            <w:r>
              <w:rPr>
                <w:sz w:val="22"/>
                <w:szCs w:val="22"/>
              </w:rPr>
              <w:t>-2,6</w:t>
            </w:r>
          </w:p>
        </w:tc>
      </w:tr>
      <w:tr w:rsidR="00687ACF" w:rsidRPr="00421E4F" w14:paraId="0E1B61DC" w14:textId="77777777" w:rsidTr="00AD0EFA">
        <w:trPr>
          <w:trHeight w:val="264"/>
        </w:trPr>
        <w:tc>
          <w:tcPr>
            <w:tcW w:w="871" w:type="pct"/>
            <w:shd w:val="clear" w:color="auto" w:fill="FFFFFF"/>
            <w:vAlign w:val="center"/>
          </w:tcPr>
          <w:p w14:paraId="15E16394" w14:textId="77777777" w:rsidR="00687ACF" w:rsidRPr="00421E4F" w:rsidRDefault="00687ACF" w:rsidP="00914816">
            <w:pPr>
              <w:ind w:firstLine="0"/>
              <w:rPr>
                <w:sz w:val="22"/>
                <w:szCs w:val="22"/>
              </w:rPr>
            </w:pPr>
            <w:r w:rsidRPr="00421E4F">
              <w:rPr>
                <w:sz w:val="22"/>
                <w:szCs w:val="22"/>
              </w:rPr>
              <w:t>деревообработка</w:t>
            </w:r>
          </w:p>
        </w:tc>
        <w:tc>
          <w:tcPr>
            <w:tcW w:w="459" w:type="pct"/>
            <w:shd w:val="clear" w:color="auto" w:fill="FFFFFF"/>
            <w:vAlign w:val="center"/>
          </w:tcPr>
          <w:p w14:paraId="02B5D180" w14:textId="77777777" w:rsidR="00687ACF" w:rsidRPr="00421E4F" w:rsidRDefault="00E47201" w:rsidP="00914816">
            <w:pPr>
              <w:ind w:firstLine="0"/>
              <w:jc w:val="center"/>
              <w:rPr>
                <w:sz w:val="22"/>
                <w:szCs w:val="22"/>
              </w:rPr>
            </w:pPr>
            <w:r>
              <w:rPr>
                <w:sz w:val="22"/>
                <w:szCs w:val="22"/>
              </w:rPr>
              <w:t>0,2</w:t>
            </w:r>
          </w:p>
        </w:tc>
        <w:tc>
          <w:tcPr>
            <w:tcW w:w="459" w:type="pct"/>
            <w:shd w:val="clear" w:color="auto" w:fill="FFFFFF"/>
            <w:vAlign w:val="center"/>
          </w:tcPr>
          <w:p w14:paraId="1432DFD6" w14:textId="77777777" w:rsidR="00687ACF" w:rsidRPr="00421E4F" w:rsidRDefault="00687ACF" w:rsidP="00B30F24">
            <w:pPr>
              <w:ind w:firstLine="0"/>
              <w:jc w:val="center"/>
              <w:rPr>
                <w:sz w:val="22"/>
                <w:szCs w:val="22"/>
              </w:rPr>
            </w:pPr>
            <w:r>
              <w:rPr>
                <w:sz w:val="22"/>
                <w:szCs w:val="22"/>
              </w:rPr>
              <w:t>3,3</w:t>
            </w:r>
          </w:p>
        </w:tc>
        <w:tc>
          <w:tcPr>
            <w:tcW w:w="459" w:type="pct"/>
            <w:shd w:val="clear" w:color="auto" w:fill="FFFFFF"/>
            <w:vAlign w:val="center"/>
          </w:tcPr>
          <w:p w14:paraId="7EC1E165" w14:textId="77777777" w:rsidR="00687ACF" w:rsidRPr="00421E4F" w:rsidRDefault="00687ACF" w:rsidP="00B30F24">
            <w:pPr>
              <w:ind w:firstLine="0"/>
              <w:jc w:val="center"/>
              <w:rPr>
                <w:sz w:val="22"/>
                <w:szCs w:val="22"/>
              </w:rPr>
            </w:pPr>
            <w:r>
              <w:rPr>
                <w:sz w:val="22"/>
                <w:szCs w:val="22"/>
              </w:rPr>
              <w:t>1,3</w:t>
            </w:r>
          </w:p>
        </w:tc>
        <w:tc>
          <w:tcPr>
            <w:tcW w:w="459" w:type="pct"/>
            <w:shd w:val="clear" w:color="auto" w:fill="FFFFFF"/>
            <w:vAlign w:val="center"/>
          </w:tcPr>
          <w:p w14:paraId="6EF0C990" w14:textId="77777777" w:rsidR="00687ACF" w:rsidRPr="00421E4F" w:rsidRDefault="00687ACF" w:rsidP="00B30F24">
            <w:pPr>
              <w:ind w:firstLine="0"/>
              <w:jc w:val="center"/>
              <w:rPr>
                <w:sz w:val="22"/>
                <w:szCs w:val="22"/>
              </w:rPr>
            </w:pPr>
            <w:r>
              <w:rPr>
                <w:sz w:val="22"/>
                <w:szCs w:val="22"/>
              </w:rPr>
              <w:t>1,7</w:t>
            </w:r>
          </w:p>
        </w:tc>
        <w:tc>
          <w:tcPr>
            <w:tcW w:w="459" w:type="pct"/>
            <w:shd w:val="clear" w:color="auto" w:fill="FFFFFF"/>
            <w:vAlign w:val="center"/>
          </w:tcPr>
          <w:p w14:paraId="26718C7B" w14:textId="77777777" w:rsidR="00687ACF" w:rsidRPr="00421E4F" w:rsidRDefault="00687ACF" w:rsidP="00B30F24">
            <w:pPr>
              <w:ind w:firstLine="0"/>
              <w:jc w:val="center"/>
              <w:rPr>
                <w:sz w:val="22"/>
                <w:szCs w:val="22"/>
              </w:rPr>
            </w:pPr>
            <w:r>
              <w:rPr>
                <w:sz w:val="22"/>
                <w:szCs w:val="22"/>
              </w:rPr>
              <w:t>2,5</w:t>
            </w:r>
          </w:p>
        </w:tc>
        <w:tc>
          <w:tcPr>
            <w:tcW w:w="459" w:type="pct"/>
            <w:shd w:val="clear" w:color="auto" w:fill="FFFFFF"/>
            <w:vAlign w:val="center"/>
          </w:tcPr>
          <w:p w14:paraId="6D270533" w14:textId="77777777" w:rsidR="00687ACF" w:rsidRPr="00421E4F" w:rsidRDefault="00687ACF" w:rsidP="00B30F24">
            <w:pPr>
              <w:ind w:firstLine="0"/>
              <w:jc w:val="center"/>
              <w:rPr>
                <w:sz w:val="22"/>
                <w:szCs w:val="22"/>
              </w:rPr>
            </w:pPr>
            <w:r>
              <w:rPr>
                <w:sz w:val="22"/>
                <w:szCs w:val="22"/>
              </w:rPr>
              <w:t>-0,2</w:t>
            </w:r>
          </w:p>
        </w:tc>
        <w:tc>
          <w:tcPr>
            <w:tcW w:w="459" w:type="pct"/>
            <w:shd w:val="clear" w:color="auto" w:fill="FFFFFF"/>
            <w:vAlign w:val="center"/>
          </w:tcPr>
          <w:p w14:paraId="0CFF706A" w14:textId="77777777" w:rsidR="00687ACF" w:rsidRPr="00421E4F" w:rsidRDefault="00687ACF" w:rsidP="00B30F24">
            <w:pPr>
              <w:ind w:firstLine="0"/>
              <w:jc w:val="center"/>
              <w:rPr>
                <w:sz w:val="22"/>
                <w:szCs w:val="22"/>
              </w:rPr>
            </w:pPr>
            <w:r>
              <w:rPr>
                <w:sz w:val="22"/>
                <w:szCs w:val="22"/>
              </w:rPr>
              <w:t>1,3</w:t>
            </w:r>
          </w:p>
        </w:tc>
        <w:tc>
          <w:tcPr>
            <w:tcW w:w="459" w:type="pct"/>
            <w:shd w:val="clear" w:color="auto" w:fill="FFFFFF"/>
            <w:vAlign w:val="center"/>
          </w:tcPr>
          <w:p w14:paraId="3E8841CA" w14:textId="77777777" w:rsidR="00687ACF" w:rsidRPr="00421E4F" w:rsidRDefault="00687ACF" w:rsidP="00B30F24">
            <w:pPr>
              <w:ind w:firstLine="0"/>
              <w:jc w:val="center"/>
              <w:rPr>
                <w:sz w:val="22"/>
                <w:szCs w:val="22"/>
              </w:rPr>
            </w:pPr>
            <w:r>
              <w:rPr>
                <w:sz w:val="22"/>
                <w:szCs w:val="22"/>
              </w:rPr>
              <w:t>3,1</w:t>
            </w:r>
          </w:p>
        </w:tc>
        <w:tc>
          <w:tcPr>
            <w:tcW w:w="457" w:type="pct"/>
            <w:shd w:val="clear" w:color="auto" w:fill="FFFFFF"/>
            <w:vAlign w:val="center"/>
          </w:tcPr>
          <w:p w14:paraId="0C50AD77" w14:textId="77777777" w:rsidR="00687ACF" w:rsidRPr="00421E4F" w:rsidRDefault="00687ACF" w:rsidP="00B30F24">
            <w:pPr>
              <w:ind w:firstLine="0"/>
              <w:jc w:val="center"/>
              <w:rPr>
                <w:sz w:val="22"/>
                <w:szCs w:val="22"/>
              </w:rPr>
            </w:pPr>
            <w:r>
              <w:rPr>
                <w:sz w:val="22"/>
                <w:szCs w:val="22"/>
              </w:rPr>
              <w:t>7,3</w:t>
            </w:r>
          </w:p>
        </w:tc>
      </w:tr>
      <w:tr w:rsidR="00687ACF" w:rsidRPr="00421E4F" w14:paraId="3FEA655C" w14:textId="77777777" w:rsidTr="00AD0EFA">
        <w:trPr>
          <w:trHeight w:val="259"/>
        </w:trPr>
        <w:tc>
          <w:tcPr>
            <w:tcW w:w="871" w:type="pct"/>
            <w:shd w:val="clear" w:color="auto" w:fill="FFFFFF"/>
            <w:vAlign w:val="center"/>
          </w:tcPr>
          <w:p w14:paraId="4B85EE2B" w14:textId="77777777" w:rsidR="00687ACF" w:rsidRPr="00421E4F" w:rsidRDefault="00687ACF" w:rsidP="00914816">
            <w:pPr>
              <w:ind w:firstLine="0"/>
              <w:rPr>
                <w:sz w:val="22"/>
                <w:szCs w:val="22"/>
              </w:rPr>
            </w:pPr>
            <w:r w:rsidRPr="00421E4F">
              <w:rPr>
                <w:sz w:val="22"/>
                <w:szCs w:val="22"/>
              </w:rPr>
              <w:t>производство кокса и нефтепродуктов</w:t>
            </w:r>
          </w:p>
        </w:tc>
        <w:tc>
          <w:tcPr>
            <w:tcW w:w="459" w:type="pct"/>
            <w:shd w:val="clear" w:color="auto" w:fill="FFFFFF"/>
            <w:vAlign w:val="center"/>
          </w:tcPr>
          <w:p w14:paraId="6C0EB8C4" w14:textId="77777777" w:rsidR="00687ACF" w:rsidRPr="00421E4F" w:rsidRDefault="00E47201" w:rsidP="00914816">
            <w:pPr>
              <w:ind w:firstLine="0"/>
              <w:jc w:val="center"/>
              <w:rPr>
                <w:sz w:val="22"/>
                <w:szCs w:val="22"/>
              </w:rPr>
            </w:pPr>
            <w:r>
              <w:rPr>
                <w:sz w:val="22"/>
                <w:szCs w:val="22"/>
              </w:rPr>
              <w:t>-3,0</w:t>
            </w:r>
          </w:p>
        </w:tc>
        <w:tc>
          <w:tcPr>
            <w:tcW w:w="459" w:type="pct"/>
            <w:shd w:val="clear" w:color="auto" w:fill="FFFFFF"/>
            <w:vAlign w:val="center"/>
          </w:tcPr>
          <w:p w14:paraId="0BD32C8B" w14:textId="77777777" w:rsidR="00687ACF" w:rsidRPr="00421E4F" w:rsidRDefault="00687ACF" w:rsidP="00B30F24">
            <w:pPr>
              <w:ind w:firstLine="0"/>
              <w:jc w:val="center"/>
              <w:rPr>
                <w:sz w:val="22"/>
                <w:szCs w:val="22"/>
              </w:rPr>
            </w:pPr>
            <w:r>
              <w:rPr>
                <w:sz w:val="22"/>
                <w:szCs w:val="22"/>
              </w:rPr>
              <w:t>1,4</w:t>
            </w:r>
          </w:p>
        </w:tc>
        <w:tc>
          <w:tcPr>
            <w:tcW w:w="459" w:type="pct"/>
            <w:shd w:val="clear" w:color="auto" w:fill="FFFFFF"/>
            <w:vAlign w:val="center"/>
          </w:tcPr>
          <w:p w14:paraId="3F60955B" w14:textId="77777777" w:rsidR="00687ACF" w:rsidRPr="00421E4F" w:rsidRDefault="00687ACF" w:rsidP="00B30F24">
            <w:pPr>
              <w:ind w:firstLine="0"/>
              <w:jc w:val="center"/>
              <w:rPr>
                <w:sz w:val="22"/>
                <w:szCs w:val="22"/>
              </w:rPr>
            </w:pPr>
            <w:r>
              <w:rPr>
                <w:sz w:val="22"/>
                <w:szCs w:val="22"/>
              </w:rPr>
              <w:t>4,9</w:t>
            </w:r>
          </w:p>
        </w:tc>
        <w:tc>
          <w:tcPr>
            <w:tcW w:w="459" w:type="pct"/>
            <w:shd w:val="clear" w:color="auto" w:fill="FFFFFF"/>
            <w:vAlign w:val="center"/>
          </w:tcPr>
          <w:p w14:paraId="774E9B1F" w14:textId="77777777" w:rsidR="00687ACF" w:rsidRPr="00421E4F" w:rsidRDefault="00687ACF" w:rsidP="00B30F24">
            <w:pPr>
              <w:ind w:firstLine="0"/>
              <w:jc w:val="center"/>
              <w:rPr>
                <w:sz w:val="22"/>
                <w:szCs w:val="22"/>
              </w:rPr>
            </w:pPr>
            <w:r>
              <w:rPr>
                <w:sz w:val="22"/>
                <w:szCs w:val="22"/>
              </w:rPr>
              <w:t>3,7</w:t>
            </w:r>
          </w:p>
        </w:tc>
        <w:tc>
          <w:tcPr>
            <w:tcW w:w="459" w:type="pct"/>
            <w:shd w:val="clear" w:color="auto" w:fill="FFFFFF"/>
            <w:vAlign w:val="center"/>
          </w:tcPr>
          <w:p w14:paraId="1DA1F704" w14:textId="77777777" w:rsidR="00687ACF" w:rsidRPr="00421E4F" w:rsidRDefault="00687ACF" w:rsidP="00B30F24">
            <w:pPr>
              <w:ind w:firstLine="0"/>
              <w:jc w:val="center"/>
              <w:rPr>
                <w:sz w:val="22"/>
                <w:szCs w:val="22"/>
              </w:rPr>
            </w:pPr>
            <w:r>
              <w:rPr>
                <w:sz w:val="22"/>
                <w:szCs w:val="22"/>
              </w:rPr>
              <w:t>4,1</w:t>
            </w:r>
          </w:p>
        </w:tc>
        <w:tc>
          <w:tcPr>
            <w:tcW w:w="459" w:type="pct"/>
            <w:shd w:val="clear" w:color="auto" w:fill="FFFFFF"/>
            <w:vAlign w:val="center"/>
          </w:tcPr>
          <w:p w14:paraId="698E0694" w14:textId="77777777" w:rsidR="00687ACF" w:rsidRPr="00421E4F" w:rsidRDefault="00687ACF" w:rsidP="00B30F24">
            <w:pPr>
              <w:ind w:firstLine="0"/>
              <w:jc w:val="center"/>
              <w:rPr>
                <w:sz w:val="22"/>
                <w:szCs w:val="22"/>
              </w:rPr>
            </w:pPr>
            <w:r>
              <w:rPr>
                <w:sz w:val="22"/>
                <w:szCs w:val="22"/>
              </w:rPr>
              <w:t>6,8</w:t>
            </w:r>
          </w:p>
        </w:tc>
        <w:tc>
          <w:tcPr>
            <w:tcW w:w="459" w:type="pct"/>
            <w:shd w:val="clear" w:color="auto" w:fill="FFFFFF"/>
            <w:vAlign w:val="center"/>
          </w:tcPr>
          <w:p w14:paraId="089F4977" w14:textId="77777777" w:rsidR="00687ACF" w:rsidRPr="00421E4F" w:rsidRDefault="00687ACF" w:rsidP="00B30F24">
            <w:pPr>
              <w:ind w:firstLine="0"/>
              <w:jc w:val="center"/>
              <w:rPr>
                <w:sz w:val="22"/>
                <w:szCs w:val="22"/>
              </w:rPr>
            </w:pPr>
            <w:r>
              <w:rPr>
                <w:sz w:val="22"/>
                <w:szCs w:val="22"/>
              </w:rPr>
              <w:t>0,6</w:t>
            </w:r>
          </w:p>
        </w:tc>
        <w:tc>
          <w:tcPr>
            <w:tcW w:w="459" w:type="pct"/>
            <w:shd w:val="clear" w:color="auto" w:fill="FFFFFF"/>
            <w:vAlign w:val="center"/>
          </w:tcPr>
          <w:p w14:paraId="61D20AB5" w14:textId="77777777" w:rsidR="00687ACF" w:rsidRPr="00421E4F" w:rsidRDefault="00687ACF" w:rsidP="00B30F24">
            <w:pPr>
              <w:ind w:firstLine="0"/>
              <w:jc w:val="center"/>
              <w:rPr>
                <w:sz w:val="22"/>
                <w:szCs w:val="22"/>
              </w:rPr>
            </w:pPr>
            <w:r>
              <w:rPr>
                <w:sz w:val="22"/>
                <w:szCs w:val="22"/>
              </w:rPr>
              <w:t>-1,6</w:t>
            </w:r>
          </w:p>
        </w:tc>
        <w:tc>
          <w:tcPr>
            <w:tcW w:w="457" w:type="pct"/>
            <w:shd w:val="clear" w:color="auto" w:fill="FFFFFF"/>
            <w:vAlign w:val="center"/>
          </w:tcPr>
          <w:p w14:paraId="51F1AF99" w14:textId="77777777" w:rsidR="00687ACF" w:rsidRPr="00421E4F" w:rsidRDefault="00687ACF" w:rsidP="00B30F24">
            <w:pPr>
              <w:ind w:firstLine="0"/>
              <w:jc w:val="center"/>
              <w:rPr>
                <w:sz w:val="22"/>
                <w:szCs w:val="22"/>
              </w:rPr>
            </w:pPr>
            <w:r>
              <w:rPr>
                <w:sz w:val="22"/>
                <w:szCs w:val="22"/>
              </w:rPr>
              <w:t>2,0</w:t>
            </w:r>
          </w:p>
        </w:tc>
      </w:tr>
      <w:tr w:rsidR="00687ACF" w:rsidRPr="00421E4F" w14:paraId="16B490D5" w14:textId="77777777" w:rsidTr="00AD0EFA">
        <w:trPr>
          <w:trHeight w:val="235"/>
        </w:trPr>
        <w:tc>
          <w:tcPr>
            <w:tcW w:w="871" w:type="pct"/>
            <w:shd w:val="clear" w:color="auto" w:fill="FFFFFF"/>
            <w:vAlign w:val="bottom"/>
          </w:tcPr>
          <w:p w14:paraId="1E3F6007" w14:textId="77777777" w:rsidR="00687ACF" w:rsidRPr="00421E4F" w:rsidRDefault="00687ACF" w:rsidP="00914816">
            <w:pPr>
              <w:ind w:firstLine="0"/>
              <w:rPr>
                <w:sz w:val="22"/>
                <w:szCs w:val="22"/>
              </w:rPr>
            </w:pPr>
            <w:r w:rsidRPr="00421E4F">
              <w:rPr>
                <w:sz w:val="22"/>
                <w:szCs w:val="22"/>
              </w:rPr>
              <w:t>химический комплекс</w:t>
            </w:r>
          </w:p>
        </w:tc>
        <w:tc>
          <w:tcPr>
            <w:tcW w:w="459" w:type="pct"/>
            <w:shd w:val="clear" w:color="auto" w:fill="FFFFFF"/>
            <w:vAlign w:val="bottom"/>
          </w:tcPr>
          <w:p w14:paraId="0053ABB6" w14:textId="77777777" w:rsidR="00687ACF" w:rsidRPr="00421E4F" w:rsidRDefault="00E47201" w:rsidP="00914816">
            <w:pPr>
              <w:ind w:firstLine="0"/>
              <w:jc w:val="center"/>
              <w:rPr>
                <w:sz w:val="22"/>
                <w:szCs w:val="22"/>
              </w:rPr>
            </w:pPr>
            <w:r>
              <w:rPr>
                <w:sz w:val="22"/>
                <w:szCs w:val="22"/>
              </w:rPr>
              <w:t>7,2</w:t>
            </w:r>
          </w:p>
        </w:tc>
        <w:tc>
          <w:tcPr>
            <w:tcW w:w="459" w:type="pct"/>
            <w:shd w:val="clear" w:color="auto" w:fill="FFFFFF"/>
            <w:vAlign w:val="bottom"/>
          </w:tcPr>
          <w:p w14:paraId="24EF1D51" w14:textId="77777777" w:rsidR="00687ACF" w:rsidRPr="00421E4F" w:rsidRDefault="00687ACF" w:rsidP="00B30F24">
            <w:pPr>
              <w:ind w:firstLine="0"/>
              <w:jc w:val="center"/>
              <w:rPr>
                <w:sz w:val="22"/>
                <w:szCs w:val="22"/>
              </w:rPr>
            </w:pPr>
            <w:r>
              <w:rPr>
                <w:sz w:val="22"/>
                <w:szCs w:val="22"/>
              </w:rPr>
              <w:t>5,1</w:t>
            </w:r>
          </w:p>
        </w:tc>
        <w:tc>
          <w:tcPr>
            <w:tcW w:w="459" w:type="pct"/>
            <w:shd w:val="clear" w:color="auto" w:fill="FFFFFF"/>
            <w:vAlign w:val="bottom"/>
          </w:tcPr>
          <w:p w14:paraId="044468C0" w14:textId="77777777" w:rsidR="00687ACF" w:rsidRPr="00421E4F" w:rsidRDefault="00687ACF" w:rsidP="00B30F24">
            <w:pPr>
              <w:ind w:firstLine="0"/>
              <w:jc w:val="center"/>
              <w:rPr>
                <w:sz w:val="22"/>
                <w:szCs w:val="22"/>
              </w:rPr>
            </w:pPr>
            <w:r>
              <w:rPr>
                <w:sz w:val="22"/>
                <w:szCs w:val="22"/>
              </w:rPr>
              <w:t>5,7</w:t>
            </w:r>
          </w:p>
        </w:tc>
        <w:tc>
          <w:tcPr>
            <w:tcW w:w="459" w:type="pct"/>
            <w:shd w:val="clear" w:color="auto" w:fill="FFFFFF"/>
            <w:vAlign w:val="bottom"/>
          </w:tcPr>
          <w:p w14:paraId="4F7331B7" w14:textId="77777777" w:rsidR="00687ACF" w:rsidRPr="00421E4F" w:rsidRDefault="00687ACF" w:rsidP="00B30F24">
            <w:pPr>
              <w:ind w:firstLine="0"/>
              <w:jc w:val="center"/>
              <w:rPr>
                <w:sz w:val="22"/>
                <w:szCs w:val="22"/>
              </w:rPr>
            </w:pPr>
            <w:r>
              <w:rPr>
                <w:sz w:val="22"/>
                <w:szCs w:val="22"/>
              </w:rPr>
              <w:t>5,4</w:t>
            </w:r>
          </w:p>
        </w:tc>
        <w:tc>
          <w:tcPr>
            <w:tcW w:w="459" w:type="pct"/>
            <w:shd w:val="clear" w:color="auto" w:fill="FFFFFF"/>
            <w:vAlign w:val="bottom"/>
          </w:tcPr>
          <w:p w14:paraId="11471A84" w14:textId="77777777" w:rsidR="00687ACF" w:rsidRPr="00421E4F" w:rsidRDefault="00687ACF" w:rsidP="00B30F24">
            <w:pPr>
              <w:ind w:firstLine="0"/>
              <w:jc w:val="center"/>
              <w:rPr>
                <w:sz w:val="22"/>
                <w:szCs w:val="22"/>
              </w:rPr>
            </w:pPr>
            <w:r>
              <w:rPr>
                <w:sz w:val="22"/>
                <w:szCs w:val="22"/>
              </w:rPr>
              <w:t>3,4</w:t>
            </w:r>
          </w:p>
        </w:tc>
        <w:tc>
          <w:tcPr>
            <w:tcW w:w="459" w:type="pct"/>
            <w:shd w:val="clear" w:color="auto" w:fill="FFFFFF"/>
            <w:vAlign w:val="bottom"/>
          </w:tcPr>
          <w:p w14:paraId="6FD0F60B" w14:textId="77777777" w:rsidR="00687ACF" w:rsidRPr="00421E4F" w:rsidRDefault="00687ACF" w:rsidP="00B30F24">
            <w:pPr>
              <w:ind w:firstLine="0"/>
              <w:jc w:val="center"/>
              <w:rPr>
                <w:sz w:val="22"/>
                <w:szCs w:val="22"/>
              </w:rPr>
            </w:pPr>
            <w:r>
              <w:rPr>
                <w:sz w:val="22"/>
                <w:szCs w:val="22"/>
              </w:rPr>
              <w:t>8,1</w:t>
            </w:r>
          </w:p>
        </w:tc>
        <w:tc>
          <w:tcPr>
            <w:tcW w:w="459" w:type="pct"/>
            <w:shd w:val="clear" w:color="auto" w:fill="FFFFFF"/>
            <w:vAlign w:val="bottom"/>
          </w:tcPr>
          <w:p w14:paraId="3E7BF7C3" w14:textId="77777777" w:rsidR="00687ACF" w:rsidRPr="00421E4F" w:rsidRDefault="00687ACF" w:rsidP="00B30F24">
            <w:pPr>
              <w:ind w:firstLine="0"/>
              <w:jc w:val="center"/>
              <w:rPr>
                <w:sz w:val="22"/>
                <w:szCs w:val="22"/>
              </w:rPr>
            </w:pPr>
            <w:r>
              <w:rPr>
                <w:sz w:val="22"/>
                <w:szCs w:val="22"/>
              </w:rPr>
              <w:t>6,2</w:t>
            </w:r>
          </w:p>
        </w:tc>
        <w:tc>
          <w:tcPr>
            <w:tcW w:w="459" w:type="pct"/>
            <w:shd w:val="clear" w:color="auto" w:fill="FFFFFF"/>
            <w:vAlign w:val="bottom"/>
          </w:tcPr>
          <w:p w14:paraId="34DCBFBE" w14:textId="77777777" w:rsidR="00687ACF" w:rsidRPr="00421E4F" w:rsidRDefault="00687ACF" w:rsidP="00B30F24">
            <w:pPr>
              <w:ind w:firstLine="0"/>
              <w:jc w:val="center"/>
              <w:rPr>
                <w:sz w:val="22"/>
                <w:szCs w:val="22"/>
              </w:rPr>
            </w:pPr>
            <w:r>
              <w:rPr>
                <w:sz w:val="22"/>
                <w:szCs w:val="22"/>
              </w:rPr>
              <w:t>5,1</w:t>
            </w:r>
          </w:p>
        </w:tc>
        <w:tc>
          <w:tcPr>
            <w:tcW w:w="457" w:type="pct"/>
            <w:shd w:val="clear" w:color="auto" w:fill="FFFFFF"/>
            <w:vAlign w:val="bottom"/>
          </w:tcPr>
          <w:p w14:paraId="13B4B5F1" w14:textId="77777777" w:rsidR="00687ACF" w:rsidRPr="00421E4F" w:rsidRDefault="00687ACF" w:rsidP="00B30F24">
            <w:pPr>
              <w:ind w:firstLine="0"/>
              <w:jc w:val="center"/>
              <w:rPr>
                <w:sz w:val="22"/>
                <w:szCs w:val="22"/>
              </w:rPr>
            </w:pPr>
            <w:r>
              <w:rPr>
                <w:sz w:val="22"/>
                <w:szCs w:val="22"/>
              </w:rPr>
              <w:t>3,3</w:t>
            </w:r>
          </w:p>
        </w:tc>
      </w:tr>
      <w:tr w:rsidR="00687ACF" w:rsidRPr="00421E4F" w14:paraId="397E8C8F" w14:textId="77777777" w:rsidTr="00F24CB9">
        <w:trPr>
          <w:trHeight w:val="1265"/>
        </w:trPr>
        <w:tc>
          <w:tcPr>
            <w:tcW w:w="871" w:type="pct"/>
            <w:shd w:val="clear" w:color="auto" w:fill="FFFFFF"/>
            <w:vAlign w:val="bottom"/>
          </w:tcPr>
          <w:p w14:paraId="2824EA49" w14:textId="77777777" w:rsidR="00687ACF" w:rsidRPr="00421E4F" w:rsidRDefault="00687ACF" w:rsidP="00914816">
            <w:pPr>
              <w:ind w:firstLine="0"/>
              <w:rPr>
                <w:sz w:val="22"/>
                <w:szCs w:val="22"/>
              </w:rPr>
            </w:pPr>
            <w:r w:rsidRPr="00421E4F">
              <w:rPr>
                <w:sz w:val="22"/>
                <w:szCs w:val="22"/>
              </w:rPr>
              <w:t>производство прочей неметаллической минеральной</w:t>
            </w:r>
          </w:p>
          <w:p w14:paraId="2B3CC11F" w14:textId="77777777" w:rsidR="00687ACF" w:rsidRPr="00421E4F" w:rsidRDefault="00687ACF" w:rsidP="00AD0EFA">
            <w:pPr>
              <w:ind w:firstLine="0"/>
              <w:rPr>
                <w:sz w:val="22"/>
                <w:szCs w:val="22"/>
              </w:rPr>
            </w:pPr>
            <w:r w:rsidRPr="00421E4F">
              <w:rPr>
                <w:sz w:val="22"/>
                <w:szCs w:val="22"/>
              </w:rPr>
              <w:t>продукции</w:t>
            </w:r>
          </w:p>
        </w:tc>
        <w:tc>
          <w:tcPr>
            <w:tcW w:w="459" w:type="pct"/>
            <w:shd w:val="clear" w:color="auto" w:fill="FFFFFF"/>
            <w:vAlign w:val="bottom"/>
          </w:tcPr>
          <w:p w14:paraId="54C98A7E" w14:textId="77777777" w:rsidR="00687ACF" w:rsidRPr="00421E4F" w:rsidRDefault="00E47201" w:rsidP="00AD0EFA">
            <w:pPr>
              <w:ind w:firstLine="0"/>
              <w:jc w:val="center"/>
              <w:rPr>
                <w:sz w:val="22"/>
                <w:szCs w:val="22"/>
              </w:rPr>
            </w:pPr>
            <w:r>
              <w:rPr>
                <w:sz w:val="22"/>
                <w:szCs w:val="22"/>
              </w:rPr>
              <w:t>-2,3</w:t>
            </w:r>
          </w:p>
        </w:tc>
        <w:tc>
          <w:tcPr>
            <w:tcW w:w="459" w:type="pct"/>
            <w:shd w:val="clear" w:color="auto" w:fill="FFFFFF"/>
            <w:vAlign w:val="bottom"/>
          </w:tcPr>
          <w:p w14:paraId="52D2E182" w14:textId="77777777" w:rsidR="00687ACF" w:rsidRPr="00421E4F" w:rsidRDefault="00687ACF" w:rsidP="00B30F24">
            <w:pPr>
              <w:ind w:firstLine="0"/>
              <w:jc w:val="center"/>
              <w:rPr>
                <w:sz w:val="22"/>
                <w:szCs w:val="22"/>
              </w:rPr>
            </w:pPr>
            <w:r>
              <w:rPr>
                <w:sz w:val="22"/>
                <w:szCs w:val="22"/>
              </w:rPr>
              <w:t>4,6</w:t>
            </w:r>
          </w:p>
        </w:tc>
        <w:tc>
          <w:tcPr>
            <w:tcW w:w="459" w:type="pct"/>
            <w:shd w:val="clear" w:color="auto" w:fill="FFFFFF"/>
            <w:vAlign w:val="bottom"/>
          </w:tcPr>
          <w:p w14:paraId="7F221AFB" w14:textId="77777777" w:rsidR="00687ACF" w:rsidRPr="00421E4F" w:rsidRDefault="00687ACF" w:rsidP="00B30F24">
            <w:pPr>
              <w:ind w:firstLine="0"/>
              <w:jc w:val="center"/>
              <w:rPr>
                <w:sz w:val="22"/>
                <w:szCs w:val="22"/>
              </w:rPr>
            </w:pPr>
            <w:r>
              <w:rPr>
                <w:sz w:val="22"/>
                <w:szCs w:val="22"/>
              </w:rPr>
              <w:t>1,9</w:t>
            </w:r>
          </w:p>
        </w:tc>
        <w:tc>
          <w:tcPr>
            <w:tcW w:w="459" w:type="pct"/>
            <w:shd w:val="clear" w:color="auto" w:fill="FFFFFF"/>
            <w:vAlign w:val="bottom"/>
          </w:tcPr>
          <w:p w14:paraId="5A71F875" w14:textId="77777777" w:rsidR="00687ACF" w:rsidRPr="00421E4F" w:rsidRDefault="00687ACF" w:rsidP="00B30F24">
            <w:pPr>
              <w:ind w:firstLine="0"/>
              <w:jc w:val="center"/>
              <w:rPr>
                <w:sz w:val="22"/>
                <w:szCs w:val="22"/>
              </w:rPr>
            </w:pPr>
            <w:r>
              <w:rPr>
                <w:sz w:val="22"/>
                <w:szCs w:val="22"/>
              </w:rPr>
              <w:t>2,8</w:t>
            </w:r>
          </w:p>
        </w:tc>
        <w:tc>
          <w:tcPr>
            <w:tcW w:w="459" w:type="pct"/>
            <w:shd w:val="clear" w:color="auto" w:fill="FFFFFF"/>
            <w:vAlign w:val="bottom"/>
          </w:tcPr>
          <w:p w14:paraId="61558249" w14:textId="77777777" w:rsidR="00687ACF" w:rsidRPr="00421E4F" w:rsidRDefault="00687ACF" w:rsidP="00B30F24">
            <w:pPr>
              <w:ind w:firstLine="0"/>
              <w:jc w:val="center"/>
              <w:rPr>
                <w:sz w:val="22"/>
                <w:szCs w:val="22"/>
              </w:rPr>
            </w:pPr>
            <w:r>
              <w:rPr>
                <w:sz w:val="22"/>
                <w:szCs w:val="22"/>
              </w:rPr>
              <w:t>0,1</w:t>
            </w:r>
          </w:p>
        </w:tc>
        <w:tc>
          <w:tcPr>
            <w:tcW w:w="459" w:type="pct"/>
            <w:shd w:val="clear" w:color="auto" w:fill="FFFFFF"/>
            <w:vAlign w:val="bottom"/>
          </w:tcPr>
          <w:p w14:paraId="287405EF" w14:textId="77777777" w:rsidR="00687ACF" w:rsidRPr="00421E4F" w:rsidRDefault="00687ACF" w:rsidP="00B30F24">
            <w:pPr>
              <w:ind w:firstLine="0"/>
              <w:jc w:val="center"/>
              <w:rPr>
                <w:sz w:val="22"/>
                <w:szCs w:val="22"/>
              </w:rPr>
            </w:pPr>
            <w:r>
              <w:rPr>
                <w:sz w:val="22"/>
                <w:szCs w:val="22"/>
              </w:rPr>
              <w:t>2,6</w:t>
            </w:r>
          </w:p>
        </w:tc>
        <w:tc>
          <w:tcPr>
            <w:tcW w:w="459" w:type="pct"/>
            <w:shd w:val="clear" w:color="auto" w:fill="FFFFFF"/>
            <w:vAlign w:val="bottom"/>
          </w:tcPr>
          <w:p w14:paraId="06146C62" w14:textId="77777777" w:rsidR="00687ACF" w:rsidRPr="00421E4F" w:rsidRDefault="00687ACF" w:rsidP="00B30F24">
            <w:pPr>
              <w:ind w:firstLine="0"/>
              <w:jc w:val="center"/>
              <w:rPr>
                <w:sz w:val="22"/>
                <w:szCs w:val="22"/>
              </w:rPr>
            </w:pPr>
            <w:r>
              <w:rPr>
                <w:sz w:val="22"/>
                <w:szCs w:val="22"/>
              </w:rPr>
              <w:t>2,2</w:t>
            </w:r>
          </w:p>
        </w:tc>
        <w:tc>
          <w:tcPr>
            <w:tcW w:w="459" w:type="pct"/>
            <w:shd w:val="clear" w:color="auto" w:fill="FFFFFF"/>
            <w:vAlign w:val="bottom"/>
          </w:tcPr>
          <w:p w14:paraId="588E94D0" w14:textId="77777777" w:rsidR="00687ACF" w:rsidRPr="00421E4F" w:rsidRDefault="00687ACF" w:rsidP="00B30F24">
            <w:pPr>
              <w:ind w:firstLine="0"/>
              <w:jc w:val="center"/>
              <w:rPr>
                <w:sz w:val="22"/>
                <w:szCs w:val="22"/>
              </w:rPr>
            </w:pPr>
            <w:r>
              <w:rPr>
                <w:sz w:val="22"/>
                <w:szCs w:val="22"/>
              </w:rPr>
              <w:t>5,8</w:t>
            </w:r>
          </w:p>
        </w:tc>
        <w:tc>
          <w:tcPr>
            <w:tcW w:w="457" w:type="pct"/>
            <w:shd w:val="clear" w:color="auto" w:fill="FFFFFF"/>
            <w:vAlign w:val="bottom"/>
          </w:tcPr>
          <w:p w14:paraId="70EFC5A7" w14:textId="77777777" w:rsidR="00687ACF" w:rsidRPr="00421E4F" w:rsidRDefault="00687ACF" w:rsidP="00B30F24">
            <w:pPr>
              <w:ind w:firstLine="0"/>
              <w:jc w:val="center"/>
              <w:rPr>
                <w:sz w:val="22"/>
                <w:szCs w:val="22"/>
              </w:rPr>
            </w:pPr>
            <w:r>
              <w:rPr>
                <w:sz w:val="22"/>
                <w:szCs w:val="22"/>
              </w:rPr>
              <w:t>8,4</w:t>
            </w:r>
          </w:p>
        </w:tc>
      </w:tr>
      <w:tr w:rsidR="00687ACF" w:rsidRPr="00421E4F" w14:paraId="7A5E24F8" w14:textId="77777777" w:rsidTr="00B30F24">
        <w:trPr>
          <w:trHeight w:val="226"/>
        </w:trPr>
        <w:tc>
          <w:tcPr>
            <w:tcW w:w="871" w:type="pct"/>
            <w:shd w:val="clear" w:color="auto" w:fill="FFFFFF"/>
          </w:tcPr>
          <w:p w14:paraId="46E30B36" w14:textId="77777777" w:rsidR="00687ACF" w:rsidRPr="00421E4F" w:rsidRDefault="00687ACF" w:rsidP="00914816">
            <w:pPr>
              <w:ind w:firstLine="0"/>
              <w:rPr>
                <w:sz w:val="22"/>
                <w:szCs w:val="22"/>
              </w:rPr>
            </w:pPr>
            <w:r w:rsidRPr="00421E4F">
              <w:rPr>
                <w:sz w:val="22"/>
                <w:szCs w:val="22"/>
              </w:rPr>
              <w:t>металлургия</w:t>
            </w:r>
          </w:p>
        </w:tc>
        <w:tc>
          <w:tcPr>
            <w:tcW w:w="459" w:type="pct"/>
            <w:shd w:val="clear" w:color="auto" w:fill="FFFFFF"/>
            <w:vAlign w:val="center"/>
          </w:tcPr>
          <w:p w14:paraId="0F31F87A" w14:textId="77777777" w:rsidR="00687ACF" w:rsidRPr="00421E4F" w:rsidRDefault="00687ACF" w:rsidP="00914816">
            <w:pPr>
              <w:ind w:firstLine="0"/>
              <w:jc w:val="center"/>
              <w:rPr>
                <w:sz w:val="22"/>
                <w:szCs w:val="22"/>
              </w:rPr>
            </w:pPr>
          </w:p>
        </w:tc>
        <w:tc>
          <w:tcPr>
            <w:tcW w:w="459" w:type="pct"/>
            <w:shd w:val="clear" w:color="auto" w:fill="FFFFFF"/>
            <w:vAlign w:val="center"/>
          </w:tcPr>
          <w:p w14:paraId="0B161C57" w14:textId="77777777" w:rsidR="00687ACF" w:rsidRPr="00421E4F" w:rsidRDefault="00687ACF" w:rsidP="00B30F24">
            <w:pPr>
              <w:ind w:firstLine="0"/>
              <w:jc w:val="center"/>
              <w:rPr>
                <w:sz w:val="22"/>
                <w:szCs w:val="22"/>
              </w:rPr>
            </w:pPr>
            <w:r>
              <w:rPr>
                <w:sz w:val="22"/>
                <w:szCs w:val="22"/>
              </w:rPr>
              <w:t>2,3</w:t>
            </w:r>
          </w:p>
        </w:tc>
        <w:tc>
          <w:tcPr>
            <w:tcW w:w="459" w:type="pct"/>
            <w:shd w:val="clear" w:color="auto" w:fill="FFFFFF"/>
          </w:tcPr>
          <w:p w14:paraId="6A49FC09" w14:textId="77777777" w:rsidR="00687ACF" w:rsidRPr="00421E4F" w:rsidRDefault="00687ACF" w:rsidP="00B30F24">
            <w:pPr>
              <w:ind w:firstLine="0"/>
              <w:jc w:val="center"/>
              <w:rPr>
                <w:sz w:val="22"/>
                <w:szCs w:val="22"/>
              </w:rPr>
            </w:pPr>
            <w:r>
              <w:rPr>
                <w:sz w:val="22"/>
                <w:szCs w:val="22"/>
              </w:rPr>
              <w:t>0,6</w:t>
            </w:r>
          </w:p>
        </w:tc>
        <w:tc>
          <w:tcPr>
            <w:tcW w:w="459" w:type="pct"/>
            <w:shd w:val="clear" w:color="auto" w:fill="FFFFFF"/>
          </w:tcPr>
          <w:p w14:paraId="3356DB95" w14:textId="77777777" w:rsidR="00687ACF" w:rsidRPr="00421E4F" w:rsidRDefault="00687ACF" w:rsidP="00B30F24">
            <w:pPr>
              <w:ind w:firstLine="0"/>
              <w:jc w:val="center"/>
              <w:rPr>
                <w:sz w:val="22"/>
                <w:szCs w:val="22"/>
              </w:rPr>
            </w:pPr>
            <w:r>
              <w:rPr>
                <w:sz w:val="22"/>
                <w:szCs w:val="22"/>
              </w:rPr>
              <w:t>7,0</w:t>
            </w:r>
          </w:p>
        </w:tc>
        <w:tc>
          <w:tcPr>
            <w:tcW w:w="459" w:type="pct"/>
            <w:shd w:val="clear" w:color="auto" w:fill="FFFFFF"/>
          </w:tcPr>
          <w:p w14:paraId="2632B5B4" w14:textId="77777777" w:rsidR="00687ACF" w:rsidRPr="00421E4F" w:rsidRDefault="00687ACF" w:rsidP="00B30F24">
            <w:pPr>
              <w:ind w:firstLine="0"/>
              <w:jc w:val="center"/>
              <w:rPr>
                <w:sz w:val="22"/>
                <w:szCs w:val="22"/>
              </w:rPr>
            </w:pPr>
            <w:r>
              <w:rPr>
                <w:sz w:val="22"/>
                <w:szCs w:val="22"/>
              </w:rPr>
              <w:t>-4,9</w:t>
            </w:r>
          </w:p>
        </w:tc>
        <w:tc>
          <w:tcPr>
            <w:tcW w:w="459" w:type="pct"/>
            <w:shd w:val="clear" w:color="auto" w:fill="FFFFFF"/>
          </w:tcPr>
          <w:p w14:paraId="02717450" w14:textId="77777777" w:rsidR="00687ACF" w:rsidRPr="00421E4F" w:rsidRDefault="00687ACF" w:rsidP="00B30F24">
            <w:pPr>
              <w:ind w:firstLine="0"/>
              <w:jc w:val="center"/>
              <w:rPr>
                <w:sz w:val="22"/>
                <w:szCs w:val="22"/>
              </w:rPr>
            </w:pPr>
            <w:r>
              <w:rPr>
                <w:sz w:val="22"/>
                <w:szCs w:val="22"/>
              </w:rPr>
              <w:t>-0,5</w:t>
            </w:r>
          </w:p>
        </w:tc>
        <w:tc>
          <w:tcPr>
            <w:tcW w:w="459" w:type="pct"/>
            <w:shd w:val="clear" w:color="auto" w:fill="FFFFFF"/>
          </w:tcPr>
          <w:p w14:paraId="5587E432" w14:textId="77777777" w:rsidR="00687ACF" w:rsidRPr="00421E4F" w:rsidRDefault="00687ACF" w:rsidP="00B30F24">
            <w:pPr>
              <w:ind w:firstLine="0"/>
              <w:jc w:val="center"/>
              <w:rPr>
                <w:sz w:val="22"/>
                <w:szCs w:val="22"/>
              </w:rPr>
            </w:pPr>
            <w:r>
              <w:rPr>
                <w:sz w:val="22"/>
                <w:szCs w:val="22"/>
              </w:rPr>
              <w:t>2,1</w:t>
            </w:r>
          </w:p>
        </w:tc>
        <w:tc>
          <w:tcPr>
            <w:tcW w:w="459" w:type="pct"/>
            <w:shd w:val="clear" w:color="auto" w:fill="FFFFFF"/>
            <w:vAlign w:val="center"/>
          </w:tcPr>
          <w:p w14:paraId="594A48C7" w14:textId="77777777" w:rsidR="00687ACF" w:rsidRPr="00421E4F" w:rsidRDefault="00687ACF" w:rsidP="00B30F24">
            <w:pPr>
              <w:ind w:firstLine="0"/>
              <w:jc w:val="center"/>
              <w:rPr>
                <w:sz w:val="22"/>
                <w:szCs w:val="22"/>
              </w:rPr>
            </w:pPr>
            <w:r>
              <w:rPr>
                <w:sz w:val="22"/>
                <w:szCs w:val="22"/>
              </w:rPr>
              <w:t>3,9</w:t>
            </w:r>
          </w:p>
        </w:tc>
        <w:tc>
          <w:tcPr>
            <w:tcW w:w="457" w:type="pct"/>
            <w:shd w:val="clear" w:color="auto" w:fill="FFFFFF"/>
          </w:tcPr>
          <w:p w14:paraId="11D6D961" w14:textId="77777777" w:rsidR="00687ACF" w:rsidRPr="00421E4F" w:rsidRDefault="00687ACF" w:rsidP="00B30F24">
            <w:pPr>
              <w:ind w:firstLine="0"/>
              <w:jc w:val="center"/>
              <w:rPr>
                <w:sz w:val="22"/>
                <w:szCs w:val="22"/>
              </w:rPr>
            </w:pPr>
            <w:r>
              <w:rPr>
                <w:sz w:val="22"/>
                <w:szCs w:val="22"/>
              </w:rPr>
              <w:t>2,6</w:t>
            </w:r>
          </w:p>
        </w:tc>
      </w:tr>
      <w:tr w:rsidR="00687ACF" w:rsidRPr="00421E4F" w14:paraId="69720E2E" w14:textId="77777777" w:rsidTr="00AD0EFA">
        <w:trPr>
          <w:trHeight w:val="259"/>
        </w:trPr>
        <w:tc>
          <w:tcPr>
            <w:tcW w:w="871" w:type="pct"/>
            <w:shd w:val="clear" w:color="auto" w:fill="FFFFFF"/>
            <w:vAlign w:val="center"/>
          </w:tcPr>
          <w:p w14:paraId="08BD29EB" w14:textId="77777777" w:rsidR="00687ACF" w:rsidRPr="00421E4F" w:rsidRDefault="00687ACF" w:rsidP="00914816">
            <w:pPr>
              <w:ind w:firstLine="0"/>
              <w:rPr>
                <w:sz w:val="22"/>
                <w:szCs w:val="22"/>
              </w:rPr>
            </w:pPr>
            <w:r w:rsidRPr="00421E4F">
              <w:rPr>
                <w:sz w:val="22"/>
                <w:szCs w:val="22"/>
              </w:rPr>
              <w:t>машиностроение</w:t>
            </w:r>
          </w:p>
        </w:tc>
        <w:tc>
          <w:tcPr>
            <w:tcW w:w="459" w:type="pct"/>
            <w:shd w:val="clear" w:color="auto" w:fill="FFFFFF"/>
            <w:vAlign w:val="center"/>
          </w:tcPr>
          <w:p w14:paraId="5BFDDE88" w14:textId="77777777" w:rsidR="00687ACF" w:rsidRPr="00421E4F" w:rsidRDefault="00E47201" w:rsidP="00914816">
            <w:pPr>
              <w:ind w:firstLine="0"/>
              <w:jc w:val="center"/>
              <w:rPr>
                <w:sz w:val="22"/>
                <w:szCs w:val="22"/>
              </w:rPr>
            </w:pPr>
            <w:r>
              <w:rPr>
                <w:sz w:val="22"/>
                <w:szCs w:val="22"/>
              </w:rPr>
              <w:t>5,9</w:t>
            </w:r>
          </w:p>
        </w:tc>
        <w:tc>
          <w:tcPr>
            <w:tcW w:w="459" w:type="pct"/>
            <w:shd w:val="clear" w:color="auto" w:fill="FFFFFF"/>
            <w:vAlign w:val="center"/>
          </w:tcPr>
          <w:p w14:paraId="354EF028" w14:textId="77777777" w:rsidR="00687ACF" w:rsidRPr="00421E4F" w:rsidRDefault="00687ACF" w:rsidP="00B30F24">
            <w:pPr>
              <w:ind w:firstLine="0"/>
              <w:jc w:val="center"/>
              <w:rPr>
                <w:sz w:val="22"/>
                <w:szCs w:val="22"/>
              </w:rPr>
            </w:pPr>
            <w:r>
              <w:rPr>
                <w:sz w:val="22"/>
                <w:szCs w:val="22"/>
              </w:rPr>
              <w:t>-2,6</w:t>
            </w:r>
          </w:p>
        </w:tc>
        <w:tc>
          <w:tcPr>
            <w:tcW w:w="459" w:type="pct"/>
            <w:shd w:val="clear" w:color="auto" w:fill="FFFFFF"/>
            <w:vAlign w:val="center"/>
          </w:tcPr>
          <w:p w14:paraId="306005D3" w14:textId="77777777" w:rsidR="00687ACF" w:rsidRPr="00421E4F" w:rsidRDefault="00687ACF" w:rsidP="00B30F24">
            <w:pPr>
              <w:ind w:firstLine="0"/>
              <w:jc w:val="center"/>
              <w:rPr>
                <w:sz w:val="22"/>
                <w:szCs w:val="22"/>
              </w:rPr>
            </w:pPr>
            <w:r>
              <w:rPr>
                <w:sz w:val="22"/>
                <w:szCs w:val="22"/>
              </w:rPr>
              <w:t>0,9</w:t>
            </w:r>
          </w:p>
        </w:tc>
        <w:tc>
          <w:tcPr>
            <w:tcW w:w="459" w:type="pct"/>
            <w:shd w:val="clear" w:color="auto" w:fill="FFFFFF"/>
            <w:vAlign w:val="center"/>
          </w:tcPr>
          <w:p w14:paraId="6ECC3A94" w14:textId="77777777" w:rsidR="00687ACF" w:rsidRPr="00421E4F" w:rsidRDefault="00687ACF" w:rsidP="00B30F24">
            <w:pPr>
              <w:ind w:firstLine="0"/>
              <w:jc w:val="center"/>
              <w:rPr>
                <w:sz w:val="22"/>
                <w:szCs w:val="22"/>
              </w:rPr>
            </w:pPr>
            <w:r>
              <w:rPr>
                <w:sz w:val="22"/>
                <w:szCs w:val="22"/>
              </w:rPr>
              <w:t>1,2</w:t>
            </w:r>
          </w:p>
        </w:tc>
        <w:tc>
          <w:tcPr>
            <w:tcW w:w="459" w:type="pct"/>
            <w:shd w:val="clear" w:color="auto" w:fill="FFFFFF"/>
            <w:vAlign w:val="center"/>
          </w:tcPr>
          <w:p w14:paraId="2BF0322F" w14:textId="77777777" w:rsidR="00687ACF" w:rsidRPr="00421E4F" w:rsidRDefault="00687ACF" w:rsidP="00B30F24">
            <w:pPr>
              <w:ind w:firstLine="0"/>
              <w:jc w:val="center"/>
              <w:rPr>
                <w:sz w:val="22"/>
                <w:szCs w:val="22"/>
              </w:rPr>
            </w:pPr>
            <w:r>
              <w:rPr>
                <w:sz w:val="22"/>
                <w:szCs w:val="22"/>
              </w:rPr>
              <w:t>-4,4</w:t>
            </w:r>
          </w:p>
        </w:tc>
        <w:tc>
          <w:tcPr>
            <w:tcW w:w="459" w:type="pct"/>
            <w:shd w:val="clear" w:color="auto" w:fill="FFFFFF"/>
            <w:vAlign w:val="center"/>
          </w:tcPr>
          <w:p w14:paraId="38C1F6A3" w14:textId="77777777" w:rsidR="00687ACF" w:rsidRPr="00421E4F" w:rsidRDefault="00687ACF" w:rsidP="00B30F24">
            <w:pPr>
              <w:ind w:firstLine="0"/>
              <w:jc w:val="center"/>
              <w:rPr>
                <w:sz w:val="22"/>
                <w:szCs w:val="22"/>
              </w:rPr>
            </w:pPr>
            <w:r>
              <w:rPr>
                <w:sz w:val="22"/>
                <w:szCs w:val="22"/>
              </w:rPr>
              <w:t>5,8</w:t>
            </w:r>
          </w:p>
        </w:tc>
        <w:tc>
          <w:tcPr>
            <w:tcW w:w="459" w:type="pct"/>
            <w:shd w:val="clear" w:color="auto" w:fill="FFFFFF"/>
            <w:vAlign w:val="center"/>
          </w:tcPr>
          <w:p w14:paraId="041FA296" w14:textId="77777777" w:rsidR="00687ACF" w:rsidRPr="00421E4F" w:rsidRDefault="00687ACF" w:rsidP="00B30F24">
            <w:pPr>
              <w:ind w:firstLine="0"/>
              <w:jc w:val="center"/>
              <w:rPr>
                <w:sz w:val="22"/>
                <w:szCs w:val="22"/>
              </w:rPr>
            </w:pPr>
            <w:r>
              <w:rPr>
                <w:sz w:val="22"/>
                <w:szCs w:val="22"/>
              </w:rPr>
              <w:t>0,8</w:t>
            </w:r>
          </w:p>
        </w:tc>
        <w:tc>
          <w:tcPr>
            <w:tcW w:w="459" w:type="pct"/>
            <w:shd w:val="clear" w:color="auto" w:fill="FFFFFF"/>
            <w:vAlign w:val="center"/>
          </w:tcPr>
          <w:p w14:paraId="4CAD0006" w14:textId="77777777" w:rsidR="00687ACF" w:rsidRPr="00421E4F" w:rsidRDefault="00687ACF" w:rsidP="00B30F24">
            <w:pPr>
              <w:ind w:firstLine="0"/>
              <w:jc w:val="center"/>
              <w:rPr>
                <w:sz w:val="22"/>
                <w:szCs w:val="22"/>
              </w:rPr>
            </w:pPr>
            <w:r>
              <w:rPr>
                <w:sz w:val="22"/>
                <w:szCs w:val="22"/>
              </w:rPr>
              <w:t>-4,6</w:t>
            </w:r>
          </w:p>
        </w:tc>
        <w:tc>
          <w:tcPr>
            <w:tcW w:w="457" w:type="pct"/>
            <w:shd w:val="clear" w:color="auto" w:fill="FFFFFF"/>
            <w:vAlign w:val="center"/>
          </w:tcPr>
          <w:p w14:paraId="23E6D47A" w14:textId="77777777" w:rsidR="00687ACF" w:rsidRPr="00421E4F" w:rsidRDefault="00687ACF" w:rsidP="00B30F24">
            <w:pPr>
              <w:ind w:firstLine="0"/>
              <w:jc w:val="center"/>
              <w:rPr>
                <w:sz w:val="22"/>
                <w:szCs w:val="22"/>
              </w:rPr>
            </w:pPr>
            <w:r>
              <w:rPr>
                <w:sz w:val="22"/>
                <w:szCs w:val="22"/>
              </w:rPr>
              <w:t>-7,7</w:t>
            </w:r>
          </w:p>
        </w:tc>
      </w:tr>
      <w:tr w:rsidR="00687ACF" w:rsidRPr="00421E4F" w14:paraId="5CF92CC0" w14:textId="77777777" w:rsidTr="00AD0EFA">
        <w:trPr>
          <w:trHeight w:val="264"/>
        </w:trPr>
        <w:tc>
          <w:tcPr>
            <w:tcW w:w="871" w:type="pct"/>
            <w:shd w:val="clear" w:color="auto" w:fill="FFFFFF"/>
            <w:vAlign w:val="center"/>
          </w:tcPr>
          <w:p w14:paraId="5796EDF3" w14:textId="77777777" w:rsidR="00687ACF" w:rsidRPr="00421E4F" w:rsidRDefault="00687ACF" w:rsidP="00914816">
            <w:pPr>
              <w:ind w:firstLine="0"/>
              <w:rPr>
                <w:sz w:val="22"/>
                <w:szCs w:val="22"/>
              </w:rPr>
            </w:pPr>
            <w:r w:rsidRPr="00421E4F">
              <w:rPr>
                <w:sz w:val="22"/>
                <w:szCs w:val="22"/>
              </w:rPr>
              <w:t>прочие производства</w:t>
            </w:r>
          </w:p>
        </w:tc>
        <w:tc>
          <w:tcPr>
            <w:tcW w:w="459" w:type="pct"/>
            <w:shd w:val="clear" w:color="auto" w:fill="FFFFFF"/>
            <w:vAlign w:val="center"/>
          </w:tcPr>
          <w:p w14:paraId="54336B0D" w14:textId="77777777" w:rsidR="00687ACF" w:rsidRPr="00421E4F" w:rsidRDefault="00E47201" w:rsidP="00914816">
            <w:pPr>
              <w:ind w:firstLine="0"/>
              <w:jc w:val="center"/>
              <w:rPr>
                <w:sz w:val="22"/>
                <w:szCs w:val="22"/>
              </w:rPr>
            </w:pPr>
            <w:r>
              <w:rPr>
                <w:sz w:val="22"/>
                <w:szCs w:val="22"/>
              </w:rPr>
              <w:t>2,2</w:t>
            </w:r>
          </w:p>
        </w:tc>
        <w:tc>
          <w:tcPr>
            <w:tcW w:w="459" w:type="pct"/>
            <w:shd w:val="clear" w:color="auto" w:fill="FFFFFF"/>
            <w:vAlign w:val="center"/>
          </w:tcPr>
          <w:p w14:paraId="539EC184" w14:textId="77777777" w:rsidR="00687ACF" w:rsidRPr="00421E4F" w:rsidRDefault="00687ACF" w:rsidP="00B30F24">
            <w:pPr>
              <w:ind w:firstLine="0"/>
              <w:jc w:val="center"/>
              <w:rPr>
                <w:sz w:val="22"/>
                <w:szCs w:val="22"/>
              </w:rPr>
            </w:pPr>
            <w:r>
              <w:rPr>
                <w:sz w:val="22"/>
                <w:szCs w:val="22"/>
              </w:rPr>
              <w:t>5,7</w:t>
            </w:r>
          </w:p>
        </w:tc>
        <w:tc>
          <w:tcPr>
            <w:tcW w:w="459" w:type="pct"/>
            <w:shd w:val="clear" w:color="auto" w:fill="FFFFFF"/>
            <w:vAlign w:val="center"/>
          </w:tcPr>
          <w:p w14:paraId="0C72BF18" w14:textId="77777777" w:rsidR="00687ACF" w:rsidRPr="00421E4F" w:rsidRDefault="00687ACF" w:rsidP="00B30F24">
            <w:pPr>
              <w:ind w:firstLine="0"/>
              <w:jc w:val="center"/>
              <w:rPr>
                <w:sz w:val="22"/>
                <w:szCs w:val="22"/>
              </w:rPr>
            </w:pPr>
            <w:r>
              <w:rPr>
                <w:sz w:val="22"/>
                <w:szCs w:val="22"/>
              </w:rPr>
              <w:t>-1,0</w:t>
            </w:r>
          </w:p>
        </w:tc>
        <w:tc>
          <w:tcPr>
            <w:tcW w:w="459" w:type="pct"/>
            <w:shd w:val="clear" w:color="auto" w:fill="FFFFFF"/>
            <w:vAlign w:val="center"/>
          </w:tcPr>
          <w:p w14:paraId="2919C2E7" w14:textId="77777777" w:rsidR="00687ACF" w:rsidRPr="00421E4F" w:rsidRDefault="00687ACF" w:rsidP="00B30F24">
            <w:pPr>
              <w:ind w:firstLine="0"/>
              <w:jc w:val="center"/>
              <w:rPr>
                <w:sz w:val="22"/>
                <w:szCs w:val="22"/>
              </w:rPr>
            </w:pPr>
            <w:r>
              <w:rPr>
                <w:sz w:val="22"/>
                <w:szCs w:val="22"/>
              </w:rPr>
              <w:t>-1,4</w:t>
            </w:r>
          </w:p>
        </w:tc>
        <w:tc>
          <w:tcPr>
            <w:tcW w:w="459" w:type="pct"/>
            <w:shd w:val="clear" w:color="auto" w:fill="FFFFFF"/>
            <w:vAlign w:val="center"/>
          </w:tcPr>
          <w:p w14:paraId="5C56E0D2" w14:textId="77777777" w:rsidR="00687ACF" w:rsidRPr="00421E4F" w:rsidRDefault="00687ACF" w:rsidP="00B30F24">
            <w:pPr>
              <w:ind w:firstLine="0"/>
              <w:jc w:val="center"/>
              <w:rPr>
                <w:sz w:val="22"/>
                <w:szCs w:val="22"/>
              </w:rPr>
            </w:pPr>
            <w:r>
              <w:rPr>
                <w:sz w:val="22"/>
                <w:szCs w:val="22"/>
              </w:rPr>
              <w:t>0,7</w:t>
            </w:r>
          </w:p>
        </w:tc>
        <w:tc>
          <w:tcPr>
            <w:tcW w:w="459" w:type="pct"/>
            <w:shd w:val="clear" w:color="auto" w:fill="FFFFFF"/>
            <w:vAlign w:val="center"/>
          </w:tcPr>
          <w:p w14:paraId="0BFBCE61" w14:textId="77777777" w:rsidR="00687ACF" w:rsidRPr="00421E4F" w:rsidRDefault="00687ACF" w:rsidP="00B30F24">
            <w:pPr>
              <w:ind w:firstLine="0"/>
              <w:jc w:val="center"/>
              <w:rPr>
                <w:sz w:val="22"/>
                <w:szCs w:val="22"/>
              </w:rPr>
            </w:pPr>
            <w:r>
              <w:rPr>
                <w:sz w:val="22"/>
                <w:szCs w:val="22"/>
              </w:rPr>
              <w:t>-2,1</w:t>
            </w:r>
          </w:p>
        </w:tc>
        <w:tc>
          <w:tcPr>
            <w:tcW w:w="459" w:type="pct"/>
            <w:shd w:val="clear" w:color="auto" w:fill="FFFFFF"/>
            <w:vAlign w:val="center"/>
          </w:tcPr>
          <w:p w14:paraId="56291CE7" w14:textId="77777777" w:rsidR="00687ACF" w:rsidRPr="00421E4F" w:rsidRDefault="00687ACF" w:rsidP="00B30F24">
            <w:pPr>
              <w:ind w:firstLine="0"/>
              <w:jc w:val="center"/>
              <w:rPr>
                <w:sz w:val="22"/>
                <w:szCs w:val="22"/>
              </w:rPr>
            </w:pPr>
            <w:r>
              <w:rPr>
                <w:sz w:val="22"/>
                <w:szCs w:val="22"/>
              </w:rPr>
              <w:t>10,0</w:t>
            </w:r>
          </w:p>
        </w:tc>
        <w:tc>
          <w:tcPr>
            <w:tcW w:w="459" w:type="pct"/>
            <w:shd w:val="clear" w:color="auto" w:fill="FFFFFF"/>
            <w:vAlign w:val="center"/>
          </w:tcPr>
          <w:p w14:paraId="0246B691" w14:textId="77777777" w:rsidR="00687ACF" w:rsidRPr="00421E4F" w:rsidRDefault="00687ACF" w:rsidP="00B30F24">
            <w:pPr>
              <w:ind w:firstLine="0"/>
              <w:jc w:val="center"/>
              <w:rPr>
                <w:sz w:val="22"/>
                <w:szCs w:val="22"/>
              </w:rPr>
            </w:pPr>
            <w:r>
              <w:rPr>
                <w:sz w:val="22"/>
                <w:szCs w:val="22"/>
              </w:rPr>
              <w:t>6,7</w:t>
            </w:r>
          </w:p>
        </w:tc>
        <w:tc>
          <w:tcPr>
            <w:tcW w:w="457" w:type="pct"/>
            <w:shd w:val="clear" w:color="auto" w:fill="FFFFFF"/>
            <w:vAlign w:val="center"/>
          </w:tcPr>
          <w:p w14:paraId="6DD69AAF" w14:textId="77777777" w:rsidR="00687ACF" w:rsidRPr="00421E4F" w:rsidRDefault="00687ACF" w:rsidP="00B30F24">
            <w:pPr>
              <w:ind w:firstLine="0"/>
              <w:jc w:val="center"/>
              <w:rPr>
                <w:sz w:val="22"/>
                <w:szCs w:val="22"/>
              </w:rPr>
            </w:pPr>
            <w:r>
              <w:rPr>
                <w:sz w:val="22"/>
                <w:szCs w:val="22"/>
              </w:rPr>
              <w:t>6,9</w:t>
            </w:r>
          </w:p>
        </w:tc>
      </w:tr>
      <w:tr w:rsidR="00687ACF" w:rsidRPr="00421E4F" w14:paraId="4176A020" w14:textId="77777777" w:rsidTr="00AD0EFA">
        <w:trPr>
          <w:trHeight w:val="437"/>
        </w:trPr>
        <w:tc>
          <w:tcPr>
            <w:tcW w:w="871" w:type="pct"/>
            <w:shd w:val="clear" w:color="auto" w:fill="FFFFFF"/>
            <w:vAlign w:val="center"/>
          </w:tcPr>
          <w:p w14:paraId="5E36B85C" w14:textId="77777777" w:rsidR="00687ACF" w:rsidRPr="00421E4F" w:rsidRDefault="00687ACF" w:rsidP="00914816">
            <w:pPr>
              <w:ind w:firstLine="0"/>
              <w:rPr>
                <w:sz w:val="22"/>
                <w:szCs w:val="22"/>
              </w:rPr>
            </w:pPr>
            <w:r w:rsidRPr="00421E4F">
              <w:rPr>
                <w:sz w:val="22"/>
                <w:szCs w:val="22"/>
              </w:rPr>
              <w:t>Обеспечение электроэнергией, газом и паром</w:t>
            </w:r>
          </w:p>
        </w:tc>
        <w:tc>
          <w:tcPr>
            <w:tcW w:w="459" w:type="pct"/>
            <w:shd w:val="clear" w:color="auto" w:fill="FFFFFF"/>
            <w:vAlign w:val="center"/>
          </w:tcPr>
          <w:p w14:paraId="744B8FDD" w14:textId="77777777" w:rsidR="00687ACF" w:rsidRPr="00421E4F" w:rsidRDefault="00E47201" w:rsidP="00914816">
            <w:pPr>
              <w:ind w:firstLine="0"/>
              <w:jc w:val="center"/>
              <w:rPr>
                <w:sz w:val="22"/>
                <w:szCs w:val="22"/>
              </w:rPr>
            </w:pPr>
            <w:r>
              <w:rPr>
                <w:sz w:val="22"/>
                <w:szCs w:val="22"/>
              </w:rPr>
              <w:t>0,4</w:t>
            </w:r>
          </w:p>
        </w:tc>
        <w:tc>
          <w:tcPr>
            <w:tcW w:w="459" w:type="pct"/>
            <w:shd w:val="clear" w:color="auto" w:fill="FFFFFF"/>
            <w:vAlign w:val="center"/>
          </w:tcPr>
          <w:p w14:paraId="11DB0773" w14:textId="77777777" w:rsidR="00687ACF" w:rsidRPr="00421E4F" w:rsidRDefault="00687ACF" w:rsidP="00B30F24">
            <w:pPr>
              <w:ind w:firstLine="0"/>
              <w:jc w:val="center"/>
              <w:rPr>
                <w:sz w:val="22"/>
                <w:szCs w:val="22"/>
              </w:rPr>
            </w:pPr>
            <w:r>
              <w:rPr>
                <w:sz w:val="22"/>
                <w:szCs w:val="22"/>
              </w:rPr>
              <w:t>0,4</w:t>
            </w:r>
          </w:p>
        </w:tc>
        <w:tc>
          <w:tcPr>
            <w:tcW w:w="459" w:type="pct"/>
            <w:shd w:val="clear" w:color="auto" w:fill="FFFFFF"/>
            <w:vAlign w:val="center"/>
          </w:tcPr>
          <w:p w14:paraId="1AB98B7D" w14:textId="77777777" w:rsidR="00687ACF" w:rsidRPr="00421E4F" w:rsidRDefault="00687ACF" w:rsidP="00B30F24">
            <w:pPr>
              <w:ind w:firstLine="0"/>
              <w:jc w:val="center"/>
              <w:rPr>
                <w:sz w:val="22"/>
                <w:szCs w:val="22"/>
              </w:rPr>
            </w:pPr>
            <w:r>
              <w:rPr>
                <w:sz w:val="22"/>
                <w:szCs w:val="22"/>
              </w:rPr>
              <w:t>-0,8</w:t>
            </w:r>
          </w:p>
        </w:tc>
        <w:tc>
          <w:tcPr>
            <w:tcW w:w="459" w:type="pct"/>
            <w:shd w:val="clear" w:color="auto" w:fill="FFFFFF"/>
            <w:vAlign w:val="center"/>
          </w:tcPr>
          <w:p w14:paraId="5B29038A" w14:textId="77777777" w:rsidR="00687ACF" w:rsidRPr="00421E4F" w:rsidRDefault="00687ACF" w:rsidP="00B30F24">
            <w:pPr>
              <w:ind w:firstLine="0"/>
              <w:jc w:val="center"/>
              <w:rPr>
                <w:sz w:val="22"/>
                <w:szCs w:val="22"/>
              </w:rPr>
            </w:pPr>
            <w:r>
              <w:rPr>
                <w:sz w:val="22"/>
                <w:szCs w:val="22"/>
              </w:rPr>
              <w:t>-5,0</w:t>
            </w:r>
          </w:p>
        </w:tc>
        <w:tc>
          <w:tcPr>
            <w:tcW w:w="459" w:type="pct"/>
            <w:shd w:val="clear" w:color="auto" w:fill="FFFFFF"/>
            <w:vAlign w:val="center"/>
          </w:tcPr>
          <w:p w14:paraId="4F79A9C3" w14:textId="77777777" w:rsidR="00687ACF" w:rsidRPr="00421E4F" w:rsidRDefault="00687ACF" w:rsidP="00B30F24">
            <w:pPr>
              <w:ind w:firstLine="0"/>
              <w:jc w:val="center"/>
              <w:rPr>
                <w:sz w:val="22"/>
                <w:szCs w:val="22"/>
              </w:rPr>
            </w:pPr>
            <w:r>
              <w:rPr>
                <w:sz w:val="22"/>
                <w:szCs w:val="22"/>
              </w:rPr>
              <w:t>0,0</w:t>
            </w:r>
          </w:p>
        </w:tc>
        <w:tc>
          <w:tcPr>
            <w:tcW w:w="459" w:type="pct"/>
            <w:shd w:val="clear" w:color="auto" w:fill="FFFFFF"/>
            <w:vAlign w:val="center"/>
          </w:tcPr>
          <w:p w14:paraId="09727582" w14:textId="77777777" w:rsidR="00687ACF" w:rsidRPr="00421E4F" w:rsidRDefault="00687ACF" w:rsidP="00B30F24">
            <w:pPr>
              <w:ind w:firstLine="0"/>
              <w:jc w:val="center"/>
              <w:rPr>
                <w:sz w:val="22"/>
                <w:szCs w:val="22"/>
              </w:rPr>
            </w:pPr>
            <w:r>
              <w:rPr>
                <w:sz w:val="22"/>
                <w:szCs w:val="22"/>
              </w:rPr>
              <w:t>2,5</w:t>
            </w:r>
          </w:p>
        </w:tc>
        <w:tc>
          <w:tcPr>
            <w:tcW w:w="459" w:type="pct"/>
            <w:shd w:val="clear" w:color="auto" w:fill="FFFFFF"/>
            <w:vAlign w:val="center"/>
          </w:tcPr>
          <w:p w14:paraId="0712C3A3" w14:textId="77777777" w:rsidR="00687ACF" w:rsidRPr="00421E4F" w:rsidRDefault="00687ACF" w:rsidP="00B30F24">
            <w:pPr>
              <w:ind w:firstLine="0"/>
              <w:jc w:val="center"/>
              <w:rPr>
                <w:sz w:val="22"/>
                <w:szCs w:val="22"/>
              </w:rPr>
            </w:pPr>
            <w:r>
              <w:rPr>
                <w:sz w:val="22"/>
                <w:szCs w:val="22"/>
              </w:rPr>
              <w:t>2,4</w:t>
            </w:r>
          </w:p>
        </w:tc>
        <w:tc>
          <w:tcPr>
            <w:tcW w:w="459" w:type="pct"/>
            <w:shd w:val="clear" w:color="auto" w:fill="FFFFFF"/>
            <w:vAlign w:val="center"/>
          </w:tcPr>
          <w:p w14:paraId="75E7FBA9" w14:textId="77777777" w:rsidR="00687ACF" w:rsidRPr="00421E4F" w:rsidRDefault="00687ACF" w:rsidP="00B30F24">
            <w:pPr>
              <w:ind w:firstLine="0"/>
              <w:jc w:val="center"/>
              <w:rPr>
                <w:sz w:val="22"/>
                <w:szCs w:val="22"/>
              </w:rPr>
            </w:pPr>
            <w:r>
              <w:rPr>
                <w:sz w:val="22"/>
                <w:szCs w:val="22"/>
              </w:rPr>
              <w:t>1,5</w:t>
            </w:r>
          </w:p>
        </w:tc>
        <w:tc>
          <w:tcPr>
            <w:tcW w:w="457" w:type="pct"/>
            <w:shd w:val="clear" w:color="auto" w:fill="FFFFFF"/>
            <w:vAlign w:val="center"/>
          </w:tcPr>
          <w:p w14:paraId="5FAE6C1E" w14:textId="77777777" w:rsidR="00687ACF" w:rsidRPr="00421E4F" w:rsidRDefault="00687ACF" w:rsidP="00B30F24">
            <w:pPr>
              <w:ind w:firstLine="0"/>
              <w:jc w:val="center"/>
              <w:rPr>
                <w:sz w:val="22"/>
                <w:szCs w:val="22"/>
              </w:rPr>
            </w:pPr>
            <w:r>
              <w:rPr>
                <w:sz w:val="22"/>
                <w:szCs w:val="22"/>
              </w:rPr>
              <w:t>-1,5</w:t>
            </w:r>
          </w:p>
        </w:tc>
      </w:tr>
      <w:tr w:rsidR="00687ACF" w:rsidRPr="00421E4F" w14:paraId="19C1649E" w14:textId="77777777" w:rsidTr="00AD0EFA">
        <w:trPr>
          <w:trHeight w:val="446"/>
        </w:trPr>
        <w:tc>
          <w:tcPr>
            <w:tcW w:w="871" w:type="pct"/>
            <w:shd w:val="clear" w:color="auto" w:fill="FFFFFF"/>
            <w:vAlign w:val="center"/>
          </w:tcPr>
          <w:p w14:paraId="7EE9D4AC" w14:textId="77777777" w:rsidR="00687ACF" w:rsidRPr="00421E4F" w:rsidRDefault="00687ACF" w:rsidP="00914816">
            <w:pPr>
              <w:ind w:firstLine="0"/>
              <w:rPr>
                <w:sz w:val="22"/>
                <w:szCs w:val="22"/>
              </w:rPr>
            </w:pPr>
            <w:r w:rsidRPr="00421E4F">
              <w:rPr>
                <w:sz w:val="22"/>
                <w:szCs w:val="22"/>
              </w:rPr>
              <w:t>Водоснабжение, водоотведение, утилизация отходов</w:t>
            </w:r>
          </w:p>
        </w:tc>
        <w:tc>
          <w:tcPr>
            <w:tcW w:w="459" w:type="pct"/>
            <w:shd w:val="clear" w:color="auto" w:fill="FFFFFF"/>
            <w:vAlign w:val="center"/>
          </w:tcPr>
          <w:p w14:paraId="6B90BDA6" w14:textId="77777777" w:rsidR="00687ACF" w:rsidRPr="00421E4F" w:rsidRDefault="00C03472" w:rsidP="00914816">
            <w:pPr>
              <w:ind w:firstLine="0"/>
              <w:jc w:val="center"/>
              <w:rPr>
                <w:sz w:val="22"/>
                <w:szCs w:val="22"/>
              </w:rPr>
            </w:pPr>
            <w:r>
              <w:rPr>
                <w:sz w:val="22"/>
                <w:szCs w:val="22"/>
              </w:rPr>
              <w:t>-3,8</w:t>
            </w:r>
          </w:p>
        </w:tc>
        <w:tc>
          <w:tcPr>
            <w:tcW w:w="459" w:type="pct"/>
            <w:shd w:val="clear" w:color="auto" w:fill="FFFFFF"/>
            <w:vAlign w:val="center"/>
          </w:tcPr>
          <w:p w14:paraId="2AC86A30" w14:textId="77777777" w:rsidR="00687ACF" w:rsidRPr="00421E4F" w:rsidRDefault="00687ACF" w:rsidP="00B30F24">
            <w:pPr>
              <w:ind w:firstLine="0"/>
              <w:jc w:val="center"/>
              <w:rPr>
                <w:sz w:val="22"/>
                <w:szCs w:val="22"/>
              </w:rPr>
            </w:pPr>
            <w:r>
              <w:rPr>
                <w:sz w:val="22"/>
                <w:szCs w:val="22"/>
              </w:rPr>
              <w:t>-0,3</w:t>
            </w:r>
          </w:p>
        </w:tc>
        <w:tc>
          <w:tcPr>
            <w:tcW w:w="459" w:type="pct"/>
            <w:shd w:val="clear" w:color="auto" w:fill="FFFFFF"/>
            <w:vAlign w:val="center"/>
          </w:tcPr>
          <w:p w14:paraId="659E8808" w14:textId="77777777" w:rsidR="00687ACF" w:rsidRPr="00421E4F" w:rsidRDefault="00687ACF" w:rsidP="00B30F24">
            <w:pPr>
              <w:ind w:firstLine="0"/>
              <w:jc w:val="center"/>
              <w:rPr>
                <w:sz w:val="22"/>
                <w:szCs w:val="22"/>
              </w:rPr>
            </w:pPr>
            <w:r>
              <w:rPr>
                <w:sz w:val="22"/>
                <w:szCs w:val="22"/>
              </w:rPr>
              <w:t>-5,5</w:t>
            </w:r>
          </w:p>
        </w:tc>
        <w:tc>
          <w:tcPr>
            <w:tcW w:w="459" w:type="pct"/>
            <w:shd w:val="clear" w:color="auto" w:fill="FFFFFF"/>
            <w:vAlign w:val="center"/>
          </w:tcPr>
          <w:p w14:paraId="0DD57785" w14:textId="77777777" w:rsidR="00687ACF" w:rsidRPr="00421E4F" w:rsidRDefault="00687ACF" w:rsidP="00B30F24">
            <w:pPr>
              <w:ind w:firstLine="0"/>
              <w:jc w:val="center"/>
              <w:rPr>
                <w:sz w:val="22"/>
                <w:szCs w:val="22"/>
              </w:rPr>
            </w:pPr>
            <w:r>
              <w:rPr>
                <w:sz w:val="22"/>
                <w:szCs w:val="22"/>
              </w:rPr>
              <w:t>-0,8</w:t>
            </w:r>
          </w:p>
        </w:tc>
        <w:tc>
          <w:tcPr>
            <w:tcW w:w="459" w:type="pct"/>
            <w:shd w:val="clear" w:color="auto" w:fill="FFFFFF"/>
            <w:vAlign w:val="center"/>
          </w:tcPr>
          <w:p w14:paraId="5156F046" w14:textId="77777777" w:rsidR="00687ACF" w:rsidRPr="00421E4F" w:rsidRDefault="00687ACF" w:rsidP="00B30F24">
            <w:pPr>
              <w:ind w:firstLine="0"/>
              <w:jc w:val="center"/>
              <w:rPr>
                <w:sz w:val="22"/>
                <w:szCs w:val="22"/>
              </w:rPr>
            </w:pPr>
            <w:r>
              <w:rPr>
                <w:sz w:val="22"/>
                <w:szCs w:val="22"/>
              </w:rPr>
              <w:t>-8,9</w:t>
            </w:r>
          </w:p>
        </w:tc>
        <w:tc>
          <w:tcPr>
            <w:tcW w:w="459" w:type="pct"/>
            <w:shd w:val="clear" w:color="auto" w:fill="FFFFFF"/>
            <w:vAlign w:val="center"/>
          </w:tcPr>
          <w:p w14:paraId="0F4C87CC" w14:textId="77777777" w:rsidR="00687ACF" w:rsidRPr="00421E4F" w:rsidRDefault="00687ACF" w:rsidP="00B30F24">
            <w:pPr>
              <w:ind w:firstLine="0"/>
              <w:jc w:val="center"/>
              <w:rPr>
                <w:sz w:val="22"/>
                <w:szCs w:val="22"/>
              </w:rPr>
            </w:pPr>
            <w:r>
              <w:rPr>
                <w:sz w:val="22"/>
                <w:szCs w:val="22"/>
              </w:rPr>
              <w:t>-6,7</w:t>
            </w:r>
          </w:p>
        </w:tc>
        <w:tc>
          <w:tcPr>
            <w:tcW w:w="459" w:type="pct"/>
            <w:shd w:val="clear" w:color="auto" w:fill="FFFFFF"/>
            <w:vAlign w:val="center"/>
          </w:tcPr>
          <w:p w14:paraId="060252D6" w14:textId="77777777" w:rsidR="00687ACF" w:rsidRPr="00421E4F" w:rsidRDefault="00687ACF" w:rsidP="00B30F24">
            <w:pPr>
              <w:ind w:firstLine="0"/>
              <w:jc w:val="center"/>
              <w:rPr>
                <w:sz w:val="22"/>
                <w:szCs w:val="22"/>
              </w:rPr>
            </w:pPr>
            <w:r>
              <w:rPr>
                <w:sz w:val="22"/>
                <w:szCs w:val="22"/>
              </w:rPr>
              <w:t>1,3</w:t>
            </w:r>
          </w:p>
        </w:tc>
        <w:tc>
          <w:tcPr>
            <w:tcW w:w="459" w:type="pct"/>
            <w:shd w:val="clear" w:color="auto" w:fill="FFFFFF"/>
            <w:vAlign w:val="center"/>
          </w:tcPr>
          <w:p w14:paraId="22309849" w14:textId="77777777" w:rsidR="00687ACF" w:rsidRPr="00421E4F" w:rsidRDefault="00687ACF" w:rsidP="00B30F24">
            <w:pPr>
              <w:ind w:firstLine="0"/>
              <w:jc w:val="center"/>
              <w:rPr>
                <w:sz w:val="22"/>
                <w:szCs w:val="22"/>
              </w:rPr>
            </w:pPr>
            <w:r>
              <w:rPr>
                <w:sz w:val="22"/>
                <w:szCs w:val="22"/>
              </w:rPr>
              <w:t>2,1</w:t>
            </w:r>
          </w:p>
        </w:tc>
        <w:tc>
          <w:tcPr>
            <w:tcW w:w="457" w:type="pct"/>
            <w:shd w:val="clear" w:color="auto" w:fill="FFFFFF"/>
            <w:vAlign w:val="center"/>
          </w:tcPr>
          <w:p w14:paraId="3D4EF95E" w14:textId="77777777" w:rsidR="00687ACF" w:rsidRPr="00421E4F" w:rsidRDefault="00687ACF" w:rsidP="00B30F24">
            <w:pPr>
              <w:ind w:firstLine="0"/>
              <w:jc w:val="center"/>
              <w:rPr>
                <w:sz w:val="22"/>
                <w:szCs w:val="22"/>
              </w:rPr>
            </w:pPr>
            <w:r>
              <w:rPr>
                <w:sz w:val="22"/>
                <w:szCs w:val="22"/>
              </w:rPr>
              <w:t>0,9</w:t>
            </w:r>
          </w:p>
        </w:tc>
      </w:tr>
    </w:tbl>
    <w:p w14:paraId="2B3DB03B" w14:textId="77777777" w:rsidR="005C49E3" w:rsidRDefault="005C49E3" w:rsidP="00F24A0E">
      <w:pPr>
        <w:rPr>
          <w:b/>
          <w:sz w:val="24"/>
        </w:rPr>
      </w:pPr>
      <w:bookmarkStart w:id="60" w:name="bookmark7"/>
      <w:r w:rsidRPr="00874550">
        <w:rPr>
          <w:b/>
          <w:sz w:val="24"/>
        </w:rPr>
        <w:lastRenderedPageBreak/>
        <w:t>Рынок труда</w:t>
      </w:r>
      <w:bookmarkEnd w:id="60"/>
    </w:p>
    <w:p w14:paraId="789E8F10" w14:textId="77777777" w:rsidR="00EE3746" w:rsidRPr="00EE3746" w:rsidRDefault="00EE3746" w:rsidP="00EE3746">
      <w:pPr>
        <w:pStyle w:val="ac"/>
        <w:jc w:val="both"/>
        <w:rPr>
          <w:rFonts w:ascii="Times New Roman" w:hAnsi="Times New Roman"/>
          <w:sz w:val="24"/>
          <w:szCs w:val="24"/>
        </w:rPr>
      </w:pPr>
      <w:r>
        <w:rPr>
          <w:rFonts w:ascii="Times New Roman" w:hAnsi="Times New Roman"/>
          <w:sz w:val="24"/>
          <w:szCs w:val="24"/>
        </w:rPr>
        <w:tab/>
      </w:r>
      <w:r w:rsidRPr="00EE3746">
        <w:rPr>
          <w:rFonts w:ascii="Times New Roman" w:hAnsi="Times New Roman"/>
          <w:sz w:val="24"/>
          <w:szCs w:val="24"/>
        </w:rPr>
        <w:t>По итогам выборочного обследования рабочей силы в декабре 20</w:t>
      </w:r>
      <w:r>
        <w:rPr>
          <w:rFonts w:ascii="Times New Roman" w:hAnsi="Times New Roman"/>
          <w:sz w:val="24"/>
          <w:szCs w:val="24"/>
        </w:rPr>
        <w:t xml:space="preserve">20 </w:t>
      </w:r>
      <w:r w:rsidRPr="00EE3746">
        <w:rPr>
          <w:rFonts w:ascii="Times New Roman" w:hAnsi="Times New Roman"/>
          <w:sz w:val="24"/>
          <w:szCs w:val="24"/>
        </w:rPr>
        <w:t xml:space="preserve">г. </w:t>
      </w:r>
      <w:r w:rsidR="00E24933">
        <w:rPr>
          <w:rFonts w:ascii="Times New Roman" w:hAnsi="Times New Roman"/>
          <w:sz w:val="24"/>
          <w:szCs w:val="24"/>
        </w:rPr>
        <w:t xml:space="preserve">численность рабочей силы </w:t>
      </w:r>
      <w:r w:rsidRPr="00EE3746">
        <w:rPr>
          <w:rFonts w:ascii="Times New Roman" w:hAnsi="Times New Roman"/>
          <w:sz w:val="24"/>
          <w:szCs w:val="24"/>
        </w:rPr>
        <w:t>в возрасте 15 лет и старше составила 75,2 млн</w:t>
      </w:r>
      <w:r>
        <w:rPr>
          <w:rFonts w:ascii="Times New Roman" w:hAnsi="Times New Roman"/>
          <w:sz w:val="24"/>
          <w:szCs w:val="24"/>
        </w:rPr>
        <w:t xml:space="preserve">. </w:t>
      </w:r>
      <w:r w:rsidRPr="00EE3746">
        <w:rPr>
          <w:rFonts w:ascii="Times New Roman" w:hAnsi="Times New Roman"/>
          <w:sz w:val="24"/>
          <w:szCs w:val="24"/>
        </w:rPr>
        <w:t>человек, или 51% от общей численности населения страны, в их числе 70,8 млн</w:t>
      </w:r>
      <w:r>
        <w:rPr>
          <w:rFonts w:ascii="Times New Roman" w:hAnsi="Times New Roman"/>
          <w:sz w:val="24"/>
          <w:szCs w:val="24"/>
        </w:rPr>
        <w:t xml:space="preserve">. </w:t>
      </w:r>
      <w:r w:rsidRPr="00EE3746">
        <w:rPr>
          <w:rFonts w:ascii="Times New Roman" w:hAnsi="Times New Roman"/>
          <w:sz w:val="24"/>
          <w:szCs w:val="24"/>
        </w:rPr>
        <w:t>человек были заняты в экономике</w:t>
      </w:r>
      <w:r>
        <w:rPr>
          <w:rFonts w:ascii="Times New Roman" w:hAnsi="Times New Roman"/>
          <w:sz w:val="24"/>
          <w:szCs w:val="24"/>
        </w:rPr>
        <w:t>.</w:t>
      </w:r>
    </w:p>
    <w:p w14:paraId="75E34B86" w14:textId="77777777" w:rsidR="003D1DD3" w:rsidRPr="003D1DD3" w:rsidRDefault="003D1DD3" w:rsidP="003D1DD3">
      <w:pPr>
        <w:pStyle w:val="ac"/>
        <w:jc w:val="both"/>
        <w:rPr>
          <w:rFonts w:ascii="Times New Roman" w:hAnsi="Times New Roman"/>
          <w:sz w:val="24"/>
        </w:rPr>
      </w:pPr>
      <w:r>
        <w:rPr>
          <w:rFonts w:ascii="Times New Roman" w:hAnsi="Times New Roman"/>
          <w:sz w:val="24"/>
        </w:rPr>
        <w:tab/>
      </w:r>
      <w:r w:rsidRPr="003D1DD3">
        <w:rPr>
          <w:rFonts w:ascii="Times New Roman" w:hAnsi="Times New Roman"/>
          <w:sz w:val="24"/>
        </w:rPr>
        <w:t>Численность безработных в России за 2020 год, по предварительным данным, составила около 4,321 млн человек, что на 24,7% выше показателя за 2019 год, говорится в материалах Росстата.</w:t>
      </w:r>
    </w:p>
    <w:p w14:paraId="2BD5577B" w14:textId="77777777" w:rsidR="003D1DD3" w:rsidRPr="003D1DD3" w:rsidRDefault="003D1DD3" w:rsidP="003D1DD3">
      <w:pPr>
        <w:pStyle w:val="ac"/>
        <w:jc w:val="both"/>
        <w:rPr>
          <w:rFonts w:ascii="Times New Roman" w:hAnsi="Times New Roman"/>
          <w:sz w:val="24"/>
        </w:rPr>
      </w:pPr>
      <w:r>
        <w:rPr>
          <w:rFonts w:ascii="Times New Roman" w:hAnsi="Times New Roman"/>
          <w:sz w:val="24"/>
        </w:rPr>
        <w:tab/>
      </w:r>
      <w:r w:rsidRPr="003D1DD3">
        <w:rPr>
          <w:rFonts w:ascii="Times New Roman" w:hAnsi="Times New Roman"/>
          <w:sz w:val="24"/>
        </w:rPr>
        <w:t>Также численность безработных в декабре 2020 года составила около 4,433 млн человек, что на 4% меньше показателя за ноябрь 2020 года. При этом по сравнению с декабрем 2019 года безработица выросла на 27,6%.</w:t>
      </w:r>
    </w:p>
    <w:p w14:paraId="3289D0A4" w14:textId="77777777" w:rsidR="003D1DD3" w:rsidRPr="003D1DD3" w:rsidRDefault="003D1DD3" w:rsidP="003D1DD3">
      <w:pPr>
        <w:pStyle w:val="ac"/>
        <w:jc w:val="both"/>
        <w:rPr>
          <w:rFonts w:ascii="Times New Roman" w:hAnsi="Times New Roman"/>
          <w:sz w:val="24"/>
        </w:rPr>
      </w:pPr>
      <w:r>
        <w:rPr>
          <w:rFonts w:ascii="Times New Roman" w:hAnsi="Times New Roman"/>
          <w:sz w:val="24"/>
        </w:rPr>
        <w:tab/>
      </w:r>
      <w:r w:rsidRPr="003D1DD3">
        <w:rPr>
          <w:rFonts w:ascii="Times New Roman" w:hAnsi="Times New Roman"/>
          <w:sz w:val="24"/>
        </w:rPr>
        <w:t>Общая доля безработных среди населения трудоспособного возраста в 2020 году составила 5,9%.</w:t>
      </w:r>
      <w:r>
        <w:rPr>
          <w:rFonts w:ascii="Times New Roman" w:hAnsi="Times New Roman"/>
          <w:sz w:val="24"/>
        </w:rPr>
        <w:t xml:space="preserve"> </w:t>
      </w:r>
      <w:r w:rsidRPr="003D1DD3">
        <w:rPr>
          <w:rFonts w:ascii="Times New Roman" w:hAnsi="Times New Roman"/>
          <w:sz w:val="24"/>
        </w:rPr>
        <w:t>Численность официально зарегистрированных безработных в декабре 2020 года составила 2,8 млн человек, в том числе 1,3 млн человек получали пособие по безработице.</w:t>
      </w:r>
    </w:p>
    <w:p w14:paraId="6C15FDF0" w14:textId="77777777" w:rsidR="006A24EF" w:rsidRPr="0039450A" w:rsidRDefault="006A24EF" w:rsidP="00914816">
      <w:pPr>
        <w:pStyle w:val="a7"/>
        <w:rPr>
          <w:sz w:val="24"/>
          <w:szCs w:val="24"/>
        </w:rPr>
      </w:pPr>
      <w:r w:rsidRPr="0039450A">
        <w:rPr>
          <w:sz w:val="24"/>
          <w:szCs w:val="24"/>
        </w:rPr>
        <w:t xml:space="preserve">Таблица </w:t>
      </w:r>
      <w:r w:rsidR="00B26C14">
        <w:rPr>
          <w:sz w:val="24"/>
          <w:szCs w:val="24"/>
        </w:rPr>
        <w:t>6</w:t>
      </w:r>
      <w:r w:rsidRPr="0039450A">
        <w:rPr>
          <w:sz w:val="24"/>
          <w:szCs w:val="24"/>
        </w:rPr>
        <w:t>. Показатели рынка труда</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21"/>
        <w:gridCol w:w="1257"/>
        <w:gridCol w:w="1257"/>
        <w:gridCol w:w="1255"/>
      </w:tblGrid>
      <w:tr w:rsidR="00E12D65" w:rsidRPr="00897378" w14:paraId="7BA4499C" w14:textId="77777777" w:rsidTr="00A11C0A">
        <w:trPr>
          <w:trHeight w:val="345"/>
          <w:tblHeader/>
          <w:jc w:val="center"/>
        </w:trPr>
        <w:tc>
          <w:tcPr>
            <w:tcW w:w="3150" w:type="pct"/>
            <w:shd w:val="clear" w:color="auto" w:fill="FFFFFF"/>
          </w:tcPr>
          <w:p w14:paraId="22BBE2A4" w14:textId="77777777" w:rsidR="00E12D65" w:rsidRPr="009C198F" w:rsidRDefault="00E12D65" w:rsidP="00914816">
            <w:pPr>
              <w:ind w:firstLine="0"/>
              <w:rPr>
                <w:sz w:val="22"/>
                <w:szCs w:val="22"/>
              </w:rPr>
            </w:pPr>
          </w:p>
        </w:tc>
        <w:tc>
          <w:tcPr>
            <w:tcW w:w="617" w:type="pct"/>
            <w:shd w:val="clear" w:color="auto" w:fill="FFFFFF"/>
            <w:vAlign w:val="bottom"/>
          </w:tcPr>
          <w:p w14:paraId="1CF26A33" w14:textId="77777777" w:rsidR="00E12D65" w:rsidRPr="009C198F" w:rsidRDefault="00E12D65" w:rsidP="00914816">
            <w:pPr>
              <w:ind w:firstLine="0"/>
              <w:jc w:val="center"/>
              <w:rPr>
                <w:sz w:val="22"/>
                <w:szCs w:val="22"/>
              </w:rPr>
            </w:pPr>
            <w:r w:rsidRPr="009C198F">
              <w:rPr>
                <w:sz w:val="22"/>
                <w:szCs w:val="22"/>
              </w:rPr>
              <w:t>20</w:t>
            </w:r>
            <w:r>
              <w:rPr>
                <w:sz w:val="22"/>
                <w:szCs w:val="22"/>
              </w:rPr>
              <w:t>20</w:t>
            </w:r>
          </w:p>
        </w:tc>
        <w:tc>
          <w:tcPr>
            <w:tcW w:w="617" w:type="pct"/>
            <w:shd w:val="clear" w:color="auto" w:fill="FFFFFF"/>
            <w:vAlign w:val="bottom"/>
          </w:tcPr>
          <w:p w14:paraId="1AE0D7FC" w14:textId="77777777" w:rsidR="00E12D65" w:rsidRPr="009C198F" w:rsidRDefault="00E12D65" w:rsidP="00B30F24">
            <w:pPr>
              <w:ind w:firstLine="0"/>
              <w:jc w:val="center"/>
              <w:rPr>
                <w:sz w:val="22"/>
                <w:szCs w:val="22"/>
              </w:rPr>
            </w:pPr>
            <w:r w:rsidRPr="009C198F">
              <w:rPr>
                <w:sz w:val="22"/>
                <w:szCs w:val="22"/>
              </w:rPr>
              <w:t>201</w:t>
            </w:r>
            <w:r>
              <w:rPr>
                <w:sz w:val="22"/>
                <w:szCs w:val="22"/>
              </w:rPr>
              <w:t>9</w:t>
            </w:r>
          </w:p>
        </w:tc>
        <w:tc>
          <w:tcPr>
            <w:tcW w:w="617" w:type="pct"/>
            <w:shd w:val="clear" w:color="auto" w:fill="FFFFFF"/>
            <w:vAlign w:val="bottom"/>
          </w:tcPr>
          <w:p w14:paraId="3ECA8D87" w14:textId="77777777" w:rsidR="00E12D65" w:rsidRPr="009C198F" w:rsidRDefault="00E12D65" w:rsidP="00914816">
            <w:pPr>
              <w:ind w:firstLine="0"/>
              <w:jc w:val="center"/>
              <w:rPr>
                <w:sz w:val="22"/>
                <w:szCs w:val="22"/>
              </w:rPr>
            </w:pPr>
            <w:r w:rsidRPr="009C198F">
              <w:rPr>
                <w:sz w:val="22"/>
                <w:szCs w:val="22"/>
              </w:rPr>
              <w:t>201</w:t>
            </w:r>
            <w:r>
              <w:rPr>
                <w:sz w:val="22"/>
                <w:szCs w:val="22"/>
              </w:rPr>
              <w:t>8</w:t>
            </w:r>
          </w:p>
        </w:tc>
      </w:tr>
      <w:tr w:rsidR="00E12D65" w:rsidRPr="00897378" w14:paraId="6B925207" w14:textId="77777777" w:rsidTr="00A11C0A">
        <w:trPr>
          <w:trHeight w:val="610"/>
          <w:jc w:val="center"/>
        </w:trPr>
        <w:tc>
          <w:tcPr>
            <w:tcW w:w="3150" w:type="pct"/>
            <w:shd w:val="clear" w:color="auto" w:fill="FFFFFF"/>
            <w:vAlign w:val="center"/>
          </w:tcPr>
          <w:p w14:paraId="68A8D025" w14:textId="77777777" w:rsidR="00E12D65" w:rsidRPr="009C198F" w:rsidRDefault="00E12D65" w:rsidP="00914816">
            <w:pPr>
              <w:ind w:firstLine="0"/>
              <w:rPr>
                <w:sz w:val="22"/>
                <w:szCs w:val="22"/>
              </w:rPr>
            </w:pPr>
            <w:r w:rsidRPr="009C198F">
              <w:rPr>
                <w:sz w:val="22"/>
                <w:szCs w:val="22"/>
              </w:rPr>
              <w:t>Реальная заработная плата</w:t>
            </w:r>
          </w:p>
          <w:p w14:paraId="2F45F9A1" w14:textId="77777777" w:rsidR="00E12D65" w:rsidRPr="009C198F" w:rsidRDefault="00E12D65" w:rsidP="00914816">
            <w:pPr>
              <w:ind w:firstLine="0"/>
              <w:rPr>
                <w:sz w:val="22"/>
                <w:szCs w:val="22"/>
              </w:rPr>
            </w:pPr>
            <w:r w:rsidRPr="009C198F">
              <w:rPr>
                <w:sz w:val="22"/>
                <w:szCs w:val="22"/>
              </w:rPr>
              <w:t>в % к соотв. периоду предыдущего года</w:t>
            </w:r>
          </w:p>
        </w:tc>
        <w:tc>
          <w:tcPr>
            <w:tcW w:w="617" w:type="pct"/>
            <w:shd w:val="clear" w:color="auto" w:fill="FFFFFF"/>
            <w:vAlign w:val="center"/>
          </w:tcPr>
          <w:p w14:paraId="2A865554" w14:textId="77777777" w:rsidR="00E12D65" w:rsidRPr="009C198F" w:rsidRDefault="00EE3746" w:rsidP="00914816">
            <w:pPr>
              <w:ind w:firstLine="0"/>
              <w:jc w:val="center"/>
              <w:rPr>
                <w:sz w:val="22"/>
                <w:szCs w:val="22"/>
              </w:rPr>
            </w:pPr>
            <w:r>
              <w:rPr>
                <w:sz w:val="22"/>
                <w:szCs w:val="22"/>
              </w:rPr>
              <w:t>2,2</w:t>
            </w:r>
          </w:p>
        </w:tc>
        <w:tc>
          <w:tcPr>
            <w:tcW w:w="617" w:type="pct"/>
            <w:shd w:val="clear" w:color="auto" w:fill="FFFFFF"/>
            <w:vAlign w:val="center"/>
          </w:tcPr>
          <w:p w14:paraId="7E84480F" w14:textId="77777777" w:rsidR="00E12D65" w:rsidRPr="009C198F" w:rsidRDefault="00E12D65" w:rsidP="00B30F24">
            <w:pPr>
              <w:ind w:firstLine="0"/>
              <w:jc w:val="center"/>
              <w:rPr>
                <w:sz w:val="22"/>
                <w:szCs w:val="22"/>
              </w:rPr>
            </w:pPr>
            <w:r>
              <w:rPr>
                <w:sz w:val="22"/>
                <w:szCs w:val="22"/>
              </w:rPr>
              <w:t>-</w:t>
            </w:r>
          </w:p>
        </w:tc>
        <w:tc>
          <w:tcPr>
            <w:tcW w:w="617" w:type="pct"/>
            <w:shd w:val="clear" w:color="auto" w:fill="FFFFFF"/>
            <w:vAlign w:val="center"/>
          </w:tcPr>
          <w:p w14:paraId="33CD71C5" w14:textId="77777777" w:rsidR="00E12D65" w:rsidRPr="009C198F" w:rsidRDefault="00E12D65" w:rsidP="00914816">
            <w:pPr>
              <w:ind w:firstLine="0"/>
              <w:jc w:val="center"/>
              <w:rPr>
                <w:sz w:val="22"/>
                <w:szCs w:val="22"/>
              </w:rPr>
            </w:pPr>
            <w:r>
              <w:rPr>
                <w:sz w:val="22"/>
                <w:szCs w:val="22"/>
              </w:rPr>
              <w:t>8,5</w:t>
            </w:r>
          </w:p>
        </w:tc>
      </w:tr>
      <w:tr w:rsidR="00E12D65" w:rsidRPr="00897378" w14:paraId="0C3352A1" w14:textId="77777777" w:rsidTr="00A11C0A">
        <w:trPr>
          <w:trHeight w:val="269"/>
          <w:jc w:val="center"/>
        </w:trPr>
        <w:tc>
          <w:tcPr>
            <w:tcW w:w="3150" w:type="pct"/>
            <w:shd w:val="clear" w:color="auto" w:fill="FFFFFF"/>
            <w:vAlign w:val="bottom"/>
          </w:tcPr>
          <w:p w14:paraId="6761D0F9" w14:textId="77777777" w:rsidR="00E12D65" w:rsidRPr="009C198F" w:rsidRDefault="00E12D65" w:rsidP="00914816">
            <w:pPr>
              <w:ind w:firstLine="0"/>
              <w:rPr>
                <w:sz w:val="22"/>
                <w:szCs w:val="22"/>
              </w:rPr>
            </w:pPr>
            <w:r w:rsidRPr="009C198F">
              <w:rPr>
                <w:sz w:val="22"/>
                <w:szCs w:val="22"/>
              </w:rPr>
              <w:t>в % к предыдущему периоду (SA)</w:t>
            </w:r>
          </w:p>
        </w:tc>
        <w:tc>
          <w:tcPr>
            <w:tcW w:w="617" w:type="pct"/>
            <w:shd w:val="clear" w:color="auto" w:fill="FFFFFF"/>
            <w:vAlign w:val="center"/>
          </w:tcPr>
          <w:p w14:paraId="2E9AD92B" w14:textId="77777777" w:rsidR="00E12D65" w:rsidRPr="009C198F" w:rsidRDefault="00EE3746" w:rsidP="00914816">
            <w:pPr>
              <w:ind w:firstLine="0"/>
              <w:jc w:val="center"/>
              <w:rPr>
                <w:sz w:val="22"/>
                <w:szCs w:val="22"/>
              </w:rPr>
            </w:pPr>
            <w:r>
              <w:rPr>
                <w:sz w:val="22"/>
                <w:szCs w:val="22"/>
              </w:rPr>
              <w:t>-</w:t>
            </w:r>
          </w:p>
        </w:tc>
        <w:tc>
          <w:tcPr>
            <w:tcW w:w="617" w:type="pct"/>
            <w:shd w:val="clear" w:color="auto" w:fill="FFFFFF"/>
            <w:vAlign w:val="center"/>
          </w:tcPr>
          <w:p w14:paraId="058A1201" w14:textId="77777777" w:rsidR="00E12D65" w:rsidRPr="009C198F" w:rsidRDefault="00E12D65" w:rsidP="00B30F24">
            <w:pPr>
              <w:ind w:firstLine="0"/>
              <w:jc w:val="center"/>
              <w:rPr>
                <w:sz w:val="22"/>
                <w:szCs w:val="22"/>
              </w:rPr>
            </w:pPr>
            <w:r>
              <w:rPr>
                <w:sz w:val="22"/>
                <w:szCs w:val="22"/>
              </w:rPr>
              <w:t>-</w:t>
            </w:r>
          </w:p>
        </w:tc>
        <w:tc>
          <w:tcPr>
            <w:tcW w:w="617" w:type="pct"/>
            <w:shd w:val="clear" w:color="auto" w:fill="FFFFFF"/>
            <w:vAlign w:val="center"/>
          </w:tcPr>
          <w:p w14:paraId="1CE15980" w14:textId="77777777" w:rsidR="00E12D65" w:rsidRPr="009C198F" w:rsidRDefault="00E12D65" w:rsidP="00914816">
            <w:pPr>
              <w:ind w:firstLine="0"/>
              <w:jc w:val="center"/>
              <w:rPr>
                <w:sz w:val="22"/>
                <w:szCs w:val="22"/>
              </w:rPr>
            </w:pPr>
            <w:r>
              <w:rPr>
                <w:sz w:val="22"/>
                <w:szCs w:val="22"/>
              </w:rPr>
              <w:t>-</w:t>
            </w:r>
          </w:p>
        </w:tc>
      </w:tr>
      <w:tr w:rsidR="00E12D65" w:rsidRPr="00897378" w14:paraId="2A497FA8" w14:textId="77777777" w:rsidTr="00A11C0A">
        <w:trPr>
          <w:trHeight w:val="658"/>
          <w:jc w:val="center"/>
        </w:trPr>
        <w:tc>
          <w:tcPr>
            <w:tcW w:w="3150" w:type="pct"/>
            <w:shd w:val="clear" w:color="auto" w:fill="FFFFFF"/>
            <w:vAlign w:val="bottom"/>
          </w:tcPr>
          <w:p w14:paraId="27F596C6" w14:textId="77777777" w:rsidR="00E12D65" w:rsidRPr="009C198F" w:rsidRDefault="00E12D65" w:rsidP="00914816">
            <w:pPr>
              <w:ind w:firstLine="0"/>
              <w:rPr>
                <w:sz w:val="22"/>
                <w:szCs w:val="22"/>
              </w:rPr>
            </w:pPr>
            <w:r w:rsidRPr="009C198F">
              <w:rPr>
                <w:sz w:val="22"/>
                <w:szCs w:val="22"/>
              </w:rPr>
              <w:t>Номинальная заработная плата</w:t>
            </w:r>
          </w:p>
          <w:p w14:paraId="13A5EAD2" w14:textId="77777777" w:rsidR="00E12D65" w:rsidRPr="009C198F" w:rsidRDefault="00E12D65" w:rsidP="00914816">
            <w:pPr>
              <w:ind w:firstLine="0"/>
              <w:rPr>
                <w:sz w:val="22"/>
                <w:szCs w:val="22"/>
              </w:rPr>
            </w:pPr>
            <w:r w:rsidRPr="009C198F">
              <w:rPr>
                <w:sz w:val="22"/>
                <w:szCs w:val="22"/>
              </w:rPr>
              <w:t>в % к соотв. периоду предыдущего года</w:t>
            </w:r>
          </w:p>
        </w:tc>
        <w:tc>
          <w:tcPr>
            <w:tcW w:w="617" w:type="pct"/>
            <w:shd w:val="clear" w:color="auto" w:fill="FFFFFF"/>
            <w:vAlign w:val="center"/>
          </w:tcPr>
          <w:p w14:paraId="5F2E394D" w14:textId="77777777" w:rsidR="00E12D65" w:rsidRPr="009C198F" w:rsidRDefault="00EE3746" w:rsidP="00914816">
            <w:pPr>
              <w:ind w:firstLine="0"/>
              <w:jc w:val="center"/>
              <w:rPr>
                <w:sz w:val="22"/>
                <w:szCs w:val="22"/>
              </w:rPr>
            </w:pPr>
            <w:r>
              <w:rPr>
                <w:sz w:val="22"/>
                <w:szCs w:val="22"/>
              </w:rPr>
              <w:t>5,5</w:t>
            </w:r>
          </w:p>
        </w:tc>
        <w:tc>
          <w:tcPr>
            <w:tcW w:w="617" w:type="pct"/>
            <w:shd w:val="clear" w:color="auto" w:fill="FFFFFF"/>
            <w:vAlign w:val="center"/>
          </w:tcPr>
          <w:p w14:paraId="0B5935F6" w14:textId="77777777" w:rsidR="00E12D65" w:rsidRPr="009C198F" w:rsidRDefault="00E12D65" w:rsidP="00B30F24">
            <w:pPr>
              <w:ind w:firstLine="0"/>
              <w:jc w:val="center"/>
              <w:rPr>
                <w:sz w:val="22"/>
                <w:szCs w:val="22"/>
              </w:rPr>
            </w:pPr>
            <w:r>
              <w:rPr>
                <w:sz w:val="22"/>
                <w:szCs w:val="22"/>
              </w:rPr>
              <w:t>-</w:t>
            </w:r>
          </w:p>
        </w:tc>
        <w:tc>
          <w:tcPr>
            <w:tcW w:w="617" w:type="pct"/>
            <w:shd w:val="clear" w:color="auto" w:fill="FFFFFF"/>
            <w:vAlign w:val="center"/>
          </w:tcPr>
          <w:p w14:paraId="7877E2EC" w14:textId="77777777" w:rsidR="00E12D65" w:rsidRPr="009C198F" w:rsidRDefault="00E12D65" w:rsidP="00914816">
            <w:pPr>
              <w:ind w:firstLine="0"/>
              <w:jc w:val="center"/>
              <w:rPr>
                <w:sz w:val="22"/>
                <w:szCs w:val="22"/>
              </w:rPr>
            </w:pPr>
            <w:r>
              <w:rPr>
                <w:sz w:val="22"/>
                <w:szCs w:val="22"/>
              </w:rPr>
              <w:t>11,6</w:t>
            </w:r>
          </w:p>
        </w:tc>
      </w:tr>
      <w:tr w:rsidR="00E12D65" w:rsidRPr="00897378" w14:paraId="24489468" w14:textId="77777777" w:rsidTr="00A11C0A">
        <w:trPr>
          <w:trHeight w:val="624"/>
          <w:jc w:val="center"/>
        </w:trPr>
        <w:tc>
          <w:tcPr>
            <w:tcW w:w="3150" w:type="pct"/>
            <w:shd w:val="clear" w:color="auto" w:fill="FFFFFF"/>
            <w:vAlign w:val="bottom"/>
          </w:tcPr>
          <w:p w14:paraId="60B316B0" w14:textId="77777777" w:rsidR="00E12D65" w:rsidRPr="009C198F" w:rsidRDefault="00E12D65" w:rsidP="00914816">
            <w:pPr>
              <w:ind w:firstLine="0"/>
              <w:rPr>
                <w:sz w:val="22"/>
                <w:szCs w:val="22"/>
              </w:rPr>
            </w:pPr>
            <w:r w:rsidRPr="009C198F">
              <w:rPr>
                <w:sz w:val="22"/>
                <w:szCs w:val="22"/>
              </w:rPr>
              <w:t>в % к предыдущему периоду (SA)</w:t>
            </w:r>
          </w:p>
          <w:p w14:paraId="517A42CA" w14:textId="77777777" w:rsidR="00E12D65" w:rsidRPr="009C198F" w:rsidRDefault="00E12D65" w:rsidP="00914816">
            <w:pPr>
              <w:ind w:firstLine="0"/>
              <w:rPr>
                <w:sz w:val="22"/>
                <w:szCs w:val="22"/>
              </w:rPr>
            </w:pPr>
          </w:p>
        </w:tc>
        <w:tc>
          <w:tcPr>
            <w:tcW w:w="617" w:type="pct"/>
            <w:shd w:val="clear" w:color="auto" w:fill="FFFFFF"/>
            <w:vAlign w:val="center"/>
          </w:tcPr>
          <w:p w14:paraId="5A612BF4" w14:textId="77777777" w:rsidR="00E12D65" w:rsidRPr="009C198F" w:rsidRDefault="00EE3746" w:rsidP="00914816">
            <w:pPr>
              <w:ind w:firstLine="0"/>
              <w:jc w:val="center"/>
              <w:rPr>
                <w:sz w:val="22"/>
                <w:szCs w:val="22"/>
              </w:rPr>
            </w:pPr>
            <w:r>
              <w:rPr>
                <w:sz w:val="22"/>
                <w:szCs w:val="22"/>
              </w:rPr>
              <w:t>-</w:t>
            </w:r>
          </w:p>
        </w:tc>
        <w:tc>
          <w:tcPr>
            <w:tcW w:w="617" w:type="pct"/>
            <w:shd w:val="clear" w:color="auto" w:fill="FFFFFF"/>
            <w:vAlign w:val="center"/>
          </w:tcPr>
          <w:p w14:paraId="5CE0110C" w14:textId="77777777" w:rsidR="00E12D65" w:rsidRPr="009C198F" w:rsidRDefault="00E12D65" w:rsidP="00B30F24">
            <w:pPr>
              <w:ind w:firstLine="0"/>
              <w:jc w:val="center"/>
              <w:rPr>
                <w:sz w:val="22"/>
                <w:szCs w:val="22"/>
              </w:rPr>
            </w:pPr>
            <w:r>
              <w:rPr>
                <w:sz w:val="22"/>
                <w:szCs w:val="22"/>
              </w:rPr>
              <w:t>-</w:t>
            </w:r>
          </w:p>
        </w:tc>
        <w:tc>
          <w:tcPr>
            <w:tcW w:w="617" w:type="pct"/>
            <w:shd w:val="clear" w:color="auto" w:fill="FFFFFF"/>
            <w:vAlign w:val="center"/>
          </w:tcPr>
          <w:p w14:paraId="1AFAD84C" w14:textId="77777777" w:rsidR="00E12D65" w:rsidRPr="009C198F" w:rsidRDefault="00E12D65" w:rsidP="00914816">
            <w:pPr>
              <w:ind w:firstLine="0"/>
              <w:jc w:val="center"/>
              <w:rPr>
                <w:sz w:val="22"/>
                <w:szCs w:val="22"/>
              </w:rPr>
            </w:pPr>
            <w:r>
              <w:rPr>
                <w:sz w:val="22"/>
                <w:szCs w:val="22"/>
              </w:rPr>
              <w:t>-</w:t>
            </w:r>
          </w:p>
        </w:tc>
      </w:tr>
      <w:tr w:rsidR="00E12D65" w:rsidRPr="00897378" w14:paraId="2C5A2C5D" w14:textId="77777777" w:rsidTr="00A11C0A">
        <w:trPr>
          <w:trHeight w:val="360"/>
          <w:jc w:val="center"/>
        </w:trPr>
        <w:tc>
          <w:tcPr>
            <w:tcW w:w="3150" w:type="pct"/>
            <w:shd w:val="clear" w:color="auto" w:fill="FFFFFF"/>
          </w:tcPr>
          <w:p w14:paraId="0F72277C" w14:textId="77777777" w:rsidR="00E12D65" w:rsidRDefault="00E12D65" w:rsidP="00914816">
            <w:pPr>
              <w:ind w:firstLine="0"/>
              <w:rPr>
                <w:sz w:val="22"/>
                <w:szCs w:val="22"/>
              </w:rPr>
            </w:pPr>
            <w:r w:rsidRPr="00115BBF">
              <w:rPr>
                <w:sz w:val="22"/>
                <w:szCs w:val="22"/>
              </w:rPr>
              <w:t xml:space="preserve">Реальные располагаемые доходы </w:t>
            </w:r>
          </w:p>
          <w:p w14:paraId="29618163" w14:textId="77777777" w:rsidR="00E12D65" w:rsidRPr="009C198F" w:rsidRDefault="00E12D65" w:rsidP="00914816">
            <w:pPr>
              <w:ind w:firstLine="0"/>
              <w:rPr>
                <w:sz w:val="22"/>
                <w:szCs w:val="22"/>
              </w:rPr>
            </w:pPr>
            <w:r w:rsidRPr="009C198F">
              <w:rPr>
                <w:sz w:val="22"/>
                <w:szCs w:val="22"/>
              </w:rPr>
              <w:t>в % к соотв. периоду предыдущего года</w:t>
            </w:r>
          </w:p>
        </w:tc>
        <w:tc>
          <w:tcPr>
            <w:tcW w:w="617" w:type="pct"/>
            <w:shd w:val="clear" w:color="auto" w:fill="FFFFFF"/>
            <w:vAlign w:val="center"/>
          </w:tcPr>
          <w:p w14:paraId="1CAD756E" w14:textId="77777777" w:rsidR="00E12D65" w:rsidRPr="009C198F" w:rsidRDefault="00EE3746" w:rsidP="00914816">
            <w:pPr>
              <w:ind w:firstLine="0"/>
              <w:jc w:val="center"/>
              <w:rPr>
                <w:sz w:val="22"/>
                <w:szCs w:val="22"/>
              </w:rPr>
            </w:pPr>
            <w:r>
              <w:rPr>
                <w:sz w:val="22"/>
                <w:szCs w:val="22"/>
              </w:rPr>
              <w:t>-3,0</w:t>
            </w:r>
          </w:p>
        </w:tc>
        <w:tc>
          <w:tcPr>
            <w:tcW w:w="617" w:type="pct"/>
            <w:shd w:val="clear" w:color="auto" w:fill="FFFFFF"/>
            <w:vAlign w:val="center"/>
          </w:tcPr>
          <w:p w14:paraId="457EB4DC" w14:textId="77777777" w:rsidR="00E12D65" w:rsidRPr="009C198F" w:rsidRDefault="00E12D65" w:rsidP="00B30F24">
            <w:pPr>
              <w:ind w:firstLine="0"/>
              <w:jc w:val="center"/>
              <w:rPr>
                <w:sz w:val="22"/>
                <w:szCs w:val="22"/>
              </w:rPr>
            </w:pPr>
            <w:r>
              <w:rPr>
                <w:sz w:val="22"/>
                <w:szCs w:val="22"/>
              </w:rPr>
              <w:t>1,5</w:t>
            </w:r>
          </w:p>
        </w:tc>
        <w:tc>
          <w:tcPr>
            <w:tcW w:w="617" w:type="pct"/>
            <w:shd w:val="clear" w:color="auto" w:fill="FFFFFF"/>
            <w:vAlign w:val="center"/>
          </w:tcPr>
          <w:p w14:paraId="28ED22BB" w14:textId="77777777" w:rsidR="00E12D65" w:rsidRPr="009C198F" w:rsidRDefault="00E12D65" w:rsidP="00914816">
            <w:pPr>
              <w:ind w:firstLine="0"/>
              <w:jc w:val="center"/>
              <w:rPr>
                <w:sz w:val="22"/>
                <w:szCs w:val="22"/>
              </w:rPr>
            </w:pPr>
            <w:r>
              <w:rPr>
                <w:sz w:val="22"/>
                <w:szCs w:val="22"/>
              </w:rPr>
              <w:t>1,1</w:t>
            </w:r>
          </w:p>
        </w:tc>
      </w:tr>
      <w:tr w:rsidR="00E12D65" w:rsidRPr="00897378" w14:paraId="1A64110F" w14:textId="77777777" w:rsidTr="00A11C0A">
        <w:trPr>
          <w:trHeight w:val="264"/>
          <w:jc w:val="center"/>
        </w:trPr>
        <w:tc>
          <w:tcPr>
            <w:tcW w:w="3150" w:type="pct"/>
            <w:shd w:val="clear" w:color="auto" w:fill="FFFFFF"/>
            <w:vAlign w:val="center"/>
          </w:tcPr>
          <w:p w14:paraId="1A64A9C1" w14:textId="77777777" w:rsidR="00E12D65" w:rsidRPr="009C198F" w:rsidRDefault="00E12D65" w:rsidP="00914816">
            <w:pPr>
              <w:ind w:firstLine="0"/>
              <w:rPr>
                <w:sz w:val="22"/>
                <w:szCs w:val="22"/>
              </w:rPr>
            </w:pPr>
            <w:r w:rsidRPr="009C198F">
              <w:rPr>
                <w:sz w:val="22"/>
                <w:szCs w:val="22"/>
              </w:rPr>
              <w:t>в % к предыдущему периоду (SA)</w:t>
            </w:r>
          </w:p>
        </w:tc>
        <w:tc>
          <w:tcPr>
            <w:tcW w:w="617" w:type="pct"/>
            <w:shd w:val="clear" w:color="auto" w:fill="FFFFFF"/>
            <w:vAlign w:val="center"/>
          </w:tcPr>
          <w:p w14:paraId="22D10CE8" w14:textId="77777777" w:rsidR="00E12D65" w:rsidRPr="009C198F" w:rsidRDefault="00EE3746" w:rsidP="00914816">
            <w:pPr>
              <w:ind w:firstLine="0"/>
              <w:jc w:val="center"/>
              <w:rPr>
                <w:sz w:val="22"/>
                <w:szCs w:val="22"/>
              </w:rPr>
            </w:pPr>
            <w:r>
              <w:rPr>
                <w:sz w:val="22"/>
                <w:szCs w:val="22"/>
              </w:rPr>
              <w:t>-</w:t>
            </w:r>
          </w:p>
        </w:tc>
        <w:tc>
          <w:tcPr>
            <w:tcW w:w="617" w:type="pct"/>
            <w:shd w:val="clear" w:color="auto" w:fill="FFFFFF"/>
            <w:vAlign w:val="center"/>
          </w:tcPr>
          <w:p w14:paraId="48E8F82C" w14:textId="77777777" w:rsidR="00E12D65" w:rsidRPr="009C198F" w:rsidRDefault="00E12D65" w:rsidP="00B30F24">
            <w:pPr>
              <w:ind w:firstLine="0"/>
              <w:jc w:val="center"/>
              <w:rPr>
                <w:sz w:val="22"/>
                <w:szCs w:val="22"/>
              </w:rPr>
            </w:pPr>
            <w:r>
              <w:rPr>
                <w:sz w:val="22"/>
                <w:szCs w:val="22"/>
              </w:rPr>
              <w:t>-</w:t>
            </w:r>
          </w:p>
        </w:tc>
        <w:tc>
          <w:tcPr>
            <w:tcW w:w="617" w:type="pct"/>
            <w:shd w:val="clear" w:color="auto" w:fill="FFFFFF"/>
            <w:vAlign w:val="center"/>
          </w:tcPr>
          <w:p w14:paraId="2C858C4C" w14:textId="77777777" w:rsidR="00E12D65" w:rsidRPr="009C198F" w:rsidRDefault="00E12D65" w:rsidP="00914816">
            <w:pPr>
              <w:ind w:firstLine="0"/>
              <w:jc w:val="center"/>
              <w:rPr>
                <w:sz w:val="22"/>
                <w:szCs w:val="22"/>
              </w:rPr>
            </w:pPr>
            <w:r>
              <w:rPr>
                <w:sz w:val="22"/>
                <w:szCs w:val="22"/>
              </w:rPr>
              <w:t>-</w:t>
            </w:r>
          </w:p>
        </w:tc>
      </w:tr>
      <w:tr w:rsidR="00E12D65" w:rsidRPr="00897378" w14:paraId="17F4C30D" w14:textId="77777777" w:rsidTr="00A11C0A">
        <w:trPr>
          <w:trHeight w:val="442"/>
          <w:jc w:val="center"/>
        </w:trPr>
        <w:tc>
          <w:tcPr>
            <w:tcW w:w="3150" w:type="pct"/>
            <w:shd w:val="clear" w:color="auto" w:fill="FFFFFF"/>
            <w:vAlign w:val="center"/>
          </w:tcPr>
          <w:p w14:paraId="0BEF30F0" w14:textId="77777777" w:rsidR="00E12D65" w:rsidRDefault="00E12D65" w:rsidP="00914816">
            <w:pPr>
              <w:ind w:firstLine="0"/>
              <w:rPr>
                <w:sz w:val="22"/>
                <w:szCs w:val="22"/>
              </w:rPr>
            </w:pPr>
            <w:r>
              <w:rPr>
                <w:sz w:val="22"/>
                <w:szCs w:val="22"/>
              </w:rPr>
              <w:t>Реальные денежные доходы</w:t>
            </w:r>
          </w:p>
          <w:p w14:paraId="72351B69" w14:textId="77777777" w:rsidR="00E12D65" w:rsidRPr="009C198F" w:rsidRDefault="00E12D65" w:rsidP="00115BBF">
            <w:pPr>
              <w:ind w:firstLine="0"/>
              <w:rPr>
                <w:sz w:val="22"/>
                <w:szCs w:val="22"/>
              </w:rPr>
            </w:pPr>
            <w:r w:rsidRPr="009C198F">
              <w:rPr>
                <w:sz w:val="22"/>
                <w:szCs w:val="22"/>
              </w:rPr>
              <w:t xml:space="preserve">в % к соотв. периоду предыдущего года </w:t>
            </w:r>
          </w:p>
        </w:tc>
        <w:tc>
          <w:tcPr>
            <w:tcW w:w="617" w:type="pct"/>
            <w:shd w:val="clear" w:color="auto" w:fill="FFFFFF"/>
            <w:vAlign w:val="center"/>
          </w:tcPr>
          <w:p w14:paraId="7A697C22" w14:textId="77777777" w:rsidR="00E12D65" w:rsidRPr="009C198F" w:rsidRDefault="00EE3746" w:rsidP="00914816">
            <w:pPr>
              <w:ind w:firstLine="0"/>
              <w:jc w:val="center"/>
              <w:rPr>
                <w:sz w:val="22"/>
                <w:szCs w:val="22"/>
              </w:rPr>
            </w:pPr>
            <w:r>
              <w:rPr>
                <w:sz w:val="22"/>
                <w:szCs w:val="22"/>
              </w:rPr>
              <w:t>-</w:t>
            </w:r>
          </w:p>
        </w:tc>
        <w:tc>
          <w:tcPr>
            <w:tcW w:w="617" w:type="pct"/>
            <w:shd w:val="clear" w:color="auto" w:fill="FFFFFF"/>
            <w:vAlign w:val="center"/>
          </w:tcPr>
          <w:p w14:paraId="3BCC2142" w14:textId="77777777" w:rsidR="00E12D65" w:rsidRPr="009C198F" w:rsidRDefault="00E12D65" w:rsidP="00B30F24">
            <w:pPr>
              <w:ind w:firstLine="0"/>
              <w:jc w:val="center"/>
              <w:rPr>
                <w:sz w:val="22"/>
                <w:szCs w:val="22"/>
              </w:rPr>
            </w:pPr>
            <w:r>
              <w:rPr>
                <w:sz w:val="22"/>
                <w:szCs w:val="22"/>
              </w:rPr>
              <w:t>1,5</w:t>
            </w:r>
          </w:p>
        </w:tc>
        <w:tc>
          <w:tcPr>
            <w:tcW w:w="617" w:type="pct"/>
            <w:shd w:val="clear" w:color="auto" w:fill="FFFFFF"/>
            <w:vAlign w:val="center"/>
          </w:tcPr>
          <w:p w14:paraId="2124B306" w14:textId="77777777" w:rsidR="00E12D65" w:rsidRPr="009C198F" w:rsidRDefault="00E12D65" w:rsidP="00914816">
            <w:pPr>
              <w:ind w:firstLine="0"/>
              <w:jc w:val="center"/>
              <w:rPr>
                <w:sz w:val="22"/>
                <w:szCs w:val="22"/>
              </w:rPr>
            </w:pPr>
            <w:r>
              <w:rPr>
                <w:sz w:val="22"/>
                <w:szCs w:val="22"/>
              </w:rPr>
              <w:t>1,1</w:t>
            </w:r>
          </w:p>
        </w:tc>
      </w:tr>
      <w:tr w:rsidR="00E12D65" w:rsidRPr="00897378" w14:paraId="4ABBBF8C" w14:textId="77777777" w:rsidTr="00A11C0A">
        <w:trPr>
          <w:trHeight w:val="701"/>
          <w:jc w:val="center"/>
        </w:trPr>
        <w:tc>
          <w:tcPr>
            <w:tcW w:w="3150" w:type="pct"/>
            <w:shd w:val="clear" w:color="auto" w:fill="FFFFFF"/>
            <w:vAlign w:val="center"/>
          </w:tcPr>
          <w:p w14:paraId="23EB8358" w14:textId="77777777" w:rsidR="00E12D65" w:rsidRPr="009C198F" w:rsidRDefault="00E12D65" w:rsidP="00914816">
            <w:pPr>
              <w:ind w:firstLine="0"/>
              <w:rPr>
                <w:sz w:val="22"/>
                <w:szCs w:val="22"/>
              </w:rPr>
            </w:pPr>
            <w:r w:rsidRPr="009C198F">
              <w:rPr>
                <w:sz w:val="22"/>
                <w:szCs w:val="22"/>
              </w:rPr>
              <w:t>Численность рабочей силы*</w:t>
            </w:r>
          </w:p>
          <w:p w14:paraId="1D1A9499" w14:textId="77777777" w:rsidR="00E12D65" w:rsidRPr="009C198F" w:rsidRDefault="00E12D65" w:rsidP="00914816">
            <w:pPr>
              <w:ind w:firstLine="0"/>
              <w:rPr>
                <w:sz w:val="22"/>
                <w:szCs w:val="22"/>
              </w:rPr>
            </w:pPr>
            <w:r w:rsidRPr="009C198F">
              <w:rPr>
                <w:sz w:val="22"/>
                <w:szCs w:val="22"/>
              </w:rPr>
              <w:t>в % к соотв. периоду предыдущего года</w:t>
            </w:r>
          </w:p>
        </w:tc>
        <w:tc>
          <w:tcPr>
            <w:tcW w:w="617" w:type="pct"/>
            <w:shd w:val="clear" w:color="auto" w:fill="FFFFFF"/>
            <w:vAlign w:val="center"/>
          </w:tcPr>
          <w:p w14:paraId="1FC36BF4" w14:textId="77777777" w:rsidR="00E12D65" w:rsidRPr="009C198F" w:rsidRDefault="00EE3746" w:rsidP="00914816">
            <w:pPr>
              <w:ind w:firstLine="0"/>
              <w:jc w:val="center"/>
              <w:rPr>
                <w:sz w:val="22"/>
                <w:szCs w:val="22"/>
              </w:rPr>
            </w:pPr>
            <w:r>
              <w:rPr>
                <w:sz w:val="22"/>
                <w:szCs w:val="22"/>
              </w:rPr>
              <w:t>-0,6</w:t>
            </w:r>
          </w:p>
        </w:tc>
        <w:tc>
          <w:tcPr>
            <w:tcW w:w="617" w:type="pct"/>
            <w:shd w:val="clear" w:color="auto" w:fill="FFFFFF"/>
            <w:vAlign w:val="center"/>
          </w:tcPr>
          <w:p w14:paraId="2711363A" w14:textId="77777777" w:rsidR="00E12D65" w:rsidRPr="009C198F" w:rsidRDefault="00E12D65" w:rsidP="00B30F24">
            <w:pPr>
              <w:ind w:firstLine="0"/>
              <w:jc w:val="center"/>
              <w:rPr>
                <w:sz w:val="22"/>
                <w:szCs w:val="22"/>
              </w:rPr>
            </w:pPr>
            <w:r>
              <w:rPr>
                <w:sz w:val="22"/>
                <w:szCs w:val="22"/>
              </w:rPr>
              <w:t>1,5</w:t>
            </w:r>
          </w:p>
        </w:tc>
        <w:tc>
          <w:tcPr>
            <w:tcW w:w="617" w:type="pct"/>
            <w:shd w:val="clear" w:color="auto" w:fill="FFFFFF"/>
            <w:vAlign w:val="center"/>
          </w:tcPr>
          <w:p w14:paraId="5A5A0697" w14:textId="77777777" w:rsidR="00E12D65" w:rsidRPr="009C198F" w:rsidRDefault="00E12D65" w:rsidP="00914816">
            <w:pPr>
              <w:ind w:firstLine="0"/>
              <w:jc w:val="center"/>
              <w:rPr>
                <w:sz w:val="22"/>
                <w:szCs w:val="22"/>
              </w:rPr>
            </w:pPr>
            <w:r>
              <w:rPr>
                <w:sz w:val="22"/>
                <w:szCs w:val="22"/>
              </w:rPr>
              <w:t>1,1</w:t>
            </w:r>
          </w:p>
        </w:tc>
      </w:tr>
      <w:tr w:rsidR="00E12D65" w:rsidRPr="00897378" w14:paraId="79CB9041" w14:textId="77777777" w:rsidTr="00A11C0A">
        <w:trPr>
          <w:trHeight w:val="475"/>
          <w:jc w:val="center"/>
        </w:trPr>
        <w:tc>
          <w:tcPr>
            <w:tcW w:w="3150" w:type="pct"/>
            <w:shd w:val="clear" w:color="auto" w:fill="FFFFFF"/>
          </w:tcPr>
          <w:p w14:paraId="1FB03EE5" w14:textId="77777777" w:rsidR="00E12D65" w:rsidRPr="009C198F" w:rsidRDefault="00E12D65" w:rsidP="00115BBF">
            <w:pPr>
              <w:ind w:firstLine="0"/>
              <w:rPr>
                <w:sz w:val="22"/>
                <w:szCs w:val="22"/>
              </w:rPr>
            </w:pPr>
            <w:r w:rsidRPr="009C198F">
              <w:rPr>
                <w:sz w:val="22"/>
                <w:szCs w:val="22"/>
              </w:rPr>
              <w:t xml:space="preserve">млн. чел. (SA) </w:t>
            </w:r>
          </w:p>
        </w:tc>
        <w:tc>
          <w:tcPr>
            <w:tcW w:w="617" w:type="pct"/>
            <w:shd w:val="clear" w:color="auto" w:fill="FFFFFF"/>
            <w:vAlign w:val="center"/>
          </w:tcPr>
          <w:p w14:paraId="47699349" w14:textId="77777777" w:rsidR="00E12D65" w:rsidRPr="009C198F" w:rsidRDefault="00EE3746" w:rsidP="00914816">
            <w:pPr>
              <w:ind w:firstLine="0"/>
              <w:jc w:val="center"/>
              <w:rPr>
                <w:sz w:val="22"/>
                <w:szCs w:val="22"/>
              </w:rPr>
            </w:pPr>
            <w:r>
              <w:rPr>
                <w:sz w:val="22"/>
                <w:szCs w:val="22"/>
              </w:rPr>
              <w:t>-</w:t>
            </w:r>
          </w:p>
        </w:tc>
        <w:tc>
          <w:tcPr>
            <w:tcW w:w="617" w:type="pct"/>
            <w:shd w:val="clear" w:color="auto" w:fill="FFFFFF"/>
            <w:vAlign w:val="center"/>
          </w:tcPr>
          <w:p w14:paraId="384424EC" w14:textId="77777777" w:rsidR="00E12D65" w:rsidRPr="009C198F" w:rsidRDefault="00E12D65" w:rsidP="00B30F24">
            <w:pPr>
              <w:ind w:firstLine="0"/>
              <w:jc w:val="center"/>
              <w:rPr>
                <w:sz w:val="22"/>
                <w:szCs w:val="22"/>
              </w:rPr>
            </w:pPr>
            <w:r>
              <w:rPr>
                <w:sz w:val="22"/>
                <w:szCs w:val="22"/>
              </w:rPr>
              <w:t>-</w:t>
            </w:r>
          </w:p>
        </w:tc>
        <w:tc>
          <w:tcPr>
            <w:tcW w:w="617" w:type="pct"/>
            <w:shd w:val="clear" w:color="auto" w:fill="FFFFFF"/>
            <w:vAlign w:val="center"/>
          </w:tcPr>
          <w:p w14:paraId="29493D90" w14:textId="77777777" w:rsidR="00E12D65" w:rsidRPr="009C198F" w:rsidRDefault="00E12D65" w:rsidP="00914816">
            <w:pPr>
              <w:ind w:firstLine="0"/>
              <w:jc w:val="center"/>
              <w:rPr>
                <w:sz w:val="22"/>
                <w:szCs w:val="22"/>
              </w:rPr>
            </w:pPr>
            <w:r>
              <w:rPr>
                <w:sz w:val="22"/>
                <w:szCs w:val="22"/>
              </w:rPr>
              <w:t>-</w:t>
            </w:r>
          </w:p>
        </w:tc>
      </w:tr>
      <w:tr w:rsidR="00E12D65" w:rsidRPr="00897378" w14:paraId="6896FB73" w14:textId="77777777" w:rsidTr="00A11C0A">
        <w:trPr>
          <w:trHeight w:val="408"/>
          <w:jc w:val="center"/>
        </w:trPr>
        <w:tc>
          <w:tcPr>
            <w:tcW w:w="3150" w:type="pct"/>
            <w:shd w:val="clear" w:color="auto" w:fill="FFFFFF"/>
            <w:vAlign w:val="bottom"/>
          </w:tcPr>
          <w:p w14:paraId="116A10BE" w14:textId="77777777" w:rsidR="00E12D65" w:rsidRDefault="00E12D65" w:rsidP="00914816">
            <w:pPr>
              <w:ind w:firstLine="0"/>
              <w:rPr>
                <w:sz w:val="22"/>
                <w:szCs w:val="22"/>
              </w:rPr>
            </w:pPr>
            <w:r w:rsidRPr="00115BBF">
              <w:rPr>
                <w:sz w:val="22"/>
                <w:szCs w:val="22"/>
              </w:rPr>
              <w:t>Численность занятых*</w:t>
            </w:r>
          </w:p>
          <w:p w14:paraId="2D10F7B5" w14:textId="77777777" w:rsidR="00E12D65" w:rsidRPr="009C198F" w:rsidRDefault="00E12D65" w:rsidP="00914816">
            <w:pPr>
              <w:ind w:firstLine="0"/>
              <w:rPr>
                <w:sz w:val="22"/>
                <w:szCs w:val="22"/>
              </w:rPr>
            </w:pPr>
            <w:r w:rsidRPr="009C198F">
              <w:rPr>
                <w:sz w:val="22"/>
                <w:szCs w:val="22"/>
              </w:rPr>
              <w:t>в % к соотв. периоду предыдущего года</w:t>
            </w:r>
          </w:p>
        </w:tc>
        <w:tc>
          <w:tcPr>
            <w:tcW w:w="617" w:type="pct"/>
            <w:shd w:val="clear" w:color="auto" w:fill="FFFFFF"/>
            <w:vAlign w:val="center"/>
          </w:tcPr>
          <w:p w14:paraId="7EFB9472" w14:textId="77777777" w:rsidR="00E12D65" w:rsidRPr="009C198F" w:rsidRDefault="00EE3746" w:rsidP="00914816">
            <w:pPr>
              <w:ind w:firstLine="0"/>
              <w:jc w:val="center"/>
              <w:rPr>
                <w:sz w:val="22"/>
                <w:szCs w:val="22"/>
              </w:rPr>
            </w:pPr>
            <w:r>
              <w:rPr>
                <w:sz w:val="22"/>
                <w:szCs w:val="22"/>
              </w:rPr>
              <w:t>-1,9</w:t>
            </w:r>
          </w:p>
        </w:tc>
        <w:tc>
          <w:tcPr>
            <w:tcW w:w="617" w:type="pct"/>
            <w:shd w:val="clear" w:color="auto" w:fill="FFFFFF"/>
            <w:vAlign w:val="center"/>
          </w:tcPr>
          <w:p w14:paraId="147AD460" w14:textId="77777777" w:rsidR="00E12D65" w:rsidRPr="009C198F" w:rsidRDefault="00E12D65" w:rsidP="00B30F24">
            <w:pPr>
              <w:ind w:firstLine="0"/>
              <w:jc w:val="center"/>
              <w:rPr>
                <w:sz w:val="22"/>
                <w:szCs w:val="22"/>
              </w:rPr>
            </w:pPr>
            <w:r>
              <w:rPr>
                <w:sz w:val="22"/>
                <w:szCs w:val="22"/>
              </w:rPr>
              <w:t>-0,8</w:t>
            </w:r>
          </w:p>
        </w:tc>
        <w:tc>
          <w:tcPr>
            <w:tcW w:w="617" w:type="pct"/>
            <w:shd w:val="clear" w:color="auto" w:fill="FFFFFF"/>
            <w:vAlign w:val="center"/>
          </w:tcPr>
          <w:p w14:paraId="47321D33" w14:textId="77777777" w:rsidR="00E12D65" w:rsidRPr="009C198F" w:rsidRDefault="00E12D65" w:rsidP="00914816">
            <w:pPr>
              <w:ind w:firstLine="0"/>
              <w:jc w:val="center"/>
              <w:rPr>
                <w:sz w:val="22"/>
                <w:szCs w:val="22"/>
              </w:rPr>
            </w:pPr>
            <w:r>
              <w:rPr>
                <w:sz w:val="22"/>
                <w:szCs w:val="22"/>
              </w:rPr>
              <w:t>0,3</w:t>
            </w:r>
          </w:p>
        </w:tc>
      </w:tr>
      <w:tr w:rsidR="00E12D65" w:rsidRPr="00897378" w14:paraId="20F2C44D" w14:textId="77777777" w:rsidTr="00A11C0A">
        <w:trPr>
          <w:trHeight w:val="480"/>
          <w:jc w:val="center"/>
        </w:trPr>
        <w:tc>
          <w:tcPr>
            <w:tcW w:w="3150" w:type="pct"/>
            <w:shd w:val="clear" w:color="auto" w:fill="FFFFFF"/>
          </w:tcPr>
          <w:p w14:paraId="03396763" w14:textId="77777777" w:rsidR="00E12D65" w:rsidRPr="009C198F" w:rsidRDefault="00E12D65" w:rsidP="00914816">
            <w:pPr>
              <w:ind w:firstLine="0"/>
              <w:rPr>
                <w:sz w:val="22"/>
                <w:szCs w:val="22"/>
              </w:rPr>
            </w:pPr>
            <w:r w:rsidRPr="009C198F">
              <w:rPr>
                <w:sz w:val="22"/>
                <w:szCs w:val="22"/>
              </w:rPr>
              <w:t>млн. чел. (SA)</w:t>
            </w:r>
          </w:p>
          <w:p w14:paraId="4C3FF710" w14:textId="77777777" w:rsidR="00E12D65" w:rsidRPr="009C198F" w:rsidRDefault="00E12D65" w:rsidP="00914816">
            <w:pPr>
              <w:ind w:firstLine="0"/>
              <w:rPr>
                <w:sz w:val="22"/>
                <w:szCs w:val="22"/>
              </w:rPr>
            </w:pPr>
          </w:p>
        </w:tc>
        <w:tc>
          <w:tcPr>
            <w:tcW w:w="617" w:type="pct"/>
            <w:shd w:val="clear" w:color="auto" w:fill="FFFFFF"/>
            <w:vAlign w:val="center"/>
          </w:tcPr>
          <w:p w14:paraId="4CF60033" w14:textId="77777777" w:rsidR="00E12D65" w:rsidRPr="009C198F" w:rsidRDefault="00EE3746" w:rsidP="00914816">
            <w:pPr>
              <w:ind w:firstLine="0"/>
              <w:jc w:val="center"/>
              <w:rPr>
                <w:sz w:val="22"/>
                <w:szCs w:val="22"/>
              </w:rPr>
            </w:pPr>
            <w:r>
              <w:rPr>
                <w:sz w:val="22"/>
                <w:szCs w:val="22"/>
              </w:rPr>
              <w:t>-</w:t>
            </w:r>
          </w:p>
        </w:tc>
        <w:tc>
          <w:tcPr>
            <w:tcW w:w="617" w:type="pct"/>
            <w:shd w:val="clear" w:color="auto" w:fill="FFFFFF"/>
            <w:vAlign w:val="center"/>
          </w:tcPr>
          <w:p w14:paraId="147277C7" w14:textId="77777777" w:rsidR="00E12D65" w:rsidRPr="009C198F" w:rsidRDefault="00E12D65" w:rsidP="00B30F24">
            <w:pPr>
              <w:ind w:firstLine="0"/>
              <w:jc w:val="center"/>
              <w:rPr>
                <w:sz w:val="22"/>
                <w:szCs w:val="22"/>
              </w:rPr>
            </w:pPr>
            <w:r>
              <w:rPr>
                <w:sz w:val="22"/>
                <w:szCs w:val="22"/>
              </w:rPr>
              <w:t>-</w:t>
            </w:r>
          </w:p>
        </w:tc>
        <w:tc>
          <w:tcPr>
            <w:tcW w:w="617" w:type="pct"/>
            <w:shd w:val="clear" w:color="auto" w:fill="FFFFFF"/>
            <w:vAlign w:val="center"/>
          </w:tcPr>
          <w:p w14:paraId="0669B934" w14:textId="77777777" w:rsidR="00E12D65" w:rsidRPr="009C198F" w:rsidRDefault="00E12D65" w:rsidP="00914816">
            <w:pPr>
              <w:ind w:firstLine="0"/>
              <w:jc w:val="center"/>
              <w:rPr>
                <w:sz w:val="22"/>
                <w:szCs w:val="22"/>
              </w:rPr>
            </w:pPr>
            <w:r>
              <w:rPr>
                <w:sz w:val="22"/>
                <w:szCs w:val="22"/>
              </w:rPr>
              <w:t>-</w:t>
            </w:r>
          </w:p>
        </w:tc>
      </w:tr>
      <w:tr w:rsidR="00E12D65" w:rsidRPr="00897378" w14:paraId="556A8F55" w14:textId="77777777" w:rsidTr="00A11C0A">
        <w:trPr>
          <w:trHeight w:val="398"/>
          <w:jc w:val="center"/>
        </w:trPr>
        <w:tc>
          <w:tcPr>
            <w:tcW w:w="3150" w:type="pct"/>
            <w:shd w:val="clear" w:color="auto" w:fill="FFFFFF"/>
          </w:tcPr>
          <w:p w14:paraId="1C619198" w14:textId="77777777" w:rsidR="00E12D65" w:rsidRDefault="00E12D65" w:rsidP="00914816">
            <w:pPr>
              <w:ind w:firstLine="0"/>
              <w:rPr>
                <w:sz w:val="22"/>
                <w:szCs w:val="22"/>
              </w:rPr>
            </w:pPr>
            <w:r w:rsidRPr="00115BBF">
              <w:rPr>
                <w:sz w:val="22"/>
                <w:szCs w:val="22"/>
              </w:rPr>
              <w:t>Численность безработных*</w:t>
            </w:r>
          </w:p>
          <w:p w14:paraId="661B42F7" w14:textId="77777777" w:rsidR="00E12D65" w:rsidRPr="009C198F" w:rsidRDefault="00E12D65" w:rsidP="00914816">
            <w:pPr>
              <w:ind w:firstLine="0"/>
              <w:rPr>
                <w:sz w:val="22"/>
                <w:szCs w:val="22"/>
              </w:rPr>
            </w:pPr>
            <w:r w:rsidRPr="009C198F">
              <w:rPr>
                <w:sz w:val="22"/>
                <w:szCs w:val="22"/>
              </w:rPr>
              <w:t>в % к соотв. периоду предыдущего года</w:t>
            </w:r>
          </w:p>
        </w:tc>
        <w:tc>
          <w:tcPr>
            <w:tcW w:w="617" w:type="pct"/>
            <w:shd w:val="clear" w:color="auto" w:fill="FFFFFF"/>
            <w:vAlign w:val="center"/>
          </w:tcPr>
          <w:p w14:paraId="3EE4FA43" w14:textId="77777777" w:rsidR="00E12D65" w:rsidRPr="009C198F" w:rsidRDefault="00EE3746" w:rsidP="00914816">
            <w:pPr>
              <w:ind w:firstLine="0"/>
              <w:jc w:val="center"/>
              <w:rPr>
                <w:sz w:val="22"/>
                <w:szCs w:val="22"/>
              </w:rPr>
            </w:pPr>
            <w:r>
              <w:rPr>
                <w:sz w:val="22"/>
                <w:szCs w:val="22"/>
              </w:rPr>
              <w:t>24,7</w:t>
            </w:r>
          </w:p>
        </w:tc>
        <w:tc>
          <w:tcPr>
            <w:tcW w:w="617" w:type="pct"/>
            <w:shd w:val="clear" w:color="auto" w:fill="FFFFFF"/>
            <w:vAlign w:val="center"/>
          </w:tcPr>
          <w:p w14:paraId="7161B1D5" w14:textId="77777777" w:rsidR="00E12D65" w:rsidRPr="009C198F" w:rsidRDefault="00E12D65" w:rsidP="00B30F24">
            <w:pPr>
              <w:ind w:firstLine="0"/>
              <w:jc w:val="center"/>
              <w:rPr>
                <w:sz w:val="22"/>
                <w:szCs w:val="22"/>
              </w:rPr>
            </w:pPr>
            <w:r>
              <w:rPr>
                <w:sz w:val="22"/>
                <w:szCs w:val="22"/>
              </w:rPr>
              <w:t>-5,3</w:t>
            </w:r>
          </w:p>
        </w:tc>
        <w:tc>
          <w:tcPr>
            <w:tcW w:w="617" w:type="pct"/>
            <w:shd w:val="clear" w:color="auto" w:fill="FFFFFF"/>
            <w:vAlign w:val="center"/>
          </w:tcPr>
          <w:p w14:paraId="4BF01BE2" w14:textId="77777777" w:rsidR="00E12D65" w:rsidRPr="009C198F" w:rsidRDefault="00E12D65" w:rsidP="00914816">
            <w:pPr>
              <w:ind w:firstLine="0"/>
              <w:jc w:val="center"/>
              <w:rPr>
                <w:sz w:val="22"/>
                <w:szCs w:val="22"/>
              </w:rPr>
            </w:pPr>
            <w:r>
              <w:rPr>
                <w:sz w:val="22"/>
                <w:szCs w:val="22"/>
              </w:rPr>
              <w:t>-7,8</w:t>
            </w:r>
          </w:p>
        </w:tc>
      </w:tr>
      <w:tr w:rsidR="00E12D65" w:rsidRPr="00897378" w14:paraId="2FE58D88" w14:textId="77777777" w:rsidTr="00A11C0A">
        <w:trPr>
          <w:trHeight w:val="485"/>
          <w:jc w:val="center"/>
        </w:trPr>
        <w:tc>
          <w:tcPr>
            <w:tcW w:w="3150" w:type="pct"/>
            <w:shd w:val="clear" w:color="auto" w:fill="FFFFFF"/>
          </w:tcPr>
          <w:p w14:paraId="74098EBC" w14:textId="77777777" w:rsidR="00E12D65" w:rsidRPr="009C198F" w:rsidRDefault="00E12D65" w:rsidP="002D017E">
            <w:pPr>
              <w:ind w:firstLine="0"/>
              <w:rPr>
                <w:sz w:val="22"/>
                <w:szCs w:val="22"/>
              </w:rPr>
            </w:pPr>
            <w:r w:rsidRPr="009C198F">
              <w:rPr>
                <w:sz w:val="22"/>
                <w:szCs w:val="22"/>
              </w:rPr>
              <w:t xml:space="preserve">млн. чел. (SA) </w:t>
            </w:r>
          </w:p>
        </w:tc>
        <w:tc>
          <w:tcPr>
            <w:tcW w:w="617" w:type="pct"/>
            <w:shd w:val="clear" w:color="auto" w:fill="FFFFFF"/>
            <w:vAlign w:val="center"/>
          </w:tcPr>
          <w:p w14:paraId="2DB5C0DA" w14:textId="77777777" w:rsidR="00E12D65" w:rsidRPr="009C198F" w:rsidRDefault="00EE3746" w:rsidP="00914816">
            <w:pPr>
              <w:ind w:firstLine="0"/>
              <w:jc w:val="center"/>
              <w:rPr>
                <w:sz w:val="22"/>
                <w:szCs w:val="22"/>
              </w:rPr>
            </w:pPr>
            <w:r>
              <w:rPr>
                <w:sz w:val="22"/>
                <w:szCs w:val="22"/>
              </w:rPr>
              <w:t>-</w:t>
            </w:r>
          </w:p>
        </w:tc>
        <w:tc>
          <w:tcPr>
            <w:tcW w:w="617" w:type="pct"/>
            <w:shd w:val="clear" w:color="auto" w:fill="FFFFFF"/>
            <w:vAlign w:val="center"/>
          </w:tcPr>
          <w:p w14:paraId="30B43D18" w14:textId="77777777" w:rsidR="00E12D65" w:rsidRPr="009C198F" w:rsidRDefault="00E12D65" w:rsidP="00B30F24">
            <w:pPr>
              <w:ind w:firstLine="0"/>
              <w:jc w:val="center"/>
              <w:rPr>
                <w:sz w:val="22"/>
                <w:szCs w:val="22"/>
              </w:rPr>
            </w:pPr>
            <w:r>
              <w:rPr>
                <w:sz w:val="22"/>
                <w:szCs w:val="22"/>
              </w:rPr>
              <w:t>-</w:t>
            </w:r>
          </w:p>
        </w:tc>
        <w:tc>
          <w:tcPr>
            <w:tcW w:w="617" w:type="pct"/>
            <w:shd w:val="clear" w:color="auto" w:fill="FFFFFF"/>
            <w:vAlign w:val="center"/>
          </w:tcPr>
          <w:p w14:paraId="0D9889A7" w14:textId="77777777" w:rsidR="00E12D65" w:rsidRPr="009C198F" w:rsidRDefault="00E12D65" w:rsidP="00914816">
            <w:pPr>
              <w:ind w:firstLine="0"/>
              <w:jc w:val="center"/>
              <w:rPr>
                <w:sz w:val="22"/>
                <w:szCs w:val="22"/>
              </w:rPr>
            </w:pPr>
            <w:r>
              <w:rPr>
                <w:sz w:val="22"/>
                <w:szCs w:val="22"/>
              </w:rPr>
              <w:t>-</w:t>
            </w:r>
          </w:p>
        </w:tc>
      </w:tr>
      <w:tr w:rsidR="00E12D65" w:rsidRPr="00897378" w14:paraId="2A53A0AB" w14:textId="77777777" w:rsidTr="00A11C0A">
        <w:trPr>
          <w:trHeight w:val="398"/>
          <w:jc w:val="center"/>
        </w:trPr>
        <w:tc>
          <w:tcPr>
            <w:tcW w:w="3150" w:type="pct"/>
            <w:shd w:val="clear" w:color="auto" w:fill="FFFFFF"/>
          </w:tcPr>
          <w:p w14:paraId="14736749" w14:textId="77777777" w:rsidR="00E12D65" w:rsidRDefault="00E12D65" w:rsidP="00914816">
            <w:pPr>
              <w:ind w:firstLine="0"/>
              <w:rPr>
                <w:sz w:val="22"/>
                <w:szCs w:val="22"/>
              </w:rPr>
            </w:pPr>
            <w:r w:rsidRPr="002D017E">
              <w:rPr>
                <w:sz w:val="22"/>
                <w:szCs w:val="22"/>
              </w:rPr>
              <w:t>Уровень занятости*</w:t>
            </w:r>
          </w:p>
          <w:p w14:paraId="2A4E1CEF" w14:textId="77777777" w:rsidR="00E12D65" w:rsidRPr="009C198F" w:rsidRDefault="00E12D65" w:rsidP="00914816">
            <w:pPr>
              <w:ind w:firstLine="0"/>
              <w:rPr>
                <w:sz w:val="22"/>
                <w:szCs w:val="22"/>
              </w:rPr>
            </w:pPr>
            <w:r w:rsidRPr="009C198F">
              <w:rPr>
                <w:sz w:val="22"/>
                <w:szCs w:val="22"/>
              </w:rPr>
              <w:t>в % к населению в возрасте 15 лет и старше (SA)</w:t>
            </w:r>
          </w:p>
        </w:tc>
        <w:tc>
          <w:tcPr>
            <w:tcW w:w="617" w:type="pct"/>
            <w:shd w:val="clear" w:color="auto" w:fill="FFFFFF"/>
            <w:vAlign w:val="center"/>
          </w:tcPr>
          <w:p w14:paraId="11B8C642" w14:textId="77777777" w:rsidR="00E12D65" w:rsidRPr="009C198F" w:rsidRDefault="00EE3746" w:rsidP="00914816">
            <w:pPr>
              <w:ind w:firstLine="0"/>
              <w:jc w:val="center"/>
              <w:rPr>
                <w:sz w:val="22"/>
                <w:szCs w:val="22"/>
              </w:rPr>
            </w:pPr>
            <w:r>
              <w:rPr>
                <w:sz w:val="22"/>
                <w:szCs w:val="22"/>
              </w:rPr>
              <w:t>-</w:t>
            </w:r>
          </w:p>
        </w:tc>
        <w:tc>
          <w:tcPr>
            <w:tcW w:w="617" w:type="pct"/>
            <w:shd w:val="clear" w:color="auto" w:fill="FFFFFF"/>
            <w:vAlign w:val="center"/>
          </w:tcPr>
          <w:p w14:paraId="789A85C0" w14:textId="77777777" w:rsidR="00E12D65" w:rsidRPr="009C198F" w:rsidRDefault="00E12D65" w:rsidP="00B30F24">
            <w:pPr>
              <w:ind w:firstLine="0"/>
              <w:jc w:val="center"/>
              <w:rPr>
                <w:sz w:val="22"/>
                <w:szCs w:val="22"/>
              </w:rPr>
            </w:pPr>
            <w:r>
              <w:rPr>
                <w:sz w:val="22"/>
                <w:szCs w:val="22"/>
              </w:rPr>
              <w:t>-</w:t>
            </w:r>
          </w:p>
        </w:tc>
        <w:tc>
          <w:tcPr>
            <w:tcW w:w="617" w:type="pct"/>
            <w:shd w:val="clear" w:color="auto" w:fill="FFFFFF"/>
            <w:vAlign w:val="center"/>
          </w:tcPr>
          <w:p w14:paraId="5B0A044B" w14:textId="77777777" w:rsidR="00E12D65" w:rsidRPr="009C198F" w:rsidRDefault="00E12D65" w:rsidP="00914816">
            <w:pPr>
              <w:ind w:firstLine="0"/>
              <w:jc w:val="center"/>
              <w:rPr>
                <w:sz w:val="22"/>
                <w:szCs w:val="22"/>
              </w:rPr>
            </w:pPr>
            <w:r>
              <w:rPr>
                <w:sz w:val="22"/>
                <w:szCs w:val="22"/>
              </w:rPr>
              <w:t>-</w:t>
            </w:r>
          </w:p>
        </w:tc>
      </w:tr>
      <w:tr w:rsidR="00E12D65" w:rsidRPr="00897378" w14:paraId="7436222C" w14:textId="77777777" w:rsidTr="00A11C0A">
        <w:trPr>
          <w:trHeight w:val="442"/>
          <w:jc w:val="center"/>
        </w:trPr>
        <w:tc>
          <w:tcPr>
            <w:tcW w:w="3150" w:type="pct"/>
            <w:shd w:val="clear" w:color="auto" w:fill="FFFFFF"/>
            <w:vAlign w:val="bottom"/>
          </w:tcPr>
          <w:p w14:paraId="6547776B" w14:textId="77777777" w:rsidR="00E12D65" w:rsidRPr="009C198F" w:rsidRDefault="00E12D65" w:rsidP="00914816">
            <w:pPr>
              <w:ind w:firstLine="0"/>
              <w:rPr>
                <w:sz w:val="22"/>
                <w:szCs w:val="22"/>
              </w:rPr>
            </w:pPr>
            <w:r w:rsidRPr="009C198F">
              <w:rPr>
                <w:sz w:val="22"/>
                <w:szCs w:val="22"/>
              </w:rPr>
              <w:t>Уровень безработицы**</w:t>
            </w:r>
          </w:p>
          <w:p w14:paraId="01BD1FAA" w14:textId="77777777" w:rsidR="00E12D65" w:rsidRPr="009C198F" w:rsidRDefault="00E12D65" w:rsidP="00914816">
            <w:pPr>
              <w:ind w:firstLine="0"/>
              <w:rPr>
                <w:sz w:val="22"/>
                <w:szCs w:val="22"/>
              </w:rPr>
            </w:pPr>
            <w:r w:rsidRPr="009C198F">
              <w:rPr>
                <w:sz w:val="22"/>
                <w:szCs w:val="22"/>
              </w:rPr>
              <w:t>в % к рабочей силе /SA</w:t>
            </w:r>
          </w:p>
        </w:tc>
        <w:tc>
          <w:tcPr>
            <w:tcW w:w="617" w:type="pct"/>
            <w:shd w:val="clear" w:color="auto" w:fill="FFFFFF"/>
            <w:vAlign w:val="center"/>
          </w:tcPr>
          <w:p w14:paraId="4F745D6D" w14:textId="77777777" w:rsidR="00E12D65" w:rsidRPr="009C198F" w:rsidRDefault="00EE3746" w:rsidP="00914816">
            <w:pPr>
              <w:ind w:firstLine="0"/>
              <w:jc w:val="center"/>
              <w:rPr>
                <w:sz w:val="22"/>
                <w:szCs w:val="22"/>
              </w:rPr>
            </w:pPr>
            <w:r>
              <w:rPr>
                <w:sz w:val="22"/>
                <w:szCs w:val="22"/>
              </w:rPr>
              <w:t>4,4</w:t>
            </w:r>
          </w:p>
        </w:tc>
        <w:tc>
          <w:tcPr>
            <w:tcW w:w="617" w:type="pct"/>
            <w:shd w:val="clear" w:color="auto" w:fill="FFFFFF"/>
            <w:vAlign w:val="center"/>
          </w:tcPr>
          <w:p w14:paraId="3E30FFEF" w14:textId="77777777" w:rsidR="00E12D65" w:rsidRPr="009C198F" w:rsidRDefault="00E12D65" w:rsidP="00B30F24">
            <w:pPr>
              <w:ind w:firstLine="0"/>
              <w:jc w:val="center"/>
              <w:rPr>
                <w:sz w:val="22"/>
                <w:szCs w:val="22"/>
              </w:rPr>
            </w:pPr>
            <w:r>
              <w:rPr>
                <w:sz w:val="22"/>
                <w:szCs w:val="22"/>
              </w:rPr>
              <w:t>4,6/-</w:t>
            </w:r>
          </w:p>
        </w:tc>
        <w:tc>
          <w:tcPr>
            <w:tcW w:w="617" w:type="pct"/>
            <w:shd w:val="clear" w:color="auto" w:fill="FFFFFF"/>
            <w:vAlign w:val="center"/>
          </w:tcPr>
          <w:p w14:paraId="78D73C6D" w14:textId="77777777" w:rsidR="00E12D65" w:rsidRPr="009C198F" w:rsidRDefault="00E12D65" w:rsidP="00914816">
            <w:pPr>
              <w:ind w:firstLine="0"/>
              <w:jc w:val="center"/>
              <w:rPr>
                <w:sz w:val="22"/>
                <w:szCs w:val="22"/>
              </w:rPr>
            </w:pPr>
            <w:r>
              <w:rPr>
                <w:sz w:val="22"/>
                <w:szCs w:val="22"/>
              </w:rPr>
              <w:t>4,8/-</w:t>
            </w:r>
          </w:p>
        </w:tc>
      </w:tr>
    </w:tbl>
    <w:p w14:paraId="5BC9E67F" w14:textId="77777777" w:rsidR="002D017E" w:rsidRPr="002D017E" w:rsidRDefault="00E11921" w:rsidP="002D017E">
      <w:pPr>
        <w:tabs>
          <w:tab w:val="left" w:pos="3281"/>
        </w:tabs>
        <w:ind w:firstLine="0"/>
        <w:jc w:val="both"/>
        <w:rPr>
          <w:sz w:val="20"/>
          <w:szCs w:val="20"/>
        </w:rPr>
      </w:pPr>
      <w:r>
        <w:rPr>
          <w:sz w:val="20"/>
          <w:szCs w:val="20"/>
        </w:rPr>
        <w:t>** Данные за 2018–2020</w:t>
      </w:r>
      <w:r w:rsidR="002D017E" w:rsidRPr="002D017E">
        <w:rPr>
          <w:sz w:val="20"/>
          <w:szCs w:val="20"/>
        </w:rPr>
        <w:t xml:space="preserve"> гг. представлены по возрастной группе «15 лет и старше».</w:t>
      </w:r>
    </w:p>
    <w:p w14:paraId="6B9C815B" w14:textId="77777777" w:rsidR="00452252" w:rsidRDefault="002D017E" w:rsidP="002D017E">
      <w:pPr>
        <w:tabs>
          <w:tab w:val="left" w:pos="3281"/>
        </w:tabs>
        <w:ind w:firstLine="0"/>
        <w:jc w:val="both"/>
        <w:rPr>
          <w:sz w:val="20"/>
          <w:szCs w:val="20"/>
        </w:rPr>
      </w:pPr>
      <w:r w:rsidRPr="002D017E">
        <w:rPr>
          <w:sz w:val="20"/>
          <w:szCs w:val="20"/>
        </w:rPr>
        <w:t>Источник: Росстат, расчеты Минэкономразвития России.</w:t>
      </w:r>
    </w:p>
    <w:p w14:paraId="6E1B7D7C" w14:textId="77777777" w:rsidR="00F24A0E" w:rsidRDefault="00F24A0E" w:rsidP="002D017E">
      <w:pPr>
        <w:rPr>
          <w:b/>
          <w:sz w:val="24"/>
        </w:rPr>
      </w:pPr>
    </w:p>
    <w:p w14:paraId="2FAA00F3" w14:textId="77777777" w:rsidR="002D017E" w:rsidRDefault="002D017E" w:rsidP="002D017E">
      <w:pPr>
        <w:rPr>
          <w:b/>
          <w:sz w:val="24"/>
        </w:rPr>
      </w:pPr>
      <w:r>
        <w:rPr>
          <w:b/>
          <w:sz w:val="24"/>
        </w:rPr>
        <w:t>Доходы населения</w:t>
      </w:r>
    </w:p>
    <w:p w14:paraId="27F32A58" w14:textId="77777777" w:rsidR="00EE3746" w:rsidRPr="009E5A90" w:rsidRDefault="009E5A90" w:rsidP="009E5A90">
      <w:pPr>
        <w:pStyle w:val="ac"/>
        <w:jc w:val="both"/>
        <w:rPr>
          <w:rFonts w:ascii="Times New Roman" w:hAnsi="Times New Roman"/>
          <w:sz w:val="24"/>
        </w:rPr>
      </w:pPr>
      <w:bookmarkStart w:id="61" w:name="bookmark13"/>
      <w:r>
        <w:rPr>
          <w:rFonts w:ascii="Times New Roman" w:hAnsi="Times New Roman"/>
          <w:sz w:val="24"/>
        </w:rPr>
        <w:tab/>
      </w:r>
      <w:r w:rsidR="00EE3746" w:rsidRPr="009E5A90">
        <w:rPr>
          <w:rFonts w:ascii="Times New Roman" w:hAnsi="Times New Roman"/>
          <w:sz w:val="24"/>
        </w:rPr>
        <w:t xml:space="preserve">В 2020 г. объем </w:t>
      </w:r>
      <w:r w:rsidR="00EE3746" w:rsidRPr="009E5A90">
        <w:rPr>
          <w:rFonts w:ascii="Times New Roman" w:hAnsi="Times New Roman"/>
          <w:bCs/>
          <w:sz w:val="24"/>
        </w:rPr>
        <w:t xml:space="preserve">денежных </w:t>
      </w:r>
      <w:r w:rsidR="00EE3746" w:rsidRPr="009E5A90">
        <w:rPr>
          <w:rFonts w:ascii="Times New Roman" w:hAnsi="Times New Roman"/>
          <w:b/>
          <w:bCs/>
          <w:sz w:val="24"/>
        </w:rPr>
        <w:t>доходов</w:t>
      </w:r>
      <w:r w:rsidR="00EE3746" w:rsidRPr="009E5A90">
        <w:rPr>
          <w:rFonts w:ascii="Times New Roman" w:hAnsi="Times New Roman"/>
          <w:bCs/>
          <w:sz w:val="24"/>
        </w:rPr>
        <w:t xml:space="preserve"> населения</w:t>
      </w:r>
      <w:r w:rsidR="00EE3746" w:rsidRPr="009E5A90">
        <w:rPr>
          <w:rFonts w:ascii="Times New Roman" w:hAnsi="Times New Roman"/>
          <w:sz w:val="24"/>
        </w:rPr>
        <w:t xml:space="preserve"> сложился в размере 62270,4 млрд рублей </w:t>
      </w:r>
      <w:r w:rsidR="00EE3746" w:rsidRPr="009E5A90">
        <w:rPr>
          <w:rFonts w:ascii="Times New Roman" w:hAnsi="Times New Roman"/>
          <w:sz w:val="24"/>
        </w:rPr>
        <w:br/>
        <w:t>и увеличился на 0,3% по сравнению с 2019 годом.</w:t>
      </w:r>
    </w:p>
    <w:p w14:paraId="36AC310F" w14:textId="77777777" w:rsidR="00EE3746" w:rsidRPr="009E5A90" w:rsidRDefault="009E5A90" w:rsidP="009E5A90">
      <w:pPr>
        <w:pStyle w:val="ac"/>
        <w:jc w:val="both"/>
        <w:rPr>
          <w:rFonts w:ascii="Times New Roman" w:hAnsi="Times New Roman"/>
          <w:sz w:val="24"/>
        </w:rPr>
      </w:pPr>
      <w:r>
        <w:rPr>
          <w:rFonts w:ascii="Times New Roman" w:hAnsi="Times New Roman"/>
          <w:sz w:val="24"/>
        </w:rPr>
        <w:tab/>
      </w:r>
      <w:r w:rsidR="00EE3746" w:rsidRPr="009E5A90">
        <w:rPr>
          <w:rFonts w:ascii="Times New Roman" w:hAnsi="Times New Roman"/>
          <w:sz w:val="24"/>
        </w:rPr>
        <w:t xml:space="preserve">Денежные </w:t>
      </w:r>
      <w:r w:rsidR="00EE3746" w:rsidRPr="009E5A90">
        <w:rPr>
          <w:rFonts w:ascii="Times New Roman" w:hAnsi="Times New Roman"/>
          <w:b/>
          <w:sz w:val="24"/>
        </w:rPr>
        <w:t>расходы</w:t>
      </w:r>
      <w:r w:rsidR="00EE3746" w:rsidRPr="009E5A90">
        <w:rPr>
          <w:rFonts w:ascii="Times New Roman" w:hAnsi="Times New Roman"/>
          <w:sz w:val="24"/>
        </w:rPr>
        <w:t xml:space="preserve"> населения в 2020 г. составили 57033,1 млрд</w:t>
      </w:r>
      <w:r>
        <w:rPr>
          <w:rFonts w:ascii="Times New Roman" w:hAnsi="Times New Roman"/>
          <w:sz w:val="24"/>
        </w:rPr>
        <w:t xml:space="preserve">. </w:t>
      </w:r>
      <w:r w:rsidR="00EE3746" w:rsidRPr="009E5A90">
        <w:rPr>
          <w:rFonts w:ascii="Times New Roman" w:hAnsi="Times New Roman"/>
          <w:sz w:val="24"/>
        </w:rPr>
        <w:t>рублей и снизились</w:t>
      </w:r>
      <w:r w:rsidR="00EE3746" w:rsidRPr="009E5A90">
        <w:rPr>
          <w:rFonts w:ascii="Times New Roman" w:hAnsi="Times New Roman"/>
          <w:sz w:val="24"/>
        </w:rPr>
        <w:br/>
        <w:t xml:space="preserve">на 4,4% по сравнению с предыдущим годом. Население израсходовало на покупку товаров и </w:t>
      </w:r>
      <w:r w:rsidR="00EE3746" w:rsidRPr="009E5A90">
        <w:rPr>
          <w:rFonts w:ascii="Times New Roman" w:hAnsi="Times New Roman"/>
          <w:sz w:val="24"/>
        </w:rPr>
        <w:lastRenderedPageBreak/>
        <w:t>оплату услуг 47380,8 млрд</w:t>
      </w:r>
      <w:r>
        <w:rPr>
          <w:rFonts w:ascii="Times New Roman" w:hAnsi="Times New Roman"/>
          <w:sz w:val="24"/>
        </w:rPr>
        <w:t xml:space="preserve">. </w:t>
      </w:r>
      <w:r w:rsidR="00EE3746" w:rsidRPr="009E5A90">
        <w:rPr>
          <w:rFonts w:ascii="Times New Roman" w:hAnsi="Times New Roman"/>
          <w:sz w:val="24"/>
        </w:rPr>
        <w:t>рублей, что на 5,5% меньше, чем в 2019 году</w:t>
      </w:r>
      <w:r w:rsidR="00EE3746" w:rsidRPr="009E5A90">
        <w:rPr>
          <w:rFonts w:ascii="Times New Roman" w:hAnsi="Times New Roman"/>
          <w:color w:val="FF0000"/>
          <w:sz w:val="24"/>
        </w:rPr>
        <w:t xml:space="preserve">. </w:t>
      </w:r>
      <w:r w:rsidR="00EE3746" w:rsidRPr="009E5A90">
        <w:rPr>
          <w:rFonts w:ascii="Times New Roman" w:hAnsi="Times New Roman"/>
          <w:sz w:val="24"/>
        </w:rPr>
        <w:t xml:space="preserve">За этот период </w:t>
      </w:r>
      <w:r w:rsidR="00EE3746" w:rsidRPr="009E5A90">
        <w:rPr>
          <w:rFonts w:ascii="Times New Roman" w:hAnsi="Times New Roman"/>
          <w:b/>
          <w:sz w:val="24"/>
        </w:rPr>
        <w:t>сбережения</w:t>
      </w:r>
      <w:r w:rsidR="00EE3746" w:rsidRPr="009E5A90">
        <w:rPr>
          <w:rFonts w:ascii="Times New Roman" w:hAnsi="Times New Roman"/>
          <w:sz w:val="24"/>
        </w:rPr>
        <w:t xml:space="preserve"> населения составили 5237,3 млрд</w:t>
      </w:r>
      <w:r>
        <w:rPr>
          <w:rFonts w:ascii="Times New Roman" w:hAnsi="Times New Roman"/>
          <w:sz w:val="24"/>
        </w:rPr>
        <w:t>.</w:t>
      </w:r>
      <w:r w:rsidR="00EE3746" w:rsidRPr="009E5A90">
        <w:rPr>
          <w:rFonts w:ascii="Times New Roman" w:hAnsi="Times New Roman"/>
          <w:sz w:val="24"/>
        </w:rPr>
        <w:t xml:space="preserve"> рублей и увеличились в 2,2 раза по сравнению с 2019 годом.</w:t>
      </w:r>
    </w:p>
    <w:p w14:paraId="06E2E40B" w14:textId="77777777" w:rsidR="00EE3746" w:rsidRPr="00AE379C" w:rsidRDefault="00AE379C" w:rsidP="00EE3746">
      <w:pPr>
        <w:spacing w:before="240"/>
        <w:jc w:val="center"/>
        <w:outlineLvl w:val="4"/>
        <w:rPr>
          <w:i/>
          <w:caps/>
          <w:sz w:val="24"/>
        </w:rPr>
      </w:pPr>
      <w:r w:rsidRPr="00B26C14">
        <w:rPr>
          <w:i/>
          <w:sz w:val="24"/>
        </w:rPr>
        <w:t>Таблица 7</w:t>
      </w:r>
      <w:r w:rsidRPr="00AE379C">
        <w:rPr>
          <w:i/>
          <w:sz w:val="24"/>
        </w:rPr>
        <w:t xml:space="preserve"> </w:t>
      </w:r>
      <w:r>
        <w:rPr>
          <w:i/>
          <w:sz w:val="24"/>
        </w:rPr>
        <w:t>Основные показатели, характеризующие уровень жизни населения</w:t>
      </w:r>
    </w:p>
    <w:p w14:paraId="49533A6F" w14:textId="77777777" w:rsidR="00EE3746" w:rsidRPr="00B26C14" w:rsidRDefault="00EE3746" w:rsidP="00EE3746">
      <w:pPr>
        <w:rPr>
          <w:i/>
          <w:sz w:val="24"/>
        </w:rPr>
      </w:pPr>
    </w:p>
    <w:tbl>
      <w:tblPr>
        <w:tblW w:w="5000" w:type="pct"/>
        <w:jc w:val="center"/>
        <w:tblBorders>
          <w:top w:val="double" w:sz="4" w:space="0" w:color="auto"/>
          <w:left w:val="double" w:sz="4" w:space="0" w:color="auto"/>
          <w:right w:val="doub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3142"/>
        <w:gridCol w:w="1029"/>
        <w:gridCol w:w="1015"/>
        <w:gridCol w:w="1017"/>
        <w:gridCol w:w="1025"/>
        <w:gridCol w:w="1019"/>
        <w:gridCol w:w="1017"/>
        <w:gridCol w:w="1048"/>
      </w:tblGrid>
      <w:tr w:rsidR="00EE3746" w:rsidRPr="009E5A90" w14:paraId="5FE31B07" w14:textId="77777777" w:rsidTr="00A11C0A">
        <w:trPr>
          <w:tblHeader/>
          <w:jc w:val="center"/>
        </w:trPr>
        <w:tc>
          <w:tcPr>
            <w:tcW w:w="1524" w:type="pct"/>
            <w:vMerge w:val="restart"/>
            <w:tcBorders>
              <w:top w:val="double" w:sz="4" w:space="0" w:color="auto"/>
              <w:right w:val="single" w:sz="4" w:space="0" w:color="auto"/>
            </w:tcBorders>
          </w:tcPr>
          <w:p w14:paraId="18F59642" w14:textId="77777777" w:rsidR="00EE3746" w:rsidRPr="009E5A90" w:rsidRDefault="00EE3746" w:rsidP="009E5A90">
            <w:pPr>
              <w:spacing w:line="160" w:lineRule="exact"/>
              <w:jc w:val="center"/>
              <w:rPr>
                <w:b/>
                <w:sz w:val="20"/>
                <w:szCs w:val="20"/>
              </w:rPr>
            </w:pPr>
          </w:p>
        </w:tc>
        <w:tc>
          <w:tcPr>
            <w:tcW w:w="499" w:type="pct"/>
            <w:vMerge w:val="restart"/>
            <w:tcBorders>
              <w:top w:val="double" w:sz="4" w:space="0" w:color="auto"/>
              <w:left w:val="single" w:sz="4" w:space="0" w:color="auto"/>
              <w:right w:val="single" w:sz="4" w:space="0" w:color="auto"/>
            </w:tcBorders>
          </w:tcPr>
          <w:p w14:paraId="209224F7" w14:textId="77777777" w:rsidR="00EE3746" w:rsidRPr="009E5A90" w:rsidRDefault="00EE3746" w:rsidP="009E5A90">
            <w:pPr>
              <w:pStyle w:val="ac"/>
              <w:jc w:val="center"/>
              <w:rPr>
                <w:rFonts w:ascii="Times New Roman" w:hAnsi="Times New Roman"/>
                <w:sz w:val="20"/>
              </w:rPr>
            </w:pPr>
            <w:r w:rsidRPr="009E5A90">
              <w:rPr>
                <w:rFonts w:ascii="Times New Roman" w:hAnsi="Times New Roman"/>
                <w:sz w:val="20"/>
                <w:lang w:val="en-US"/>
              </w:rPr>
              <w:t>IV</w:t>
            </w:r>
            <w:r w:rsidRPr="009E5A90">
              <w:rPr>
                <w:rFonts w:ascii="Times New Roman" w:hAnsi="Times New Roman"/>
                <w:sz w:val="20"/>
              </w:rPr>
              <w:t xml:space="preserve"> квар-тал</w:t>
            </w:r>
            <w:r w:rsidR="009E5A90" w:rsidRPr="009E5A90">
              <w:rPr>
                <w:rFonts w:ascii="Times New Roman" w:hAnsi="Times New Roman"/>
                <w:sz w:val="20"/>
              </w:rPr>
              <w:t xml:space="preserve"> </w:t>
            </w:r>
            <w:r w:rsidRPr="009E5A90">
              <w:rPr>
                <w:rFonts w:ascii="Times New Roman" w:hAnsi="Times New Roman"/>
                <w:sz w:val="20"/>
              </w:rPr>
              <w:t>2020 г.</w:t>
            </w:r>
          </w:p>
        </w:tc>
        <w:tc>
          <w:tcPr>
            <w:tcW w:w="985" w:type="pct"/>
            <w:gridSpan w:val="2"/>
            <w:tcBorders>
              <w:top w:val="double" w:sz="4" w:space="0" w:color="auto"/>
              <w:left w:val="single" w:sz="4" w:space="0" w:color="auto"/>
              <w:bottom w:val="single" w:sz="4" w:space="0" w:color="auto"/>
              <w:right w:val="single" w:sz="4" w:space="0" w:color="auto"/>
            </w:tcBorders>
            <w:shd w:val="clear" w:color="auto" w:fill="auto"/>
          </w:tcPr>
          <w:p w14:paraId="21A0DA0B" w14:textId="77777777" w:rsidR="00EE3746" w:rsidRPr="009E5A90" w:rsidRDefault="00EE3746" w:rsidP="009E5A90">
            <w:pPr>
              <w:pStyle w:val="ac"/>
              <w:jc w:val="center"/>
              <w:rPr>
                <w:rFonts w:ascii="Times New Roman" w:hAnsi="Times New Roman"/>
                <w:sz w:val="20"/>
              </w:rPr>
            </w:pPr>
            <w:r w:rsidRPr="009E5A90">
              <w:rPr>
                <w:rFonts w:ascii="Times New Roman" w:hAnsi="Times New Roman"/>
                <w:sz w:val="20"/>
              </w:rPr>
              <w:t>В % к</w:t>
            </w:r>
          </w:p>
        </w:tc>
        <w:tc>
          <w:tcPr>
            <w:tcW w:w="497" w:type="pct"/>
            <w:vMerge w:val="restart"/>
            <w:tcBorders>
              <w:top w:val="double" w:sz="4" w:space="0" w:color="auto"/>
              <w:left w:val="single" w:sz="4" w:space="0" w:color="auto"/>
              <w:right w:val="single" w:sz="4" w:space="0" w:color="auto"/>
            </w:tcBorders>
            <w:shd w:val="clear" w:color="auto" w:fill="auto"/>
          </w:tcPr>
          <w:p w14:paraId="32D9A852" w14:textId="77777777" w:rsidR="009E5A90" w:rsidRPr="009E5A90" w:rsidRDefault="009E5A90" w:rsidP="009E5A90">
            <w:pPr>
              <w:pStyle w:val="ac"/>
              <w:jc w:val="center"/>
              <w:rPr>
                <w:rFonts w:ascii="Times New Roman" w:hAnsi="Times New Roman"/>
                <w:sz w:val="20"/>
              </w:rPr>
            </w:pPr>
          </w:p>
          <w:p w14:paraId="631B20D6" w14:textId="77777777" w:rsidR="00EE3746" w:rsidRPr="009E5A90" w:rsidRDefault="00EE3746" w:rsidP="009E5A90">
            <w:pPr>
              <w:pStyle w:val="ac"/>
              <w:jc w:val="center"/>
              <w:rPr>
                <w:rFonts w:ascii="Times New Roman" w:hAnsi="Times New Roman"/>
                <w:sz w:val="20"/>
              </w:rPr>
            </w:pPr>
            <w:r w:rsidRPr="009E5A90">
              <w:rPr>
                <w:rFonts w:ascii="Times New Roman" w:hAnsi="Times New Roman"/>
                <w:sz w:val="20"/>
              </w:rPr>
              <w:t>2020 г.в % к</w:t>
            </w:r>
            <w:r w:rsidRPr="009E5A90">
              <w:rPr>
                <w:rFonts w:ascii="Times New Roman" w:hAnsi="Times New Roman"/>
                <w:sz w:val="20"/>
              </w:rPr>
              <w:br/>
              <w:t>2019 г.</w:t>
            </w:r>
          </w:p>
        </w:tc>
        <w:tc>
          <w:tcPr>
            <w:tcW w:w="1496" w:type="pct"/>
            <w:gridSpan w:val="3"/>
            <w:tcBorders>
              <w:top w:val="double" w:sz="4" w:space="0" w:color="auto"/>
              <w:left w:val="single" w:sz="4" w:space="0" w:color="auto"/>
              <w:bottom w:val="single" w:sz="4" w:space="0" w:color="auto"/>
            </w:tcBorders>
            <w:shd w:val="clear" w:color="auto" w:fill="auto"/>
          </w:tcPr>
          <w:p w14:paraId="22C7A3C9" w14:textId="77777777" w:rsidR="00EE3746" w:rsidRPr="009E5A90" w:rsidRDefault="00EE3746" w:rsidP="009E5A90">
            <w:pPr>
              <w:pStyle w:val="ac"/>
              <w:jc w:val="center"/>
              <w:rPr>
                <w:rFonts w:ascii="Times New Roman" w:hAnsi="Times New Roman"/>
                <w:sz w:val="20"/>
              </w:rPr>
            </w:pPr>
            <w:r w:rsidRPr="009E5A90">
              <w:rPr>
                <w:rFonts w:ascii="Times New Roman" w:hAnsi="Times New Roman"/>
                <w:sz w:val="20"/>
              </w:rPr>
              <w:t>Справочно</w:t>
            </w:r>
          </w:p>
        </w:tc>
      </w:tr>
      <w:tr w:rsidR="00EE3746" w:rsidRPr="009E5A90" w14:paraId="633B4702" w14:textId="77777777" w:rsidTr="00A11C0A">
        <w:trPr>
          <w:tblHeader/>
          <w:jc w:val="center"/>
        </w:trPr>
        <w:tc>
          <w:tcPr>
            <w:tcW w:w="1524" w:type="pct"/>
            <w:vMerge/>
            <w:tcBorders>
              <w:right w:val="single" w:sz="4" w:space="0" w:color="auto"/>
            </w:tcBorders>
          </w:tcPr>
          <w:p w14:paraId="2690C08C" w14:textId="77777777" w:rsidR="00EE3746" w:rsidRPr="009E5A90" w:rsidRDefault="00EE3746" w:rsidP="009E5A90">
            <w:pPr>
              <w:spacing w:line="160" w:lineRule="exact"/>
              <w:jc w:val="center"/>
              <w:rPr>
                <w:b/>
                <w:sz w:val="20"/>
                <w:szCs w:val="20"/>
              </w:rPr>
            </w:pPr>
          </w:p>
        </w:tc>
        <w:tc>
          <w:tcPr>
            <w:tcW w:w="499" w:type="pct"/>
            <w:vMerge/>
            <w:tcBorders>
              <w:left w:val="single" w:sz="4" w:space="0" w:color="auto"/>
              <w:right w:val="single" w:sz="4" w:space="0" w:color="auto"/>
            </w:tcBorders>
          </w:tcPr>
          <w:p w14:paraId="1A378F02" w14:textId="77777777" w:rsidR="00EE3746" w:rsidRPr="009E5A90" w:rsidRDefault="00EE3746" w:rsidP="009E5A90">
            <w:pPr>
              <w:pStyle w:val="ac"/>
              <w:jc w:val="center"/>
              <w:rPr>
                <w:rFonts w:ascii="Times New Roman" w:hAnsi="Times New Roman"/>
                <w:sz w:val="20"/>
              </w:rPr>
            </w:pPr>
          </w:p>
        </w:tc>
        <w:tc>
          <w:tcPr>
            <w:tcW w:w="492" w:type="pct"/>
            <w:vMerge w:val="restart"/>
            <w:tcBorders>
              <w:top w:val="single" w:sz="4" w:space="0" w:color="auto"/>
              <w:left w:val="single" w:sz="4" w:space="0" w:color="auto"/>
              <w:right w:val="single" w:sz="4" w:space="0" w:color="auto"/>
            </w:tcBorders>
            <w:shd w:val="clear" w:color="auto" w:fill="auto"/>
          </w:tcPr>
          <w:p w14:paraId="6075F287" w14:textId="77777777" w:rsidR="00EE3746" w:rsidRPr="009E5A90" w:rsidRDefault="00EE3746" w:rsidP="009E5A90">
            <w:pPr>
              <w:pStyle w:val="ac"/>
              <w:jc w:val="center"/>
              <w:rPr>
                <w:rFonts w:ascii="Times New Roman" w:hAnsi="Times New Roman"/>
                <w:sz w:val="20"/>
              </w:rPr>
            </w:pPr>
            <w:r w:rsidRPr="009E5A90">
              <w:rPr>
                <w:rFonts w:ascii="Times New Roman" w:hAnsi="Times New Roman"/>
                <w:sz w:val="20"/>
                <w:lang w:val="en-US"/>
              </w:rPr>
              <w:t>IV</w:t>
            </w:r>
            <w:r w:rsidRPr="009E5A90">
              <w:rPr>
                <w:rFonts w:ascii="Times New Roman" w:hAnsi="Times New Roman"/>
                <w:sz w:val="20"/>
              </w:rPr>
              <w:t xml:space="preserve"> квар-</w:t>
            </w:r>
            <w:r w:rsidRPr="009E5A90">
              <w:rPr>
                <w:rFonts w:ascii="Times New Roman" w:hAnsi="Times New Roman"/>
                <w:sz w:val="20"/>
              </w:rPr>
              <w:br/>
              <w:t>талу</w:t>
            </w:r>
            <w:r w:rsidRPr="009E5A90">
              <w:rPr>
                <w:rFonts w:ascii="Times New Roman" w:hAnsi="Times New Roman"/>
                <w:sz w:val="20"/>
              </w:rPr>
              <w:br/>
              <w:t>2019 г.</w:t>
            </w:r>
          </w:p>
        </w:tc>
        <w:tc>
          <w:tcPr>
            <w:tcW w:w="493" w:type="pct"/>
            <w:vMerge w:val="restart"/>
            <w:tcBorders>
              <w:top w:val="single" w:sz="4" w:space="0" w:color="auto"/>
              <w:left w:val="single" w:sz="4" w:space="0" w:color="auto"/>
              <w:right w:val="single" w:sz="4" w:space="0" w:color="auto"/>
            </w:tcBorders>
            <w:shd w:val="clear" w:color="auto" w:fill="auto"/>
          </w:tcPr>
          <w:p w14:paraId="27E604BA" w14:textId="77777777" w:rsidR="009E5A90" w:rsidRDefault="00EE3746" w:rsidP="009E5A90">
            <w:pPr>
              <w:pStyle w:val="ac"/>
              <w:jc w:val="center"/>
              <w:rPr>
                <w:rFonts w:ascii="Times New Roman" w:hAnsi="Times New Roman"/>
                <w:sz w:val="20"/>
              </w:rPr>
            </w:pPr>
            <w:r w:rsidRPr="009E5A90">
              <w:rPr>
                <w:rFonts w:ascii="Times New Roman" w:hAnsi="Times New Roman"/>
                <w:sz w:val="20"/>
                <w:lang w:val="en-US"/>
              </w:rPr>
              <w:t>III</w:t>
            </w:r>
            <w:r w:rsidRPr="009E5A90">
              <w:rPr>
                <w:rFonts w:ascii="Times New Roman" w:hAnsi="Times New Roman"/>
                <w:sz w:val="20"/>
              </w:rPr>
              <w:t xml:space="preserve"> квар</w:t>
            </w:r>
            <w:r w:rsidRPr="009E5A90">
              <w:rPr>
                <w:rFonts w:ascii="Times New Roman" w:hAnsi="Times New Roman"/>
                <w:sz w:val="20"/>
                <w:lang w:val="en-US"/>
              </w:rPr>
              <w:t>-</w:t>
            </w:r>
            <w:r w:rsidRPr="009E5A90">
              <w:rPr>
                <w:rFonts w:ascii="Times New Roman" w:hAnsi="Times New Roman"/>
                <w:sz w:val="20"/>
              </w:rPr>
              <w:t>талу</w:t>
            </w:r>
          </w:p>
          <w:p w14:paraId="3E502BB0" w14:textId="77777777" w:rsidR="00EE3746" w:rsidRPr="009E5A90" w:rsidRDefault="00EE3746" w:rsidP="009E5A90">
            <w:pPr>
              <w:pStyle w:val="ac"/>
              <w:jc w:val="center"/>
              <w:rPr>
                <w:rFonts w:ascii="Times New Roman" w:hAnsi="Times New Roman"/>
                <w:sz w:val="20"/>
              </w:rPr>
            </w:pPr>
            <w:r w:rsidRPr="009E5A90">
              <w:rPr>
                <w:rFonts w:ascii="Times New Roman" w:hAnsi="Times New Roman"/>
                <w:sz w:val="20"/>
              </w:rPr>
              <w:t>20</w:t>
            </w:r>
            <w:r w:rsidRPr="009E5A90">
              <w:rPr>
                <w:rFonts w:ascii="Times New Roman" w:hAnsi="Times New Roman"/>
                <w:sz w:val="20"/>
                <w:lang w:val="en-US"/>
              </w:rPr>
              <w:t>20</w:t>
            </w:r>
            <w:r w:rsidRPr="009E5A90">
              <w:rPr>
                <w:rFonts w:ascii="Times New Roman" w:hAnsi="Times New Roman"/>
                <w:sz w:val="20"/>
              </w:rPr>
              <w:t xml:space="preserve"> г.</w:t>
            </w:r>
          </w:p>
        </w:tc>
        <w:tc>
          <w:tcPr>
            <w:tcW w:w="497" w:type="pct"/>
            <w:vMerge/>
            <w:tcBorders>
              <w:left w:val="single" w:sz="4" w:space="0" w:color="auto"/>
              <w:right w:val="single" w:sz="4" w:space="0" w:color="auto"/>
            </w:tcBorders>
            <w:shd w:val="clear" w:color="auto" w:fill="auto"/>
          </w:tcPr>
          <w:p w14:paraId="24A8C9CB" w14:textId="77777777" w:rsidR="00EE3746" w:rsidRPr="009E5A90" w:rsidRDefault="00EE3746" w:rsidP="009E5A90">
            <w:pPr>
              <w:pStyle w:val="ac"/>
              <w:jc w:val="center"/>
              <w:rPr>
                <w:rFonts w:ascii="Times New Roman" w:hAnsi="Times New Roman"/>
                <w:color w:val="000000"/>
                <w:sz w:val="20"/>
              </w:rPr>
            </w:pP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14:paraId="7A5235D4" w14:textId="77777777" w:rsidR="00EE3746" w:rsidRPr="009E5A90" w:rsidRDefault="00EE3746" w:rsidP="009E5A90">
            <w:pPr>
              <w:pStyle w:val="ac"/>
              <w:jc w:val="center"/>
              <w:rPr>
                <w:rFonts w:ascii="Times New Roman" w:hAnsi="Times New Roman"/>
                <w:sz w:val="20"/>
              </w:rPr>
            </w:pPr>
            <w:r w:rsidRPr="009E5A90">
              <w:rPr>
                <w:rFonts w:ascii="Times New Roman" w:hAnsi="Times New Roman"/>
                <w:sz w:val="20"/>
                <w:lang w:val="en-US"/>
              </w:rPr>
              <w:t>IV</w:t>
            </w:r>
            <w:r w:rsidRPr="009E5A90">
              <w:rPr>
                <w:rFonts w:ascii="Times New Roman" w:hAnsi="Times New Roman"/>
                <w:sz w:val="20"/>
              </w:rPr>
              <w:t xml:space="preserve"> квартал 2019 г. </w:t>
            </w:r>
            <w:r w:rsidRPr="009E5A90">
              <w:rPr>
                <w:rFonts w:ascii="Times New Roman" w:hAnsi="Times New Roman"/>
                <w:sz w:val="20"/>
              </w:rPr>
              <w:br/>
              <w:t>в % к</w:t>
            </w:r>
          </w:p>
        </w:tc>
        <w:tc>
          <w:tcPr>
            <w:tcW w:w="509" w:type="pct"/>
            <w:vMerge w:val="restart"/>
            <w:tcBorders>
              <w:top w:val="single" w:sz="4" w:space="0" w:color="auto"/>
              <w:left w:val="single" w:sz="4" w:space="0" w:color="auto"/>
            </w:tcBorders>
            <w:shd w:val="clear" w:color="auto" w:fill="auto"/>
          </w:tcPr>
          <w:p w14:paraId="3EE7F1FD" w14:textId="77777777" w:rsidR="00EE3746" w:rsidRPr="009E5A90" w:rsidRDefault="00EE3746" w:rsidP="009E5A90">
            <w:pPr>
              <w:pStyle w:val="ac"/>
              <w:jc w:val="center"/>
              <w:rPr>
                <w:rFonts w:ascii="Times New Roman" w:hAnsi="Times New Roman"/>
                <w:sz w:val="20"/>
              </w:rPr>
            </w:pPr>
            <w:r w:rsidRPr="009E5A90">
              <w:rPr>
                <w:rFonts w:ascii="Times New Roman" w:hAnsi="Times New Roman"/>
                <w:sz w:val="20"/>
              </w:rPr>
              <w:t>2019 г.</w:t>
            </w:r>
            <w:r w:rsidRPr="009E5A90">
              <w:rPr>
                <w:rFonts w:ascii="Times New Roman" w:hAnsi="Times New Roman"/>
                <w:sz w:val="20"/>
              </w:rPr>
              <w:br/>
              <w:t>в % к</w:t>
            </w:r>
            <w:r w:rsidRPr="009E5A90">
              <w:rPr>
                <w:rFonts w:ascii="Times New Roman" w:hAnsi="Times New Roman"/>
                <w:sz w:val="20"/>
              </w:rPr>
              <w:br/>
              <w:t>2018 г.</w:t>
            </w:r>
          </w:p>
        </w:tc>
      </w:tr>
      <w:tr w:rsidR="00EE3746" w:rsidRPr="009E5A90" w14:paraId="74FF5B83" w14:textId="77777777" w:rsidTr="00A11C0A">
        <w:trPr>
          <w:tblHeader/>
          <w:jc w:val="center"/>
        </w:trPr>
        <w:tc>
          <w:tcPr>
            <w:tcW w:w="1524" w:type="pct"/>
            <w:vMerge/>
            <w:tcBorders>
              <w:bottom w:val="single" w:sz="4" w:space="0" w:color="auto"/>
              <w:right w:val="single" w:sz="4" w:space="0" w:color="auto"/>
            </w:tcBorders>
          </w:tcPr>
          <w:p w14:paraId="741FF83B" w14:textId="77777777" w:rsidR="00EE3746" w:rsidRPr="009E5A90" w:rsidRDefault="00EE3746" w:rsidP="009E5A90">
            <w:pPr>
              <w:spacing w:line="160" w:lineRule="exact"/>
              <w:jc w:val="center"/>
              <w:rPr>
                <w:b/>
                <w:sz w:val="20"/>
                <w:szCs w:val="20"/>
              </w:rPr>
            </w:pPr>
          </w:p>
        </w:tc>
        <w:tc>
          <w:tcPr>
            <w:tcW w:w="499" w:type="pct"/>
            <w:vMerge/>
            <w:tcBorders>
              <w:left w:val="single" w:sz="4" w:space="0" w:color="auto"/>
              <w:bottom w:val="single" w:sz="4" w:space="0" w:color="auto"/>
              <w:right w:val="single" w:sz="4" w:space="0" w:color="auto"/>
            </w:tcBorders>
          </w:tcPr>
          <w:p w14:paraId="0982EDD7" w14:textId="77777777" w:rsidR="00EE3746" w:rsidRPr="009E5A90" w:rsidRDefault="00EE3746" w:rsidP="009E5A90">
            <w:pPr>
              <w:spacing w:line="160" w:lineRule="exact"/>
              <w:jc w:val="center"/>
              <w:rPr>
                <w:sz w:val="20"/>
                <w:szCs w:val="20"/>
              </w:rPr>
            </w:pPr>
          </w:p>
        </w:tc>
        <w:tc>
          <w:tcPr>
            <w:tcW w:w="492" w:type="pct"/>
            <w:vMerge/>
            <w:tcBorders>
              <w:left w:val="single" w:sz="4" w:space="0" w:color="auto"/>
              <w:bottom w:val="single" w:sz="4" w:space="0" w:color="auto"/>
              <w:right w:val="single" w:sz="4" w:space="0" w:color="auto"/>
            </w:tcBorders>
            <w:shd w:val="clear" w:color="auto" w:fill="auto"/>
          </w:tcPr>
          <w:p w14:paraId="7EEB1510" w14:textId="77777777" w:rsidR="00EE3746" w:rsidRPr="009E5A90" w:rsidRDefault="00EE3746" w:rsidP="009E5A90">
            <w:pPr>
              <w:spacing w:line="160" w:lineRule="exact"/>
              <w:jc w:val="center"/>
              <w:rPr>
                <w:color w:val="000000"/>
                <w:sz w:val="20"/>
                <w:szCs w:val="20"/>
              </w:rPr>
            </w:pPr>
          </w:p>
        </w:tc>
        <w:tc>
          <w:tcPr>
            <w:tcW w:w="493" w:type="pct"/>
            <w:vMerge/>
            <w:tcBorders>
              <w:left w:val="single" w:sz="4" w:space="0" w:color="auto"/>
              <w:bottom w:val="single" w:sz="4" w:space="0" w:color="auto"/>
              <w:right w:val="single" w:sz="4" w:space="0" w:color="auto"/>
            </w:tcBorders>
            <w:shd w:val="clear" w:color="auto" w:fill="auto"/>
          </w:tcPr>
          <w:p w14:paraId="1B93FD5A" w14:textId="77777777" w:rsidR="00EE3746" w:rsidRPr="009E5A90" w:rsidRDefault="00EE3746" w:rsidP="009E5A90">
            <w:pPr>
              <w:spacing w:line="160" w:lineRule="exact"/>
              <w:jc w:val="center"/>
              <w:rPr>
                <w:color w:val="000000"/>
                <w:sz w:val="20"/>
                <w:szCs w:val="20"/>
              </w:rPr>
            </w:pPr>
          </w:p>
        </w:tc>
        <w:tc>
          <w:tcPr>
            <w:tcW w:w="497" w:type="pct"/>
            <w:vMerge/>
            <w:tcBorders>
              <w:left w:val="single" w:sz="4" w:space="0" w:color="auto"/>
              <w:bottom w:val="single" w:sz="4" w:space="0" w:color="auto"/>
              <w:right w:val="single" w:sz="4" w:space="0" w:color="auto"/>
            </w:tcBorders>
            <w:shd w:val="clear" w:color="auto" w:fill="auto"/>
          </w:tcPr>
          <w:p w14:paraId="176B26F6" w14:textId="77777777" w:rsidR="00EE3746" w:rsidRPr="009E5A90" w:rsidRDefault="00EE3746" w:rsidP="009E5A90">
            <w:pPr>
              <w:spacing w:line="160" w:lineRule="exact"/>
              <w:jc w:val="center"/>
              <w:rPr>
                <w:color w:val="000000"/>
                <w:sz w:val="20"/>
                <w:szCs w:val="20"/>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04C266DD" w14:textId="77777777" w:rsidR="00EE3746" w:rsidRPr="009E5A90" w:rsidRDefault="00EE3746" w:rsidP="009E5A90">
            <w:pPr>
              <w:pStyle w:val="ac"/>
              <w:jc w:val="center"/>
              <w:rPr>
                <w:rFonts w:ascii="Times New Roman" w:hAnsi="Times New Roman"/>
                <w:sz w:val="20"/>
                <w:u w:val="single"/>
              </w:rPr>
            </w:pPr>
            <w:r w:rsidRPr="009E5A90">
              <w:rPr>
                <w:rFonts w:ascii="Times New Roman" w:hAnsi="Times New Roman"/>
                <w:sz w:val="20"/>
                <w:lang w:val="en-US"/>
              </w:rPr>
              <w:t>IV</w:t>
            </w:r>
            <w:r w:rsidRPr="009E5A90">
              <w:rPr>
                <w:rFonts w:ascii="Times New Roman" w:hAnsi="Times New Roman"/>
                <w:sz w:val="20"/>
              </w:rPr>
              <w:t xml:space="preserve"> квар-</w:t>
            </w:r>
            <w:r w:rsidRPr="009E5A90">
              <w:rPr>
                <w:rFonts w:ascii="Times New Roman" w:hAnsi="Times New Roman"/>
                <w:sz w:val="20"/>
              </w:rPr>
              <w:br/>
              <w:t>талу 2018 г.</w:t>
            </w: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30F0E84E" w14:textId="77777777" w:rsidR="00EE3746" w:rsidRPr="009E5A90" w:rsidRDefault="00EE3746" w:rsidP="009E5A90">
            <w:pPr>
              <w:pStyle w:val="ac"/>
              <w:jc w:val="center"/>
              <w:rPr>
                <w:rFonts w:ascii="Times New Roman" w:hAnsi="Times New Roman"/>
                <w:sz w:val="20"/>
              </w:rPr>
            </w:pPr>
            <w:r w:rsidRPr="009E5A90">
              <w:rPr>
                <w:rFonts w:ascii="Times New Roman" w:hAnsi="Times New Roman"/>
                <w:sz w:val="20"/>
                <w:lang w:val="en-US"/>
              </w:rPr>
              <w:t>III</w:t>
            </w:r>
            <w:r w:rsidRPr="009E5A90">
              <w:rPr>
                <w:rFonts w:ascii="Times New Roman" w:hAnsi="Times New Roman"/>
                <w:sz w:val="20"/>
              </w:rPr>
              <w:t xml:space="preserve"> квар</w:t>
            </w:r>
            <w:r w:rsidRPr="009E5A90">
              <w:rPr>
                <w:rFonts w:ascii="Times New Roman" w:hAnsi="Times New Roman"/>
                <w:sz w:val="20"/>
                <w:lang w:val="en-US"/>
              </w:rPr>
              <w:t>-</w:t>
            </w:r>
            <w:r w:rsidRPr="009E5A90">
              <w:rPr>
                <w:rFonts w:ascii="Times New Roman" w:hAnsi="Times New Roman"/>
                <w:sz w:val="20"/>
                <w:lang w:val="en-US"/>
              </w:rPr>
              <w:br/>
            </w:r>
            <w:r w:rsidRPr="009E5A90">
              <w:rPr>
                <w:rFonts w:ascii="Times New Roman" w:hAnsi="Times New Roman"/>
                <w:sz w:val="20"/>
              </w:rPr>
              <w:t>талу</w:t>
            </w:r>
            <w:r w:rsidRPr="009E5A90">
              <w:rPr>
                <w:rFonts w:ascii="Times New Roman" w:hAnsi="Times New Roman"/>
                <w:sz w:val="20"/>
              </w:rPr>
              <w:br/>
              <w:t>2019 г.</w:t>
            </w:r>
          </w:p>
        </w:tc>
        <w:tc>
          <w:tcPr>
            <w:tcW w:w="509" w:type="pct"/>
            <w:vMerge/>
            <w:tcBorders>
              <w:left w:val="single" w:sz="4" w:space="0" w:color="auto"/>
              <w:bottom w:val="single" w:sz="4" w:space="0" w:color="auto"/>
            </w:tcBorders>
            <w:shd w:val="clear" w:color="auto" w:fill="auto"/>
          </w:tcPr>
          <w:p w14:paraId="250CBEC5" w14:textId="77777777" w:rsidR="00EE3746" w:rsidRPr="009E5A90" w:rsidRDefault="00EE3746" w:rsidP="009E5A90">
            <w:pPr>
              <w:spacing w:line="160" w:lineRule="exact"/>
              <w:jc w:val="center"/>
              <w:rPr>
                <w:sz w:val="20"/>
                <w:szCs w:val="20"/>
              </w:rPr>
            </w:pPr>
          </w:p>
        </w:tc>
      </w:tr>
      <w:tr w:rsidR="00EE3746" w:rsidRPr="009E5A90" w14:paraId="4EA86126" w14:textId="77777777" w:rsidTr="00A11C0A">
        <w:trPr>
          <w:tblHeader/>
          <w:jc w:val="center"/>
        </w:trPr>
        <w:tc>
          <w:tcPr>
            <w:tcW w:w="1524" w:type="pct"/>
            <w:tcBorders>
              <w:top w:val="single" w:sz="4" w:space="0" w:color="auto"/>
              <w:bottom w:val="single" w:sz="4" w:space="0" w:color="808080"/>
            </w:tcBorders>
            <w:vAlign w:val="bottom"/>
          </w:tcPr>
          <w:p w14:paraId="0366A987" w14:textId="77777777" w:rsidR="00EE3746" w:rsidRPr="009E5A90" w:rsidRDefault="00EE3746" w:rsidP="009E5A90">
            <w:pPr>
              <w:pStyle w:val="ac"/>
              <w:rPr>
                <w:rFonts w:ascii="Times New Roman" w:hAnsi="Times New Roman"/>
                <w:sz w:val="20"/>
                <w:szCs w:val="20"/>
              </w:rPr>
            </w:pPr>
            <w:r w:rsidRPr="009E5A90">
              <w:rPr>
                <w:rFonts w:ascii="Times New Roman" w:hAnsi="Times New Roman"/>
                <w:sz w:val="20"/>
                <w:szCs w:val="20"/>
              </w:rPr>
              <w:t>Денежные доходы населения</w:t>
            </w:r>
            <w:r w:rsidRPr="009E5A90">
              <w:rPr>
                <w:rFonts w:ascii="Times New Roman" w:hAnsi="Times New Roman"/>
                <w:sz w:val="20"/>
                <w:szCs w:val="20"/>
                <w:vertAlign w:val="superscript"/>
              </w:rPr>
              <w:t>1)</w:t>
            </w:r>
            <w:r w:rsidRPr="009E5A90">
              <w:rPr>
                <w:rFonts w:ascii="Times New Roman" w:hAnsi="Times New Roman"/>
                <w:sz w:val="20"/>
                <w:szCs w:val="20"/>
              </w:rPr>
              <w:t>:</w:t>
            </w:r>
          </w:p>
          <w:p w14:paraId="14825A1E" w14:textId="77777777" w:rsidR="00EE3746" w:rsidRPr="009E5A90" w:rsidRDefault="00EE3746" w:rsidP="009E5A90">
            <w:pPr>
              <w:pStyle w:val="ac"/>
              <w:rPr>
                <w:rFonts w:ascii="Times New Roman" w:hAnsi="Times New Roman"/>
                <w:sz w:val="20"/>
                <w:szCs w:val="20"/>
              </w:rPr>
            </w:pPr>
            <w:r w:rsidRPr="009E5A90">
              <w:rPr>
                <w:rFonts w:ascii="Times New Roman" w:hAnsi="Times New Roman"/>
                <w:sz w:val="20"/>
                <w:szCs w:val="20"/>
              </w:rPr>
              <w:t>денежные доходы(в среднем на душу населения), рублей в месяц</w:t>
            </w:r>
          </w:p>
        </w:tc>
        <w:tc>
          <w:tcPr>
            <w:tcW w:w="499" w:type="pct"/>
            <w:tcBorders>
              <w:top w:val="single" w:sz="4" w:space="0" w:color="auto"/>
              <w:bottom w:val="single" w:sz="4" w:space="0" w:color="808080"/>
              <w:right w:val="single" w:sz="4" w:space="0" w:color="808080"/>
            </w:tcBorders>
            <w:vAlign w:val="center"/>
          </w:tcPr>
          <w:p w14:paraId="67C7DB9B" w14:textId="77777777" w:rsidR="00EE3746" w:rsidRPr="009E5A90" w:rsidRDefault="00EE3746" w:rsidP="009E5A90">
            <w:pPr>
              <w:pStyle w:val="ac"/>
              <w:rPr>
                <w:rFonts w:ascii="Times New Roman" w:hAnsi="Times New Roman"/>
                <w:sz w:val="20"/>
                <w:szCs w:val="20"/>
              </w:rPr>
            </w:pPr>
            <w:r w:rsidRPr="009E5A90">
              <w:rPr>
                <w:rFonts w:ascii="Times New Roman" w:hAnsi="Times New Roman"/>
                <w:sz w:val="20"/>
                <w:szCs w:val="20"/>
              </w:rPr>
              <w:t>42543</w:t>
            </w:r>
          </w:p>
        </w:tc>
        <w:tc>
          <w:tcPr>
            <w:tcW w:w="492" w:type="pct"/>
            <w:tcBorders>
              <w:top w:val="single" w:sz="4" w:space="0" w:color="auto"/>
              <w:left w:val="single" w:sz="4" w:space="0" w:color="808080"/>
              <w:bottom w:val="single" w:sz="4" w:space="0" w:color="808080"/>
              <w:right w:val="single" w:sz="4" w:space="0" w:color="808080"/>
            </w:tcBorders>
            <w:shd w:val="clear" w:color="auto" w:fill="auto"/>
            <w:vAlign w:val="center"/>
          </w:tcPr>
          <w:p w14:paraId="7940B7AD" w14:textId="77777777" w:rsidR="00EE3746" w:rsidRPr="009E5A90" w:rsidRDefault="00EE3746" w:rsidP="009E5A90">
            <w:pPr>
              <w:pStyle w:val="ac"/>
              <w:rPr>
                <w:rFonts w:ascii="Times New Roman" w:hAnsi="Times New Roman"/>
                <w:color w:val="000000"/>
                <w:sz w:val="20"/>
                <w:szCs w:val="20"/>
              </w:rPr>
            </w:pPr>
            <w:r w:rsidRPr="009E5A90">
              <w:rPr>
                <w:rFonts w:ascii="Times New Roman" w:hAnsi="Times New Roman"/>
                <w:color w:val="000000"/>
                <w:sz w:val="20"/>
                <w:szCs w:val="20"/>
              </w:rPr>
              <w:t>102,9</w:t>
            </w:r>
          </w:p>
        </w:tc>
        <w:tc>
          <w:tcPr>
            <w:tcW w:w="493" w:type="pct"/>
            <w:tcBorders>
              <w:top w:val="single" w:sz="4" w:space="0" w:color="auto"/>
              <w:left w:val="single" w:sz="4" w:space="0" w:color="808080"/>
              <w:bottom w:val="single" w:sz="4" w:space="0" w:color="808080"/>
              <w:right w:val="single" w:sz="4" w:space="0" w:color="808080"/>
            </w:tcBorders>
            <w:shd w:val="clear" w:color="auto" w:fill="auto"/>
            <w:vAlign w:val="center"/>
          </w:tcPr>
          <w:p w14:paraId="42D3570B" w14:textId="77777777" w:rsidR="00EE3746" w:rsidRPr="009E5A90" w:rsidRDefault="00EE3746" w:rsidP="009E5A90">
            <w:pPr>
              <w:pStyle w:val="ac"/>
              <w:rPr>
                <w:rFonts w:ascii="Times New Roman" w:hAnsi="Times New Roman"/>
                <w:color w:val="000000"/>
                <w:sz w:val="20"/>
                <w:szCs w:val="20"/>
              </w:rPr>
            </w:pPr>
            <w:r w:rsidRPr="009E5A90">
              <w:rPr>
                <w:rFonts w:ascii="Times New Roman" w:hAnsi="Times New Roman"/>
                <w:color w:val="000000"/>
                <w:sz w:val="20"/>
                <w:szCs w:val="20"/>
              </w:rPr>
              <w:t>122,6</w:t>
            </w:r>
          </w:p>
        </w:tc>
        <w:tc>
          <w:tcPr>
            <w:tcW w:w="497" w:type="pct"/>
            <w:tcBorders>
              <w:top w:val="single" w:sz="4" w:space="0" w:color="auto"/>
              <w:left w:val="single" w:sz="4" w:space="0" w:color="808080"/>
              <w:bottom w:val="single" w:sz="4" w:space="0" w:color="808080"/>
              <w:right w:val="single" w:sz="4" w:space="0" w:color="000000"/>
            </w:tcBorders>
            <w:shd w:val="clear" w:color="auto" w:fill="auto"/>
            <w:vAlign w:val="center"/>
          </w:tcPr>
          <w:p w14:paraId="40BF09C0" w14:textId="77777777" w:rsidR="00EE3746" w:rsidRPr="009E5A90" w:rsidRDefault="00EE3746" w:rsidP="009E5A90">
            <w:pPr>
              <w:pStyle w:val="ac"/>
              <w:rPr>
                <w:rFonts w:ascii="Times New Roman" w:hAnsi="Times New Roman"/>
                <w:color w:val="000000"/>
                <w:sz w:val="20"/>
                <w:szCs w:val="20"/>
              </w:rPr>
            </w:pPr>
            <w:r w:rsidRPr="009E5A90">
              <w:rPr>
                <w:rFonts w:ascii="Times New Roman" w:hAnsi="Times New Roman"/>
                <w:color w:val="000000"/>
                <w:sz w:val="20"/>
                <w:szCs w:val="20"/>
              </w:rPr>
              <w:t>100,3</w:t>
            </w:r>
          </w:p>
        </w:tc>
        <w:tc>
          <w:tcPr>
            <w:tcW w:w="494" w:type="pct"/>
            <w:tcBorders>
              <w:top w:val="single" w:sz="4" w:space="0" w:color="auto"/>
              <w:left w:val="single" w:sz="4" w:space="0" w:color="000000"/>
              <w:bottom w:val="single" w:sz="4" w:space="0" w:color="808080"/>
              <w:right w:val="single" w:sz="4" w:space="0" w:color="808080"/>
            </w:tcBorders>
            <w:shd w:val="clear" w:color="auto" w:fill="auto"/>
            <w:vAlign w:val="center"/>
          </w:tcPr>
          <w:p w14:paraId="7BE5F2E6" w14:textId="77777777" w:rsidR="00EE3746" w:rsidRPr="009E5A90" w:rsidRDefault="00EE3746" w:rsidP="009E5A90">
            <w:pPr>
              <w:pStyle w:val="ac"/>
              <w:rPr>
                <w:rFonts w:ascii="Times New Roman" w:hAnsi="Times New Roman"/>
                <w:sz w:val="20"/>
                <w:szCs w:val="20"/>
              </w:rPr>
            </w:pPr>
            <w:r w:rsidRPr="009E5A90">
              <w:rPr>
                <w:rFonts w:ascii="Times New Roman" w:hAnsi="Times New Roman"/>
                <w:sz w:val="20"/>
                <w:szCs w:val="20"/>
              </w:rPr>
              <w:t>106,4</w:t>
            </w:r>
          </w:p>
        </w:tc>
        <w:tc>
          <w:tcPr>
            <w:tcW w:w="493" w:type="pct"/>
            <w:tcBorders>
              <w:top w:val="single" w:sz="4" w:space="0" w:color="auto"/>
              <w:left w:val="single" w:sz="4" w:space="0" w:color="808080"/>
              <w:bottom w:val="single" w:sz="4" w:space="0" w:color="808080"/>
              <w:right w:val="single" w:sz="4" w:space="0" w:color="808080"/>
            </w:tcBorders>
            <w:shd w:val="clear" w:color="auto" w:fill="auto"/>
            <w:vAlign w:val="center"/>
          </w:tcPr>
          <w:p w14:paraId="3FA44DD4" w14:textId="77777777" w:rsidR="00EE3746" w:rsidRPr="009E5A90" w:rsidRDefault="00EE3746" w:rsidP="009E5A90">
            <w:pPr>
              <w:pStyle w:val="ac"/>
              <w:rPr>
                <w:rFonts w:ascii="Times New Roman" w:hAnsi="Times New Roman"/>
                <w:sz w:val="20"/>
                <w:szCs w:val="20"/>
              </w:rPr>
            </w:pPr>
            <w:r w:rsidRPr="009E5A90">
              <w:rPr>
                <w:rFonts w:ascii="Times New Roman" w:hAnsi="Times New Roman"/>
                <w:sz w:val="20"/>
                <w:szCs w:val="20"/>
              </w:rPr>
              <w:t>118,1</w:t>
            </w:r>
          </w:p>
        </w:tc>
        <w:tc>
          <w:tcPr>
            <w:tcW w:w="509" w:type="pct"/>
            <w:tcBorders>
              <w:top w:val="single" w:sz="4" w:space="0" w:color="auto"/>
              <w:left w:val="single" w:sz="4" w:space="0" w:color="808080"/>
              <w:bottom w:val="single" w:sz="4" w:space="0" w:color="808080"/>
            </w:tcBorders>
            <w:shd w:val="clear" w:color="auto" w:fill="auto"/>
            <w:vAlign w:val="center"/>
          </w:tcPr>
          <w:p w14:paraId="1D4A83A0" w14:textId="77777777" w:rsidR="00EE3746" w:rsidRPr="009E5A90" w:rsidRDefault="00EE3746" w:rsidP="009E5A90">
            <w:pPr>
              <w:pStyle w:val="ac"/>
              <w:rPr>
                <w:rFonts w:ascii="Times New Roman" w:hAnsi="Times New Roman"/>
                <w:sz w:val="20"/>
                <w:szCs w:val="20"/>
              </w:rPr>
            </w:pPr>
            <w:r w:rsidRPr="009E5A90">
              <w:rPr>
                <w:rFonts w:ascii="Times New Roman" w:hAnsi="Times New Roman"/>
                <w:sz w:val="20"/>
                <w:szCs w:val="20"/>
              </w:rPr>
              <w:t>106,2</w:t>
            </w:r>
          </w:p>
        </w:tc>
      </w:tr>
      <w:tr w:rsidR="00EE3746" w:rsidRPr="009E5A90" w14:paraId="05DC8408" w14:textId="77777777" w:rsidTr="00A11C0A">
        <w:trPr>
          <w:tblHeader/>
          <w:jc w:val="center"/>
        </w:trPr>
        <w:tc>
          <w:tcPr>
            <w:tcW w:w="1524" w:type="pct"/>
            <w:tcBorders>
              <w:top w:val="single" w:sz="4" w:space="0" w:color="808080"/>
              <w:bottom w:val="single" w:sz="4" w:space="0" w:color="808080"/>
            </w:tcBorders>
            <w:vAlign w:val="bottom"/>
          </w:tcPr>
          <w:p w14:paraId="2CA3C858" w14:textId="77777777" w:rsidR="00EE3746" w:rsidRPr="009E5A90" w:rsidRDefault="00EE3746" w:rsidP="009E5A90">
            <w:pPr>
              <w:pStyle w:val="ac"/>
              <w:rPr>
                <w:rFonts w:ascii="Times New Roman" w:hAnsi="Times New Roman"/>
                <w:sz w:val="20"/>
                <w:szCs w:val="20"/>
              </w:rPr>
            </w:pPr>
            <w:r w:rsidRPr="009E5A90">
              <w:rPr>
                <w:rFonts w:ascii="Times New Roman" w:hAnsi="Times New Roman"/>
                <w:sz w:val="20"/>
                <w:szCs w:val="20"/>
              </w:rPr>
              <w:t>реальные денежные доходы</w:t>
            </w:r>
          </w:p>
        </w:tc>
        <w:tc>
          <w:tcPr>
            <w:tcW w:w="499" w:type="pct"/>
            <w:tcBorders>
              <w:top w:val="single" w:sz="4" w:space="0" w:color="808080"/>
              <w:bottom w:val="single" w:sz="4" w:space="0" w:color="808080"/>
              <w:right w:val="single" w:sz="4" w:space="0" w:color="808080"/>
            </w:tcBorders>
            <w:vAlign w:val="center"/>
          </w:tcPr>
          <w:p w14:paraId="2249B422" w14:textId="77777777" w:rsidR="00EE3746" w:rsidRPr="009E5A90" w:rsidRDefault="00EE3746" w:rsidP="009E5A90">
            <w:pPr>
              <w:pStyle w:val="ac"/>
              <w:rPr>
                <w:rFonts w:ascii="Times New Roman" w:hAnsi="Times New Roman"/>
                <w:sz w:val="20"/>
                <w:szCs w:val="20"/>
              </w:rPr>
            </w:pPr>
          </w:p>
        </w:tc>
        <w:tc>
          <w:tcPr>
            <w:tcW w:w="492" w:type="pct"/>
            <w:tcBorders>
              <w:top w:val="single" w:sz="4" w:space="0" w:color="808080"/>
              <w:left w:val="single" w:sz="4" w:space="0" w:color="808080"/>
              <w:bottom w:val="single" w:sz="4" w:space="0" w:color="808080"/>
              <w:right w:val="single" w:sz="4" w:space="0" w:color="808080"/>
            </w:tcBorders>
            <w:shd w:val="clear" w:color="auto" w:fill="auto"/>
            <w:vAlign w:val="center"/>
          </w:tcPr>
          <w:p w14:paraId="00903FDE" w14:textId="77777777" w:rsidR="00EE3746" w:rsidRPr="009E5A90" w:rsidRDefault="00EE3746" w:rsidP="009E5A90">
            <w:pPr>
              <w:pStyle w:val="ac"/>
              <w:rPr>
                <w:rFonts w:ascii="Times New Roman" w:hAnsi="Times New Roman"/>
                <w:color w:val="000000"/>
                <w:sz w:val="20"/>
                <w:szCs w:val="20"/>
              </w:rPr>
            </w:pPr>
            <w:r w:rsidRPr="009E5A90">
              <w:rPr>
                <w:rFonts w:ascii="Times New Roman" w:hAnsi="Times New Roman"/>
                <w:color w:val="000000"/>
                <w:sz w:val="20"/>
                <w:szCs w:val="20"/>
              </w:rPr>
              <w:t>98,5</w:t>
            </w:r>
          </w:p>
        </w:tc>
        <w:tc>
          <w:tcPr>
            <w:tcW w:w="493" w:type="pct"/>
            <w:tcBorders>
              <w:top w:val="single" w:sz="4" w:space="0" w:color="808080"/>
              <w:left w:val="single" w:sz="4" w:space="0" w:color="808080"/>
              <w:bottom w:val="single" w:sz="4" w:space="0" w:color="808080"/>
              <w:right w:val="single" w:sz="4" w:space="0" w:color="808080"/>
            </w:tcBorders>
            <w:shd w:val="clear" w:color="auto" w:fill="auto"/>
            <w:vAlign w:val="center"/>
          </w:tcPr>
          <w:p w14:paraId="38EECE03" w14:textId="77777777" w:rsidR="00EE3746" w:rsidRPr="009E5A90" w:rsidRDefault="00EE3746" w:rsidP="009E5A90">
            <w:pPr>
              <w:pStyle w:val="ac"/>
              <w:rPr>
                <w:rFonts w:ascii="Times New Roman" w:hAnsi="Times New Roman"/>
                <w:color w:val="000000"/>
                <w:sz w:val="20"/>
                <w:szCs w:val="20"/>
              </w:rPr>
            </w:pPr>
            <w:r w:rsidRPr="009E5A90">
              <w:rPr>
                <w:rFonts w:ascii="Times New Roman" w:hAnsi="Times New Roman"/>
                <w:color w:val="000000"/>
                <w:sz w:val="20"/>
                <w:szCs w:val="20"/>
              </w:rPr>
              <w:t>121,2</w:t>
            </w:r>
          </w:p>
        </w:tc>
        <w:tc>
          <w:tcPr>
            <w:tcW w:w="497" w:type="pct"/>
            <w:tcBorders>
              <w:top w:val="single" w:sz="4" w:space="0" w:color="808080"/>
              <w:left w:val="single" w:sz="4" w:space="0" w:color="808080"/>
              <w:bottom w:val="single" w:sz="4" w:space="0" w:color="808080"/>
              <w:right w:val="single" w:sz="4" w:space="0" w:color="000000"/>
            </w:tcBorders>
            <w:shd w:val="clear" w:color="auto" w:fill="auto"/>
            <w:vAlign w:val="center"/>
          </w:tcPr>
          <w:p w14:paraId="3C6222EE" w14:textId="77777777" w:rsidR="00EE3746" w:rsidRPr="009E5A90" w:rsidRDefault="00EE3746" w:rsidP="009E5A90">
            <w:pPr>
              <w:pStyle w:val="ac"/>
              <w:rPr>
                <w:rFonts w:ascii="Times New Roman" w:hAnsi="Times New Roman"/>
                <w:color w:val="000000"/>
                <w:sz w:val="20"/>
                <w:szCs w:val="20"/>
              </w:rPr>
            </w:pPr>
            <w:r w:rsidRPr="009E5A90">
              <w:rPr>
                <w:rFonts w:ascii="Times New Roman" w:hAnsi="Times New Roman"/>
                <w:color w:val="000000"/>
                <w:sz w:val="20"/>
                <w:szCs w:val="20"/>
              </w:rPr>
              <w:t>97,0</w:t>
            </w:r>
          </w:p>
        </w:tc>
        <w:tc>
          <w:tcPr>
            <w:tcW w:w="494" w:type="pct"/>
            <w:tcBorders>
              <w:top w:val="single" w:sz="4" w:space="0" w:color="808080"/>
              <w:left w:val="single" w:sz="4" w:space="0" w:color="000000"/>
              <w:bottom w:val="single" w:sz="4" w:space="0" w:color="808080"/>
              <w:right w:val="single" w:sz="4" w:space="0" w:color="808080"/>
            </w:tcBorders>
            <w:shd w:val="clear" w:color="auto" w:fill="auto"/>
            <w:vAlign w:val="center"/>
          </w:tcPr>
          <w:p w14:paraId="1BE2E199" w14:textId="77777777" w:rsidR="00EE3746" w:rsidRPr="009E5A90" w:rsidRDefault="00EE3746" w:rsidP="009E5A90">
            <w:pPr>
              <w:pStyle w:val="ac"/>
              <w:rPr>
                <w:rFonts w:ascii="Times New Roman" w:hAnsi="Times New Roman"/>
                <w:color w:val="000000"/>
                <w:sz w:val="20"/>
                <w:szCs w:val="20"/>
              </w:rPr>
            </w:pPr>
            <w:r w:rsidRPr="009E5A90">
              <w:rPr>
                <w:rFonts w:ascii="Times New Roman" w:hAnsi="Times New Roman"/>
                <w:color w:val="000000"/>
                <w:sz w:val="20"/>
                <w:szCs w:val="20"/>
              </w:rPr>
              <w:t>102,8</w:t>
            </w:r>
          </w:p>
        </w:tc>
        <w:tc>
          <w:tcPr>
            <w:tcW w:w="493" w:type="pct"/>
            <w:tcBorders>
              <w:top w:val="single" w:sz="4" w:space="0" w:color="808080"/>
              <w:left w:val="single" w:sz="4" w:space="0" w:color="808080"/>
              <w:bottom w:val="single" w:sz="4" w:space="0" w:color="808080"/>
              <w:right w:val="single" w:sz="4" w:space="0" w:color="808080"/>
            </w:tcBorders>
            <w:shd w:val="clear" w:color="auto" w:fill="auto"/>
            <w:vAlign w:val="center"/>
          </w:tcPr>
          <w:p w14:paraId="69F57BF4" w14:textId="77777777" w:rsidR="00EE3746" w:rsidRPr="009E5A90" w:rsidRDefault="00EE3746" w:rsidP="009E5A90">
            <w:pPr>
              <w:pStyle w:val="ac"/>
              <w:rPr>
                <w:rFonts w:ascii="Times New Roman" w:hAnsi="Times New Roman"/>
                <w:sz w:val="20"/>
                <w:szCs w:val="20"/>
              </w:rPr>
            </w:pPr>
            <w:r w:rsidRPr="009E5A90">
              <w:rPr>
                <w:rFonts w:ascii="Times New Roman" w:hAnsi="Times New Roman"/>
                <w:sz w:val="20"/>
                <w:szCs w:val="20"/>
              </w:rPr>
              <w:t>117,8</w:t>
            </w:r>
          </w:p>
        </w:tc>
        <w:tc>
          <w:tcPr>
            <w:tcW w:w="509" w:type="pct"/>
            <w:tcBorders>
              <w:top w:val="single" w:sz="4" w:space="0" w:color="808080"/>
              <w:left w:val="single" w:sz="4" w:space="0" w:color="808080"/>
              <w:bottom w:val="single" w:sz="4" w:space="0" w:color="808080"/>
            </w:tcBorders>
            <w:shd w:val="clear" w:color="auto" w:fill="auto"/>
            <w:vAlign w:val="center"/>
          </w:tcPr>
          <w:p w14:paraId="09A12386" w14:textId="77777777" w:rsidR="00EE3746" w:rsidRPr="009E5A90" w:rsidRDefault="00EE3746" w:rsidP="009E5A90">
            <w:pPr>
              <w:pStyle w:val="ac"/>
              <w:rPr>
                <w:rFonts w:ascii="Times New Roman" w:hAnsi="Times New Roman"/>
                <w:sz w:val="20"/>
                <w:szCs w:val="20"/>
              </w:rPr>
            </w:pPr>
            <w:r w:rsidRPr="009E5A90">
              <w:rPr>
                <w:rFonts w:ascii="Times New Roman" w:hAnsi="Times New Roman"/>
                <w:sz w:val="20"/>
                <w:szCs w:val="20"/>
              </w:rPr>
              <w:t>101,7</w:t>
            </w:r>
          </w:p>
        </w:tc>
      </w:tr>
      <w:tr w:rsidR="00EE3746" w:rsidRPr="009E5A90" w14:paraId="43F89691" w14:textId="77777777" w:rsidTr="00A11C0A">
        <w:trPr>
          <w:tblHeader/>
          <w:jc w:val="center"/>
        </w:trPr>
        <w:tc>
          <w:tcPr>
            <w:tcW w:w="1524" w:type="pct"/>
            <w:tcBorders>
              <w:top w:val="nil"/>
              <w:bottom w:val="single" w:sz="4" w:space="0" w:color="808080"/>
            </w:tcBorders>
            <w:vAlign w:val="bottom"/>
          </w:tcPr>
          <w:p w14:paraId="77C1CACB" w14:textId="77777777" w:rsidR="00EE3746" w:rsidRPr="009E5A90" w:rsidRDefault="00EE3746" w:rsidP="009E5A90">
            <w:pPr>
              <w:pStyle w:val="ac"/>
              <w:rPr>
                <w:rFonts w:ascii="Times New Roman" w:hAnsi="Times New Roman"/>
                <w:sz w:val="20"/>
                <w:szCs w:val="20"/>
              </w:rPr>
            </w:pPr>
            <w:r w:rsidRPr="009E5A90">
              <w:rPr>
                <w:rFonts w:ascii="Times New Roman" w:hAnsi="Times New Roman"/>
                <w:sz w:val="20"/>
                <w:szCs w:val="20"/>
              </w:rPr>
              <w:t>реальные располагаемые денежные доходы</w:t>
            </w:r>
          </w:p>
        </w:tc>
        <w:tc>
          <w:tcPr>
            <w:tcW w:w="499" w:type="pct"/>
            <w:tcBorders>
              <w:top w:val="nil"/>
              <w:bottom w:val="single" w:sz="4" w:space="0" w:color="808080"/>
              <w:right w:val="single" w:sz="4" w:space="0" w:color="808080"/>
            </w:tcBorders>
            <w:vAlign w:val="center"/>
          </w:tcPr>
          <w:p w14:paraId="608DCE2C" w14:textId="77777777" w:rsidR="00EE3746" w:rsidRPr="009E5A90" w:rsidRDefault="00EE3746" w:rsidP="009E5A90">
            <w:pPr>
              <w:pStyle w:val="ac"/>
              <w:rPr>
                <w:rFonts w:ascii="Times New Roman" w:hAnsi="Times New Roman"/>
                <w:sz w:val="20"/>
                <w:szCs w:val="20"/>
              </w:rPr>
            </w:pPr>
          </w:p>
        </w:tc>
        <w:tc>
          <w:tcPr>
            <w:tcW w:w="492" w:type="pct"/>
            <w:tcBorders>
              <w:top w:val="nil"/>
              <w:left w:val="single" w:sz="4" w:space="0" w:color="808080"/>
              <w:bottom w:val="single" w:sz="4" w:space="0" w:color="808080"/>
              <w:right w:val="single" w:sz="4" w:space="0" w:color="808080"/>
            </w:tcBorders>
            <w:shd w:val="clear" w:color="auto" w:fill="auto"/>
            <w:vAlign w:val="center"/>
          </w:tcPr>
          <w:p w14:paraId="3B2B54B6" w14:textId="77777777" w:rsidR="00EE3746" w:rsidRPr="009E5A90" w:rsidRDefault="00EE3746" w:rsidP="009E5A90">
            <w:pPr>
              <w:pStyle w:val="ac"/>
              <w:rPr>
                <w:rFonts w:ascii="Times New Roman" w:hAnsi="Times New Roman"/>
                <w:sz w:val="20"/>
                <w:szCs w:val="20"/>
              </w:rPr>
            </w:pPr>
            <w:r w:rsidRPr="009E5A90">
              <w:rPr>
                <w:rFonts w:ascii="Times New Roman" w:hAnsi="Times New Roman"/>
                <w:sz w:val="20"/>
                <w:szCs w:val="20"/>
              </w:rPr>
              <w:t>98,3</w:t>
            </w:r>
          </w:p>
        </w:tc>
        <w:tc>
          <w:tcPr>
            <w:tcW w:w="493" w:type="pct"/>
            <w:tcBorders>
              <w:top w:val="nil"/>
              <w:left w:val="single" w:sz="4" w:space="0" w:color="808080"/>
              <w:bottom w:val="single" w:sz="4" w:space="0" w:color="808080"/>
              <w:right w:val="single" w:sz="4" w:space="0" w:color="808080"/>
            </w:tcBorders>
            <w:shd w:val="clear" w:color="auto" w:fill="auto"/>
            <w:vAlign w:val="center"/>
          </w:tcPr>
          <w:p w14:paraId="085DA515" w14:textId="77777777" w:rsidR="00EE3746" w:rsidRPr="009E5A90" w:rsidRDefault="00EE3746" w:rsidP="009E5A90">
            <w:pPr>
              <w:pStyle w:val="ac"/>
              <w:rPr>
                <w:rFonts w:ascii="Times New Roman" w:hAnsi="Times New Roman"/>
                <w:sz w:val="20"/>
                <w:szCs w:val="20"/>
              </w:rPr>
            </w:pPr>
            <w:r w:rsidRPr="009E5A90">
              <w:rPr>
                <w:rFonts w:ascii="Times New Roman" w:hAnsi="Times New Roman"/>
                <w:sz w:val="20"/>
                <w:szCs w:val="20"/>
              </w:rPr>
              <w:t>121,6</w:t>
            </w:r>
          </w:p>
        </w:tc>
        <w:tc>
          <w:tcPr>
            <w:tcW w:w="497" w:type="pct"/>
            <w:tcBorders>
              <w:top w:val="nil"/>
              <w:left w:val="single" w:sz="4" w:space="0" w:color="808080"/>
              <w:bottom w:val="single" w:sz="4" w:space="0" w:color="808080"/>
              <w:right w:val="single" w:sz="4" w:space="0" w:color="000000"/>
            </w:tcBorders>
            <w:shd w:val="clear" w:color="auto" w:fill="auto"/>
            <w:vAlign w:val="center"/>
          </w:tcPr>
          <w:p w14:paraId="0B92DDBD" w14:textId="77777777" w:rsidR="00EE3746" w:rsidRPr="009E5A90" w:rsidRDefault="00EE3746" w:rsidP="009E5A90">
            <w:pPr>
              <w:pStyle w:val="ac"/>
              <w:rPr>
                <w:rFonts w:ascii="Times New Roman" w:hAnsi="Times New Roman"/>
                <w:sz w:val="20"/>
                <w:szCs w:val="20"/>
              </w:rPr>
            </w:pPr>
            <w:r w:rsidRPr="009E5A90">
              <w:rPr>
                <w:rFonts w:ascii="Times New Roman" w:hAnsi="Times New Roman"/>
                <w:sz w:val="20"/>
                <w:szCs w:val="20"/>
              </w:rPr>
              <w:t>96,5</w:t>
            </w:r>
          </w:p>
        </w:tc>
        <w:tc>
          <w:tcPr>
            <w:tcW w:w="494" w:type="pct"/>
            <w:tcBorders>
              <w:top w:val="nil"/>
              <w:left w:val="single" w:sz="4" w:space="0" w:color="000000"/>
              <w:bottom w:val="single" w:sz="4" w:space="0" w:color="808080"/>
              <w:right w:val="single" w:sz="4" w:space="0" w:color="808080"/>
            </w:tcBorders>
            <w:shd w:val="clear" w:color="auto" w:fill="auto"/>
            <w:vAlign w:val="center"/>
          </w:tcPr>
          <w:p w14:paraId="1C515D99" w14:textId="77777777" w:rsidR="00EE3746" w:rsidRPr="009E5A90" w:rsidRDefault="00EE3746" w:rsidP="009E5A90">
            <w:pPr>
              <w:pStyle w:val="ac"/>
              <w:rPr>
                <w:rFonts w:ascii="Times New Roman" w:hAnsi="Times New Roman"/>
                <w:sz w:val="20"/>
                <w:szCs w:val="20"/>
              </w:rPr>
            </w:pPr>
            <w:r w:rsidRPr="009E5A90">
              <w:rPr>
                <w:rFonts w:ascii="Times New Roman" w:hAnsi="Times New Roman"/>
                <w:sz w:val="20"/>
                <w:szCs w:val="20"/>
              </w:rPr>
              <w:t>102,5</w:t>
            </w:r>
          </w:p>
        </w:tc>
        <w:tc>
          <w:tcPr>
            <w:tcW w:w="493" w:type="pct"/>
            <w:tcBorders>
              <w:top w:val="nil"/>
              <w:left w:val="single" w:sz="4" w:space="0" w:color="808080"/>
              <w:bottom w:val="single" w:sz="4" w:space="0" w:color="808080"/>
              <w:right w:val="single" w:sz="4" w:space="0" w:color="808080"/>
            </w:tcBorders>
            <w:shd w:val="clear" w:color="auto" w:fill="auto"/>
            <w:vAlign w:val="center"/>
          </w:tcPr>
          <w:p w14:paraId="78808A6C" w14:textId="77777777" w:rsidR="00EE3746" w:rsidRPr="009E5A90" w:rsidRDefault="00EE3746" w:rsidP="009E5A90">
            <w:pPr>
              <w:pStyle w:val="ac"/>
              <w:rPr>
                <w:rFonts w:ascii="Times New Roman" w:hAnsi="Times New Roman"/>
                <w:sz w:val="20"/>
                <w:szCs w:val="20"/>
              </w:rPr>
            </w:pPr>
            <w:r w:rsidRPr="009E5A90">
              <w:rPr>
                <w:rFonts w:ascii="Times New Roman" w:hAnsi="Times New Roman"/>
                <w:sz w:val="20"/>
                <w:szCs w:val="20"/>
              </w:rPr>
              <w:t>117,2</w:t>
            </w:r>
          </w:p>
        </w:tc>
        <w:tc>
          <w:tcPr>
            <w:tcW w:w="509" w:type="pct"/>
            <w:tcBorders>
              <w:top w:val="nil"/>
              <w:left w:val="single" w:sz="4" w:space="0" w:color="808080"/>
              <w:bottom w:val="single" w:sz="4" w:space="0" w:color="808080"/>
            </w:tcBorders>
            <w:shd w:val="clear" w:color="auto" w:fill="auto"/>
            <w:vAlign w:val="center"/>
          </w:tcPr>
          <w:p w14:paraId="764B5B40" w14:textId="77777777" w:rsidR="00EE3746" w:rsidRPr="009E5A90" w:rsidRDefault="00EE3746" w:rsidP="009E5A90">
            <w:pPr>
              <w:pStyle w:val="ac"/>
              <w:rPr>
                <w:rFonts w:ascii="Times New Roman" w:hAnsi="Times New Roman"/>
                <w:sz w:val="20"/>
                <w:szCs w:val="20"/>
              </w:rPr>
            </w:pPr>
            <w:r w:rsidRPr="009E5A90">
              <w:rPr>
                <w:rFonts w:ascii="Times New Roman" w:hAnsi="Times New Roman"/>
                <w:sz w:val="20"/>
                <w:szCs w:val="20"/>
              </w:rPr>
              <w:t>101,0</w:t>
            </w:r>
          </w:p>
        </w:tc>
      </w:tr>
      <w:tr w:rsidR="00EE3746" w:rsidRPr="009E5A90" w14:paraId="69321100" w14:textId="77777777" w:rsidTr="00A11C0A">
        <w:tblPrEx>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5000" w:type="pct"/>
            <w:gridSpan w:val="8"/>
            <w:tcBorders>
              <w:top w:val="single" w:sz="4" w:space="0" w:color="auto"/>
              <w:left w:val="double" w:sz="4" w:space="0" w:color="auto"/>
              <w:bottom w:val="double" w:sz="4" w:space="0" w:color="auto"/>
              <w:right w:val="double" w:sz="4" w:space="0" w:color="auto"/>
            </w:tcBorders>
            <w:vAlign w:val="bottom"/>
          </w:tcPr>
          <w:p w14:paraId="32B51D4E" w14:textId="77777777" w:rsidR="00EE3746" w:rsidRPr="009E5A90" w:rsidRDefault="00EE3746" w:rsidP="00B30F24">
            <w:pPr>
              <w:spacing w:before="240" w:line="160" w:lineRule="exact"/>
              <w:ind w:left="284" w:right="113" w:hanging="227"/>
              <w:rPr>
                <w:i/>
                <w:sz w:val="20"/>
                <w:szCs w:val="20"/>
              </w:rPr>
            </w:pPr>
            <w:r w:rsidRPr="009E5A90">
              <w:rPr>
                <w:i/>
                <w:color w:val="000000"/>
                <w:sz w:val="20"/>
                <w:szCs w:val="20"/>
              </w:rPr>
              <w:t xml:space="preserve">1) Данные за периоды 2019 г. и за 2019 г. уточнены по сравнению с ранее опубликованными по итогам годовых расчетов; за периоды 2020 г. - оценка </w:t>
            </w:r>
          </w:p>
        </w:tc>
      </w:tr>
    </w:tbl>
    <w:p w14:paraId="40C31AC5" w14:textId="77777777" w:rsidR="00EE3746" w:rsidRDefault="00EE3746" w:rsidP="00EE3746">
      <w:pPr>
        <w:rPr>
          <w:color w:val="000000"/>
        </w:rPr>
      </w:pPr>
    </w:p>
    <w:p w14:paraId="17E6D561" w14:textId="77777777" w:rsidR="005C49E3" w:rsidRPr="00806B6E" w:rsidRDefault="005C49E3" w:rsidP="00F24A0E">
      <w:pPr>
        <w:ind w:firstLine="567"/>
        <w:rPr>
          <w:b/>
          <w:sz w:val="24"/>
        </w:rPr>
      </w:pPr>
      <w:r w:rsidRPr="00C136F4">
        <w:rPr>
          <w:b/>
          <w:sz w:val="24"/>
        </w:rPr>
        <w:t>Банковский сектор</w:t>
      </w:r>
      <w:bookmarkEnd w:id="61"/>
    </w:p>
    <w:p w14:paraId="0D94AD9A" w14:textId="77777777" w:rsidR="009E5A90" w:rsidRPr="009E5A90" w:rsidRDefault="009E5A90" w:rsidP="009E5A90">
      <w:pPr>
        <w:pStyle w:val="ac"/>
        <w:jc w:val="both"/>
        <w:rPr>
          <w:rFonts w:ascii="Times New Roman" w:hAnsi="Times New Roman"/>
          <w:color w:val="000000" w:themeColor="text1"/>
          <w:sz w:val="24"/>
        </w:rPr>
      </w:pPr>
      <w:r>
        <w:rPr>
          <w:rFonts w:ascii="Times New Roman" w:hAnsi="Times New Roman"/>
          <w:color w:val="000000" w:themeColor="text1"/>
          <w:sz w:val="24"/>
        </w:rPr>
        <w:tab/>
      </w:r>
      <w:r w:rsidRPr="009E5A90">
        <w:rPr>
          <w:rFonts w:ascii="Times New Roman" w:hAnsi="Times New Roman"/>
          <w:color w:val="000000" w:themeColor="text1"/>
          <w:sz w:val="24"/>
        </w:rPr>
        <w:t>Российский банковский сектор в 2020 году показал в целом очень высокие темпы роста. Прирост активов в номинальном выражении составил 16,8% и на 11,6% в реальном выражении. Для сравнения, за аналогичный период 2015-2019 годов прирост активов в реальном выражении не превышал 6%. Высокие темпы прироста активов в 2020 году в значительной степени связаны с мерами поддержки экономики из-за коронавируса, а также с долговым финансированием дефицита бюджета.</w:t>
      </w:r>
    </w:p>
    <w:p w14:paraId="1BD4ABBD" w14:textId="77777777" w:rsidR="009E5A90" w:rsidRPr="009E5A90" w:rsidRDefault="009E5A90" w:rsidP="009E5A90">
      <w:pPr>
        <w:pStyle w:val="ac"/>
        <w:jc w:val="both"/>
        <w:rPr>
          <w:rFonts w:ascii="Times New Roman" w:hAnsi="Times New Roman"/>
          <w:color w:val="000000" w:themeColor="text1"/>
          <w:sz w:val="24"/>
        </w:rPr>
      </w:pPr>
      <w:r>
        <w:rPr>
          <w:rFonts w:ascii="Times New Roman" w:hAnsi="Times New Roman"/>
          <w:color w:val="000000" w:themeColor="text1"/>
          <w:sz w:val="24"/>
        </w:rPr>
        <w:tab/>
      </w:r>
      <w:r w:rsidRPr="009E5A90">
        <w:rPr>
          <w:rFonts w:ascii="Times New Roman" w:hAnsi="Times New Roman"/>
          <w:color w:val="000000" w:themeColor="text1"/>
          <w:sz w:val="24"/>
        </w:rPr>
        <w:t xml:space="preserve">Темпы прироста розничного кредитования в 2020 году существенно замедлились. В январе-ноябре прирост реального розничного кредитования составил 12,8%. Для сравнения, за 11 месяцев 2019 и 2018 годов прирост составил 17,4% и 20,9% соответственно. Таким образом, в </w:t>
      </w:r>
      <w:r w:rsidR="00A64C95">
        <w:rPr>
          <w:rFonts w:ascii="Times New Roman" w:hAnsi="Times New Roman"/>
          <w:color w:val="000000" w:themeColor="text1"/>
          <w:sz w:val="24"/>
        </w:rPr>
        <w:t>2020</w:t>
      </w:r>
      <w:r w:rsidRPr="009E5A90">
        <w:rPr>
          <w:rFonts w:ascii="Times New Roman" w:hAnsi="Times New Roman"/>
          <w:color w:val="000000" w:themeColor="text1"/>
          <w:sz w:val="24"/>
        </w:rPr>
        <w:t xml:space="preserve"> году кредиты населению росли не</w:t>
      </w:r>
      <w:r w:rsidR="00A64C95">
        <w:rPr>
          <w:rFonts w:ascii="Times New Roman" w:hAnsi="Times New Roman"/>
          <w:color w:val="000000" w:themeColor="text1"/>
          <w:sz w:val="24"/>
        </w:rPr>
        <w:t>сколько медленнее, чем в 2019</w:t>
      </w:r>
      <w:r w:rsidRPr="009E5A90">
        <w:rPr>
          <w:rFonts w:ascii="Times New Roman" w:hAnsi="Times New Roman"/>
          <w:color w:val="000000" w:themeColor="text1"/>
          <w:sz w:val="24"/>
        </w:rPr>
        <w:t>, но это во многом обусловлено слабым результатом первого полугодия</w:t>
      </w:r>
      <w:r w:rsidR="00A64C95">
        <w:rPr>
          <w:rFonts w:ascii="Times New Roman" w:hAnsi="Times New Roman"/>
          <w:color w:val="000000" w:themeColor="text1"/>
          <w:sz w:val="24"/>
        </w:rPr>
        <w:t xml:space="preserve"> 2020 года</w:t>
      </w:r>
      <w:r w:rsidRPr="009E5A90">
        <w:rPr>
          <w:rFonts w:ascii="Times New Roman" w:hAnsi="Times New Roman"/>
          <w:color w:val="000000" w:themeColor="text1"/>
          <w:sz w:val="24"/>
        </w:rPr>
        <w:t xml:space="preserve">. Во втором полугодии </w:t>
      </w:r>
      <w:r w:rsidR="00A64C95">
        <w:rPr>
          <w:rFonts w:ascii="Times New Roman" w:hAnsi="Times New Roman"/>
          <w:color w:val="000000" w:themeColor="text1"/>
          <w:sz w:val="24"/>
        </w:rPr>
        <w:t xml:space="preserve">2020 года </w:t>
      </w:r>
      <w:r w:rsidRPr="009E5A90">
        <w:rPr>
          <w:rFonts w:ascii="Times New Roman" w:hAnsi="Times New Roman"/>
          <w:color w:val="000000" w:themeColor="text1"/>
          <w:sz w:val="24"/>
        </w:rPr>
        <w:t>темпы роста розничного кредитования заметно выросли, и сейчас находятся на уровне лучших месяцев последних трех лет. По мнению экспертов РИА Рейтинг, темы прироста розничного кредитования в декабре будут достаточно высокими из-за предновогодних покупок, а также из-за продолжения бума на рынке ипотеки.</w:t>
      </w:r>
    </w:p>
    <w:p w14:paraId="48CD2D61" w14:textId="77777777" w:rsidR="009E5A90" w:rsidRPr="009E5A90" w:rsidRDefault="009E5A90" w:rsidP="009E5A90">
      <w:pPr>
        <w:pStyle w:val="ac"/>
        <w:jc w:val="both"/>
        <w:rPr>
          <w:rFonts w:ascii="Times New Roman" w:hAnsi="Times New Roman"/>
          <w:bCs/>
          <w:color w:val="000000" w:themeColor="text1"/>
          <w:sz w:val="24"/>
        </w:rPr>
      </w:pPr>
      <w:r>
        <w:rPr>
          <w:rFonts w:ascii="Times New Roman" w:hAnsi="Times New Roman"/>
          <w:bCs/>
          <w:color w:val="000000" w:themeColor="text1"/>
          <w:sz w:val="24"/>
        </w:rPr>
        <w:tab/>
      </w:r>
      <w:r w:rsidRPr="009E5A90">
        <w:rPr>
          <w:rFonts w:ascii="Times New Roman" w:hAnsi="Times New Roman"/>
          <w:bCs/>
          <w:color w:val="000000" w:themeColor="text1"/>
          <w:sz w:val="24"/>
        </w:rPr>
        <w:t>Корпоративное кредитование в 2020 году, напротив, росло очень быстро. Согласно статистике, банковский портфель кредитов юридическим лицам за январь-ноябрь вырос на 9,2% против прироста на 5% за аналогичный период годом ранее. На скользящем 12 месячном отрезке, по состоянию на 1 декабря, прирост кредитования юридических лиц составил 10,1% в реальном выражении против 5% на 1 декабря 2019 года. Ускорение корпоративного кредитования связано с мерами поддержки бизнеса из-за коронавируса, а также со снижением ставок в экономике в след за уменьшением ключевой ставки.</w:t>
      </w:r>
    </w:p>
    <w:p w14:paraId="0252B32A" w14:textId="77777777" w:rsidR="009E5A90" w:rsidRPr="009E5A90" w:rsidRDefault="009E5A90" w:rsidP="009E5A90">
      <w:pPr>
        <w:pStyle w:val="ac"/>
        <w:jc w:val="both"/>
        <w:rPr>
          <w:rFonts w:ascii="Times New Roman" w:hAnsi="Times New Roman"/>
          <w:color w:val="000000" w:themeColor="text1"/>
          <w:sz w:val="24"/>
        </w:rPr>
      </w:pPr>
      <w:r>
        <w:rPr>
          <w:rFonts w:ascii="Times New Roman" w:hAnsi="Times New Roman"/>
          <w:color w:val="000000" w:themeColor="text1"/>
          <w:sz w:val="24"/>
        </w:rPr>
        <w:tab/>
      </w:r>
      <w:r w:rsidRPr="009E5A90">
        <w:rPr>
          <w:rFonts w:ascii="Times New Roman" w:hAnsi="Times New Roman"/>
          <w:color w:val="000000" w:themeColor="text1"/>
          <w:sz w:val="24"/>
        </w:rPr>
        <w:t xml:space="preserve">Пассивная база российского банковского сектора в 2020 году характеризовалась достаточно высокими реальными темпами прироста средств корпоративных клиентов и умеренным приростом вкладов физических лиц. Объем средств на счетах корпоративных клиентов за 11 месяцев вырос в реальном выражении на 11%, а прирост вкладов населения составил +2,1%. В 2019 году, напротив, вклады населения росли быстрее корпоративных средств (6% против 3,5%). </w:t>
      </w:r>
      <w:r>
        <w:rPr>
          <w:rFonts w:ascii="Times New Roman" w:hAnsi="Times New Roman"/>
          <w:color w:val="000000" w:themeColor="text1"/>
          <w:sz w:val="24"/>
        </w:rPr>
        <w:tab/>
      </w:r>
      <w:r w:rsidRPr="009E5A90">
        <w:rPr>
          <w:rFonts w:ascii="Times New Roman" w:hAnsi="Times New Roman"/>
          <w:color w:val="000000" w:themeColor="text1"/>
          <w:sz w:val="24"/>
        </w:rPr>
        <w:t>Таким образом, в банковской системе в текущем году наблюдается замещение средств населения деньгами корпоративных клиентов. Невысокие темпы прироста вкладов населения можно объяснить двумя факторами. Во-первых, в период пандемии коронавируса из-за дистанционной работы и ограничений многие столкнулись с сокращением своих доходов. Во-</w:t>
      </w:r>
      <w:r w:rsidRPr="009E5A90">
        <w:rPr>
          <w:rFonts w:ascii="Times New Roman" w:hAnsi="Times New Roman"/>
          <w:color w:val="000000" w:themeColor="text1"/>
          <w:sz w:val="24"/>
        </w:rPr>
        <w:lastRenderedPageBreak/>
        <w:t>вторых, из-за снижения процентных ставок по вкладам население активно ищет альтернативные способы сбережения (страхование жизни, фондовый рынок, недвижимость и прочие способы).</w:t>
      </w:r>
    </w:p>
    <w:p w14:paraId="39B00C54" w14:textId="77777777" w:rsidR="009E5A90" w:rsidRPr="009E5A90" w:rsidRDefault="009E5A90" w:rsidP="009E5A90">
      <w:pPr>
        <w:pStyle w:val="ac"/>
        <w:jc w:val="both"/>
        <w:rPr>
          <w:rFonts w:ascii="Times New Roman" w:hAnsi="Times New Roman"/>
          <w:bCs/>
          <w:color w:val="000000" w:themeColor="text1"/>
          <w:sz w:val="24"/>
        </w:rPr>
      </w:pPr>
      <w:r>
        <w:rPr>
          <w:rFonts w:ascii="Times New Roman" w:hAnsi="Times New Roman"/>
          <w:bCs/>
          <w:color w:val="000000" w:themeColor="text1"/>
          <w:sz w:val="24"/>
        </w:rPr>
        <w:tab/>
      </w:r>
      <w:r w:rsidRPr="009E5A90">
        <w:rPr>
          <w:rFonts w:ascii="Times New Roman" w:hAnsi="Times New Roman"/>
          <w:bCs/>
          <w:color w:val="000000" w:themeColor="text1"/>
          <w:sz w:val="24"/>
        </w:rPr>
        <w:t>Несмотря на коронавирус, прибыль банковского сектора в 2020 году оказалась на достаточно высоком уровне. С начала года (январь-ноябрь) банковский сектор уже заработал 1,78 триллиона рублей, что немного меньше чем за аналогичный период 2019 года.</w:t>
      </w:r>
    </w:p>
    <w:p w14:paraId="31D5C397" w14:textId="77777777" w:rsidR="009E5A90" w:rsidRPr="00C43533" w:rsidRDefault="009E5A90" w:rsidP="009E5A90">
      <w:pPr>
        <w:pStyle w:val="ac"/>
        <w:jc w:val="both"/>
        <w:rPr>
          <w:rFonts w:ascii="Times New Roman" w:hAnsi="Times New Roman"/>
          <w:color w:val="000000" w:themeColor="text1"/>
          <w:sz w:val="24"/>
        </w:rPr>
      </w:pPr>
      <w:r>
        <w:rPr>
          <w:rFonts w:ascii="Times New Roman" w:hAnsi="Times New Roman"/>
          <w:color w:val="000000" w:themeColor="text1"/>
          <w:sz w:val="24"/>
        </w:rPr>
        <w:tab/>
      </w:r>
      <w:r w:rsidRPr="009E5A90">
        <w:rPr>
          <w:rFonts w:ascii="Times New Roman" w:hAnsi="Times New Roman"/>
          <w:color w:val="000000" w:themeColor="text1"/>
          <w:sz w:val="24"/>
        </w:rPr>
        <w:t>Ситуация с отзывом банковских лицензий в 2020 году была намного спокойнее, что отчасти связано с пандемией. С начала года по состоянию на 30 декабря было отозвано 16 лицензий у кредитных организаций и НКО и 42 организаций лишились лицензии добровольно. Для сравнения, в 2019 году принудительно лицензий лишились 28 банков, а в 2018 году – 60, а до этого в рекордные года отзывалось более 100 лицензий в год. При этом суммарный объем активов банков, принудительно лишенных лицензии в 2020 году, по оценкам аналитиков РИА Рейтинг, составил </w:t>
      </w:r>
      <w:r w:rsidRPr="00C43533">
        <w:rPr>
          <w:rFonts w:ascii="Times New Roman" w:hAnsi="Times New Roman"/>
          <w:iCs/>
          <w:color w:val="000000" w:themeColor="text1"/>
          <w:sz w:val="24"/>
        </w:rPr>
        <w:t>всего 54 миллиардов рублей. Для сравнения, в 2019 году эта величина была 118 миллиардов рублей, а в 2018 году 0,5 триллиона рублей.</w:t>
      </w:r>
    </w:p>
    <w:p w14:paraId="70BD56DD" w14:textId="77777777" w:rsidR="009E5A90" w:rsidRPr="00C43533" w:rsidRDefault="009E5A90" w:rsidP="00C43533">
      <w:pPr>
        <w:pStyle w:val="ac"/>
        <w:ind w:firstLine="567"/>
        <w:jc w:val="both"/>
        <w:rPr>
          <w:rFonts w:ascii="Times New Roman" w:hAnsi="Times New Roman"/>
          <w:color w:val="000000" w:themeColor="text1"/>
          <w:sz w:val="24"/>
        </w:rPr>
      </w:pPr>
      <w:r w:rsidRPr="00C43533">
        <w:rPr>
          <w:rFonts w:ascii="Times New Roman" w:hAnsi="Times New Roman"/>
          <w:iCs/>
          <w:color w:val="000000" w:themeColor="text1"/>
          <w:sz w:val="24"/>
        </w:rPr>
        <w:t>Подводя итоги уходящего года, эксперты РИА Рейтинг отметили ключевые тенденции банковской системы.</w:t>
      </w:r>
    </w:p>
    <w:p w14:paraId="2ABA426A" w14:textId="77777777" w:rsidR="009E5A90" w:rsidRPr="009E5A90" w:rsidRDefault="009E5A90" w:rsidP="009E5A90">
      <w:pPr>
        <w:pStyle w:val="ac"/>
        <w:jc w:val="both"/>
        <w:rPr>
          <w:rFonts w:ascii="Times New Roman" w:hAnsi="Times New Roman"/>
          <w:color w:val="000000" w:themeColor="text1"/>
          <w:sz w:val="24"/>
        </w:rPr>
      </w:pPr>
      <w:r>
        <w:rPr>
          <w:rFonts w:ascii="Times New Roman" w:hAnsi="Times New Roman"/>
          <w:color w:val="000000" w:themeColor="text1"/>
          <w:sz w:val="24"/>
        </w:rPr>
        <w:tab/>
      </w:r>
      <w:r w:rsidRPr="009E5A90">
        <w:rPr>
          <w:rFonts w:ascii="Times New Roman" w:hAnsi="Times New Roman"/>
          <w:color w:val="000000" w:themeColor="text1"/>
          <w:sz w:val="24"/>
        </w:rPr>
        <w:t>1) Первым и главным итогом 2020 года для финансового сектора стал тот факт, что </w:t>
      </w:r>
      <w:r w:rsidRPr="009E5A90">
        <w:rPr>
          <w:rFonts w:ascii="Times New Roman" w:hAnsi="Times New Roman"/>
          <w:bCs/>
          <w:color w:val="000000" w:themeColor="text1"/>
          <w:sz w:val="24"/>
        </w:rPr>
        <w:t>катастрофы не произошло</w:t>
      </w:r>
      <w:r w:rsidRPr="009E5A90">
        <w:rPr>
          <w:rFonts w:ascii="Times New Roman" w:hAnsi="Times New Roman"/>
          <w:color w:val="000000" w:themeColor="text1"/>
          <w:sz w:val="24"/>
        </w:rPr>
        <w:t>, хотя предпосылки для этого были. Пандемия коронавирусной инфекции оказала огромное влияние на все аспекты жизни. Для сдерживания нового вируса были объявлены беспрецедентные меры, в числе которых нерабочие дни, ограничения по передвижению населения, а также закрытие значительной части предприятий. Также стоит отметить, значительное влияние коронавируса на фондовый рынок и товарный рынок. В момент введения основных ограничений фондовый рынок просел почти на 30%, а нефть торговалась по отрицательным ценам. На этом фоне в конце первого и начале второго квартала было много апокалиптических прогнозов, в том числе касавшихся банков, однако </w:t>
      </w:r>
      <w:r w:rsidRPr="009E5A90">
        <w:rPr>
          <w:rFonts w:ascii="Times New Roman" w:hAnsi="Times New Roman"/>
          <w:bCs/>
          <w:color w:val="000000" w:themeColor="text1"/>
          <w:sz w:val="24"/>
        </w:rPr>
        <w:t>российские банки работали стабильно, прибыль хоть и снижалась в отдельные месяцы, но в целом была не плохой, отзывов лицензий стало даже меньше</w:t>
      </w:r>
      <w:r w:rsidRPr="009E5A90">
        <w:rPr>
          <w:rFonts w:ascii="Times New Roman" w:hAnsi="Times New Roman"/>
          <w:color w:val="000000" w:themeColor="text1"/>
          <w:sz w:val="24"/>
        </w:rPr>
        <w:t>, а фондовый рынок быстро восстановился. Таким образом, для банков пока все складывается неплохо, но, возможно, часть проблем (резервы) проявятся в 2021 году.</w:t>
      </w:r>
    </w:p>
    <w:p w14:paraId="4692A62A" w14:textId="77777777" w:rsidR="009E5A90" w:rsidRPr="009E5A90" w:rsidRDefault="009E5A90" w:rsidP="009E5A90">
      <w:pPr>
        <w:pStyle w:val="ac"/>
        <w:jc w:val="both"/>
        <w:rPr>
          <w:rFonts w:ascii="Times New Roman" w:hAnsi="Times New Roman"/>
          <w:color w:val="000000" w:themeColor="text1"/>
          <w:sz w:val="24"/>
        </w:rPr>
      </w:pPr>
      <w:r>
        <w:rPr>
          <w:rFonts w:ascii="Times New Roman" w:hAnsi="Times New Roman"/>
          <w:color w:val="000000" w:themeColor="text1"/>
          <w:sz w:val="24"/>
        </w:rPr>
        <w:tab/>
      </w:r>
      <w:r w:rsidRPr="009E5A90">
        <w:rPr>
          <w:rFonts w:ascii="Times New Roman" w:hAnsi="Times New Roman"/>
          <w:color w:val="000000" w:themeColor="text1"/>
          <w:sz w:val="24"/>
        </w:rPr>
        <w:t>2) Еще одним достаточно важным событием для банковского сектора стало</w:t>
      </w:r>
      <w:r w:rsidRPr="009E5A90">
        <w:rPr>
          <w:rFonts w:ascii="Times New Roman" w:hAnsi="Times New Roman"/>
          <w:bCs/>
          <w:color w:val="000000" w:themeColor="text1"/>
          <w:sz w:val="24"/>
        </w:rPr>
        <w:t> снижение ключевой ставки до исторического минимума (4,25%)</w:t>
      </w:r>
      <w:r w:rsidRPr="009E5A90">
        <w:rPr>
          <w:rFonts w:ascii="Times New Roman" w:hAnsi="Times New Roman"/>
          <w:color w:val="000000" w:themeColor="text1"/>
          <w:sz w:val="24"/>
        </w:rPr>
        <w:t>. В 2020 году ключевая ставка снижалась 4 раза, и одно из снижений было сразу на 1 процентный пункт. Таким образом, в 2020 году продолжилась тенденция, начатая в середине 2019 года. Стоит отметить, что снижения ставки, по мнению экспертов РИА Рейтинг, стало способом монетарных властей поддержать экономику и финансовый сектор во время пандемии. При этом снижение ставки произошло с некоторым авансом, так как инфляция в конечном итоге превысила целевой уровень. </w:t>
      </w:r>
      <w:r w:rsidRPr="009E5A90">
        <w:rPr>
          <w:rFonts w:ascii="Times New Roman" w:hAnsi="Times New Roman"/>
          <w:bCs/>
          <w:color w:val="000000" w:themeColor="text1"/>
          <w:sz w:val="24"/>
        </w:rPr>
        <w:t>Скорее всего, в 2021 году Центробанк РФ не будет предпринимать резких шагов, и ставка останется на текущем уровне</w:t>
      </w:r>
      <w:r w:rsidRPr="009E5A90">
        <w:rPr>
          <w:rFonts w:ascii="Times New Roman" w:hAnsi="Times New Roman"/>
          <w:color w:val="000000" w:themeColor="text1"/>
          <w:sz w:val="24"/>
        </w:rPr>
        <w:t>. В целом экономике и банкам пора привыкать жить при текущем уровне ставок, так как это, скорее всего, станет новой реальностью на долгий период.</w:t>
      </w:r>
    </w:p>
    <w:p w14:paraId="02FD61F1" w14:textId="77777777" w:rsidR="009E5A90" w:rsidRPr="009E5A90" w:rsidRDefault="009E5A90" w:rsidP="009E5A90">
      <w:pPr>
        <w:pStyle w:val="ac"/>
        <w:jc w:val="both"/>
        <w:rPr>
          <w:rFonts w:ascii="Times New Roman" w:hAnsi="Times New Roman"/>
          <w:color w:val="000000" w:themeColor="text1"/>
          <w:sz w:val="24"/>
        </w:rPr>
      </w:pPr>
      <w:r>
        <w:rPr>
          <w:rFonts w:ascii="Times New Roman" w:hAnsi="Times New Roman"/>
          <w:color w:val="000000" w:themeColor="text1"/>
          <w:sz w:val="24"/>
        </w:rPr>
        <w:tab/>
      </w:r>
      <w:r w:rsidRPr="009E5A90">
        <w:rPr>
          <w:rFonts w:ascii="Times New Roman" w:hAnsi="Times New Roman"/>
          <w:color w:val="000000" w:themeColor="text1"/>
          <w:sz w:val="24"/>
        </w:rPr>
        <w:t>3) Помимо снижения ставки рефинансирования, в 2020 году </w:t>
      </w:r>
      <w:r w:rsidRPr="009E5A90">
        <w:rPr>
          <w:rFonts w:ascii="Times New Roman" w:hAnsi="Times New Roman"/>
          <w:bCs/>
          <w:color w:val="000000" w:themeColor="text1"/>
          <w:sz w:val="24"/>
        </w:rPr>
        <w:t>достаточно широко применялись и другие программы поддержки экономики на фоне пандемии</w:t>
      </w:r>
      <w:r w:rsidRPr="009E5A90">
        <w:rPr>
          <w:rFonts w:ascii="Times New Roman" w:hAnsi="Times New Roman"/>
          <w:color w:val="000000" w:themeColor="text1"/>
          <w:sz w:val="24"/>
        </w:rPr>
        <w:t>. Примечательно, что именно банки выступили основными каналами этой помощи. В апреле-мае был экстренно разработан план мер поддержки, в том числе посредством предоставления кредитов для выплаты заработной платы, а также субсидирование иных процентных ставок. Эти пункты оказали сильное влияние на банковский сектор и определили динамику кредитования и активов в целом. В предыдущие кризисы помощь, как правило, получали только крупнейшие предприятия, зачастую через специальные фонды или напрямую из бюджета, теперь же роль банков была намного больше, а помощь полагалась и крупным, и средним, и малым, и даже микропредприятиям. Пока эффект оценивать достаточно сложно, но можно предположить, что такой механизм (через банковские кредиты) поддержки экономики является более эффективным и справедливым. </w:t>
      </w:r>
      <w:r w:rsidRPr="009E5A90">
        <w:rPr>
          <w:rFonts w:ascii="Times New Roman" w:hAnsi="Times New Roman"/>
          <w:bCs/>
          <w:color w:val="000000" w:themeColor="text1"/>
          <w:sz w:val="24"/>
        </w:rPr>
        <w:t>Еще одна роль банков, которая заметно усилилась в коронакризис – это поддержание рынка ОФЗ</w:t>
      </w:r>
      <w:r w:rsidRPr="009E5A90">
        <w:rPr>
          <w:rFonts w:ascii="Times New Roman" w:hAnsi="Times New Roman"/>
          <w:color w:val="000000" w:themeColor="text1"/>
          <w:sz w:val="24"/>
        </w:rPr>
        <w:t xml:space="preserve">. Минфин осуществил значительную эмиссию гособлигаций для финансирования дефицита </w:t>
      </w:r>
      <w:r w:rsidRPr="009E5A90">
        <w:rPr>
          <w:rFonts w:ascii="Times New Roman" w:hAnsi="Times New Roman"/>
          <w:color w:val="000000" w:themeColor="text1"/>
          <w:sz w:val="24"/>
        </w:rPr>
        <w:lastRenderedPageBreak/>
        <w:t>бюджета в 2020 году, и российские банки стали основными покупателями этого долга. Это во многом говорит об общей устойчивости и развитости российской финансовой системы.</w:t>
      </w:r>
    </w:p>
    <w:p w14:paraId="4DA3155E" w14:textId="77777777" w:rsidR="009E5A90" w:rsidRPr="009E5A90" w:rsidRDefault="009E5A90" w:rsidP="009E5A90">
      <w:pPr>
        <w:pStyle w:val="ac"/>
        <w:jc w:val="both"/>
        <w:rPr>
          <w:rFonts w:ascii="Times New Roman" w:hAnsi="Times New Roman"/>
          <w:color w:val="000000" w:themeColor="text1"/>
          <w:sz w:val="24"/>
        </w:rPr>
      </w:pPr>
      <w:r>
        <w:rPr>
          <w:rFonts w:ascii="Times New Roman" w:hAnsi="Times New Roman"/>
          <w:color w:val="000000" w:themeColor="text1"/>
          <w:sz w:val="24"/>
        </w:rPr>
        <w:tab/>
      </w:r>
      <w:r w:rsidRPr="009E5A90">
        <w:rPr>
          <w:rFonts w:ascii="Times New Roman" w:hAnsi="Times New Roman"/>
          <w:color w:val="000000" w:themeColor="text1"/>
          <w:sz w:val="24"/>
        </w:rPr>
        <w:t>4) </w:t>
      </w:r>
      <w:r w:rsidRPr="009E5A90">
        <w:rPr>
          <w:rFonts w:ascii="Times New Roman" w:hAnsi="Times New Roman"/>
          <w:bCs/>
          <w:color w:val="000000" w:themeColor="text1"/>
          <w:sz w:val="24"/>
        </w:rPr>
        <w:t>2020 год стал годом бума ипотечного кредитования</w:t>
      </w:r>
      <w:r w:rsidRPr="009E5A90">
        <w:rPr>
          <w:rFonts w:ascii="Times New Roman" w:hAnsi="Times New Roman"/>
          <w:color w:val="000000" w:themeColor="text1"/>
          <w:sz w:val="24"/>
        </w:rPr>
        <w:t>, что отчасти также было следствием коронавируса. Стремительный рост ипотеки был обусловлен субсидированием процентных ставок на первичном рынке, что подразумевало поддержание строительной отрасли. </w:t>
      </w:r>
      <w:r w:rsidRPr="009E5A90">
        <w:rPr>
          <w:rFonts w:ascii="Times New Roman" w:hAnsi="Times New Roman"/>
          <w:bCs/>
          <w:color w:val="000000" w:themeColor="text1"/>
          <w:sz w:val="24"/>
        </w:rPr>
        <w:t>Субсидирование процентных ставок по ипотеке, при достаточно низких процентных ставках по вкладам, стало «спусковым крючком» ипотечного бума.</w:t>
      </w:r>
      <w:r w:rsidRPr="009E5A90">
        <w:rPr>
          <w:rFonts w:ascii="Times New Roman" w:hAnsi="Times New Roman"/>
          <w:color w:val="000000" w:themeColor="text1"/>
          <w:sz w:val="24"/>
        </w:rPr>
        <w:t> Объем заключенных договоров январь-ноябрь превысил 1,5 миллиона единиц, а сумма кредитов – 3,7 триллиона рублей. Для сравнения, в удачном 2019 году было 1,3 миллиона договоров на 2,5 триллиона рублей. Стоит отметить, что росло не только кредитования первичного рынка жилья, ипотека на вторичном рынке показывала почти такие же высокие темпы роста. Обращает на себя внимание, что существенно выросла средняя сумма кредита, что потенциально говорит о заметном росте доступности жилья, однако вместе с тем выросли и цены на квадратные метры. Как итог рост цен на недвижимость во многих регионах в значительно степени съел эффект от улучшения условий по ипотеке, а квадратные метры станут заметно доступнее только при радикальном росте предложения, то есть при увеличении темпов нового строительства.</w:t>
      </w:r>
    </w:p>
    <w:p w14:paraId="0477A78C" w14:textId="77777777" w:rsidR="009E5A90" w:rsidRPr="009E5A90" w:rsidRDefault="009E5A90" w:rsidP="009E5A90">
      <w:pPr>
        <w:pStyle w:val="ac"/>
        <w:jc w:val="both"/>
        <w:rPr>
          <w:rFonts w:ascii="Times New Roman" w:hAnsi="Times New Roman"/>
          <w:color w:val="000000" w:themeColor="text1"/>
          <w:sz w:val="24"/>
        </w:rPr>
      </w:pPr>
      <w:r>
        <w:rPr>
          <w:rFonts w:ascii="Times New Roman" w:hAnsi="Times New Roman"/>
          <w:color w:val="000000" w:themeColor="text1"/>
          <w:sz w:val="24"/>
        </w:rPr>
        <w:tab/>
      </w:r>
      <w:r w:rsidRPr="009E5A90">
        <w:rPr>
          <w:rFonts w:ascii="Times New Roman" w:hAnsi="Times New Roman"/>
          <w:color w:val="000000" w:themeColor="text1"/>
          <w:sz w:val="24"/>
        </w:rPr>
        <w:t xml:space="preserve">5) </w:t>
      </w:r>
      <w:r w:rsidR="007B0BC0">
        <w:rPr>
          <w:rFonts w:ascii="Times New Roman" w:hAnsi="Times New Roman"/>
          <w:color w:val="000000" w:themeColor="text1"/>
          <w:sz w:val="24"/>
        </w:rPr>
        <w:t>Ц</w:t>
      </w:r>
      <w:r w:rsidRPr="009E5A90">
        <w:rPr>
          <w:rFonts w:ascii="Times New Roman" w:hAnsi="Times New Roman"/>
          <w:bCs/>
          <w:color w:val="000000" w:themeColor="text1"/>
          <w:sz w:val="24"/>
        </w:rPr>
        <w:t>ифровизации финансовых услуг</w:t>
      </w:r>
      <w:r w:rsidRPr="009E5A90">
        <w:rPr>
          <w:rFonts w:ascii="Times New Roman" w:hAnsi="Times New Roman"/>
          <w:color w:val="000000" w:themeColor="text1"/>
          <w:sz w:val="24"/>
        </w:rPr>
        <w:t>. В условия пандемии многие люди были заперты в своем жилье, а для части граждан ограничения действуют до сих пор. При этом платежи по кредитам не отменялись, оплата ЖКУ должна производиться в срок, страховки необходимо продлевать и так далее. В конечном итоге заметно выросла популярность безналичных и дистанционных платежей, а банковские приложения осваивают буквально все, даже кто раньше сопротивлялся против таких новаций. На фоне развития этой тенденции возникает вопрос, будут ли банки масштабно строить свои экосистемы, или это останется уделом нескольких лидеров. Кроме того, на фоне роста цифровизации заметно активизировалось обсуждение темы «цифрового рубля», пока это еще далекий проект, но интерес к нему ощутимо возрос. В целом пандемия значительно продвинула внедрение цифровых услуг на рынке.</w:t>
      </w:r>
    </w:p>
    <w:p w14:paraId="7D635BA8" w14:textId="77777777" w:rsidR="009E5A90" w:rsidRDefault="009E5A90" w:rsidP="009E5A90">
      <w:pPr>
        <w:pStyle w:val="ac"/>
        <w:jc w:val="both"/>
        <w:rPr>
          <w:color w:val="000000" w:themeColor="text1"/>
        </w:rPr>
      </w:pPr>
    </w:p>
    <w:p w14:paraId="67C025E7" w14:textId="3B339E8C" w:rsidR="00F93208" w:rsidRDefault="00F93208" w:rsidP="00D20371">
      <w:pPr>
        <w:pStyle w:val="ac"/>
        <w:ind w:firstLine="709"/>
        <w:jc w:val="both"/>
        <w:rPr>
          <w:rFonts w:ascii="Times New Roman" w:hAnsi="Times New Roman"/>
          <w:b/>
          <w:color w:val="000000" w:themeColor="text1"/>
          <w:sz w:val="24"/>
        </w:rPr>
      </w:pPr>
      <w:r w:rsidRPr="00F93208">
        <w:rPr>
          <w:rFonts w:ascii="Times New Roman" w:hAnsi="Times New Roman"/>
          <w:b/>
          <w:color w:val="000000" w:themeColor="text1"/>
          <w:sz w:val="24"/>
        </w:rPr>
        <w:t xml:space="preserve">Исполнение Федерального бюджета за </w:t>
      </w:r>
      <w:r w:rsidR="006342C0" w:rsidRPr="00F93208">
        <w:rPr>
          <w:rFonts w:ascii="Times New Roman" w:hAnsi="Times New Roman"/>
          <w:b/>
          <w:color w:val="000000" w:themeColor="text1"/>
          <w:sz w:val="24"/>
        </w:rPr>
        <w:t>январь — декабрь</w:t>
      </w:r>
      <w:r w:rsidRPr="00F93208">
        <w:rPr>
          <w:rFonts w:ascii="Times New Roman" w:hAnsi="Times New Roman"/>
          <w:b/>
          <w:color w:val="000000" w:themeColor="text1"/>
          <w:sz w:val="24"/>
        </w:rPr>
        <w:t xml:space="preserve"> 2020 года</w:t>
      </w:r>
    </w:p>
    <w:p w14:paraId="517B0215" w14:textId="77777777" w:rsidR="005B04A8" w:rsidRDefault="005B04A8" w:rsidP="00D20371">
      <w:pPr>
        <w:jc w:val="both"/>
        <w:rPr>
          <w:sz w:val="24"/>
        </w:rPr>
      </w:pPr>
      <w:r w:rsidRPr="00975DAB">
        <w:rPr>
          <w:sz w:val="24"/>
        </w:rPr>
        <w:t xml:space="preserve">Исполнение федерального бюджета в 2020 году осуществлялось с учетом законодательно установленных особенностей, предусматривающих право Правительству Российской Федерации без внесения изменений в Федеральный закон «О федеральном бюджете на 2020 год и на плановый период 2022 и 2023 годов»: </w:t>
      </w:r>
    </w:p>
    <w:p w14:paraId="770BC06F" w14:textId="77777777" w:rsidR="005B04A8" w:rsidRPr="00975DAB" w:rsidRDefault="005B04A8" w:rsidP="003E3777">
      <w:pPr>
        <w:pStyle w:val="a9"/>
        <w:numPr>
          <w:ilvl w:val="0"/>
          <w:numId w:val="80"/>
        </w:numPr>
        <w:suppressAutoHyphens w:val="0"/>
        <w:autoSpaceDN/>
        <w:textAlignment w:val="auto"/>
        <w:rPr>
          <w:sz w:val="24"/>
        </w:rPr>
      </w:pPr>
      <w:r w:rsidRPr="00975DAB">
        <w:rPr>
          <w:sz w:val="24"/>
        </w:rPr>
        <w:t xml:space="preserve">осуществлять заимствования и предоставлять гарантии с превышением верхних пределов долга, а также программ заимствований и гарантий; </w:t>
      </w:r>
    </w:p>
    <w:p w14:paraId="18E2563E" w14:textId="77777777" w:rsidR="005B04A8" w:rsidRPr="00975DAB" w:rsidRDefault="005B04A8" w:rsidP="003E3777">
      <w:pPr>
        <w:pStyle w:val="a9"/>
        <w:numPr>
          <w:ilvl w:val="0"/>
          <w:numId w:val="80"/>
        </w:numPr>
        <w:suppressAutoHyphens w:val="0"/>
        <w:autoSpaceDN/>
        <w:textAlignment w:val="auto"/>
        <w:rPr>
          <w:sz w:val="24"/>
        </w:rPr>
      </w:pPr>
      <w:r w:rsidRPr="00975DAB">
        <w:rPr>
          <w:sz w:val="24"/>
        </w:rPr>
        <w:t xml:space="preserve">использовать средства ФНБ на покрытие дефицита в случае превышения базовой цены на нефть марки «Юралс» над среднефактической; </w:t>
      </w:r>
    </w:p>
    <w:p w14:paraId="3E133C00" w14:textId="77777777" w:rsidR="005B04A8" w:rsidRPr="00975DAB" w:rsidRDefault="005B04A8" w:rsidP="003E3777">
      <w:pPr>
        <w:pStyle w:val="a9"/>
        <w:numPr>
          <w:ilvl w:val="0"/>
          <w:numId w:val="80"/>
        </w:numPr>
        <w:suppressAutoHyphens w:val="0"/>
        <w:autoSpaceDN/>
        <w:textAlignment w:val="auto"/>
        <w:rPr>
          <w:sz w:val="24"/>
        </w:rPr>
      </w:pPr>
      <w:r w:rsidRPr="00975DAB">
        <w:rPr>
          <w:sz w:val="24"/>
        </w:rPr>
        <w:t xml:space="preserve">увеличивать расходы и резервный фонд Правительства Российской Федерации с превышением общего объема расходов; </w:t>
      </w:r>
    </w:p>
    <w:p w14:paraId="02F19DAD" w14:textId="77777777" w:rsidR="005B04A8" w:rsidRPr="00975DAB" w:rsidRDefault="005B04A8" w:rsidP="003E3777">
      <w:pPr>
        <w:pStyle w:val="a9"/>
        <w:numPr>
          <w:ilvl w:val="0"/>
          <w:numId w:val="80"/>
        </w:numPr>
        <w:suppressAutoHyphens w:val="0"/>
        <w:autoSpaceDN/>
        <w:textAlignment w:val="auto"/>
        <w:rPr>
          <w:sz w:val="24"/>
        </w:rPr>
      </w:pPr>
      <w:r w:rsidRPr="00975DAB">
        <w:rPr>
          <w:sz w:val="24"/>
        </w:rPr>
        <w:t xml:space="preserve">перераспределять расходы и (или) направлять их в резервный фонд Правительства Российской Федерации по решениям Комиссии Федерального Собрания по перераспределению бюджетных ассигнований в текущем финансовом году и плановом периоде (далее – Комиссия); </w:t>
      </w:r>
    </w:p>
    <w:p w14:paraId="0A3AA8E1" w14:textId="77777777" w:rsidR="005B04A8" w:rsidRPr="00975DAB" w:rsidRDefault="005B04A8" w:rsidP="003E3777">
      <w:pPr>
        <w:pStyle w:val="a9"/>
        <w:numPr>
          <w:ilvl w:val="0"/>
          <w:numId w:val="80"/>
        </w:numPr>
        <w:suppressAutoHyphens w:val="0"/>
        <w:autoSpaceDN/>
        <w:textAlignment w:val="auto"/>
        <w:rPr>
          <w:sz w:val="24"/>
        </w:rPr>
      </w:pPr>
      <w:r w:rsidRPr="00975DAB">
        <w:rPr>
          <w:sz w:val="24"/>
        </w:rPr>
        <w:t>реструктурировать бюджетные кредиты регионам, увеличить срок возврата бюджетных кредитов регионам на пополнение остатков, а также предоставлять бюджетные кредиты регионам</w:t>
      </w:r>
    </w:p>
    <w:p w14:paraId="076D679B" w14:textId="77777777" w:rsidR="005B04A8" w:rsidRPr="00975DAB" w:rsidRDefault="005B04A8" w:rsidP="00D20371">
      <w:pPr>
        <w:jc w:val="both"/>
        <w:rPr>
          <w:sz w:val="24"/>
        </w:rPr>
      </w:pPr>
      <w:r w:rsidRPr="007B0BC0">
        <w:rPr>
          <w:sz w:val="24"/>
        </w:rPr>
        <w:t>Общий объем доходов федерального бюджета</w:t>
      </w:r>
      <w:r w:rsidR="007B0BC0">
        <w:rPr>
          <w:sz w:val="24"/>
        </w:rPr>
        <w:t xml:space="preserve"> год </w:t>
      </w:r>
      <w:r w:rsidRPr="007B0BC0">
        <w:rPr>
          <w:sz w:val="24"/>
        </w:rPr>
        <w:t xml:space="preserve">составил 18 722,2 млрд рублей, что ниже прогнозируемого общего объема доходов на 1 871,4 млрд рублей, или на 9,1 %. При этом нефтегазовые доходы снизились на 2 288,5 млрд рублей, или на 30,4 %, а ненефтегазовые доходы увеличились на 417,1 млрд рублей, или на 3,2 %. Наибольшее снижение доходов в основном сложилось по НДПИ в виде углеводородного сырья (на 1 964,0 млрд рублей, или на 34 %), вывозным таможенным пошлинам на нефть сырую, газ природный и товары, выработанные из нефти (на 676,7 млрд рублей, или на 37,4 %), прочим неналоговым доходам федерального бюджета </w:t>
      </w:r>
      <w:r w:rsidRPr="007B0BC0">
        <w:rPr>
          <w:sz w:val="24"/>
        </w:rPr>
        <w:lastRenderedPageBreak/>
        <w:t>(на 236,9 млрд рублей, или на 85,3 %); наибольшее увеличение в основном сложилось по прочим безвозмездным поступлениям в федеральный бюджет (на 1 066,3 млрд рублей, или в 4 729,8 раза), акцизам на нефтяное сырье, направленное на переработку (на 436,2 млрд рублей), доходам от управления средствами ФНБ (на 283,3 млрд рублей, или в 5,6 раза). По сравнению с 2019 годом объем доходов уменьшился на 1 466,6 млрд рублей, или на 7,3 %</w:t>
      </w:r>
      <w:r w:rsidR="00A64C95" w:rsidRPr="007B0BC0">
        <w:rPr>
          <w:sz w:val="24"/>
        </w:rPr>
        <w:t>.</w:t>
      </w:r>
    </w:p>
    <w:p w14:paraId="0B2C61B2" w14:textId="77777777" w:rsidR="005B04A8" w:rsidRPr="00975DAB" w:rsidRDefault="005B04A8" w:rsidP="00D20371">
      <w:pPr>
        <w:jc w:val="both"/>
        <w:rPr>
          <w:sz w:val="24"/>
        </w:rPr>
      </w:pPr>
      <w:r w:rsidRPr="00975DAB">
        <w:rPr>
          <w:sz w:val="24"/>
        </w:rPr>
        <w:t xml:space="preserve">За 2020 год объем резервного фонда Правительства Российской Федерации был увеличен на 4 455,0 млрд рублей и составил 4 469,8 млрд рублей. Выделены бюджетные ассигнования в сумме 4 059,3 млрд рублей, из которых, </w:t>
      </w:r>
      <w:r w:rsidR="002528CA" w:rsidRPr="00975DAB">
        <w:rPr>
          <w:sz w:val="24"/>
        </w:rPr>
        <w:t>по экспертной оценке,</w:t>
      </w:r>
      <w:r w:rsidRPr="00975DAB">
        <w:rPr>
          <w:sz w:val="24"/>
        </w:rPr>
        <w:t xml:space="preserve"> Счетной палаты, 2 855,6 млрд рублей, или 70,3 %, направлены на решение вопросов финансового обеспечения мероприятий по предотвращению влияния ухудшения экономической ситуации на развитие отраслей экономики, на профилактику и устранение последствий распространения коронавирусной инфекции.</w:t>
      </w:r>
    </w:p>
    <w:p w14:paraId="40AC9D51" w14:textId="77777777" w:rsidR="005B04A8" w:rsidRPr="00975DAB" w:rsidRDefault="005B04A8" w:rsidP="00D20371">
      <w:pPr>
        <w:jc w:val="both"/>
        <w:rPr>
          <w:sz w:val="24"/>
        </w:rPr>
      </w:pPr>
      <w:r w:rsidRPr="00975DAB">
        <w:rPr>
          <w:sz w:val="24"/>
        </w:rPr>
        <w:t>Кассовое исполнение расходов составило 22 821,5 млрд рублей, что на 4 607,0 млрд рублей, или на 25,3 %, выше, чем в 2019 году. Уровень исполнения расходов федерального бюджета составил 95,7 % показателя сводной росписи с изменениями, что выше уровня исполнения 2019 года на 1,5 процентного пункта. Объем неисполненных бюджетных ассигнований составил 1 020,9 млрд рублей, что сопоставимо с объемом неисполненных средств за 2019 год (1 121,0 млрд рублей).</w:t>
      </w:r>
    </w:p>
    <w:p w14:paraId="391C1372" w14:textId="77777777" w:rsidR="005B04A8" w:rsidRPr="00975DAB" w:rsidRDefault="005B04A8" w:rsidP="00D20371">
      <w:pPr>
        <w:jc w:val="both"/>
        <w:rPr>
          <w:sz w:val="24"/>
        </w:rPr>
      </w:pPr>
      <w:r w:rsidRPr="00975DAB">
        <w:rPr>
          <w:sz w:val="24"/>
        </w:rPr>
        <w:t>Наибольший объем неисполненных бюджетных назначений установлен по разделам «Общегосударственные вопросы» (443,4 млрд рублей, или 22,7 % показателя сводной росписи), «Национальная оборона» (139,3 млрд рублей, или 4,2 %), «Национальная безопасность и правоохранительная деятельность» (117,2 млрд рублей, или 5 %), «Национальная экономика» (114,5 млрд рублей, или 3,2 %), «Жилищно-коммунальное хозяйство» (68,7 млрд рублей, или 15,6 %).</w:t>
      </w:r>
    </w:p>
    <w:p w14:paraId="0522BD9B" w14:textId="77777777" w:rsidR="005B04A8" w:rsidRPr="00975DAB" w:rsidRDefault="005B04A8" w:rsidP="00D20371">
      <w:pPr>
        <w:jc w:val="both"/>
        <w:rPr>
          <w:sz w:val="24"/>
        </w:rPr>
      </w:pPr>
      <w:r w:rsidRPr="00975DAB">
        <w:rPr>
          <w:sz w:val="24"/>
        </w:rPr>
        <w:t>В 2020 году дефицит федерального бюджета составил 4 099,4 млрд рублей, или 3,8 % ВВП, что является наибольшим за последние 10 лет. Финансирование дефицита в основном обеспечено за счет размещения государственных ценных бумаг. Сальдо государственных внутренних заимствований составило 4 600,6 млрд рублей, в том числе привлечение составило 5 176,4 млрд рублей, что в 2,5 раза больше привлечения в 2019 году и является максимальным объемом более чем за 15 лет. Погашение составило 575,8 млрд рублей.</w:t>
      </w:r>
    </w:p>
    <w:p w14:paraId="20D097D6" w14:textId="77777777" w:rsidR="005B04A8" w:rsidRPr="00DA5E0D" w:rsidRDefault="005B04A8" w:rsidP="00D20371">
      <w:pPr>
        <w:jc w:val="both"/>
        <w:rPr>
          <w:sz w:val="24"/>
        </w:rPr>
      </w:pPr>
      <w:r w:rsidRPr="00975DAB">
        <w:rPr>
          <w:sz w:val="24"/>
        </w:rPr>
        <w:t>Государственный долг Российской Федерации за 2020 год увеличился на 5 418,2 млрд рублей, или на 39,9 %, и составил 18 985,6 млрд рублей (17,8 % ВВП), при этом внутренний долг увеличился на 4 618,5 млрд рублей, или на 45,4 %, и составил 14 790,5 млрд рублей, внешний долг Российской Федерации в иностранной валюте увеличился на 1,9 млрд долларов США, или на 3,5 %, и составил 56,8 млрд долларов США, государственный внешний долг в рублевом эквиваленте увеличился на 799,7 млрд рублей, или на 23,6 %, и составил 4 195,1 млрд рублей.</w:t>
      </w:r>
    </w:p>
    <w:p w14:paraId="7D5DACE1" w14:textId="77777777" w:rsidR="00F93208" w:rsidRPr="00F93208" w:rsidRDefault="00F93208" w:rsidP="009E5A90">
      <w:pPr>
        <w:pStyle w:val="ac"/>
        <w:jc w:val="both"/>
        <w:rPr>
          <w:rFonts w:ascii="Times New Roman" w:hAnsi="Times New Roman"/>
          <w:b/>
          <w:color w:val="000000" w:themeColor="text1"/>
          <w:sz w:val="24"/>
        </w:rPr>
      </w:pPr>
    </w:p>
    <w:p w14:paraId="0DBE202A" w14:textId="77777777" w:rsidR="00D178F6" w:rsidRDefault="00D178F6">
      <w:pPr>
        <w:suppressAutoHyphens w:val="0"/>
        <w:ind w:firstLine="0"/>
      </w:pPr>
      <w:bookmarkStart w:id="62" w:name="_Toc21534897"/>
      <w:r>
        <w:br w:type="page"/>
      </w:r>
    </w:p>
    <w:p w14:paraId="51E49870" w14:textId="77777777" w:rsidR="000170E5" w:rsidRPr="00D178F6" w:rsidRDefault="000170E5" w:rsidP="00D178F6">
      <w:pPr>
        <w:jc w:val="both"/>
        <w:rPr>
          <w:b/>
          <w:sz w:val="22"/>
        </w:rPr>
      </w:pPr>
      <w:r w:rsidRPr="00D178F6">
        <w:rPr>
          <w:b/>
          <w:sz w:val="22"/>
        </w:rPr>
        <w:lastRenderedPageBreak/>
        <w:t>Социально-экономическое положение</w:t>
      </w:r>
      <w:r w:rsidR="00D178F6" w:rsidRPr="00D178F6">
        <w:rPr>
          <w:b/>
          <w:sz w:val="22"/>
        </w:rPr>
        <w:t xml:space="preserve"> </w:t>
      </w:r>
      <w:r w:rsidRPr="00D178F6">
        <w:rPr>
          <w:b/>
          <w:sz w:val="22"/>
        </w:rPr>
        <w:t>Республики Саха (Якутия)</w:t>
      </w:r>
      <w:bookmarkEnd w:id="62"/>
    </w:p>
    <w:p w14:paraId="49B8EED5" w14:textId="77777777" w:rsidR="005276CC" w:rsidRDefault="005276CC" w:rsidP="00914816">
      <w:pPr>
        <w:ind w:firstLine="426"/>
        <w:jc w:val="both"/>
        <w:rPr>
          <w:rFonts w:ascii="Arial" w:hAnsi="Arial" w:cs="Arial"/>
          <w:sz w:val="20"/>
          <w:szCs w:val="20"/>
        </w:rPr>
      </w:pPr>
    </w:p>
    <w:p w14:paraId="56AF3BAB" w14:textId="77777777" w:rsidR="00F71680" w:rsidRDefault="00F71680" w:rsidP="00914816">
      <w:pPr>
        <w:jc w:val="both"/>
        <w:rPr>
          <w:rFonts w:eastAsia="MS ??"/>
          <w:bCs/>
          <w:iCs/>
          <w:noProof/>
          <w:sz w:val="24"/>
        </w:rPr>
      </w:pPr>
      <w:r w:rsidRPr="00F71680">
        <w:rPr>
          <w:rFonts w:eastAsia="MS ??"/>
          <w:bCs/>
          <w:iCs/>
          <w:noProof/>
          <w:sz w:val="24"/>
        </w:rPr>
        <w:t xml:space="preserve">Республика Саха (Якутия) — </w:t>
      </w:r>
      <w:hyperlink r:id="rId9" w:tooltip="Федеративное устройство России" w:history="1">
        <w:r w:rsidRPr="00F71680">
          <w:rPr>
            <w:rFonts w:eastAsia="MS ??"/>
            <w:bCs/>
            <w:iCs/>
            <w:noProof/>
            <w:sz w:val="24"/>
          </w:rPr>
          <w:t>субъект Российской Федерации</w:t>
        </w:r>
      </w:hyperlink>
      <w:r w:rsidRPr="00F71680">
        <w:rPr>
          <w:rFonts w:eastAsia="MS ??"/>
          <w:bCs/>
          <w:iCs/>
          <w:noProof/>
          <w:sz w:val="24"/>
        </w:rPr>
        <w:t xml:space="preserve">, входит в состав </w:t>
      </w:r>
      <w:hyperlink r:id="rId10" w:tooltip="Дальневосточный федеральный округ Российской Федерации" w:history="1">
        <w:r w:rsidRPr="00F71680">
          <w:rPr>
            <w:rFonts w:eastAsia="MS ??"/>
            <w:bCs/>
            <w:iCs/>
            <w:noProof/>
            <w:sz w:val="24"/>
          </w:rPr>
          <w:t>Дальневосточного федерального округа</w:t>
        </w:r>
      </w:hyperlink>
      <w:r w:rsidRPr="00F71680">
        <w:rPr>
          <w:rFonts w:eastAsia="MS ??"/>
          <w:bCs/>
          <w:iCs/>
          <w:noProof/>
          <w:sz w:val="24"/>
        </w:rPr>
        <w:t>.</w:t>
      </w:r>
      <w:r w:rsidRPr="00F71680">
        <w:rPr>
          <w:rStyle w:val="affff2"/>
          <w:rFonts w:eastAsia="MS ??"/>
          <w:bCs/>
          <w:iCs/>
          <w:noProof/>
          <w:sz w:val="24"/>
        </w:rPr>
        <w:footnoteReference w:id="1"/>
      </w:r>
    </w:p>
    <w:p w14:paraId="1B90E43E" w14:textId="77777777" w:rsidR="00914816" w:rsidRDefault="00914816" w:rsidP="00914816">
      <w:pPr>
        <w:ind w:firstLine="0"/>
        <w:jc w:val="both"/>
        <w:rPr>
          <w:rFonts w:eastAsia="MS ??"/>
          <w:bCs/>
          <w:iCs/>
          <w:noProof/>
          <w:sz w:val="24"/>
        </w:rPr>
      </w:pPr>
      <w:r w:rsidRPr="00EA3EA2">
        <w:rPr>
          <w:rFonts w:eastAsia="MS ??"/>
          <w:bCs/>
          <w:iCs/>
          <w:noProof/>
          <w:sz w:val="24"/>
          <w:lang w:bidi="ar-SA"/>
        </w:rPr>
        <w:drawing>
          <wp:inline distT="0" distB="0" distL="0" distR="0" wp14:anchorId="7DD82744" wp14:editId="6867638C">
            <wp:extent cx="6392202" cy="3515710"/>
            <wp:effectExtent l="0" t="0" r="8890" b="8890"/>
            <wp:docPr id="955" name="Рисунок 955" descr="Ð ÐµÑÐ¿ÑÐ±Ð»Ð¸ÐºÐ° Ð¡Ð°ÑÐ° Ð½Ð° ÐºÐ°Ñ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Ð ÐµÑÐ¿ÑÐ±Ð»Ð¸ÐºÐ° Ð¡Ð°ÑÐ° Ð½Ð° ÐºÐ°ÑÑÐ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34257" cy="3538840"/>
                    </a:xfrm>
                    <a:prstGeom prst="rect">
                      <a:avLst/>
                    </a:prstGeom>
                    <a:noFill/>
                    <a:ln>
                      <a:noFill/>
                    </a:ln>
                  </pic:spPr>
                </pic:pic>
              </a:graphicData>
            </a:graphic>
          </wp:inline>
        </w:drawing>
      </w:r>
    </w:p>
    <w:p w14:paraId="2090DF30" w14:textId="77777777" w:rsidR="00914816" w:rsidRPr="00DB51B5" w:rsidRDefault="00914816" w:rsidP="00914816">
      <w:pPr>
        <w:jc w:val="both"/>
        <w:rPr>
          <w:rFonts w:eastAsia="MS ??"/>
          <w:bCs/>
          <w:i/>
          <w:iCs/>
          <w:noProof/>
          <w:sz w:val="24"/>
        </w:rPr>
      </w:pPr>
      <w:r w:rsidRPr="00DB51B5">
        <w:rPr>
          <w:i/>
          <w:sz w:val="24"/>
        </w:rPr>
        <w:t xml:space="preserve">Рисунок </w:t>
      </w:r>
      <w:r w:rsidR="00103A6F">
        <w:rPr>
          <w:i/>
          <w:sz w:val="24"/>
        </w:rPr>
        <w:t>1</w:t>
      </w:r>
    </w:p>
    <w:p w14:paraId="70CF04E8" w14:textId="77777777" w:rsidR="00A81DA2" w:rsidRPr="006D1E4A" w:rsidRDefault="00A81DA2" w:rsidP="00914816">
      <w:pPr>
        <w:widowControl/>
        <w:spacing w:before="120"/>
        <w:ind w:firstLine="567"/>
        <w:jc w:val="both"/>
        <w:rPr>
          <w:rFonts w:eastAsia="MS ??"/>
          <w:b/>
          <w:bCs/>
          <w:iCs/>
          <w:sz w:val="24"/>
        </w:rPr>
      </w:pPr>
      <w:r w:rsidRPr="006D1E4A">
        <w:rPr>
          <w:rFonts w:eastAsia="MS ??"/>
          <w:b/>
          <w:bCs/>
          <w:iCs/>
          <w:sz w:val="24"/>
        </w:rPr>
        <w:t>Географическое положение </w:t>
      </w:r>
    </w:p>
    <w:p w14:paraId="50FC3BA1" w14:textId="77777777" w:rsidR="00F71680" w:rsidRPr="00F71680" w:rsidRDefault="00A81DA2" w:rsidP="00914816">
      <w:pPr>
        <w:widowControl/>
        <w:ind w:firstLine="567"/>
        <w:jc w:val="both"/>
        <w:rPr>
          <w:rFonts w:eastAsia="MS ??"/>
          <w:bCs/>
          <w:iCs/>
          <w:sz w:val="24"/>
        </w:rPr>
      </w:pPr>
      <w:r w:rsidRPr="00F71680">
        <w:rPr>
          <w:rFonts w:eastAsia="MS ??"/>
          <w:bCs/>
          <w:iCs/>
          <w:sz w:val="24"/>
        </w:rPr>
        <w:t>Республика Саха (</w:t>
      </w:r>
      <w:r w:rsidR="00FE39FF" w:rsidRPr="00F71680">
        <w:rPr>
          <w:rFonts w:eastAsia="MS ??"/>
          <w:bCs/>
          <w:iCs/>
          <w:sz w:val="24"/>
        </w:rPr>
        <w:t xml:space="preserve">Якутия) </w:t>
      </w:r>
      <w:r w:rsidR="00FE39FF">
        <w:rPr>
          <w:rFonts w:eastAsia="MS ??"/>
          <w:bCs/>
          <w:iCs/>
          <w:sz w:val="24"/>
        </w:rPr>
        <w:t>расположена</w:t>
      </w:r>
      <w:r w:rsidR="00F71680" w:rsidRPr="00F71680">
        <w:rPr>
          <w:rFonts w:eastAsia="MS ??"/>
          <w:bCs/>
          <w:iCs/>
          <w:sz w:val="24"/>
        </w:rPr>
        <w:t xml:space="preserve"> в северо-восточной части Евразийского материка</w:t>
      </w:r>
      <w:r>
        <w:rPr>
          <w:rFonts w:eastAsia="MS ??"/>
          <w:bCs/>
          <w:iCs/>
          <w:sz w:val="24"/>
        </w:rPr>
        <w:t xml:space="preserve">, </w:t>
      </w:r>
      <w:r w:rsidR="00F71680" w:rsidRPr="00F71680">
        <w:rPr>
          <w:rFonts w:eastAsia="MS ??"/>
          <w:bCs/>
          <w:iCs/>
          <w:sz w:val="24"/>
        </w:rPr>
        <w:t>граничит на западе с Красноярским краем, на юго-западе — с Иркутской областью, на юге — с Амурской и Читинской областями, на юго-востоке — с Хабаровским краем, на востоке — с Магаданской областью и Чукотским автономным округом. На севере ее естественные рубежи образуют моря Лаптевых и Восточно-Сибирское. Более 40 % территории Якутии находится за Северным полярным кругом. Общая протяженность морской береговой линии превышает 4,5 тыс. км.</w:t>
      </w:r>
    </w:p>
    <w:p w14:paraId="7788795C" w14:textId="77777777" w:rsidR="00F71680" w:rsidRPr="00F71680" w:rsidRDefault="00F71680" w:rsidP="00914816">
      <w:pPr>
        <w:spacing w:before="120"/>
        <w:ind w:firstLine="567"/>
        <w:jc w:val="both"/>
        <w:rPr>
          <w:rFonts w:eastAsia="MS ??"/>
          <w:b/>
          <w:bCs/>
          <w:iCs/>
          <w:sz w:val="24"/>
        </w:rPr>
      </w:pPr>
      <w:r w:rsidRPr="00F71680">
        <w:rPr>
          <w:rFonts w:eastAsia="MS ??"/>
          <w:b/>
          <w:bCs/>
          <w:iCs/>
          <w:sz w:val="24"/>
        </w:rPr>
        <w:t>Территория </w:t>
      </w:r>
    </w:p>
    <w:p w14:paraId="49A4B183" w14:textId="77777777" w:rsidR="00F71680" w:rsidRPr="00F71680" w:rsidRDefault="00F71680" w:rsidP="00914816">
      <w:pPr>
        <w:ind w:firstLine="567"/>
        <w:jc w:val="both"/>
        <w:rPr>
          <w:rFonts w:eastAsia="MS ??"/>
          <w:sz w:val="24"/>
        </w:rPr>
      </w:pPr>
      <w:r w:rsidRPr="00F71680">
        <w:rPr>
          <w:rFonts w:eastAsia="MS ??"/>
          <w:sz w:val="24"/>
        </w:rPr>
        <w:t>Площадь территории составляет 3</w:t>
      </w:r>
      <w:r w:rsidR="00F8035F">
        <w:rPr>
          <w:rFonts w:eastAsia="MS ??"/>
          <w:sz w:val="24"/>
        </w:rPr>
        <w:t xml:space="preserve"> 083</w:t>
      </w:r>
      <w:r w:rsidRPr="00F71680">
        <w:rPr>
          <w:rFonts w:eastAsia="MS ??"/>
          <w:sz w:val="24"/>
        </w:rPr>
        <w:t>,2 тыс. кв.</w:t>
      </w:r>
      <w:r w:rsidR="007B0BC0">
        <w:rPr>
          <w:rFonts w:eastAsia="MS ??"/>
          <w:sz w:val="24"/>
        </w:rPr>
        <w:t xml:space="preserve"> </w:t>
      </w:r>
      <w:r w:rsidRPr="00F71680">
        <w:rPr>
          <w:rFonts w:eastAsia="MS ??"/>
          <w:sz w:val="24"/>
        </w:rPr>
        <w:t>км. (1/6 часть территории России).</w:t>
      </w:r>
    </w:p>
    <w:p w14:paraId="4E3AC86E" w14:textId="77777777" w:rsidR="00F71680" w:rsidRPr="00F71680" w:rsidRDefault="00F71680" w:rsidP="00914816">
      <w:pPr>
        <w:ind w:firstLine="567"/>
        <w:jc w:val="both"/>
        <w:rPr>
          <w:rFonts w:eastAsia="MS ??"/>
          <w:sz w:val="24"/>
        </w:rPr>
      </w:pPr>
      <w:r w:rsidRPr="00F71680">
        <w:rPr>
          <w:rFonts w:eastAsia="MS ??"/>
          <w:sz w:val="24"/>
        </w:rPr>
        <w:t>Административный центр –г. Якутск.</w:t>
      </w:r>
    </w:p>
    <w:p w14:paraId="4027F5A2" w14:textId="77777777" w:rsidR="00F71680" w:rsidRPr="00F71680" w:rsidRDefault="00F71680" w:rsidP="00914816">
      <w:pPr>
        <w:ind w:firstLine="567"/>
        <w:jc w:val="both"/>
        <w:rPr>
          <w:rFonts w:eastAsia="MS ??"/>
          <w:sz w:val="24"/>
        </w:rPr>
      </w:pPr>
      <w:r w:rsidRPr="00F71680">
        <w:rPr>
          <w:rFonts w:eastAsia="MS ??"/>
          <w:sz w:val="24"/>
        </w:rPr>
        <w:t xml:space="preserve">Расстояние от Якутска до Москвы – 8468 км. </w:t>
      </w:r>
    </w:p>
    <w:p w14:paraId="5807213D" w14:textId="77777777" w:rsidR="00F71680" w:rsidRPr="00F71680" w:rsidRDefault="00F71680" w:rsidP="00914816">
      <w:pPr>
        <w:spacing w:before="120"/>
        <w:ind w:firstLine="567"/>
        <w:jc w:val="both"/>
        <w:rPr>
          <w:rFonts w:eastAsia="MS ??"/>
          <w:b/>
          <w:bCs/>
          <w:iCs/>
          <w:sz w:val="24"/>
        </w:rPr>
      </w:pPr>
      <w:r w:rsidRPr="00F71680">
        <w:rPr>
          <w:rFonts w:eastAsia="MS ??"/>
          <w:b/>
          <w:bCs/>
          <w:iCs/>
          <w:sz w:val="24"/>
        </w:rPr>
        <w:t>Климат</w:t>
      </w:r>
    </w:p>
    <w:p w14:paraId="249315C0" w14:textId="77777777" w:rsidR="00F71680" w:rsidRPr="00F71680" w:rsidRDefault="00F71680" w:rsidP="00D178F6">
      <w:pPr>
        <w:ind w:firstLine="567"/>
        <w:jc w:val="both"/>
        <w:rPr>
          <w:sz w:val="24"/>
        </w:rPr>
      </w:pPr>
      <w:r w:rsidRPr="00F71680">
        <w:rPr>
          <w:rFonts w:eastAsia="MS ??"/>
          <w:sz w:val="24"/>
        </w:rPr>
        <w:t xml:space="preserve">Почти вся континентальная территория Якутии представляет собой зону сплошной многовековой мерзлоты, которая только на крайнем юго-западе переходит в зону ее прерывистого распространения. Средняя мощность мерзлого слоя достигает 300-400 м, а в бассейне реки Вилюй — 1500 м: это максимальное промерзание горных пород на земном шаре. В горах Восточной Якутии 485 ледников общей площадью 413 кв. км и с запасом пресной воды около 2 тыс. куб. м. Природно-климатические условия Якутии во многих отношениях характеризуются как экстремальные. Прежде всего, Якутия – самый холодный из обжитых регионов планеты. Климат резко континентальный, отличается продолжительным зимним и коротким летним периодами. Максимальная амплитуда средних температур самого холодного месяца — января и самого теплого — июля составляет 70-75°С. По абсолютной величине минимальной температуры (в </w:t>
      </w:r>
      <w:r w:rsidRPr="00F71680">
        <w:rPr>
          <w:rFonts w:eastAsia="MS ??"/>
          <w:sz w:val="24"/>
        </w:rPr>
        <w:lastRenderedPageBreak/>
        <w:t>восточных горных системах — котловинах, впадинах и других понижениях до минус 70°С) и по ее суммарной продолжительности (от 6,5 до 9 месяцев в год) республика не имеет аналогов в Северном полушарии. Сама жизнедеятельность человека и способы ведения хозяйства требуют особых подходов и технологий, исходя из условий каждой природно-климатической зоны. Так, в среднем</w:t>
      </w:r>
      <w:r w:rsidR="00A2473D">
        <w:rPr>
          <w:rFonts w:eastAsia="MS ??"/>
          <w:sz w:val="24"/>
        </w:rPr>
        <w:t>,</w:t>
      </w:r>
      <w:r w:rsidRPr="00F71680">
        <w:rPr>
          <w:rFonts w:eastAsia="MS ??"/>
          <w:sz w:val="24"/>
        </w:rPr>
        <w:t xml:space="preserve"> на территории Якутии продолжительность отопительного сезона составляет 8-9 месяцев в году, в </w:t>
      </w:r>
      <w:r w:rsidR="00A2473D">
        <w:rPr>
          <w:rFonts w:eastAsia="MS ??"/>
          <w:sz w:val="24"/>
        </w:rPr>
        <w:t>то же время в арктической зоне он круглогодичен</w:t>
      </w:r>
      <w:r w:rsidRPr="00F71680">
        <w:rPr>
          <w:rFonts w:eastAsia="MS ??"/>
          <w:sz w:val="24"/>
        </w:rPr>
        <w:t>.</w:t>
      </w:r>
    </w:p>
    <w:p w14:paraId="39B63281" w14:textId="77777777" w:rsidR="00F71680" w:rsidRPr="00D178F6" w:rsidRDefault="00F71680" w:rsidP="00914816">
      <w:pPr>
        <w:spacing w:before="120"/>
        <w:ind w:firstLine="567"/>
        <w:jc w:val="both"/>
        <w:rPr>
          <w:rFonts w:eastAsia="MS ??"/>
          <w:b/>
          <w:bCs/>
          <w:iCs/>
          <w:sz w:val="24"/>
        </w:rPr>
      </w:pPr>
      <w:r w:rsidRPr="00D178F6">
        <w:rPr>
          <w:rFonts w:eastAsia="MS ??"/>
          <w:b/>
          <w:bCs/>
          <w:iCs/>
          <w:sz w:val="24"/>
        </w:rPr>
        <w:t>Население </w:t>
      </w:r>
    </w:p>
    <w:p w14:paraId="1DBC4AD8" w14:textId="77777777" w:rsidR="00E71612" w:rsidRDefault="00E71612" w:rsidP="00914816">
      <w:pPr>
        <w:ind w:firstLine="567"/>
        <w:jc w:val="both"/>
        <w:rPr>
          <w:rFonts w:eastAsia="MS ??"/>
          <w:sz w:val="24"/>
        </w:rPr>
      </w:pPr>
      <w:r>
        <w:rPr>
          <w:rFonts w:eastAsia="MS ??"/>
          <w:sz w:val="24"/>
        </w:rPr>
        <w:t>Численность постоянного населения</w:t>
      </w:r>
      <w:r w:rsidR="00F71680" w:rsidRPr="00F71680">
        <w:rPr>
          <w:rFonts w:eastAsia="MS ??"/>
          <w:sz w:val="24"/>
        </w:rPr>
        <w:t xml:space="preserve"> Республики Саха (</w:t>
      </w:r>
      <w:hyperlink r:id="rId12" w:tooltip="Якутия" w:history="1">
        <w:r w:rsidR="00F71680" w:rsidRPr="00F71680">
          <w:rPr>
            <w:rFonts w:eastAsia="MS ??"/>
            <w:sz w:val="24"/>
          </w:rPr>
          <w:t>Якутия</w:t>
        </w:r>
      </w:hyperlink>
      <w:r w:rsidR="00F71680" w:rsidRPr="00F71680">
        <w:rPr>
          <w:rFonts w:eastAsia="MS ??"/>
          <w:sz w:val="24"/>
        </w:rPr>
        <w:t xml:space="preserve">) по данным </w:t>
      </w:r>
      <w:hyperlink r:id="rId13" w:tooltip="Госкомстат" w:history="1">
        <w:r w:rsidR="00F71680" w:rsidRPr="00F71680">
          <w:rPr>
            <w:rFonts w:eastAsia="MS ??"/>
            <w:sz w:val="24"/>
          </w:rPr>
          <w:t>Госкомстата</w:t>
        </w:r>
      </w:hyperlink>
      <w:r w:rsidR="00F71680" w:rsidRPr="00F71680">
        <w:rPr>
          <w:rFonts w:eastAsia="MS ??"/>
          <w:sz w:val="24"/>
        </w:rPr>
        <w:t xml:space="preserve"> России на </w:t>
      </w:r>
      <w:hyperlink r:id="rId14" w:tooltip="1 января" w:history="1">
        <w:r w:rsidR="00F71680" w:rsidRPr="00F71680">
          <w:rPr>
            <w:rFonts w:eastAsia="MS ??"/>
            <w:sz w:val="24"/>
          </w:rPr>
          <w:t>1 января</w:t>
        </w:r>
      </w:hyperlink>
      <w:r w:rsidR="005720FA">
        <w:t xml:space="preserve"> </w:t>
      </w:r>
      <w:hyperlink r:id="rId15" w:tooltip="2012 год" w:history="1">
        <w:r>
          <w:rPr>
            <w:rFonts w:eastAsia="MS ??"/>
            <w:sz w:val="24"/>
          </w:rPr>
          <w:t>202</w:t>
        </w:r>
        <w:r w:rsidR="00E87EEF" w:rsidRPr="00E87EEF">
          <w:rPr>
            <w:rFonts w:eastAsia="MS ??"/>
            <w:sz w:val="24"/>
          </w:rPr>
          <w:t>1</w:t>
        </w:r>
        <w:r w:rsidR="00F71680" w:rsidRPr="00F71680">
          <w:rPr>
            <w:rFonts w:eastAsia="MS ??"/>
            <w:sz w:val="24"/>
          </w:rPr>
          <w:t xml:space="preserve"> года</w:t>
        </w:r>
      </w:hyperlink>
      <w:r w:rsidR="00F71680" w:rsidRPr="00F71680">
        <w:rPr>
          <w:rFonts w:eastAsia="MS ??"/>
          <w:sz w:val="24"/>
        </w:rPr>
        <w:t xml:space="preserve"> составляет </w:t>
      </w:r>
      <w:r w:rsidR="00E87EEF" w:rsidRPr="00E87EEF">
        <w:rPr>
          <w:rFonts w:eastAsia="MS ??"/>
          <w:sz w:val="24"/>
        </w:rPr>
        <w:t>981 971</w:t>
      </w:r>
      <w:r>
        <w:rPr>
          <w:rFonts w:eastAsia="MS ??"/>
          <w:sz w:val="24"/>
        </w:rPr>
        <w:t xml:space="preserve"> </w:t>
      </w:r>
      <w:r w:rsidR="00F71680" w:rsidRPr="00F71680">
        <w:rPr>
          <w:rFonts w:eastAsia="MS ??"/>
          <w:sz w:val="24"/>
        </w:rPr>
        <w:t xml:space="preserve">жителей, в том числе </w:t>
      </w:r>
      <w:hyperlink r:id="rId16" w:tooltip="Городское население" w:history="1">
        <w:r w:rsidR="00F71680" w:rsidRPr="00F71680">
          <w:rPr>
            <w:rFonts w:eastAsia="MS ??"/>
            <w:sz w:val="24"/>
          </w:rPr>
          <w:t>городское население</w:t>
        </w:r>
      </w:hyperlink>
      <w:r w:rsidR="00F71680" w:rsidRPr="00F71680">
        <w:rPr>
          <w:rFonts w:eastAsia="MS ??"/>
          <w:sz w:val="24"/>
        </w:rPr>
        <w:t xml:space="preserve"> —  </w:t>
      </w:r>
      <w:r>
        <w:rPr>
          <w:rFonts w:eastAsia="MS ??"/>
          <w:sz w:val="24"/>
        </w:rPr>
        <w:t>6</w:t>
      </w:r>
      <w:r w:rsidR="00E87EEF" w:rsidRPr="00E87EEF">
        <w:rPr>
          <w:rFonts w:eastAsia="MS ??"/>
          <w:sz w:val="24"/>
        </w:rPr>
        <w:t>51070</w:t>
      </w:r>
      <w:r>
        <w:rPr>
          <w:rFonts w:eastAsia="MS ??"/>
          <w:sz w:val="24"/>
        </w:rPr>
        <w:t>, сельское 3</w:t>
      </w:r>
      <w:r w:rsidR="00E87EEF" w:rsidRPr="00E87EEF">
        <w:rPr>
          <w:rFonts w:eastAsia="MS ??"/>
          <w:sz w:val="24"/>
        </w:rPr>
        <w:t>30901</w:t>
      </w:r>
      <w:r>
        <w:rPr>
          <w:rFonts w:eastAsia="MS ??"/>
          <w:sz w:val="24"/>
        </w:rPr>
        <w:t xml:space="preserve"> человек</w:t>
      </w:r>
      <w:r w:rsidR="00F71680" w:rsidRPr="00F71680">
        <w:rPr>
          <w:rFonts w:eastAsia="MS ??"/>
          <w:sz w:val="24"/>
        </w:rPr>
        <w:t>.</w:t>
      </w:r>
      <w:r>
        <w:rPr>
          <w:rFonts w:eastAsia="MS ??"/>
          <w:sz w:val="24"/>
        </w:rPr>
        <w:t xml:space="preserve"> По сравнению с предыдущим годом численность </w:t>
      </w:r>
      <w:r w:rsidR="0014397B">
        <w:rPr>
          <w:rFonts w:eastAsia="MS ??"/>
          <w:sz w:val="24"/>
        </w:rPr>
        <w:t>населения</w:t>
      </w:r>
      <w:r>
        <w:rPr>
          <w:rFonts w:eastAsia="MS ??"/>
          <w:sz w:val="24"/>
        </w:rPr>
        <w:t xml:space="preserve"> увеличилось на </w:t>
      </w:r>
      <w:r w:rsidR="00E87EEF">
        <w:rPr>
          <w:rFonts w:eastAsia="MS ??"/>
          <w:sz w:val="24"/>
        </w:rPr>
        <w:t>9975</w:t>
      </w:r>
      <w:r>
        <w:rPr>
          <w:rFonts w:eastAsia="MS ??"/>
          <w:sz w:val="24"/>
        </w:rPr>
        <w:t xml:space="preserve"> человек, или на </w:t>
      </w:r>
      <w:r w:rsidR="00E87EEF">
        <w:rPr>
          <w:rFonts w:eastAsia="MS ??"/>
          <w:sz w:val="24"/>
        </w:rPr>
        <w:t>1,03</w:t>
      </w:r>
      <w:r>
        <w:rPr>
          <w:rFonts w:eastAsia="MS ??"/>
          <w:sz w:val="24"/>
        </w:rPr>
        <w:t xml:space="preserve">%, городского – на </w:t>
      </w:r>
      <w:r w:rsidR="00E87EEF" w:rsidRPr="00E87EEF">
        <w:rPr>
          <w:rFonts w:eastAsia="MS ??"/>
          <w:sz w:val="24"/>
        </w:rPr>
        <w:t>8362</w:t>
      </w:r>
      <w:r>
        <w:rPr>
          <w:rFonts w:eastAsia="MS ??"/>
          <w:sz w:val="24"/>
        </w:rPr>
        <w:t xml:space="preserve"> человек или </w:t>
      </w:r>
      <w:r w:rsidR="00E87EEF" w:rsidRPr="00E87EEF">
        <w:rPr>
          <w:rFonts w:eastAsia="MS ??"/>
          <w:sz w:val="24"/>
        </w:rPr>
        <w:t>1.3</w:t>
      </w:r>
      <w:r>
        <w:rPr>
          <w:rFonts w:eastAsia="MS ??"/>
          <w:sz w:val="24"/>
        </w:rPr>
        <w:t xml:space="preserve">%, сельского – </w:t>
      </w:r>
      <w:r w:rsidR="00E87EEF">
        <w:rPr>
          <w:rFonts w:eastAsia="MS ??"/>
          <w:sz w:val="24"/>
        </w:rPr>
        <w:t>увеличилась</w:t>
      </w:r>
      <w:r>
        <w:rPr>
          <w:rFonts w:eastAsia="MS ??"/>
          <w:sz w:val="24"/>
        </w:rPr>
        <w:t xml:space="preserve"> на </w:t>
      </w:r>
      <w:r w:rsidR="00E87EEF" w:rsidRPr="00E87EEF">
        <w:rPr>
          <w:rFonts w:eastAsia="MS ??"/>
          <w:sz w:val="24"/>
        </w:rPr>
        <w:t>1613</w:t>
      </w:r>
      <w:r>
        <w:rPr>
          <w:rFonts w:eastAsia="MS ??"/>
          <w:sz w:val="24"/>
        </w:rPr>
        <w:t xml:space="preserve"> человек или на 0,</w:t>
      </w:r>
      <w:r w:rsidR="00E87EEF" w:rsidRPr="00E87EEF">
        <w:rPr>
          <w:rFonts w:eastAsia="MS ??"/>
          <w:sz w:val="24"/>
        </w:rPr>
        <w:t>3</w:t>
      </w:r>
      <w:r>
        <w:rPr>
          <w:rFonts w:eastAsia="MS ??"/>
          <w:sz w:val="24"/>
        </w:rPr>
        <w:t>%. Рост численности населения республики обусловлен превышением естественного прироста над миграционной убылью.</w:t>
      </w:r>
    </w:p>
    <w:p w14:paraId="5B8FFAFD" w14:textId="77777777" w:rsidR="00E87EEF" w:rsidRDefault="00E71612" w:rsidP="00914816">
      <w:pPr>
        <w:ind w:firstLine="567"/>
        <w:jc w:val="both"/>
        <w:rPr>
          <w:rFonts w:eastAsia="MS ??"/>
          <w:sz w:val="24"/>
        </w:rPr>
      </w:pPr>
      <w:r>
        <w:rPr>
          <w:rFonts w:eastAsia="MS ??"/>
          <w:sz w:val="24"/>
        </w:rPr>
        <w:t>Сохраняется естественный прирост населения. За 201</w:t>
      </w:r>
      <w:r w:rsidR="00E87EEF">
        <w:rPr>
          <w:rFonts w:eastAsia="MS ??"/>
          <w:sz w:val="24"/>
        </w:rPr>
        <w:t>4</w:t>
      </w:r>
      <w:r>
        <w:rPr>
          <w:rFonts w:eastAsia="MS ??"/>
          <w:sz w:val="24"/>
        </w:rPr>
        <w:t>-20</w:t>
      </w:r>
      <w:r w:rsidR="00E87EEF">
        <w:rPr>
          <w:rFonts w:eastAsia="MS ??"/>
          <w:sz w:val="24"/>
        </w:rPr>
        <w:t>20</w:t>
      </w:r>
      <w:r>
        <w:rPr>
          <w:rFonts w:eastAsia="MS ??"/>
          <w:sz w:val="24"/>
        </w:rPr>
        <w:t xml:space="preserve"> годы в республике естественный прирост увеличился с </w:t>
      </w:r>
      <w:r w:rsidR="00694790">
        <w:rPr>
          <w:rFonts w:eastAsia="MS ??"/>
          <w:sz w:val="24"/>
        </w:rPr>
        <w:t>7,0 до 7,6 промилле, что связано со снижением уровня смертности (с 9,8 до 8,4 промилле). С 2016 года наблюдалось ежегодное снижение данного показателя</w:t>
      </w:r>
      <w:r w:rsidR="00E87EEF">
        <w:rPr>
          <w:rFonts w:eastAsia="MS ??"/>
          <w:sz w:val="24"/>
        </w:rPr>
        <w:t>.</w:t>
      </w:r>
    </w:p>
    <w:p w14:paraId="3D9C906E" w14:textId="77777777" w:rsidR="00F71680" w:rsidRPr="00F71680" w:rsidRDefault="00F71680" w:rsidP="00914816">
      <w:pPr>
        <w:ind w:firstLine="567"/>
        <w:jc w:val="both"/>
        <w:rPr>
          <w:rFonts w:eastAsia="MS ??"/>
          <w:sz w:val="24"/>
        </w:rPr>
      </w:pPr>
    </w:p>
    <w:p w14:paraId="3A5DA19B" w14:textId="77777777" w:rsidR="00F71680" w:rsidRPr="00D178F6" w:rsidRDefault="00D178F6" w:rsidP="00914816">
      <w:pPr>
        <w:spacing w:before="120"/>
        <w:ind w:firstLine="0"/>
        <w:jc w:val="both"/>
        <w:rPr>
          <w:rFonts w:eastAsia="MS ??"/>
          <w:iCs/>
          <w:color w:val="3C3C3C"/>
          <w:sz w:val="24"/>
        </w:rPr>
      </w:pPr>
      <w:r w:rsidRPr="00D178F6">
        <w:rPr>
          <w:rFonts w:eastAsia="MS ??"/>
          <w:b/>
          <w:bCs/>
          <w:iCs/>
          <w:sz w:val="24"/>
        </w:rPr>
        <w:tab/>
      </w:r>
      <w:r w:rsidR="00F71680" w:rsidRPr="00D178F6">
        <w:rPr>
          <w:rFonts w:eastAsia="MS ??"/>
          <w:b/>
          <w:bCs/>
          <w:iCs/>
          <w:sz w:val="24"/>
        </w:rPr>
        <w:t>Адми</w:t>
      </w:r>
      <w:r w:rsidRPr="00D178F6">
        <w:rPr>
          <w:rFonts w:eastAsia="MS ??"/>
          <w:b/>
          <w:bCs/>
          <w:iCs/>
          <w:sz w:val="24"/>
        </w:rPr>
        <w:t>н</w:t>
      </w:r>
      <w:r w:rsidR="00F71680" w:rsidRPr="00D178F6">
        <w:rPr>
          <w:rFonts w:eastAsia="MS ??"/>
          <w:b/>
          <w:bCs/>
          <w:iCs/>
          <w:sz w:val="24"/>
        </w:rPr>
        <w:t>истративно-территориальное деление</w:t>
      </w:r>
      <w:r w:rsidR="00F71680" w:rsidRPr="00D178F6">
        <w:rPr>
          <w:rFonts w:eastAsia="MS ??"/>
          <w:iCs/>
          <w:color w:val="3C3C3C"/>
          <w:sz w:val="24"/>
        </w:rPr>
        <w:t> </w:t>
      </w:r>
    </w:p>
    <w:p w14:paraId="350D8263" w14:textId="77777777" w:rsidR="00F71680" w:rsidRDefault="00F71680" w:rsidP="00914816">
      <w:pPr>
        <w:ind w:firstLine="567"/>
        <w:jc w:val="both"/>
        <w:rPr>
          <w:rFonts w:eastAsia="MS ??"/>
          <w:sz w:val="24"/>
        </w:rPr>
      </w:pPr>
      <w:r w:rsidRPr="00F71680">
        <w:rPr>
          <w:rFonts w:eastAsia="MS ??"/>
          <w:sz w:val="24"/>
        </w:rPr>
        <w:t xml:space="preserve">Республика включает в себя 36 </w:t>
      </w:r>
      <w:hyperlink r:id="rId17" w:tooltip="Муниципальное образование" w:history="1">
        <w:r w:rsidRPr="00F71680">
          <w:rPr>
            <w:rFonts w:eastAsia="MS ??"/>
            <w:sz w:val="24"/>
          </w:rPr>
          <w:t>муниципальных образований</w:t>
        </w:r>
      </w:hyperlink>
      <w:r w:rsidRPr="00F71680">
        <w:rPr>
          <w:rFonts w:eastAsia="MS ??"/>
          <w:sz w:val="24"/>
        </w:rPr>
        <w:t>: 34 </w:t>
      </w:r>
      <w:hyperlink r:id="rId18" w:tooltip="Муниципальный район" w:history="1">
        <w:r w:rsidRPr="00F71680">
          <w:rPr>
            <w:rFonts w:eastAsia="MS ??"/>
            <w:sz w:val="24"/>
          </w:rPr>
          <w:t>муниципальных района</w:t>
        </w:r>
      </w:hyperlink>
      <w:r w:rsidRPr="00F71680">
        <w:rPr>
          <w:rFonts w:eastAsia="MS ??"/>
          <w:sz w:val="24"/>
        </w:rPr>
        <w:t xml:space="preserve"> и 2 </w:t>
      </w:r>
      <w:hyperlink r:id="rId19" w:tooltip="Городской округ" w:history="1">
        <w:r w:rsidRPr="00F71680">
          <w:rPr>
            <w:rFonts w:eastAsia="MS ??"/>
            <w:sz w:val="24"/>
          </w:rPr>
          <w:t>городских округа</w:t>
        </w:r>
      </w:hyperlink>
      <w:r w:rsidRPr="00F71680">
        <w:rPr>
          <w:rFonts w:eastAsia="MS ??"/>
          <w:sz w:val="24"/>
        </w:rPr>
        <w:t>. В состав муниципальных районов в свою очередь входят городские и сельские поселения (</w:t>
      </w:r>
      <w:hyperlink r:id="rId20" w:tooltip="Наслег" w:history="1">
        <w:r w:rsidRPr="00F71680">
          <w:rPr>
            <w:rFonts w:eastAsia="MS ??"/>
            <w:sz w:val="24"/>
          </w:rPr>
          <w:t>наслеги</w:t>
        </w:r>
      </w:hyperlink>
      <w:r w:rsidRPr="00F71680">
        <w:rPr>
          <w:rFonts w:eastAsia="MS ??"/>
          <w:sz w:val="24"/>
        </w:rPr>
        <w:t>), общее число наслегов составляет 365, в том числе 31 национальный.</w:t>
      </w:r>
    </w:p>
    <w:p w14:paraId="624FE9F4" w14:textId="77777777" w:rsidR="007C297F" w:rsidRPr="007C297F" w:rsidRDefault="007C297F" w:rsidP="00914816">
      <w:pPr>
        <w:suppressAutoHyphens w:val="0"/>
        <w:autoSpaceDE w:val="0"/>
        <w:adjustRightInd w:val="0"/>
        <w:ind w:firstLine="720"/>
        <w:jc w:val="both"/>
        <w:textAlignment w:val="auto"/>
        <w:rPr>
          <w:rFonts w:ascii="Times New Roman CYR" w:eastAsiaTheme="minorEastAsia" w:hAnsi="Times New Roman CYR" w:cs="Times New Roman CYR"/>
          <w:kern w:val="0"/>
          <w:sz w:val="24"/>
          <w:lang w:bidi="ar-SA"/>
        </w:rPr>
      </w:pPr>
      <w:r w:rsidRPr="007C297F">
        <w:rPr>
          <w:rFonts w:ascii="Times New Roman CYR" w:eastAsiaTheme="minorEastAsia" w:hAnsi="Times New Roman CYR" w:cs="Times New Roman CYR"/>
          <w:kern w:val="0"/>
          <w:sz w:val="24"/>
          <w:lang w:bidi="ar-SA"/>
        </w:rPr>
        <w:t>Республика Саха (Якутия) является самым крупным по площади регионом Российской Федерации с численностью населения меньше 1 миллиона человек, плотность населения которой одна из самых низких в стране. Административно-территориальное устройство представлено 34 муниципальными районами, 2 городскими округами, 48 городскими поселениями и 361 сельским поселением.</w:t>
      </w:r>
    </w:p>
    <w:p w14:paraId="2ECF1540" w14:textId="77777777" w:rsidR="007C297F" w:rsidRPr="007C297F" w:rsidRDefault="007C297F" w:rsidP="00914816">
      <w:pPr>
        <w:suppressAutoHyphens w:val="0"/>
        <w:autoSpaceDE w:val="0"/>
        <w:adjustRightInd w:val="0"/>
        <w:ind w:firstLine="720"/>
        <w:jc w:val="both"/>
        <w:textAlignment w:val="auto"/>
        <w:rPr>
          <w:rFonts w:ascii="Times New Roman CYR" w:eastAsiaTheme="minorEastAsia" w:hAnsi="Times New Roman CYR" w:cs="Times New Roman CYR"/>
          <w:kern w:val="0"/>
          <w:sz w:val="24"/>
          <w:lang w:bidi="ar-SA"/>
        </w:rPr>
      </w:pPr>
      <w:r w:rsidRPr="007C297F">
        <w:rPr>
          <w:rFonts w:ascii="Times New Roman CYR" w:eastAsiaTheme="minorEastAsia" w:hAnsi="Times New Roman CYR" w:cs="Times New Roman CYR"/>
          <w:kern w:val="0"/>
          <w:sz w:val="24"/>
          <w:lang w:bidi="ar-SA"/>
        </w:rPr>
        <w:t>В пространственном отношении территориальную структуру хозяйства республики образуют районы, объединенные в экономические зоны - центральная, западная, восточная, южная и арктическая, - это крупные территориальные образования, отличающиеся административно-территориальной общностью, стабильностью границ, общностью транспортной и энергетической инфраструктуры, четко выраженной специализацией хозяйства на основе использования благоприятных природных и социально-экономических условий территории, географической близостью, наличием общих экономических, социальных и культурных связей, схожестью природно-климатических условий.</w:t>
      </w:r>
    </w:p>
    <w:p w14:paraId="596F0965" w14:textId="77777777" w:rsidR="007C297F" w:rsidRPr="007C297F" w:rsidRDefault="007C297F" w:rsidP="00914816">
      <w:pPr>
        <w:suppressAutoHyphens w:val="0"/>
        <w:autoSpaceDE w:val="0"/>
        <w:adjustRightInd w:val="0"/>
        <w:ind w:firstLine="720"/>
        <w:jc w:val="both"/>
        <w:textAlignment w:val="auto"/>
        <w:rPr>
          <w:rFonts w:ascii="Times New Roman CYR" w:eastAsiaTheme="minorEastAsia" w:hAnsi="Times New Roman CYR" w:cs="Times New Roman CYR"/>
          <w:kern w:val="0"/>
          <w:sz w:val="24"/>
          <w:lang w:bidi="ar-SA"/>
        </w:rPr>
      </w:pPr>
      <w:r w:rsidRPr="007C297F">
        <w:rPr>
          <w:rFonts w:ascii="Times New Roman CYR" w:eastAsiaTheme="minorEastAsia" w:hAnsi="Times New Roman CYR" w:cs="Times New Roman CYR"/>
          <w:kern w:val="0"/>
          <w:sz w:val="24"/>
          <w:lang w:bidi="ar-SA"/>
        </w:rPr>
        <w:t>Формирование крупных пространственных структур обусловлено реализацией долгосрочных инвестиционных проектов межрегионального и проектов межмуниципального сотрудничества.</w:t>
      </w:r>
    </w:p>
    <w:p w14:paraId="13C85D08" w14:textId="77777777" w:rsidR="007C297F" w:rsidRPr="007C297F" w:rsidRDefault="007C297F" w:rsidP="00914816">
      <w:pPr>
        <w:suppressAutoHyphens w:val="0"/>
        <w:autoSpaceDE w:val="0"/>
        <w:adjustRightInd w:val="0"/>
        <w:ind w:firstLine="720"/>
        <w:jc w:val="both"/>
        <w:textAlignment w:val="auto"/>
        <w:rPr>
          <w:rFonts w:ascii="Times New Roman CYR" w:eastAsiaTheme="minorEastAsia" w:hAnsi="Times New Roman CYR" w:cs="Times New Roman CYR"/>
          <w:kern w:val="0"/>
          <w:sz w:val="24"/>
          <w:lang w:bidi="ar-SA"/>
        </w:rPr>
      </w:pPr>
      <w:r w:rsidRPr="007C297F">
        <w:rPr>
          <w:rFonts w:ascii="Times New Roman CYR" w:eastAsiaTheme="minorEastAsia" w:hAnsi="Times New Roman CYR" w:cs="Times New Roman CYR"/>
          <w:kern w:val="0"/>
          <w:sz w:val="24"/>
          <w:lang w:bidi="ar-SA"/>
        </w:rPr>
        <w:t xml:space="preserve">Центральная экономическая зона представлена ГО </w:t>
      </w:r>
      <w:r w:rsidR="00AE379C">
        <w:rPr>
          <w:rFonts w:ascii="Times New Roman CYR" w:eastAsiaTheme="minorEastAsia" w:hAnsi="Times New Roman CYR" w:cs="Times New Roman CYR"/>
          <w:kern w:val="0"/>
          <w:sz w:val="24"/>
          <w:lang w:bidi="ar-SA"/>
        </w:rPr>
        <w:t>«</w:t>
      </w:r>
      <w:r w:rsidRPr="007C297F">
        <w:rPr>
          <w:rFonts w:ascii="Times New Roman CYR" w:eastAsiaTheme="minorEastAsia" w:hAnsi="Times New Roman CYR" w:cs="Times New Roman CYR"/>
          <w:kern w:val="0"/>
          <w:sz w:val="24"/>
          <w:lang w:bidi="ar-SA"/>
        </w:rPr>
        <w:t>"Город Якутск</w:t>
      </w:r>
      <w:r w:rsidR="00AE379C">
        <w:rPr>
          <w:rFonts w:ascii="Times New Roman CYR" w:eastAsiaTheme="minorEastAsia" w:hAnsi="Times New Roman CYR" w:cs="Times New Roman CYR"/>
          <w:kern w:val="0"/>
          <w:sz w:val="24"/>
          <w:lang w:bidi="ar-SA"/>
        </w:rPr>
        <w:t>»</w:t>
      </w:r>
      <w:r w:rsidRPr="007C297F">
        <w:rPr>
          <w:rFonts w:ascii="Times New Roman CYR" w:eastAsiaTheme="minorEastAsia" w:hAnsi="Times New Roman CYR" w:cs="Times New Roman CYR"/>
          <w:kern w:val="0"/>
          <w:sz w:val="24"/>
          <w:lang w:bidi="ar-SA"/>
        </w:rPr>
        <w:t xml:space="preserve"> и ГО </w:t>
      </w:r>
      <w:r w:rsidR="00AE379C">
        <w:rPr>
          <w:rFonts w:ascii="Times New Roman CYR" w:eastAsiaTheme="minorEastAsia" w:hAnsi="Times New Roman CYR" w:cs="Times New Roman CYR"/>
          <w:kern w:val="0"/>
          <w:sz w:val="24"/>
          <w:lang w:bidi="ar-SA"/>
        </w:rPr>
        <w:t>«</w:t>
      </w:r>
      <w:r w:rsidRPr="007C297F">
        <w:rPr>
          <w:rFonts w:ascii="Times New Roman CYR" w:eastAsiaTheme="minorEastAsia" w:hAnsi="Times New Roman CYR" w:cs="Times New Roman CYR"/>
          <w:kern w:val="0"/>
          <w:sz w:val="24"/>
          <w:lang w:bidi="ar-SA"/>
        </w:rPr>
        <w:t>Поселок Жатай</w:t>
      </w:r>
      <w:r w:rsidR="00AE379C">
        <w:rPr>
          <w:rFonts w:ascii="Times New Roman CYR" w:eastAsiaTheme="minorEastAsia" w:hAnsi="Times New Roman CYR" w:cs="Times New Roman CYR"/>
          <w:kern w:val="0"/>
          <w:sz w:val="24"/>
          <w:lang w:bidi="ar-SA"/>
        </w:rPr>
        <w:t>»</w:t>
      </w:r>
      <w:r w:rsidRPr="007C297F">
        <w:rPr>
          <w:rFonts w:ascii="Times New Roman CYR" w:eastAsiaTheme="minorEastAsia" w:hAnsi="Times New Roman CYR" w:cs="Times New Roman CYR"/>
          <w:kern w:val="0"/>
          <w:sz w:val="24"/>
          <w:lang w:bidi="ar-SA"/>
        </w:rPr>
        <w:t>, Амгинским, Горным, Кобяйским, Мегино-Кангаласским, Намским, Таттинским, Усть-Алданским, Хангаласским и Чурапчинским муниципальными районами. Центральная Якутия, где проживает порядка 53,7% населения республики, специализируется на сервисном бизнесе, промышленности строительных материалов, агропромышленном производстве.</w:t>
      </w:r>
    </w:p>
    <w:p w14:paraId="08A5C09F" w14:textId="77777777" w:rsidR="007C297F" w:rsidRPr="007C297F" w:rsidRDefault="007C297F" w:rsidP="00914816">
      <w:pPr>
        <w:suppressAutoHyphens w:val="0"/>
        <w:autoSpaceDE w:val="0"/>
        <w:adjustRightInd w:val="0"/>
        <w:ind w:firstLine="720"/>
        <w:jc w:val="both"/>
        <w:textAlignment w:val="auto"/>
        <w:rPr>
          <w:rFonts w:ascii="Times New Roman CYR" w:eastAsiaTheme="minorEastAsia" w:hAnsi="Times New Roman CYR" w:cs="Times New Roman CYR"/>
          <w:kern w:val="0"/>
          <w:sz w:val="24"/>
          <w:lang w:bidi="ar-SA"/>
        </w:rPr>
      </w:pPr>
      <w:r w:rsidRPr="007C297F">
        <w:rPr>
          <w:rFonts w:ascii="Times New Roman CYR" w:eastAsiaTheme="minorEastAsia" w:hAnsi="Times New Roman CYR" w:cs="Times New Roman CYR"/>
          <w:kern w:val="0"/>
          <w:sz w:val="24"/>
          <w:lang w:bidi="ar-SA"/>
        </w:rPr>
        <w:t>Западная экономическая зона с численностью 23,9% населения республики, куда входят Ленский, Мирнинский, Олекминский, Вилюйский, Верхневилюйский, Нюрбинский и Сунтарский муниципальные районы, характеризуется, как центр алмазодобычи, нефтегазодобычи, а также на лесопереработке и агропромышленном производстве.</w:t>
      </w:r>
    </w:p>
    <w:p w14:paraId="59DB3687" w14:textId="77777777" w:rsidR="007C297F" w:rsidRPr="007C297F" w:rsidRDefault="007C297F" w:rsidP="00914816">
      <w:pPr>
        <w:suppressAutoHyphens w:val="0"/>
        <w:autoSpaceDE w:val="0"/>
        <w:adjustRightInd w:val="0"/>
        <w:ind w:firstLine="720"/>
        <w:jc w:val="both"/>
        <w:textAlignment w:val="auto"/>
        <w:rPr>
          <w:rFonts w:ascii="Times New Roman CYR" w:eastAsiaTheme="minorEastAsia" w:hAnsi="Times New Roman CYR" w:cs="Times New Roman CYR"/>
          <w:kern w:val="0"/>
          <w:sz w:val="24"/>
          <w:lang w:bidi="ar-SA"/>
        </w:rPr>
      </w:pPr>
      <w:r w:rsidRPr="007C297F">
        <w:rPr>
          <w:rFonts w:ascii="Times New Roman CYR" w:eastAsiaTheme="minorEastAsia" w:hAnsi="Times New Roman CYR" w:cs="Times New Roman CYR"/>
          <w:kern w:val="0"/>
          <w:sz w:val="24"/>
          <w:lang w:bidi="ar-SA"/>
        </w:rPr>
        <w:t>Восточная экономическая зона включает в себя Томпонский, Усть-Майский и Оймяконский муниципальные районы (3,1% населения республики). Конкурентные преимущества заключаются в наличии крупных месторождений полезных ископаемых: Нежданинское месторождение золота, Верхнее-Менкеченское серебро-полиметаллическое месторождение, Агылкинское медно-</w:t>
      </w:r>
      <w:r w:rsidRPr="007C297F">
        <w:rPr>
          <w:rFonts w:ascii="Times New Roman CYR" w:eastAsiaTheme="minorEastAsia" w:hAnsi="Times New Roman CYR" w:cs="Times New Roman CYR"/>
          <w:kern w:val="0"/>
          <w:sz w:val="24"/>
          <w:lang w:bidi="ar-SA"/>
        </w:rPr>
        <w:lastRenderedPageBreak/>
        <w:t>вольфрамовое месторождение со значительными запасами серебра.</w:t>
      </w:r>
    </w:p>
    <w:p w14:paraId="49C7BDAC" w14:textId="77777777" w:rsidR="007C297F" w:rsidRPr="007C297F" w:rsidRDefault="007C297F" w:rsidP="00914816">
      <w:pPr>
        <w:suppressAutoHyphens w:val="0"/>
        <w:autoSpaceDE w:val="0"/>
        <w:adjustRightInd w:val="0"/>
        <w:ind w:firstLine="720"/>
        <w:jc w:val="both"/>
        <w:textAlignment w:val="auto"/>
        <w:rPr>
          <w:rFonts w:ascii="Times New Roman CYR" w:eastAsiaTheme="minorEastAsia" w:hAnsi="Times New Roman CYR" w:cs="Times New Roman CYR"/>
          <w:kern w:val="0"/>
          <w:sz w:val="24"/>
          <w:lang w:bidi="ar-SA"/>
        </w:rPr>
      </w:pPr>
      <w:r w:rsidRPr="007C297F">
        <w:rPr>
          <w:rFonts w:ascii="Times New Roman CYR" w:eastAsiaTheme="minorEastAsia" w:hAnsi="Times New Roman CYR" w:cs="Times New Roman CYR"/>
          <w:kern w:val="0"/>
          <w:sz w:val="24"/>
          <w:lang w:bidi="ar-SA"/>
        </w:rPr>
        <w:t>На территории Южной экономической зоны, включающей Нерюнгринский и Алданский муниципальные районы (более 12% населения республики), активно разрабатываются месторождения золота и угля. Доля промышленности в экономике Южной Якутии достигает 85%. Ключевую роль в экономическом развитии Южной Якутии играет транспортная доступность, обеспечивающая постоянную надежную связь с другими регионами страны и создающая условия для освоения ресурсов макрорайона.</w:t>
      </w:r>
    </w:p>
    <w:p w14:paraId="0EC44727" w14:textId="77777777" w:rsidR="007C297F" w:rsidRPr="007C297F" w:rsidRDefault="007C297F" w:rsidP="00914816">
      <w:pPr>
        <w:suppressAutoHyphens w:val="0"/>
        <w:autoSpaceDE w:val="0"/>
        <w:adjustRightInd w:val="0"/>
        <w:ind w:firstLine="720"/>
        <w:jc w:val="both"/>
        <w:textAlignment w:val="auto"/>
        <w:rPr>
          <w:rFonts w:ascii="Times New Roman CYR" w:eastAsiaTheme="minorEastAsia" w:hAnsi="Times New Roman CYR" w:cs="Times New Roman CYR"/>
          <w:kern w:val="0"/>
          <w:sz w:val="24"/>
          <w:lang w:bidi="ar-SA"/>
        </w:rPr>
      </w:pPr>
      <w:r w:rsidRPr="007C297F">
        <w:rPr>
          <w:rFonts w:ascii="Times New Roman CYR" w:eastAsiaTheme="minorEastAsia" w:hAnsi="Times New Roman CYR" w:cs="Times New Roman CYR"/>
          <w:kern w:val="0"/>
          <w:sz w:val="24"/>
          <w:lang w:bidi="ar-SA"/>
        </w:rPr>
        <w:t xml:space="preserve">Арктическая зона Якутии (Абыйский, Аллаиховский, Анабарский, Булунский, Верхнеколымский, Верхоянский, Жиганский, Момский, Нижнеколымский, Оленекский, Среднеколымский, Усть-Янский, Эвено-Бытантайский муниципальные районы) с населением </w:t>
      </w:r>
      <w:r w:rsidR="00D63ECD">
        <w:rPr>
          <w:rFonts w:ascii="Times New Roman CYR" w:eastAsiaTheme="minorEastAsia" w:hAnsi="Times New Roman CYR" w:cs="Times New Roman CYR"/>
          <w:kern w:val="0"/>
          <w:sz w:val="24"/>
          <w:lang w:bidi="ar-SA"/>
        </w:rPr>
        <w:t>12,6</w:t>
      </w:r>
      <w:r w:rsidRPr="007C297F">
        <w:rPr>
          <w:rFonts w:ascii="Times New Roman CYR" w:eastAsiaTheme="minorEastAsia" w:hAnsi="Times New Roman CYR" w:cs="Times New Roman CYR"/>
          <w:kern w:val="0"/>
          <w:sz w:val="24"/>
          <w:lang w:bidi="ar-SA"/>
        </w:rPr>
        <w:t>% численности республики является частью макрорегиона, специализирующейся на традиционных формах природопользования (оленеводство, охотничий и рыболовный промысел).</w:t>
      </w:r>
    </w:p>
    <w:p w14:paraId="1AEA6A94" w14:textId="77777777" w:rsidR="00D178F6" w:rsidRPr="00DB51B5" w:rsidRDefault="00F71680" w:rsidP="002528CA">
      <w:pPr>
        <w:ind w:firstLine="0"/>
        <w:jc w:val="center"/>
        <w:rPr>
          <w:rFonts w:eastAsia="MS ??"/>
          <w:i/>
          <w:sz w:val="24"/>
        </w:rPr>
      </w:pPr>
      <w:r w:rsidRPr="00DB51B5">
        <w:rPr>
          <w:rFonts w:eastAsia="MS ??"/>
          <w:bCs/>
          <w:i/>
          <w:iCs/>
          <w:noProof/>
          <w:sz w:val="24"/>
          <w:lang w:bidi="ar-SA"/>
        </w:rPr>
        <w:drawing>
          <wp:anchor distT="0" distB="0" distL="114300" distR="114300" simplePos="0" relativeHeight="251655168" behindDoc="1" locked="0" layoutInCell="1" allowOverlap="1" wp14:anchorId="6162D7D6" wp14:editId="27FF0EC0">
            <wp:simplePos x="0" y="0"/>
            <wp:positionH relativeFrom="column">
              <wp:posOffset>95885</wp:posOffset>
            </wp:positionH>
            <wp:positionV relativeFrom="paragraph">
              <wp:posOffset>110490</wp:posOffset>
            </wp:positionV>
            <wp:extent cx="6097905" cy="5181600"/>
            <wp:effectExtent l="19050" t="0" r="0" b="0"/>
            <wp:wrapTight wrapText="bothSides">
              <wp:wrapPolygon edited="0">
                <wp:start x="-67" y="0"/>
                <wp:lineTo x="-67" y="21521"/>
                <wp:lineTo x="21593" y="21521"/>
                <wp:lineTo x="21593" y="0"/>
                <wp:lineTo x="-67" y="0"/>
              </wp:wrapPolygon>
            </wp:wrapTight>
            <wp:docPr id="2" name="Рисунок 117" descr="400px-Sakha_Republic_Municipal_Division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400px-Sakha_Republic_Municipal_Divisions">
                      <a:hlinkClick r:id="rId21"/>
                    </pic:cNvPr>
                    <pic:cNvPicPr>
                      <a:picLocks noChangeAspect="1" noChangeArrowheads="1"/>
                    </pic:cNvPicPr>
                  </pic:nvPicPr>
                  <pic:blipFill>
                    <a:blip r:embed="rId22" cstate="print"/>
                    <a:srcRect/>
                    <a:stretch>
                      <a:fillRect/>
                    </a:stretch>
                  </pic:blipFill>
                  <pic:spPr bwMode="auto">
                    <a:xfrm>
                      <a:off x="0" y="0"/>
                      <a:ext cx="6097905" cy="5181600"/>
                    </a:xfrm>
                    <a:prstGeom prst="rect">
                      <a:avLst/>
                    </a:prstGeom>
                    <a:noFill/>
                  </pic:spPr>
                </pic:pic>
              </a:graphicData>
            </a:graphic>
          </wp:anchor>
        </w:drawing>
      </w:r>
      <w:bookmarkStart w:id="63" w:name="_Toc340417742"/>
      <w:r w:rsidRPr="00DB51B5">
        <w:rPr>
          <w:i/>
          <w:sz w:val="24"/>
        </w:rPr>
        <w:t>Рисунок</w:t>
      </w:r>
      <w:r w:rsidR="00D12AA4">
        <w:rPr>
          <w:i/>
          <w:sz w:val="24"/>
        </w:rPr>
        <w:t xml:space="preserve"> </w:t>
      </w:r>
      <w:r w:rsidR="00103A6F">
        <w:rPr>
          <w:i/>
          <w:sz w:val="24"/>
        </w:rPr>
        <w:t>2</w:t>
      </w:r>
      <w:r w:rsidR="00A2473D" w:rsidRPr="00DB51B5">
        <w:rPr>
          <w:i/>
          <w:sz w:val="24"/>
        </w:rPr>
        <w:t xml:space="preserve">. </w:t>
      </w:r>
      <w:r w:rsidRPr="00DB51B5">
        <w:rPr>
          <w:rFonts w:eastAsia="MS ??"/>
          <w:i/>
          <w:sz w:val="24"/>
        </w:rPr>
        <w:t>Карта административного деления Республики Саха (Якутия).</w:t>
      </w:r>
      <w:bookmarkEnd w:id="63"/>
    </w:p>
    <w:p w14:paraId="2E076737" w14:textId="77777777" w:rsidR="00F71680" w:rsidRPr="00F71680" w:rsidRDefault="00F71680" w:rsidP="002528CA">
      <w:pPr>
        <w:ind w:firstLine="0"/>
        <w:jc w:val="both"/>
        <w:rPr>
          <w:sz w:val="24"/>
        </w:rPr>
      </w:pPr>
      <w:r w:rsidRPr="00F71680">
        <w:rPr>
          <w:rFonts w:eastAsia="MS ??"/>
          <w:sz w:val="24"/>
        </w:rPr>
        <w:t>Красным выделена территория городских округов «Якутск» и «Жатай».</w:t>
      </w:r>
    </w:p>
    <w:p w14:paraId="6D0F6C57" w14:textId="77777777" w:rsidR="00F71680" w:rsidRPr="00DB68ED" w:rsidRDefault="00DB68ED" w:rsidP="00914816">
      <w:pPr>
        <w:pStyle w:val="a7"/>
        <w:rPr>
          <w:b/>
          <w:i w:val="0"/>
          <w:sz w:val="24"/>
          <w:szCs w:val="24"/>
        </w:rPr>
      </w:pPr>
      <w:r w:rsidRPr="00DB68ED">
        <w:rPr>
          <w:sz w:val="24"/>
          <w:szCs w:val="24"/>
        </w:rPr>
        <w:t xml:space="preserve">Таблица </w:t>
      </w:r>
      <w:r w:rsidR="00B26C14">
        <w:rPr>
          <w:sz w:val="24"/>
          <w:szCs w:val="24"/>
        </w:rPr>
        <w:t>8</w:t>
      </w:r>
      <w:r w:rsidRPr="00DB68ED">
        <w:rPr>
          <w:sz w:val="24"/>
          <w:szCs w:val="24"/>
        </w:rPr>
        <w:t>. Список муниципальных образований Республика Саха (Якутия)</w:t>
      </w:r>
    </w:p>
    <w:tbl>
      <w:tblPr>
        <w:tblW w:w="5000" w:type="pct"/>
        <w:tblLook w:val="04A0" w:firstRow="1" w:lastRow="0" w:firstColumn="1" w:lastColumn="0" w:noHBand="0" w:noVBand="1"/>
      </w:tblPr>
      <w:tblGrid>
        <w:gridCol w:w="570"/>
        <w:gridCol w:w="3589"/>
        <w:gridCol w:w="1919"/>
        <w:gridCol w:w="1481"/>
        <w:gridCol w:w="2827"/>
      </w:tblGrid>
      <w:tr w:rsidR="008C356B" w:rsidRPr="008C356B" w14:paraId="0CABEF28" w14:textId="77777777" w:rsidTr="00CD2993">
        <w:trPr>
          <w:trHeight w:val="630"/>
          <w:tblHeader/>
        </w:trPr>
        <w:tc>
          <w:tcPr>
            <w:tcW w:w="274"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3BC2AC3" w14:textId="77777777" w:rsidR="008C356B" w:rsidRPr="008C356B" w:rsidRDefault="008C356B" w:rsidP="00914816">
            <w:pPr>
              <w:widowControl/>
              <w:suppressAutoHyphens w:val="0"/>
              <w:autoSpaceDN/>
              <w:ind w:firstLine="0"/>
              <w:jc w:val="both"/>
              <w:textAlignment w:val="auto"/>
              <w:rPr>
                <w:bCs/>
                <w:kern w:val="0"/>
                <w:sz w:val="24"/>
                <w:lang w:bidi="ar-SA"/>
              </w:rPr>
            </w:pPr>
            <w:r w:rsidRPr="008C356B">
              <w:rPr>
                <w:bCs/>
                <w:kern w:val="0"/>
                <w:sz w:val="24"/>
                <w:lang w:bidi="ar-SA"/>
              </w:rPr>
              <w:t>№</w:t>
            </w:r>
          </w:p>
        </w:tc>
        <w:tc>
          <w:tcPr>
            <w:tcW w:w="1728" w:type="pct"/>
            <w:tcBorders>
              <w:top w:val="single" w:sz="4" w:space="0" w:color="auto"/>
              <w:left w:val="nil"/>
              <w:bottom w:val="single" w:sz="4" w:space="0" w:color="auto"/>
              <w:right w:val="single" w:sz="4" w:space="0" w:color="auto"/>
            </w:tcBorders>
            <w:shd w:val="clear" w:color="000000" w:fill="BFBFBF"/>
            <w:vAlign w:val="center"/>
            <w:hideMark/>
          </w:tcPr>
          <w:p w14:paraId="64C136B5" w14:textId="77777777" w:rsidR="008C356B" w:rsidRPr="008C356B" w:rsidRDefault="008C356B" w:rsidP="00914816">
            <w:pPr>
              <w:widowControl/>
              <w:suppressAutoHyphens w:val="0"/>
              <w:autoSpaceDN/>
              <w:ind w:firstLine="0"/>
              <w:jc w:val="center"/>
              <w:textAlignment w:val="auto"/>
              <w:rPr>
                <w:bCs/>
                <w:kern w:val="0"/>
                <w:sz w:val="24"/>
                <w:lang w:bidi="ar-SA"/>
              </w:rPr>
            </w:pPr>
            <w:r w:rsidRPr="008C356B">
              <w:rPr>
                <w:bCs/>
                <w:kern w:val="0"/>
                <w:sz w:val="24"/>
                <w:lang w:bidi="ar-SA"/>
              </w:rPr>
              <w:t>Улусы и районы</w:t>
            </w:r>
          </w:p>
        </w:tc>
        <w:tc>
          <w:tcPr>
            <w:tcW w:w="924" w:type="pct"/>
            <w:tcBorders>
              <w:top w:val="single" w:sz="4" w:space="0" w:color="auto"/>
              <w:left w:val="nil"/>
              <w:bottom w:val="single" w:sz="4" w:space="0" w:color="auto"/>
              <w:right w:val="single" w:sz="4" w:space="0" w:color="auto"/>
            </w:tcBorders>
            <w:shd w:val="clear" w:color="000000" w:fill="BFBFBF"/>
            <w:vAlign w:val="center"/>
            <w:hideMark/>
          </w:tcPr>
          <w:p w14:paraId="635C9C9C" w14:textId="77777777" w:rsidR="008C356B" w:rsidRPr="008C356B" w:rsidRDefault="008C356B" w:rsidP="00914816">
            <w:pPr>
              <w:widowControl/>
              <w:suppressAutoHyphens w:val="0"/>
              <w:autoSpaceDN/>
              <w:ind w:firstLine="0"/>
              <w:jc w:val="center"/>
              <w:textAlignment w:val="auto"/>
              <w:rPr>
                <w:bCs/>
                <w:kern w:val="0"/>
                <w:sz w:val="24"/>
                <w:lang w:bidi="ar-SA"/>
              </w:rPr>
            </w:pPr>
            <w:r w:rsidRPr="008C356B">
              <w:rPr>
                <w:bCs/>
                <w:kern w:val="0"/>
                <w:sz w:val="24"/>
                <w:lang w:bidi="ar-SA"/>
              </w:rPr>
              <w:t>Экономические зоны</w:t>
            </w:r>
          </w:p>
        </w:tc>
        <w:tc>
          <w:tcPr>
            <w:tcW w:w="713" w:type="pct"/>
            <w:tcBorders>
              <w:top w:val="single" w:sz="4" w:space="0" w:color="auto"/>
              <w:left w:val="nil"/>
              <w:bottom w:val="single" w:sz="4" w:space="0" w:color="auto"/>
              <w:right w:val="single" w:sz="4" w:space="0" w:color="auto"/>
            </w:tcBorders>
            <w:shd w:val="clear" w:color="000000" w:fill="BFBFBF"/>
            <w:vAlign w:val="center"/>
            <w:hideMark/>
          </w:tcPr>
          <w:p w14:paraId="72F10B39" w14:textId="77777777" w:rsidR="008C356B" w:rsidRPr="008C356B" w:rsidRDefault="008C356B" w:rsidP="00914816">
            <w:pPr>
              <w:widowControl/>
              <w:suppressAutoHyphens w:val="0"/>
              <w:autoSpaceDN/>
              <w:ind w:firstLine="0"/>
              <w:jc w:val="center"/>
              <w:textAlignment w:val="auto"/>
              <w:rPr>
                <w:bCs/>
                <w:kern w:val="0"/>
                <w:sz w:val="22"/>
                <w:szCs w:val="22"/>
                <w:lang w:bidi="ar-SA"/>
              </w:rPr>
            </w:pPr>
            <w:r w:rsidRPr="008C356B">
              <w:rPr>
                <w:bCs/>
                <w:kern w:val="0"/>
                <w:sz w:val="22"/>
                <w:szCs w:val="22"/>
                <w:lang w:bidi="ar-SA"/>
              </w:rPr>
              <w:t>Площадь, кв.м.</w:t>
            </w:r>
          </w:p>
        </w:tc>
        <w:tc>
          <w:tcPr>
            <w:tcW w:w="1361" w:type="pct"/>
            <w:tcBorders>
              <w:top w:val="single" w:sz="4" w:space="0" w:color="auto"/>
              <w:left w:val="nil"/>
              <w:bottom w:val="single" w:sz="4" w:space="0" w:color="auto"/>
              <w:right w:val="single" w:sz="4" w:space="0" w:color="auto"/>
            </w:tcBorders>
            <w:shd w:val="clear" w:color="000000" w:fill="BFBFBF"/>
            <w:vAlign w:val="center"/>
            <w:hideMark/>
          </w:tcPr>
          <w:p w14:paraId="244881E5" w14:textId="77777777" w:rsidR="008C356B" w:rsidRPr="008C356B" w:rsidRDefault="008C356B" w:rsidP="00914816">
            <w:pPr>
              <w:widowControl/>
              <w:suppressAutoHyphens w:val="0"/>
              <w:autoSpaceDN/>
              <w:ind w:firstLine="0"/>
              <w:jc w:val="center"/>
              <w:textAlignment w:val="auto"/>
              <w:rPr>
                <w:bCs/>
                <w:kern w:val="0"/>
                <w:sz w:val="24"/>
                <w:lang w:bidi="ar-SA"/>
              </w:rPr>
            </w:pPr>
            <w:r w:rsidRPr="008C356B">
              <w:rPr>
                <w:bCs/>
                <w:kern w:val="0"/>
                <w:sz w:val="24"/>
                <w:lang w:bidi="ar-SA"/>
              </w:rPr>
              <w:t>Административный центр</w:t>
            </w:r>
          </w:p>
        </w:tc>
      </w:tr>
      <w:tr w:rsidR="008C356B" w:rsidRPr="008C356B" w14:paraId="1C651DC0"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3B029784"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w:t>
            </w:r>
          </w:p>
        </w:tc>
        <w:tc>
          <w:tcPr>
            <w:tcW w:w="1728" w:type="pct"/>
            <w:tcBorders>
              <w:top w:val="nil"/>
              <w:left w:val="nil"/>
              <w:bottom w:val="single" w:sz="4" w:space="0" w:color="auto"/>
              <w:right w:val="single" w:sz="4" w:space="0" w:color="auto"/>
            </w:tcBorders>
            <w:shd w:val="clear" w:color="auto" w:fill="auto"/>
            <w:vAlign w:val="center"/>
            <w:hideMark/>
          </w:tcPr>
          <w:p w14:paraId="6D7B6F74"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Абыйский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14:paraId="336FA070"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14:paraId="5C6AC6B9"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6943451</w:t>
            </w:r>
          </w:p>
        </w:tc>
        <w:tc>
          <w:tcPr>
            <w:tcW w:w="1361" w:type="pct"/>
            <w:tcBorders>
              <w:top w:val="nil"/>
              <w:left w:val="nil"/>
              <w:bottom w:val="single" w:sz="4" w:space="0" w:color="auto"/>
              <w:right w:val="single" w:sz="4" w:space="0" w:color="auto"/>
            </w:tcBorders>
            <w:shd w:val="clear" w:color="auto" w:fill="auto"/>
            <w:vAlign w:val="center"/>
            <w:hideMark/>
          </w:tcPr>
          <w:p w14:paraId="07567F7A" w14:textId="77777777" w:rsidR="008C356B" w:rsidRPr="005E6291" w:rsidRDefault="00D718C4" w:rsidP="007721CB">
            <w:pPr>
              <w:ind w:firstLine="0"/>
              <w:rPr>
                <w:sz w:val="24"/>
              </w:rPr>
            </w:pPr>
            <w:hyperlink r:id="rId23" w:tooltip="Белая Гора (Якутия)" w:history="1">
              <w:r w:rsidR="008C356B" w:rsidRPr="005E6291">
                <w:rPr>
                  <w:rStyle w:val="affff3"/>
                  <w:color w:val="auto"/>
                  <w:sz w:val="24"/>
                  <w:u w:val="none"/>
                </w:rPr>
                <w:t>Белая Гора</w:t>
              </w:r>
            </w:hyperlink>
          </w:p>
        </w:tc>
      </w:tr>
      <w:tr w:rsidR="008C356B" w:rsidRPr="008C356B" w14:paraId="72DE9835"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6E330B97"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w:t>
            </w:r>
          </w:p>
        </w:tc>
        <w:tc>
          <w:tcPr>
            <w:tcW w:w="1728" w:type="pct"/>
            <w:tcBorders>
              <w:top w:val="nil"/>
              <w:left w:val="nil"/>
              <w:bottom w:val="single" w:sz="4" w:space="0" w:color="auto"/>
              <w:right w:val="single" w:sz="4" w:space="0" w:color="auto"/>
            </w:tcBorders>
            <w:shd w:val="clear" w:color="auto" w:fill="auto"/>
            <w:vAlign w:val="center"/>
            <w:hideMark/>
          </w:tcPr>
          <w:p w14:paraId="37508C94"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Алданский район</w:t>
            </w:r>
          </w:p>
        </w:tc>
        <w:tc>
          <w:tcPr>
            <w:tcW w:w="924" w:type="pct"/>
            <w:tcBorders>
              <w:top w:val="nil"/>
              <w:left w:val="nil"/>
              <w:bottom w:val="single" w:sz="4" w:space="0" w:color="auto"/>
              <w:right w:val="single" w:sz="4" w:space="0" w:color="auto"/>
            </w:tcBorders>
            <w:shd w:val="clear" w:color="auto" w:fill="auto"/>
            <w:vAlign w:val="center"/>
            <w:hideMark/>
          </w:tcPr>
          <w:p w14:paraId="282DD2D3"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Южная</w:t>
            </w:r>
          </w:p>
        </w:tc>
        <w:tc>
          <w:tcPr>
            <w:tcW w:w="713" w:type="pct"/>
            <w:tcBorders>
              <w:top w:val="nil"/>
              <w:left w:val="nil"/>
              <w:bottom w:val="single" w:sz="4" w:space="0" w:color="auto"/>
              <w:right w:val="single" w:sz="4" w:space="0" w:color="auto"/>
            </w:tcBorders>
            <w:shd w:val="clear" w:color="auto" w:fill="auto"/>
            <w:noWrap/>
            <w:vAlign w:val="center"/>
            <w:hideMark/>
          </w:tcPr>
          <w:p w14:paraId="00FD9FF4"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15681978</w:t>
            </w:r>
          </w:p>
        </w:tc>
        <w:tc>
          <w:tcPr>
            <w:tcW w:w="1361" w:type="pct"/>
            <w:tcBorders>
              <w:top w:val="nil"/>
              <w:left w:val="nil"/>
              <w:bottom w:val="single" w:sz="4" w:space="0" w:color="auto"/>
              <w:right w:val="single" w:sz="4" w:space="0" w:color="auto"/>
            </w:tcBorders>
            <w:shd w:val="clear" w:color="auto" w:fill="auto"/>
            <w:vAlign w:val="center"/>
            <w:hideMark/>
          </w:tcPr>
          <w:p w14:paraId="1CEE0911" w14:textId="77777777" w:rsidR="008C356B" w:rsidRPr="005E6291" w:rsidRDefault="00D718C4" w:rsidP="00E24933">
            <w:pPr>
              <w:ind w:firstLine="0"/>
              <w:jc w:val="both"/>
              <w:rPr>
                <w:sz w:val="24"/>
              </w:rPr>
            </w:pPr>
            <w:hyperlink r:id="rId24" w:tooltip="Алдан (город)" w:history="1">
              <w:r w:rsidR="008C356B" w:rsidRPr="005E6291">
                <w:rPr>
                  <w:rStyle w:val="affff3"/>
                  <w:color w:val="auto"/>
                  <w:sz w:val="24"/>
                  <w:u w:val="none"/>
                </w:rPr>
                <w:t>Алдан</w:t>
              </w:r>
            </w:hyperlink>
          </w:p>
        </w:tc>
      </w:tr>
      <w:tr w:rsidR="008C356B" w:rsidRPr="008C356B" w14:paraId="7A0FC9D6"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60821616"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lastRenderedPageBreak/>
              <w:t>3</w:t>
            </w:r>
          </w:p>
        </w:tc>
        <w:tc>
          <w:tcPr>
            <w:tcW w:w="1728" w:type="pct"/>
            <w:tcBorders>
              <w:top w:val="nil"/>
              <w:left w:val="nil"/>
              <w:bottom w:val="single" w:sz="4" w:space="0" w:color="auto"/>
              <w:right w:val="single" w:sz="4" w:space="0" w:color="auto"/>
            </w:tcBorders>
            <w:shd w:val="clear" w:color="auto" w:fill="auto"/>
            <w:vAlign w:val="center"/>
            <w:hideMark/>
          </w:tcPr>
          <w:p w14:paraId="799630B7"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Аллаиховский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14:paraId="11D7DDCF"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14:paraId="21651575"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10733819</w:t>
            </w:r>
          </w:p>
        </w:tc>
        <w:tc>
          <w:tcPr>
            <w:tcW w:w="1361" w:type="pct"/>
            <w:tcBorders>
              <w:top w:val="nil"/>
              <w:left w:val="nil"/>
              <w:bottom w:val="single" w:sz="4" w:space="0" w:color="auto"/>
              <w:right w:val="single" w:sz="4" w:space="0" w:color="auto"/>
            </w:tcBorders>
            <w:shd w:val="clear" w:color="auto" w:fill="auto"/>
            <w:vAlign w:val="center"/>
            <w:hideMark/>
          </w:tcPr>
          <w:p w14:paraId="3DF4F961" w14:textId="77777777" w:rsidR="008C356B" w:rsidRPr="005E6291" w:rsidRDefault="00D718C4" w:rsidP="00E24933">
            <w:pPr>
              <w:ind w:firstLine="0"/>
              <w:jc w:val="both"/>
              <w:rPr>
                <w:sz w:val="24"/>
              </w:rPr>
            </w:pPr>
            <w:hyperlink r:id="rId25" w:tooltip="Чокурдах" w:history="1">
              <w:r w:rsidR="008C356B" w:rsidRPr="005E6291">
                <w:rPr>
                  <w:rStyle w:val="affff3"/>
                  <w:color w:val="auto"/>
                  <w:sz w:val="24"/>
                  <w:u w:val="none"/>
                </w:rPr>
                <w:t>Чокурдах</w:t>
              </w:r>
            </w:hyperlink>
          </w:p>
        </w:tc>
      </w:tr>
      <w:tr w:rsidR="008C356B" w:rsidRPr="008C356B" w14:paraId="4FECC4DA"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4ABF2182"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4</w:t>
            </w:r>
          </w:p>
        </w:tc>
        <w:tc>
          <w:tcPr>
            <w:tcW w:w="1728" w:type="pct"/>
            <w:tcBorders>
              <w:top w:val="nil"/>
              <w:left w:val="nil"/>
              <w:bottom w:val="single" w:sz="4" w:space="0" w:color="auto"/>
              <w:right w:val="single" w:sz="4" w:space="0" w:color="auto"/>
            </w:tcBorders>
            <w:shd w:val="clear" w:color="auto" w:fill="auto"/>
            <w:vAlign w:val="center"/>
            <w:hideMark/>
          </w:tcPr>
          <w:p w14:paraId="2175615A"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Амгинский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14:paraId="2F248D77"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14:paraId="2853EAEB"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2942133</w:t>
            </w:r>
          </w:p>
        </w:tc>
        <w:tc>
          <w:tcPr>
            <w:tcW w:w="1361" w:type="pct"/>
            <w:tcBorders>
              <w:top w:val="nil"/>
              <w:left w:val="nil"/>
              <w:bottom w:val="single" w:sz="4" w:space="0" w:color="auto"/>
              <w:right w:val="single" w:sz="4" w:space="0" w:color="auto"/>
            </w:tcBorders>
            <w:shd w:val="clear" w:color="auto" w:fill="auto"/>
            <w:vAlign w:val="center"/>
            <w:hideMark/>
          </w:tcPr>
          <w:p w14:paraId="3668074C" w14:textId="77777777" w:rsidR="008C356B" w:rsidRPr="005E6291" w:rsidRDefault="00D718C4" w:rsidP="00E24933">
            <w:pPr>
              <w:ind w:firstLine="0"/>
              <w:jc w:val="both"/>
              <w:rPr>
                <w:sz w:val="24"/>
              </w:rPr>
            </w:pPr>
            <w:hyperlink r:id="rId26" w:tooltip="Амга (село)" w:history="1">
              <w:r w:rsidR="008C356B" w:rsidRPr="005E6291">
                <w:rPr>
                  <w:rStyle w:val="affff3"/>
                  <w:color w:val="auto"/>
                  <w:sz w:val="24"/>
                  <w:u w:val="none"/>
                </w:rPr>
                <w:t>Амга</w:t>
              </w:r>
            </w:hyperlink>
          </w:p>
        </w:tc>
      </w:tr>
      <w:tr w:rsidR="008C356B" w:rsidRPr="008C356B" w14:paraId="10AB0437" w14:textId="77777777" w:rsidTr="00CD2993">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4948BBA8"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5</w:t>
            </w:r>
          </w:p>
        </w:tc>
        <w:tc>
          <w:tcPr>
            <w:tcW w:w="1728" w:type="pct"/>
            <w:tcBorders>
              <w:top w:val="nil"/>
              <w:left w:val="nil"/>
              <w:bottom w:val="single" w:sz="4" w:space="0" w:color="auto"/>
              <w:right w:val="single" w:sz="4" w:space="0" w:color="auto"/>
            </w:tcBorders>
            <w:shd w:val="clear" w:color="auto" w:fill="auto"/>
            <w:vAlign w:val="center"/>
            <w:hideMark/>
          </w:tcPr>
          <w:p w14:paraId="0653FB6B"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Анабарский национальный (долгано-эвенкийский) улус(район)</w:t>
            </w:r>
          </w:p>
        </w:tc>
        <w:tc>
          <w:tcPr>
            <w:tcW w:w="924" w:type="pct"/>
            <w:tcBorders>
              <w:top w:val="nil"/>
              <w:left w:val="nil"/>
              <w:bottom w:val="single" w:sz="4" w:space="0" w:color="auto"/>
              <w:right w:val="single" w:sz="4" w:space="0" w:color="auto"/>
            </w:tcBorders>
            <w:shd w:val="clear" w:color="auto" w:fill="auto"/>
            <w:vAlign w:val="center"/>
            <w:hideMark/>
          </w:tcPr>
          <w:p w14:paraId="5EE0F41D"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14:paraId="7701D7DF"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5555828</w:t>
            </w:r>
          </w:p>
        </w:tc>
        <w:tc>
          <w:tcPr>
            <w:tcW w:w="1361" w:type="pct"/>
            <w:tcBorders>
              <w:top w:val="nil"/>
              <w:left w:val="nil"/>
              <w:bottom w:val="single" w:sz="4" w:space="0" w:color="auto"/>
              <w:right w:val="single" w:sz="4" w:space="0" w:color="auto"/>
            </w:tcBorders>
            <w:shd w:val="clear" w:color="auto" w:fill="auto"/>
            <w:vAlign w:val="center"/>
            <w:hideMark/>
          </w:tcPr>
          <w:p w14:paraId="1CC36FF6" w14:textId="77777777" w:rsidR="008C356B" w:rsidRPr="005E6291" w:rsidRDefault="00D718C4" w:rsidP="00E24933">
            <w:pPr>
              <w:ind w:firstLine="0"/>
              <w:jc w:val="both"/>
              <w:rPr>
                <w:sz w:val="24"/>
              </w:rPr>
            </w:pPr>
            <w:hyperlink r:id="rId27" w:tooltip="Саскылах" w:history="1">
              <w:r w:rsidR="008C356B" w:rsidRPr="005E6291">
                <w:rPr>
                  <w:rStyle w:val="affff3"/>
                  <w:color w:val="auto"/>
                  <w:sz w:val="24"/>
                  <w:u w:val="none"/>
                </w:rPr>
                <w:t>Саскылах</w:t>
              </w:r>
            </w:hyperlink>
          </w:p>
        </w:tc>
      </w:tr>
      <w:tr w:rsidR="008C356B" w:rsidRPr="008C356B" w14:paraId="57DF0B10"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0BCD6F46"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6</w:t>
            </w:r>
          </w:p>
        </w:tc>
        <w:tc>
          <w:tcPr>
            <w:tcW w:w="1728" w:type="pct"/>
            <w:tcBorders>
              <w:top w:val="nil"/>
              <w:left w:val="nil"/>
              <w:bottom w:val="single" w:sz="4" w:space="0" w:color="auto"/>
              <w:right w:val="single" w:sz="4" w:space="0" w:color="auto"/>
            </w:tcBorders>
            <w:shd w:val="clear" w:color="auto" w:fill="auto"/>
            <w:vAlign w:val="center"/>
            <w:hideMark/>
          </w:tcPr>
          <w:p w14:paraId="63329A3B"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Булунский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14:paraId="2753C66A"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14:paraId="53EFA972"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22358255</w:t>
            </w:r>
          </w:p>
        </w:tc>
        <w:tc>
          <w:tcPr>
            <w:tcW w:w="1361" w:type="pct"/>
            <w:tcBorders>
              <w:top w:val="nil"/>
              <w:left w:val="nil"/>
              <w:bottom w:val="single" w:sz="4" w:space="0" w:color="auto"/>
              <w:right w:val="single" w:sz="4" w:space="0" w:color="auto"/>
            </w:tcBorders>
            <w:shd w:val="clear" w:color="auto" w:fill="auto"/>
            <w:vAlign w:val="center"/>
            <w:hideMark/>
          </w:tcPr>
          <w:p w14:paraId="2C446B8F" w14:textId="77777777" w:rsidR="008C356B" w:rsidRPr="005E6291" w:rsidRDefault="00D718C4" w:rsidP="00E24933">
            <w:pPr>
              <w:ind w:firstLine="0"/>
              <w:jc w:val="both"/>
              <w:rPr>
                <w:sz w:val="24"/>
              </w:rPr>
            </w:pPr>
            <w:hyperlink r:id="rId28" w:tooltip="Тикси" w:history="1">
              <w:r w:rsidR="008C356B" w:rsidRPr="005E6291">
                <w:rPr>
                  <w:rStyle w:val="affff3"/>
                  <w:color w:val="auto"/>
                  <w:sz w:val="24"/>
                  <w:u w:val="none"/>
                </w:rPr>
                <w:t>Тикси</w:t>
              </w:r>
            </w:hyperlink>
          </w:p>
        </w:tc>
      </w:tr>
      <w:tr w:rsidR="008C356B" w:rsidRPr="008C356B" w14:paraId="4B1638D3"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22B854E8"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7</w:t>
            </w:r>
          </w:p>
        </w:tc>
        <w:tc>
          <w:tcPr>
            <w:tcW w:w="1728" w:type="pct"/>
            <w:tcBorders>
              <w:top w:val="nil"/>
              <w:left w:val="nil"/>
              <w:bottom w:val="single" w:sz="4" w:space="0" w:color="auto"/>
              <w:right w:val="single" w:sz="4" w:space="0" w:color="auto"/>
            </w:tcBorders>
            <w:shd w:val="clear" w:color="auto" w:fill="auto"/>
            <w:vAlign w:val="center"/>
            <w:hideMark/>
          </w:tcPr>
          <w:p w14:paraId="149E17EF"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Верхневилюйский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14:paraId="1008E286"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Западная</w:t>
            </w:r>
          </w:p>
        </w:tc>
        <w:tc>
          <w:tcPr>
            <w:tcW w:w="713" w:type="pct"/>
            <w:tcBorders>
              <w:top w:val="nil"/>
              <w:left w:val="nil"/>
              <w:bottom w:val="single" w:sz="4" w:space="0" w:color="auto"/>
              <w:right w:val="single" w:sz="4" w:space="0" w:color="auto"/>
            </w:tcBorders>
            <w:shd w:val="clear" w:color="auto" w:fill="auto"/>
            <w:noWrap/>
            <w:vAlign w:val="center"/>
            <w:hideMark/>
          </w:tcPr>
          <w:p w14:paraId="3FE6F915"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4205025</w:t>
            </w:r>
          </w:p>
        </w:tc>
        <w:tc>
          <w:tcPr>
            <w:tcW w:w="1361" w:type="pct"/>
            <w:tcBorders>
              <w:top w:val="nil"/>
              <w:left w:val="nil"/>
              <w:bottom w:val="single" w:sz="4" w:space="0" w:color="auto"/>
              <w:right w:val="single" w:sz="4" w:space="0" w:color="auto"/>
            </w:tcBorders>
            <w:shd w:val="clear" w:color="auto" w:fill="auto"/>
            <w:vAlign w:val="center"/>
            <w:hideMark/>
          </w:tcPr>
          <w:p w14:paraId="1AEE82A2" w14:textId="77777777" w:rsidR="008C356B" w:rsidRPr="005E6291" w:rsidRDefault="00D718C4" w:rsidP="00E24933">
            <w:pPr>
              <w:ind w:firstLine="0"/>
              <w:jc w:val="both"/>
              <w:rPr>
                <w:sz w:val="24"/>
              </w:rPr>
            </w:pPr>
            <w:hyperlink r:id="rId29" w:tooltip="Верхневилюйск" w:history="1">
              <w:r w:rsidR="008C356B" w:rsidRPr="005E6291">
                <w:rPr>
                  <w:rStyle w:val="affff3"/>
                  <w:color w:val="auto"/>
                  <w:sz w:val="24"/>
                  <w:u w:val="none"/>
                </w:rPr>
                <w:t>Верхневилюйск</w:t>
              </w:r>
            </w:hyperlink>
          </w:p>
        </w:tc>
      </w:tr>
      <w:tr w:rsidR="008C356B" w:rsidRPr="008C356B" w14:paraId="04064DAA"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2E8EC46E"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8</w:t>
            </w:r>
          </w:p>
        </w:tc>
        <w:tc>
          <w:tcPr>
            <w:tcW w:w="1728" w:type="pct"/>
            <w:tcBorders>
              <w:top w:val="nil"/>
              <w:left w:val="nil"/>
              <w:bottom w:val="single" w:sz="4" w:space="0" w:color="auto"/>
              <w:right w:val="single" w:sz="4" w:space="0" w:color="auto"/>
            </w:tcBorders>
            <w:shd w:val="clear" w:color="auto" w:fill="auto"/>
            <w:vAlign w:val="center"/>
            <w:hideMark/>
          </w:tcPr>
          <w:p w14:paraId="36127845"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Верхнеколымский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14:paraId="7D9CAD67"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14:paraId="7EB54D6A"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6777417</w:t>
            </w:r>
          </w:p>
        </w:tc>
        <w:tc>
          <w:tcPr>
            <w:tcW w:w="1361" w:type="pct"/>
            <w:tcBorders>
              <w:top w:val="nil"/>
              <w:left w:val="nil"/>
              <w:bottom w:val="single" w:sz="4" w:space="0" w:color="auto"/>
              <w:right w:val="single" w:sz="4" w:space="0" w:color="auto"/>
            </w:tcBorders>
            <w:shd w:val="clear" w:color="auto" w:fill="auto"/>
            <w:vAlign w:val="center"/>
            <w:hideMark/>
          </w:tcPr>
          <w:p w14:paraId="0C67C53C" w14:textId="77777777" w:rsidR="008C356B" w:rsidRPr="005E6291" w:rsidRDefault="00D718C4" w:rsidP="00E24933">
            <w:pPr>
              <w:ind w:firstLine="0"/>
              <w:jc w:val="both"/>
              <w:rPr>
                <w:sz w:val="24"/>
              </w:rPr>
            </w:pPr>
            <w:hyperlink r:id="rId30" w:tooltip="Зырянка (Якутия)" w:history="1">
              <w:r w:rsidR="008C356B" w:rsidRPr="005E6291">
                <w:rPr>
                  <w:rStyle w:val="affff3"/>
                  <w:color w:val="auto"/>
                  <w:sz w:val="24"/>
                  <w:u w:val="none"/>
                </w:rPr>
                <w:t>Зырянка</w:t>
              </w:r>
            </w:hyperlink>
          </w:p>
        </w:tc>
      </w:tr>
      <w:tr w:rsidR="008C356B" w:rsidRPr="008C356B" w14:paraId="590DC1D4"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00DE3573"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9</w:t>
            </w:r>
          </w:p>
        </w:tc>
        <w:tc>
          <w:tcPr>
            <w:tcW w:w="1728" w:type="pct"/>
            <w:tcBorders>
              <w:top w:val="nil"/>
              <w:left w:val="nil"/>
              <w:bottom w:val="single" w:sz="4" w:space="0" w:color="auto"/>
              <w:right w:val="single" w:sz="4" w:space="0" w:color="auto"/>
            </w:tcBorders>
            <w:shd w:val="clear" w:color="auto" w:fill="auto"/>
            <w:vAlign w:val="center"/>
            <w:hideMark/>
          </w:tcPr>
          <w:p w14:paraId="67B52337"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Верхоянский район</w:t>
            </w:r>
          </w:p>
        </w:tc>
        <w:tc>
          <w:tcPr>
            <w:tcW w:w="924" w:type="pct"/>
            <w:tcBorders>
              <w:top w:val="nil"/>
              <w:left w:val="nil"/>
              <w:bottom w:val="single" w:sz="4" w:space="0" w:color="auto"/>
              <w:right w:val="single" w:sz="4" w:space="0" w:color="auto"/>
            </w:tcBorders>
            <w:shd w:val="clear" w:color="auto" w:fill="auto"/>
            <w:vAlign w:val="center"/>
            <w:hideMark/>
          </w:tcPr>
          <w:p w14:paraId="2B14D5CA"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14:paraId="595A7F65"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13742806</w:t>
            </w:r>
          </w:p>
        </w:tc>
        <w:tc>
          <w:tcPr>
            <w:tcW w:w="1361" w:type="pct"/>
            <w:tcBorders>
              <w:top w:val="nil"/>
              <w:left w:val="nil"/>
              <w:bottom w:val="single" w:sz="4" w:space="0" w:color="auto"/>
              <w:right w:val="single" w:sz="4" w:space="0" w:color="auto"/>
            </w:tcBorders>
            <w:shd w:val="clear" w:color="auto" w:fill="auto"/>
            <w:vAlign w:val="center"/>
            <w:hideMark/>
          </w:tcPr>
          <w:p w14:paraId="7FD63DCC" w14:textId="77777777" w:rsidR="008C356B" w:rsidRPr="005E6291" w:rsidRDefault="00D718C4" w:rsidP="00E24933">
            <w:pPr>
              <w:ind w:firstLine="0"/>
              <w:jc w:val="both"/>
              <w:rPr>
                <w:sz w:val="24"/>
              </w:rPr>
            </w:pPr>
            <w:hyperlink r:id="rId31" w:tooltip="Батагай" w:history="1">
              <w:r w:rsidR="008C356B" w:rsidRPr="005E6291">
                <w:rPr>
                  <w:rStyle w:val="affff3"/>
                  <w:color w:val="auto"/>
                  <w:sz w:val="24"/>
                  <w:u w:val="none"/>
                </w:rPr>
                <w:t>Батагай</w:t>
              </w:r>
            </w:hyperlink>
          </w:p>
        </w:tc>
      </w:tr>
      <w:tr w:rsidR="008C356B" w:rsidRPr="008C356B" w14:paraId="02638676"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7FD1D2A1"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10</w:t>
            </w:r>
          </w:p>
        </w:tc>
        <w:tc>
          <w:tcPr>
            <w:tcW w:w="1728" w:type="pct"/>
            <w:tcBorders>
              <w:top w:val="nil"/>
              <w:left w:val="nil"/>
              <w:bottom w:val="single" w:sz="4" w:space="0" w:color="auto"/>
              <w:right w:val="single" w:sz="4" w:space="0" w:color="auto"/>
            </w:tcBorders>
            <w:shd w:val="clear" w:color="auto" w:fill="auto"/>
            <w:vAlign w:val="center"/>
            <w:hideMark/>
          </w:tcPr>
          <w:p w14:paraId="2F8A6AEB"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Вилюйский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14:paraId="6C3479BB"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Западная</w:t>
            </w:r>
          </w:p>
        </w:tc>
        <w:tc>
          <w:tcPr>
            <w:tcW w:w="713" w:type="pct"/>
            <w:tcBorders>
              <w:top w:val="nil"/>
              <w:left w:val="nil"/>
              <w:bottom w:val="single" w:sz="4" w:space="0" w:color="auto"/>
              <w:right w:val="single" w:sz="4" w:space="0" w:color="auto"/>
            </w:tcBorders>
            <w:shd w:val="clear" w:color="auto" w:fill="auto"/>
            <w:noWrap/>
            <w:vAlign w:val="center"/>
            <w:hideMark/>
          </w:tcPr>
          <w:p w14:paraId="342EFC43"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5519348</w:t>
            </w:r>
          </w:p>
        </w:tc>
        <w:tc>
          <w:tcPr>
            <w:tcW w:w="1361" w:type="pct"/>
            <w:tcBorders>
              <w:top w:val="nil"/>
              <w:left w:val="nil"/>
              <w:bottom w:val="single" w:sz="4" w:space="0" w:color="auto"/>
              <w:right w:val="single" w:sz="4" w:space="0" w:color="auto"/>
            </w:tcBorders>
            <w:shd w:val="clear" w:color="auto" w:fill="auto"/>
            <w:vAlign w:val="center"/>
            <w:hideMark/>
          </w:tcPr>
          <w:p w14:paraId="09905D9A" w14:textId="77777777" w:rsidR="008C356B" w:rsidRPr="005E6291" w:rsidRDefault="00D718C4" w:rsidP="00E24933">
            <w:pPr>
              <w:ind w:firstLine="0"/>
              <w:jc w:val="both"/>
              <w:rPr>
                <w:sz w:val="24"/>
              </w:rPr>
            </w:pPr>
            <w:hyperlink r:id="rId32" w:tooltip="Вилюйск" w:history="1">
              <w:r w:rsidR="008C356B" w:rsidRPr="005E6291">
                <w:rPr>
                  <w:rStyle w:val="affff3"/>
                  <w:color w:val="auto"/>
                  <w:sz w:val="24"/>
                  <w:u w:val="none"/>
                </w:rPr>
                <w:t>Вилюйск</w:t>
              </w:r>
            </w:hyperlink>
          </w:p>
        </w:tc>
      </w:tr>
      <w:tr w:rsidR="008C356B" w:rsidRPr="008C356B" w14:paraId="67BC3C7F"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3F2A021B"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11</w:t>
            </w:r>
          </w:p>
        </w:tc>
        <w:tc>
          <w:tcPr>
            <w:tcW w:w="1728" w:type="pct"/>
            <w:tcBorders>
              <w:top w:val="nil"/>
              <w:left w:val="nil"/>
              <w:bottom w:val="single" w:sz="4" w:space="0" w:color="auto"/>
              <w:right w:val="single" w:sz="4" w:space="0" w:color="auto"/>
            </w:tcBorders>
            <w:shd w:val="clear" w:color="auto" w:fill="auto"/>
            <w:vAlign w:val="center"/>
            <w:hideMark/>
          </w:tcPr>
          <w:p w14:paraId="499FAA37"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Горный улус</w:t>
            </w:r>
          </w:p>
        </w:tc>
        <w:tc>
          <w:tcPr>
            <w:tcW w:w="924" w:type="pct"/>
            <w:tcBorders>
              <w:top w:val="nil"/>
              <w:left w:val="nil"/>
              <w:bottom w:val="single" w:sz="4" w:space="0" w:color="auto"/>
              <w:right w:val="single" w:sz="4" w:space="0" w:color="auto"/>
            </w:tcBorders>
            <w:shd w:val="clear" w:color="auto" w:fill="auto"/>
            <w:vAlign w:val="center"/>
            <w:hideMark/>
          </w:tcPr>
          <w:p w14:paraId="0D51D9BF"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14:paraId="181B3F18"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4562432</w:t>
            </w:r>
          </w:p>
        </w:tc>
        <w:tc>
          <w:tcPr>
            <w:tcW w:w="1361" w:type="pct"/>
            <w:tcBorders>
              <w:top w:val="nil"/>
              <w:left w:val="nil"/>
              <w:bottom w:val="single" w:sz="4" w:space="0" w:color="auto"/>
              <w:right w:val="single" w:sz="4" w:space="0" w:color="auto"/>
            </w:tcBorders>
            <w:shd w:val="clear" w:color="auto" w:fill="auto"/>
            <w:vAlign w:val="center"/>
            <w:hideMark/>
          </w:tcPr>
          <w:p w14:paraId="685032DD" w14:textId="77777777" w:rsidR="008C356B" w:rsidRPr="005E6291" w:rsidRDefault="00D718C4" w:rsidP="00E24933">
            <w:pPr>
              <w:ind w:firstLine="0"/>
              <w:jc w:val="both"/>
              <w:rPr>
                <w:sz w:val="24"/>
              </w:rPr>
            </w:pPr>
            <w:hyperlink r:id="rId33" w:tooltip="Бердигестях" w:history="1">
              <w:r w:rsidR="008C356B" w:rsidRPr="005E6291">
                <w:rPr>
                  <w:rStyle w:val="affff3"/>
                  <w:color w:val="auto"/>
                  <w:sz w:val="24"/>
                  <w:u w:val="none"/>
                </w:rPr>
                <w:t>Бердигестях</w:t>
              </w:r>
            </w:hyperlink>
          </w:p>
        </w:tc>
      </w:tr>
      <w:tr w:rsidR="008C356B" w:rsidRPr="008C356B" w14:paraId="20149F48" w14:textId="77777777" w:rsidTr="00CD2993">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3B69C9C6"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12</w:t>
            </w:r>
          </w:p>
        </w:tc>
        <w:tc>
          <w:tcPr>
            <w:tcW w:w="1728" w:type="pct"/>
            <w:tcBorders>
              <w:top w:val="nil"/>
              <w:left w:val="nil"/>
              <w:bottom w:val="single" w:sz="4" w:space="0" w:color="auto"/>
              <w:right w:val="single" w:sz="4" w:space="0" w:color="auto"/>
            </w:tcBorders>
            <w:shd w:val="clear" w:color="auto" w:fill="auto"/>
            <w:vAlign w:val="center"/>
            <w:hideMark/>
          </w:tcPr>
          <w:p w14:paraId="646E9183"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Жиганский национальный эвенкийский район</w:t>
            </w:r>
          </w:p>
        </w:tc>
        <w:tc>
          <w:tcPr>
            <w:tcW w:w="924" w:type="pct"/>
            <w:tcBorders>
              <w:top w:val="nil"/>
              <w:left w:val="nil"/>
              <w:bottom w:val="single" w:sz="4" w:space="0" w:color="auto"/>
              <w:right w:val="single" w:sz="4" w:space="0" w:color="auto"/>
            </w:tcBorders>
            <w:shd w:val="clear" w:color="auto" w:fill="auto"/>
            <w:vAlign w:val="center"/>
            <w:hideMark/>
          </w:tcPr>
          <w:p w14:paraId="00D12D9A"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14:paraId="73CF2CB5"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14022221</w:t>
            </w:r>
          </w:p>
        </w:tc>
        <w:tc>
          <w:tcPr>
            <w:tcW w:w="1361" w:type="pct"/>
            <w:tcBorders>
              <w:top w:val="nil"/>
              <w:left w:val="nil"/>
              <w:bottom w:val="single" w:sz="4" w:space="0" w:color="auto"/>
              <w:right w:val="single" w:sz="4" w:space="0" w:color="auto"/>
            </w:tcBorders>
            <w:shd w:val="clear" w:color="auto" w:fill="auto"/>
            <w:vAlign w:val="center"/>
            <w:hideMark/>
          </w:tcPr>
          <w:p w14:paraId="6DF30BB2" w14:textId="77777777" w:rsidR="008C356B" w:rsidRPr="005E6291" w:rsidRDefault="00D718C4" w:rsidP="00E24933">
            <w:pPr>
              <w:ind w:firstLine="0"/>
              <w:jc w:val="both"/>
              <w:rPr>
                <w:sz w:val="24"/>
              </w:rPr>
            </w:pPr>
            <w:hyperlink r:id="rId34" w:tooltip="Жиганск" w:history="1">
              <w:r w:rsidR="008C356B" w:rsidRPr="005E6291">
                <w:rPr>
                  <w:rStyle w:val="affff3"/>
                  <w:color w:val="auto"/>
                  <w:sz w:val="24"/>
                  <w:u w:val="none"/>
                </w:rPr>
                <w:t>Жиганск</w:t>
              </w:r>
            </w:hyperlink>
          </w:p>
        </w:tc>
      </w:tr>
      <w:tr w:rsidR="008C356B" w:rsidRPr="008C356B" w14:paraId="3CE3A3A5"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522F4B1F"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13</w:t>
            </w:r>
          </w:p>
        </w:tc>
        <w:tc>
          <w:tcPr>
            <w:tcW w:w="1728" w:type="pct"/>
            <w:tcBorders>
              <w:top w:val="nil"/>
              <w:left w:val="nil"/>
              <w:bottom w:val="single" w:sz="4" w:space="0" w:color="auto"/>
              <w:right w:val="single" w:sz="4" w:space="0" w:color="auto"/>
            </w:tcBorders>
            <w:shd w:val="clear" w:color="auto" w:fill="auto"/>
            <w:vAlign w:val="center"/>
            <w:hideMark/>
          </w:tcPr>
          <w:p w14:paraId="7B61C66A"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Кобяйский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14:paraId="7105CEC2"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14:paraId="06D9EB3B"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10778929</w:t>
            </w:r>
          </w:p>
        </w:tc>
        <w:tc>
          <w:tcPr>
            <w:tcW w:w="1361" w:type="pct"/>
            <w:tcBorders>
              <w:top w:val="nil"/>
              <w:left w:val="nil"/>
              <w:bottom w:val="single" w:sz="4" w:space="0" w:color="auto"/>
              <w:right w:val="single" w:sz="4" w:space="0" w:color="auto"/>
            </w:tcBorders>
            <w:shd w:val="clear" w:color="auto" w:fill="auto"/>
            <w:vAlign w:val="center"/>
            <w:hideMark/>
          </w:tcPr>
          <w:p w14:paraId="7121E88F" w14:textId="77777777" w:rsidR="008C356B" w:rsidRPr="005E6291" w:rsidRDefault="00D718C4" w:rsidP="00E24933">
            <w:pPr>
              <w:ind w:firstLine="0"/>
              <w:jc w:val="both"/>
              <w:rPr>
                <w:sz w:val="24"/>
              </w:rPr>
            </w:pPr>
            <w:hyperlink r:id="rId35" w:tooltip="Сангар" w:history="1">
              <w:r w:rsidR="008C356B" w:rsidRPr="005E6291">
                <w:rPr>
                  <w:rStyle w:val="affff3"/>
                  <w:color w:val="auto"/>
                  <w:sz w:val="24"/>
                  <w:u w:val="none"/>
                </w:rPr>
                <w:t>Сангар</w:t>
              </w:r>
            </w:hyperlink>
          </w:p>
        </w:tc>
      </w:tr>
      <w:tr w:rsidR="008C356B" w:rsidRPr="008C356B" w14:paraId="174D1BE8"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0409C7CA"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14</w:t>
            </w:r>
          </w:p>
        </w:tc>
        <w:tc>
          <w:tcPr>
            <w:tcW w:w="1728" w:type="pct"/>
            <w:tcBorders>
              <w:top w:val="nil"/>
              <w:left w:val="nil"/>
              <w:bottom w:val="single" w:sz="4" w:space="0" w:color="auto"/>
              <w:right w:val="single" w:sz="4" w:space="0" w:color="auto"/>
            </w:tcBorders>
            <w:shd w:val="clear" w:color="auto" w:fill="auto"/>
            <w:vAlign w:val="center"/>
            <w:hideMark/>
          </w:tcPr>
          <w:p w14:paraId="06423181"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Ленский район</w:t>
            </w:r>
          </w:p>
        </w:tc>
        <w:tc>
          <w:tcPr>
            <w:tcW w:w="924" w:type="pct"/>
            <w:tcBorders>
              <w:top w:val="nil"/>
              <w:left w:val="nil"/>
              <w:bottom w:val="single" w:sz="4" w:space="0" w:color="auto"/>
              <w:right w:val="single" w:sz="4" w:space="0" w:color="auto"/>
            </w:tcBorders>
            <w:shd w:val="clear" w:color="auto" w:fill="auto"/>
            <w:vAlign w:val="center"/>
            <w:hideMark/>
          </w:tcPr>
          <w:p w14:paraId="3471E048"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Западная</w:t>
            </w:r>
          </w:p>
        </w:tc>
        <w:tc>
          <w:tcPr>
            <w:tcW w:w="713" w:type="pct"/>
            <w:tcBorders>
              <w:top w:val="nil"/>
              <w:left w:val="nil"/>
              <w:bottom w:val="single" w:sz="4" w:space="0" w:color="auto"/>
              <w:right w:val="single" w:sz="4" w:space="0" w:color="auto"/>
            </w:tcBorders>
            <w:shd w:val="clear" w:color="auto" w:fill="auto"/>
            <w:noWrap/>
            <w:vAlign w:val="center"/>
            <w:hideMark/>
          </w:tcPr>
          <w:p w14:paraId="0FB5E966"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7699916</w:t>
            </w:r>
          </w:p>
        </w:tc>
        <w:tc>
          <w:tcPr>
            <w:tcW w:w="1361" w:type="pct"/>
            <w:tcBorders>
              <w:top w:val="nil"/>
              <w:left w:val="nil"/>
              <w:bottom w:val="single" w:sz="4" w:space="0" w:color="auto"/>
              <w:right w:val="single" w:sz="4" w:space="0" w:color="auto"/>
            </w:tcBorders>
            <w:shd w:val="clear" w:color="auto" w:fill="auto"/>
            <w:vAlign w:val="center"/>
            <w:hideMark/>
          </w:tcPr>
          <w:p w14:paraId="50C7AD38" w14:textId="77777777" w:rsidR="008C356B" w:rsidRPr="005E6291" w:rsidRDefault="00D718C4" w:rsidP="00E24933">
            <w:pPr>
              <w:ind w:firstLine="0"/>
              <w:jc w:val="both"/>
              <w:rPr>
                <w:sz w:val="24"/>
              </w:rPr>
            </w:pPr>
            <w:hyperlink r:id="rId36" w:tooltip="Ленск" w:history="1">
              <w:r w:rsidR="008C356B" w:rsidRPr="005E6291">
                <w:rPr>
                  <w:rStyle w:val="affff3"/>
                  <w:color w:val="auto"/>
                  <w:sz w:val="24"/>
                  <w:u w:val="none"/>
                </w:rPr>
                <w:t>Ленск</w:t>
              </w:r>
            </w:hyperlink>
          </w:p>
        </w:tc>
      </w:tr>
      <w:tr w:rsidR="008C356B" w:rsidRPr="008C356B" w14:paraId="5EB6C591"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04344F9A"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15</w:t>
            </w:r>
          </w:p>
        </w:tc>
        <w:tc>
          <w:tcPr>
            <w:tcW w:w="1728" w:type="pct"/>
            <w:tcBorders>
              <w:top w:val="nil"/>
              <w:left w:val="nil"/>
              <w:bottom w:val="single" w:sz="4" w:space="0" w:color="auto"/>
              <w:right w:val="single" w:sz="4" w:space="0" w:color="auto"/>
            </w:tcBorders>
            <w:shd w:val="clear" w:color="auto" w:fill="auto"/>
            <w:vAlign w:val="center"/>
            <w:hideMark/>
          </w:tcPr>
          <w:p w14:paraId="65DE82E3"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Мегино-Кангаласский улус</w:t>
            </w:r>
          </w:p>
        </w:tc>
        <w:tc>
          <w:tcPr>
            <w:tcW w:w="924" w:type="pct"/>
            <w:tcBorders>
              <w:top w:val="nil"/>
              <w:left w:val="nil"/>
              <w:bottom w:val="single" w:sz="4" w:space="0" w:color="auto"/>
              <w:right w:val="single" w:sz="4" w:space="0" w:color="auto"/>
            </w:tcBorders>
            <w:shd w:val="clear" w:color="auto" w:fill="auto"/>
            <w:vAlign w:val="center"/>
            <w:hideMark/>
          </w:tcPr>
          <w:p w14:paraId="2450244B"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14:paraId="318D2551"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1173305</w:t>
            </w:r>
          </w:p>
        </w:tc>
        <w:tc>
          <w:tcPr>
            <w:tcW w:w="1361" w:type="pct"/>
            <w:tcBorders>
              <w:top w:val="nil"/>
              <w:left w:val="nil"/>
              <w:bottom w:val="single" w:sz="4" w:space="0" w:color="auto"/>
              <w:right w:val="single" w:sz="4" w:space="0" w:color="auto"/>
            </w:tcBorders>
            <w:shd w:val="clear" w:color="auto" w:fill="auto"/>
            <w:vAlign w:val="center"/>
            <w:hideMark/>
          </w:tcPr>
          <w:p w14:paraId="0EDD66A0" w14:textId="77777777" w:rsidR="008C356B" w:rsidRPr="005E6291" w:rsidRDefault="00D718C4" w:rsidP="00E24933">
            <w:pPr>
              <w:ind w:firstLine="0"/>
              <w:jc w:val="both"/>
              <w:rPr>
                <w:sz w:val="24"/>
              </w:rPr>
            </w:pPr>
            <w:hyperlink r:id="rId37" w:tooltip="Нижний Бестях" w:history="1">
              <w:r w:rsidR="008C356B" w:rsidRPr="005E6291">
                <w:rPr>
                  <w:rStyle w:val="affff3"/>
                  <w:color w:val="auto"/>
                  <w:sz w:val="24"/>
                  <w:u w:val="none"/>
                </w:rPr>
                <w:t>Нижний Бестях</w:t>
              </w:r>
            </w:hyperlink>
          </w:p>
        </w:tc>
      </w:tr>
      <w:tr w:rsidR="008C356B" w:rsidRPr="008C356B" w14:paraId="04E25A55"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24C6236B"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16</w:t>
            </w:r>
          </w:p>
        </w:tc>
        <w:tc>
          <w:tcPr>
            <w:tcW w:w="1728" w:type="pct"/>
            <w:tcBorders>
              <w:top w:val="nil"/>
              <w:left w:val="nil"/>
              <w:bottom w:val="single" w:sz="4" w:space="0" w:color="auto"/>
              <w:right w:val="single" w:sz="4" w:space="0" w:color="auto"/>
            </w:tcBorders>
            <w:shd w:val="clear" w:color="auto" w:fill="auto"/>
            <w:vAlign w:val="center"/>
            <w:hideMark/>
          </w:tcPr>
          <w:p w14:paraId="60498E3F"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Мирнинский район</w:t>
            </w:r>
          </w:p>
        </w:tc>
        <w:tc>
          <w:tcPr>
            <w:tcW w:w="924" w:type="pct"/>
            <w:tcBorders>
              <w:top w:val="nil"/>
              <w:left w:val="nil"/>
              <w:bottom w:val="single" w:sz="4" w:space="0" w:color="auto"/>
              <w:right w:val="single" w:sz="4" w:space="0" w:color="auto"/>
            </w:tcBorders>
            <w:shd w:val="clear" w:color="auto" w:fill="auto"/>
            <w:vAlign w:val="center"/>
            <w:hideMark/>
          </w:tcPr>
          <w:p w14:paraId="00E2E094"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Западная</w:t>
            </w:r>
          </w:p>
        </w:tc>
        <w:tc>
          <w:tcPr>
            <w:tcW w:w="713" w:type="pct"/>
            <w:tcBorders>
              <w:top w:val="nil"/>
              <w:left w:val="nil"/>
              <w:bottom w:val="single" w:sz="4" w:space="0" w:color="auto"/>
              <w:right w:val="single" w:sz="4" w:space="0" w:color="auto"/>
            </w:tcBorders>
            <w:shd w:val="clear" w:color="auto" w:fill="auto"/>
            <w:noWrap/>
            <w:vAlign w:val="center"/>
            <w:hideMark/>
          </w:tcPr>
          <w:p w14:paraId="1ACE5181"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16577919</w:t>
            </w:r>
          </w:p>
        </w:tc>
        <w:tc>
          <w:tcPr>
            <w:tcW w:w="1361" w:type="pct"/>
            <w:tcBorders>
              <w:top w:val="nil"/>
              <w:left w:val="nil"/>
              <w:bottom w:val="single" w:sz="4" w:space="0" w:color="auto"/>
              <w:right w:val="single" w:sz="4" w:space="0" w:color="auto"/>
            </w:tcBorders>
            <w:shd w:val="clear" w:color="auto" w:fill="auto"/>
            <w:vAlign w:val="center"/>
            <w:hideMark/>
          </w:tcPr>
          <w:p w14:paraId="78197D21" w14:textId="77777777" w:rsidR="008C356B" w:rsidRPr="005E6291" w:rsidRDefault="00D718C4" w:rsidP="00E24933">
            <w:pPr>
              <w:ind w:firstLine="0"/>
              <w:jc w:val="both"/>
              <w:rPr>
                <w:sz w:val="24"/>
              </w:rPr>
            </w:pPr>
            <w:hyperlink r:id="rId38" w:tooltip="Мирный (Якутия)" w:history="1">
              <w:r w:rsidR="008C356B" w:rsidRPr="005E6291">
                <w:rPr>
                  <w:rStyle w:val="affff3"/>
                  <w:color w:val="auto"/>
                  <w:sz w:val="24"/>
                  <w:u w:val="none"/>
                </w:rPr>
                <w:t>Мирный</w:t>
              </w:r>
            </w:hyperlink>
          </w:p>
        </w:tc>
      </w:tr>
      <w:tr w:rsidR="008C356B" w:rsidRPr="008C356B" w14:paraId="193F3FB6"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7AB029FE"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17</w:t>
            </w:r>
          </w:p>
        </w:tc>
        <w:tc>
          <w:tcPr>
            <w:tcW w:w="1728" w:type="pct"/>
            <w:tcBorders>
              <w:top w:val="nil"/>
              <w:left w:val="nil"/>
              <w:bottom w:val="single" w:sz="4" w:space="0" w:color="auto"/>
              <w:right w:val="single" w:sz="4" w:space="0" w:color="auto"/>
            </w:tcBorders>
            <w:shd w:val="clear" w:color="auto" w:fill="auto"/>
            <w:vAlign w:val="center"/>
            <w:hideMark/>
          </w:tcPr>
          <w:p w14:paraId="5348018A"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Момский район</w:t>
            </w:r>
          </w:p>
        </w:tc>
        <w:tc>
          <w:tcPr>
            <w:tcW w:w="924" w:type="pct"/>
            <w:tcBorders>
              <w:top w:val="nil"/>
              <w:left w:val="nil"/>
              <w:bottom w:val="single" w:sz="4" w:space="0" w:color="auto"/>
              <w:right w:val="single" w:sz="4" w:space="0" w:color="auto"/>
            </w:tcBorders>
            <w:shd w:val="clear" w:color="auto" w:fill="auto"/>
            <w:vAlign w:val="center"/>
            <w:hideMark/>
          </w:tcPr>
          <w:p w14:paraId="0C6FE62D"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14:paraId="3BDDF40F"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10462674</w:t>
            </w:r>
          </w:p>
        </w:tc>
        <w:tc>
          <w:tcPr>
            <w:tcW w:w="1361" w:type="pct"/>
            <w:tcBorders>
              <w:top w:val="nil"/>
              <w:left w:val="nil"/>
              <w:bottom w:val="single" w:sz="4" w:space="0" w:color="auto"/>
              <w:right w:val="single" w:sz="4" w:space="0" w:color="auto"/>
            </w:tcBorders>
            <w:shd w:val="clear" w:color="auto" w:fill="auto"/>
            <w:vAlign w:val="center"/>
            <w:hideMark/>
          </w:tcPr>
          <w:p w14:paraId="4CE8C7A1" w14:textId="77777777" w:rsidR="008C356B" w:rsidRPr="005E6291" w:rsidRDefault="00D718C4" w:rsidP="00E24933">
            <w:pPr>
              <w:ind w:firstLine="0"/>
              <w:jc w:val="both"/>
              <w:rPr>
                <w:sz w:val="24"/>
              </w:rPr>
            </w:pPr>
            <w:hyperlink r:id="rId39" w:tooltip="Хонуу" w:history="1">
              <w:r w:rsidR="008C356B" w:rsidRPr="005E6291">
                <w:rPr>
                  <w:rStyle w:val="affff3"/>
                  <w:color w:val="auto"/>
                  <w:sz w:val="24"/>
                  <w:u w:val="none"/>
                </w:rPr>
                <w:t>Хонуу</w:t>
              </w:r>
            </w:hyperlink>
          </w:p>
        </w:tc>
      </w:tr>
      <w:tr w:rsidR="008C356B" w:rsidRPr="008C356B" w14:paraId="5F2B2BC1"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2A7BE2E3"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18</w:t>
            </w:r>
          </w:p>
        </w:tc>
        <w:tc>
          <w:tcPr>
            <w:tcW w:w="1728" w:type="pct"/>
            <w:tcBorders>
              <w:top w:val="nil"/>
              <w:left w:val="nil"/>
              <w:bottom w:val="single" w:sz="4" w:space="0" w:color="auto"/>
              <w:right w:val="single" w:sz="4" w:space="0" w:color="auto"/>
            </w:tcBorders>
            <w:shd w:val="clear" w:color="auto" w:fill="auto"/>
            <w:vAlign w:val="center"/>
            <w:hideMark/>
          </w:tcPr>
          <w:p w14:paraId="6DBBFA06"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Намский улус</w:t>
            </w:r>
          </w:p>
        </w:tc>
        <w:tc>
          <w:tcPr>
            <w:tcW w:w="924" w:type="pct"/>
            <w:tcBorders>
              <w:top w:val="nil"/>
              <w:left w:val="nil"/>
              <w:bottom w:val="single" w:sz="4" w:space="0" w:color="auto"/>
              <w:right w:val="single" w:sz="4" w:space="0" w:color="auto"/>
            </w:tcBorders>
            <w:shd w:val="clear" w:color="auto" w:fill="auto"/>
            <w:vAlign w:val="center"/>
            <w:hideMark/>
          </w:tcPr>
          <w:p w14:paraId="5F73B708"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14:paraId="75419BAC"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1186980</w:t>
            </w:r>
          </w:p>
        </w:tc>
        <w:tc>
          <w:tcPr>
            <w:tcW w:w="1361" w:type="pct"/>
            <w:tcBorders>
              <w:top w:val="nil"/>
              <w:left w:val="nil"/>
              <w:bottom w:val="single" w:sz="4" w:space="0" w:color="auto"/>
              <w:right w:val="single" w:sz="4" w:space="0" w:color="auto"/>
            </w:tcBorders>
            <w:shd w:val="clear" w:color="auto" w:fill="auto"/>
            <w:vAlign w:val="center"/>
            <w:hideMark/>
          </w:tcPr>
          <w:p w14:paraId="70FE19A8" w14:textId="77777777" w:rsidR="008C356B" w:rsidRPr="005E6291" w:rsidRDefault="00D718C4" w:rsidP="00E24933">
            <w:pPr>
              <w:ind w:firstLine="0"/>
              <w:jc w:val="both"/>
              <w:rPr>
                <w:sz w:val="24"/>
              </w:rPr>
            </w:pPr>
            <w:hyperlink r:id="rId40" w:tooltip="Намцы" w:history="1">
              <w:r w:rsidR="008C356B" w:rsidRPr="005E6291">
                <w:rPr>
                  <w:rStyle w:val="affff3"/>
                  <w:color w:val="auto"/>
                  <w:sz w:val="24"/>
                  <w:u w:val="none"/>
                </w:rPr>
                <w:t>Намцы</w:t>
              </w:r>
            </w:hyperlink>
          </w:p>
        </w:tc>
      </w:tr>
      <w:tr w:rsidR="008C356B" w:rsidRPr="008C356B" w14:paraId="621E54BF"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163A7058"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19</w:t>
            </w:r>
          </w:p>
        </w:tc>
        <w:tc>
          <w:tcPr>
            <w:tcW w:w="1728" w:type="pct"/>
            <w:tcBorders>
              <w:top w:val="nil"/>
              <w:left w:val="nil"/>
              <w:bottom w:val="single" w:sz="4" w:space="0" w:color="auto"/>
              <w:right w:val="single" w:sz="4" w:space="0" w:color="auto"/>
            </w:tcBorders>
            <w:shd w:val="clear" w:color="auto" w:fill="auto"/>
            <w:vAlign w:val="center"/>
            <w:hideMark/>
          </w:tcPr>
          <w:p w14:paraId="5AF4A2A7"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Нерюнгринский район</w:t>
            </w:r>
          </w:p>
        </w:tc>
        <w:tc>
          <w:tcPr>
            <w:tcW w:w="924" w:type="pct"/>
            <w:tcBorders>
              <w:top w:val="nil"/>
              <w:left w:val="nil"/>
              <w:bottom w:val="single" w:sz="4" w:space="0" w:color="auto"/>
              <w:right w:val="single" w:sz="4" w:space="0" w:color="auto"/>
            </w:tcBorders>
            <w:shd w:val="clear" w:color="auto" w:fill="auto"/>
            <w:vAlign w:val="center"/>
            <w:hideMark/>
          </w:tcPr>
          <w:p w14:paraId="7610D3D4"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Южная</w:t>
            </w:r>
          </w:p>
        </w:tc>
        <w:tc>
          <w:tcPr>
            <w:tcW w:w="713" w:type="pct"/>
            <w:tcBorders>
              <w:top w:val="nil"/>
              <w:left w:val="nil"/>
              <w:bottom w:val="single" w:sz="4" w:space="0" w:color="auto"/>
              <w:right w:val="single" w:sz="4" w:space="0" w:color="auto"/>
            </w:tcBorders>
            <w:shd w:val="clear" w:color="auto" w:fill="auto"/>
            <w:noWrap/>
            <w:vAlign w:val="center"/>
            <w:hideMark/>
          </w:tcPr>
          <w:p w14:paraId="7E9B732F"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9888952</w:t>
            </w:r>
          </w:p>
        </w:tc>
        <w:tc>
          <w:tcPr>
            <w:tcW w:w="1361" w:type="pct"/>
            <w:tcBorders>
              <w:top w:val="nil"/>
              <w:left w:val="nil"/>
              <w:bottom w:val="single" w:sz="4" w:space="0" w:color="auto"/>
              <w:right w:val="single" w:sz="4" w:space="0" w:color="auto"/>
            </w:tcBorders>
            <w:shd w:val="clear" w:color="auto" w:fill="auto"/>
            <w:vAlign w:val="center"/>
            <w:hideMark/>
          </w:tcPr>
          <w:p w14:paraId="2C9EC5FD" w14:textId="77777777" w:rsidR="008C356B" w:rsidRPr="005E6291" w:rsidRDefault="00D718C4" w:rsidP="00E24933">
            <w:pPr>
              <w:ind w:firstLine="0"/>
              <w:jc w:val="both"/>
              <w:rPr>
                <w:sz w:val="24"/>
              </w:rPr>
            </w:pPr>
            <w:hyperlink r:id="rId41" w:tooltip="Нерюнгри" w:history="1">
              <w:r w:rsidR="008C356B" w:rsidRPr="005E6291">
                <w:rPr>
                  <w:rStyle w:val="affff3"/>
                  <w:color w:val="auto"/>
                  <w:sz w:val="24"/>
                  <w:u w:val="none"/>
                </w:rPr>
                <w:t>Нерюнгри</w:t>
              </w:r>
            </w:hyperlink>
          </w:p>
        </w:tc>
      </w:tr>
      <w:tr w:rsidR="008C356B" w:rsidRPr="008C356B" w14:paraId="6D654EFE"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40A61B6C"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20</w:t>
            </w:r>
          </w:p>
        </w:tc>
        <w:tc>
          <w:tcPr>
            <w:tcW w:w="1728" w:type="pct"/>
            <w:tcBorders>
              <w:top w:val="nil"/>
              <w:left w:val="nil"/>
              <w:bottom w:val="single" w:sz="4" w:space="0" w:color="auto"/>
              <w:right w:val="single" w:sz="4" w:space="0" w:color="auto"/>
            </w:tcBorders>
            <w:shd w:val="clear" w:color="auto" w:fill="auto"/>
            <w:vAlign w:val="center"/>
            <w:hideMark/>
          </w:tcPr>
          <w:p w14:paraId="3F76D7A0"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Нижнеколымский район</w:t>
            </w:r>
          </w:p>
        </w:tc>
        <w:tc>
          <w:tcPr>
            <w:tcW w:w="924" w:type="pct"/>
            <w:tcBorders>
              <w:top w:val="nil"/>
              <w:left w:val="nil"/>
              <w:bottom w:val="single" w:sz="4" w:space="0" w:color="auto"/>
              <w:right w:val="single" w:sz="4" w:space="0" w:color="auto"/>
            </w:tcBorders>
            <w:shd w:val="clear" w:color="auto" w:fill="auto"/>
            <w:vAlign w:val="center"/>
            <w:hideMark/>
          </w:tcPr>
          <w:p w14:paraId="4D3AE35A"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14:paraId="6730BF72"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8711754</w:t>
            </w:r>
          </w:p>
        </w:tc>
        <w:tc>
          <w:tcPr>
            <w:tcW w:w="1361" w:type="pct"/>
            <w:tcBorders>
              <w:top w:val="nil"/>
              <w:left w:val="nil"/>
              <w:bottom w:val="single" w:sz="4" w:space="0" w:color="auto"/>
              <w:right w:val="single" w:sz="4" w:space="0" w:color="auto"/>
            </w:tcBorders>
            <w:shd w:val="clear" w:color="auto" w:fill="auto"/>
            <w:vAlign w:val="center"/>
            <w:hideMark/>
          </w:tcPr>
          <w:p w14:paraId="542D6AC1" w14:textId="77777777" w:rsidR="008C356B" w:rsidRPr="005E6291" w:rsidRDefault="00D718C4" w:rsidP="00E24933">
            <w:pPr>
              <w:ind w:firstLine="0"/>
              <w:jc w:val="both"/>
              <w:rPr>
                <w:sz w:val="24"/>
              </w:rPr>
            </w:pPr>
            <w:hyperlink r:id="rId42" w:tooltip="Черский (Якутия)" w:history="1">
              <w:r w:rsidR="008C356B" w:rsidRPr="005E6291">
                <w:rPr>
                  <w:rStyle w:val="affff3"/>
                  <w:color w:val="auto"/>
                  <w:sz w:val="24"/>
                  <w:u w:val="none"/>
                </w:rPr>
                <w:t>Черский</w:t>
              </w:r>
            </w:hyperlink>
          </w:p>
        </w:tc>
      </w:tr>
      <w:tr w:rsidR="008C356B" w:rsidRPr="008C356B" w14:paraId="051CB187"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62946127"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21</w:t>
            </w:r>
          </w:p>
        </w:tc>
        <w:tc>
          <w:tcPr>
            <w:tcW w:w="1728" w:type="pct"/>
            <w:tcBorders>
              <w:top w:val="nil"/>
              <w:left w:val="nil"/>
              <w:bottom w:val="single" w:sz="4" w:space="0" w:color="auto"/>
              <w:right w:val="single" w:sz="4" w:space="0" w:color="auto"/>
            </w:tcBorders>
            <w:shd w:val="clear" w:color="auto" w:fill="auto"/>
            <w:vAlign w:val="center"/>
            <w:hideMark/>
          </w:tcPr>
          <w:p w14:paraId="7160112C"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Нюрбинский район</w:t>
            </w:r>
          </w:p>
        </w:tc>
        <w:tc>
          <w:tcPr>
            <w:tcW w:w="924" w:type="pct"/>
            <w:tcBorders>
              <w:top w:val="nil"/>
              <w:left w:val="nil"/>
              <w:bottom w:val="single" w:sz="4" w:space="0" w:color="auto"/>
              <w:right w:val="single" w:sz="4" w:space="0" w:color="auto"/>
            </w:tcBorders>
            <w:shd w:val="clear" w:color="auto" w:fill="auto"/>
            <w:vAlign w:val="center"/>
            <w:hideMark/>
          </w:tcPr>
          <w:p w14:paraId="0D7FB66E"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Западная</w:t>
            </w:r>
          </w:p>
        </w:tc>
        <w:tc>
          <w:tcPr>
            <w:tcW w:w="713" w:type="pct"/>
            <w:tcBorders>
              <w:top w:val="nil"/>
              <w:left w:val="nil"/>
              <w:bottom w:val="single" w:sz="4" w:space="0" w:color="auto"/>
              <w:right w:val="single" w:sz="4" w:space="0" w:color="auto"/>
            </w:tcBorders>
            <w:shd w:val="clear" w:color="auto" w:fill="auto"/>
            <w:noWrap/>
            <w:vAlign w:val="center"/>
            <w:hideMark/>
          </w:tcPr>
          <w:p w14:paraId="77864DBC"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5243624</w:t>
            </w:r>
          </w:p>
        </w:tc>
        <w:tc>
          <w:tcPr>
            <w:tcW w:w="1361" w:type="pct"/>
            <w:tcBorders>
              <w:top w:val="nil"/>
              <w:left w:val="nil"/>
              <w:bottom w:val="single" w:sz="4" w:space="0" w:color="auto"/>
              <w:right w:val="single" w:sz="4" w:space="0" w:color="auto"/>
            </w:tcBorders>
            <w:shd w:val="clear" w:color="auto" w:fill="auto"/>
            <w:vAlign w:val="center"/>
            <w:hideMark/>
          </w:tcPr>
          <w:p w14:paraId="766112D7" w14:textId="77777777" w:rsidR="008C356B" w:rsidRPr="005E6291" w:rsidRDefault="00D718C4" w:rsidP="00E24933">
            <w:pPr>
              <w:ind w:firstLine="0"/>
              <w:jc w:val="both"/>
              <w:rPr>
                <w:sz w:val="24"/>
              </w:rPr>
            </w:pPr>
            <w:hyperlink r:id="rId43" w:tooltip="Нюрба" w:history="1">
              <w:r w:rsidR="008C356B" w:rsidRPr="005E6291">
                <w:rPr>
                  <w:rStyle w:val="affff3"/>
                  <w:color w:val="auto"/>
                  <w:sz w:val="24"/>
                  <w:u w:val="none"/>
                </w:rPr>
                <w:t>Нюрба</w:t>
              </w:r>
            </w:hyperlink>
          </w:p>
        </w:tc>
      </w:tr>
      <w:tr w:rsidR="008C356B" w:rsidRPr="008C356B" w14:paraId="06CB5259"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38D33F6A"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22</w:t>
            </w:r>
          </w:p>
        </w:tc>
        <w:tc>
          <w:tcPr>
            <w:tcW w:w="1728" w:type="pct"/>
            <w:tcBorders>
              <w:top w:val="nil"/>
              <w:left w:val="nil"/>
              <w:bottom w:val="single" w:sz="4" w:space="0" w:color="auto"/>
              <w:right w:val="single" w:sz="4" w:space="0" w:color="auto"/>
            </w:tcBorders>
            <w:shd w:val="clear" w:color="auto" w:fill="auto"/>
            <w:vAlign w:val="center"/>
            <w:hideMark/>
          </w:tcPr>
          <w:p w14:paraId="1B34A844"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Оймяконский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14:paraId="4E27FB9D"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Восточная</w:t>
            </w:r>
          </w:p>
        </w:tc>
        <w:tc>
          <w:tcPr>
            <w:tcW w:w="713" w:type="pct"/>
            <w:tcBorders>
              <w:top w:val="nil"/>
              <w:left w:val="nil"/>
              <w:bottom w:val="single" w:sz="4" w:space="0" w:color="auto"/>
              <w:right w:val="single" w:sz="4" w:space="0" w:color="auto"/>
            </w:tcBorders>
            <w:shd w:val="clear" w:color="auto" w:fill="auto"/>
            <w:noWrap/>
            <w:vAlign w:val="center"/>
            <w:hideMark/>
          </w:tcPr>
          <w:p w14:paraId="6EEC97BD"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9225471</w:t>
            </w:r>
          </w:p>
        </w:tc>
        <w:tc>
          <w:tcPr>
            <w:tcW w:w="1361" w:type="pct"/>
            <w:tcBorders>
              <w:top w:val="nil"/>
              <w:left w:val="nil"/>
              <w:bottom w:val="single" w:sz="4" w:space="0" w:color="auto"/>
              <w:right w:val="single" w:sz="4" w:space="0" w:color="auto"/>
            </w:tcBorders>
            <w:shd w:val="clear" w:color="auto" w:fill="auto"/>
            <w:vAlign w:val="center"/>
            <w:hideMark/>
          </w:tcPr>
          <w:p w14:paraId="05862879" w14:textId="77777777" w:rsidR="008C356B" w:rsidRPr="005E6291" w:rsidRDefault="00D718C4" w:rsidP="00E24933">
            <w:pPr>
              <w:ind w:firstLine="0"/>
              <w:jc w:val="both"/>
              <w:rPr>
                <w:sz w:val="24"/>
              </w:rPr>
            </w:pPr>
            <w:hyperlink r:id="rId44" w:tooltip="Усть-Нера" w:history="1">
              <w:r w:rsidR="008C356B" w:rsidRPr="005E6291">
                <w:rPr>
                  <w:rStyle w:val="affff3"/>
                  <w:color w:val="auto"/>
                  <w:sz w:val="24"/>
                  <w:u w:val="none"/>
                </w:rPr>
                <w:t>Усть-Нера</w:t>
              </w:r>
            </w:hyperlink>
          </w:p>
        </w:tc>
      </w:tr>
      <w:tr w:rsidR="008C356B" w:rsidRPr="008C356B" w14:paraId="68454160"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4122D023"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23</w:t>
            </w:r>
          </w:p>
        </w:tc>
        <w:tc>
          <w:tcPr>
            <w:tcW w:w="1728" w:type="pct"/>
            <w:tcBorders>
              <w:top w:val="nil"/>
              <w:left w:val="nil"/>
              <w:bottom w:val="single" w:sz="4" w:space="0" w:color="auto"/>
              <w:right w:val="single" w:sz="4" w:space="0" w:color="auto"/>
            </w:tcBorders>
            <w:shd w:val="clear" w:color="auto" w:fill="auto"/>
            <w:vAlign w:val="center"/>
            <w:hideMark/>
          </w:tcPr>
          <w:p w14:paraId="6F97A435"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Олекминский район</w:t>
            </w:r>
          </w:p>
        </w:tc>
        <w:tc>
          <w:tcPr>
            <w:tcW w:w="924" w:type="pct"/>
            <w:tcBorders>
              <w:top w:val="nil"/>
              <w:left w:val="nil"/>
              <w:bottom w:val="single" w:sz="4" w:space="0" w:color="auto"/>
              <w:right w:val="single" w:sz="4" w:space="0" w:color="auto"/>
            </w:tcBorders>
            <w:shd w:val="clear" w:color="auto" w:fill="auto"/>
            <w:vAlign w:val="center"/>
            <w:hideMark/>
          </w:tcPr>
          <w:p w14:paraId="278368C3"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Западная</w:t>
            </w:r>
          </w:p>
        </w:tc>
        <w:tc>
          <w:tcPr>
            <w:tcW w:w="713" w:type="pct"/>
            <w:tcBorders>
              <w:top w:val="nil"/>
              <w:left w:val="nil"/>
              <w:bottom w:val="single" w:sz="4" w:space="0" w:color="auto"/>
              <w:right w:val="single" w:sz="4" w:space="0" w:color="auto"/>
            </w:tcBorders>
            <w:shd w:val="clear" w:color="auto" w:fill="auto"/>
            <w:noWrap/>
            <w:vAlign w:val="center"/>
            <w:hideMark/>
          </w:tcPr>
          <w:p w14:paraId="7756BCB4"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16079184</w:t>
            </w:r>
          </w:p>
        </w:tc>
        <w:tc>
          <w:tcPr>
            <w:tcW w:w="1361" w:type="pct"/>
            <w:tcBorders>
              <w:top w:val="nil"/>
              <w:left w:val="nil"/>
              <w:bottom w:val="single" w:sz="4" w:space="0" w:color="auto"/>
              <w:right w:val="single" w:sz="4" w:space="0" w:color="auto"/>
            </w:tcBorders>
            <w:shd w:val="clear" w:color="auto" w:fill="auto"/>
            <w:vAlign w:val="center"/>
            <w:hideMark/>
          </w:tcPr>
          <w:p w14:paraId="55924A9D" w14:textId="77777777" w:rsidR="008C356B" w:rsidRPr="005E6291" w:rsidRDefault="00D718C4" w:rsidP="00E24933">
            <w:pPr>
              <w:ind w:firstLine="0"/>
              <w:jc w:val="both"/>
              <w:rPr>
                <w:sz w:val="24"/>
              </w:rPr>
            </w:pPr>
            <w:hyperlink r:id="rId45" w:tooltip="Оленёк (село)" w:history="1">
              <w:r w:rsidR="008C356B" w:rsidRPr="005E6291">
                <w:rPr>
                  <w:rStyle w:val="affff3"/>
                  <w:color w:val="auto"/>
                  <w:sz w:val="24"/>
                  <w:u w:val="none"/>
                </w:rPr>
                <w:t>Олекминск</w:t>
              </w:r>
            </w:hyperlink>
          </w:p>
        </w:tc>
      </w:tr>
      <w:tr w:rsidR="008C356B" w:rsidRPr="008C356B" w14:paraId="41AD8D08" w14:textId="77777777" w:rsidTr="00CD2993">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43E9DFA2"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24</w:t>
            </w:r>
          </w:p>
        </w:tc>
        <w:tc>
          <w:tcPr>
            <w:tcW w:w="1728" w:type="pct"/>
            <w:tcBorders>
              <w:top w:val="nil"/>
              <w:left w:val="nil"/>
              <w:bottom w:val="single" w:sz="4" w:space="0" w:color="auto"/>
              <w:right w:val="single" w:sz="4" w:space="0" w:color="auto"/>
            </w:tcBorders>
            <w:shd w:val="clear" w:color="auto" w:fill="auto"/>
            <w:vAlign w:val="center"/>
            <w:hideMark/>
          </w:tcPr>
          <w:p w14:paraId="7E3528EF"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Оленекский эвенкийский национальный район</w:t>
            </w:r>
          </w:p>
        </w:tc>
        <w:tc>
          <w:tcPr>
            <w:tcW w:w="924" w:type="pct"/>
            <w:tcBorders>
              <w:top w:val="nil"/>
              <w:left w:val="nil"/>
              <w:bottom w:val="single" w:sz="4" w:space="0" w:color="auto"/>
              <w:right w:val="single" w:sz="4" w:space="0" w:color="auto"/>
            </w:tcBorders>
            <w:shd w:val="clear" w:color="auto" w:fill="auto"/>
            <w:vAlign w:val="center"/>
            <w:hideMark/>
          </w:tcPr>
          <w:p w14:paraId="587045EB"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14:paraId="66373431"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31797606</w:t>
            </w:r>
          </w:p>
        </w:tc>
        <w:tc>
          <w:tcPr>
            <w:tcW w:w="1361" w:type="pct"/>
            <w:tcBorders>
              <w:top w:val="nil"/>
              <w:left w:val="nil"/>
              <w:bottom w:val="single" w:sz="4" w:space="0" w:color="auto"/>
              <w:right w:val="single" w:sz="4" w:space="0" w:color="auto"/>
            </w:tcBorders>
            <w:shd w:val="clear" w:color="auto" w:fill="auto"/>
            <w:vAlign w:val="center"/>
            <w:hideMark/>
          </w:tcPr>
          <w:p w14:paraId="6EDA2440" w14:textId="77777777" w:rsidR="008C356B" w:rsidRPr="005E6291" w:rsidRDefault="00D718C4" w:rsidP="00E24933">
            <w:pPr>
              <w:ind w:firstLine="0"/>
              <w:jc w:val="both"/>
              <w:rPr>
                <w:sz w:val="24"/>
              </w:rPr>
            </w:pPr>
            <w:hyperlink r:id="rId46" w:tooltip="Олёкминск" w:history="1">
              <w:r w:rsidR="008C356B" w:rsidRPr="005E6291">
                <w:rPr>
                  <w:rStyle w:val="affff3"/>
                  <w:color w:val="auto"/>
                  <w:sz w:val="24"/>
                  <w:u w:val="none"/>
                </w:rPr>
                <w:t>Оленек</w:t>
              </w:r>
            </w:hyperlink>
          </w:p>
        </w:tc>
      </w:tr>
      <w:tr w:rsidR="008C356B" w:rsidRPr="008C356B" w14:paraId="49D88AC5"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3A084765"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25</w:t>
            </w:r>
          </w:p>
        </w:tc>
        <w:tc>
          <w:tcPr>
            <w:tcW w:w="1728" w:type="pct"/>
            <w:tcBorders>
              <w:top w:val="nil"/>
              <w:left w:val="nil"/>
              <w:bottom w:val="single" w:sz="4" w:space="0" w:color="auto"/>
              <w:right w:val="single" w:sz="4" w:space="0" w:color="auto"/>
            </w:tcBorders>
            <w:shd w:val="clear" w:color="auto" w:fill="auto"/>
            <w:vAlign w:val="center"/>
            <w:hideMark/>
          </w:tcPr>
          <w:p w14:paraId="6AA7BF36"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Среднеколымский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14:paraId="405F6C6F"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14:paraId="27CFB4CB"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12516123</w:t>
            </w:r>
          </w:p>
        </w:tc>
        <w:tc>
          <w:tcPr>
            <w:tcW w:w="1361" w:type="pct"/>
            <w:tcBorders>
              <w:top w:val="nil"/>
              <w:left w:val="nil"/>
              <w:bottom w:val="single" w:sz="4" w:space="0" w:color="auto"/>
              <w:right w:val="single" w:sz="4" w:space="0" w:color="auto"/>
            </w:tcBorders>
            <w:shd w:val="clear" w:color="auto" w:fill="auto"/>
            <w:vAlign w:val="center"/>
            <w:hideMark/>
          </w:tcPr>
          <w:p w14:paraId="66579ABF" w14:textId="77777777" w:rsidR="008C356B" w:rsidRPr="005E6291" w:rsidRDefault="00D718C4" w:rsidP="00E24933">
            <w:pPr>
              <w:ind w:firstLine="0"/>
              <w:jc w:val="both"/>
              <w:rPr>
                <w:sz w:val="24"/>
              </w:rPr>
            </w:pPr>
            <w:hyperlink r:id="rId47" w:tooltip="Среднеколымск" w:history="1">
              <w:r w:rsidR="008C356B" w:rsidRPr="005E6291">
                <w:rPr>
                  <w:rStyle w:val="affff3"/>
                  <w:color w:val="auto"/>
                  <w:sz w:val="24"/>
                  <w:u w:val="none"/>
                </w:rPr>
                <w:t>Среднеколымск</w:t>
              </w:r>
            </w:hyperlink>
          </w:p>
        </w:tc>
      </w:tr>
      <w:tr w:rsidR="008C356B" w:rsidRPr="008C356B" w14:paraId="0F56A1F0"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13508B4D"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26</w:t>
            </w:r>
          </w:p>
        </w:tc>
        <w:tc>
          <w:tcPr>
            <w:tcW w:w="1728" w:type="pct"/>
            <w:tcBorders>
              <w:top w:val="nil"/>
              <w:left w:val="nil"/>
              <w:bottom w:val="single" w:sz="4" w:space="0" w:color="auto"/>
              <w:right w:val="single" w:sz="4" w:space="0" w:color="auto"/>
            </w:tcBorders>
            <w:shd w:val="clear" w:color="auto" w:fill="auto"/>
            <w:vAlign w:val="center"/>
            <w:hideMark/>
          </w:tcPr>
          <w:p w14:paraId="13FCB363"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Сунтарский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14:paraId="607A8919"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Западная</w:t>
            </w:r>
          </w:p>
        </w:tc>
        <w:tc>
          <w:tcPr>
            <w:tcW w:w="713" w:type="pct"/>
            <w:tcBorders>
              <w:top w:val="nil"/>
              <w:left w:val="nil"/>
              <w:bottom w:val="single" w:sz="4" w:space="0" w:color="auto"/>
              <w:right w:val="single" w:sz="4" w:space="0" w:color="auto"/>
            </w:tcBorders>
            <w:shd w:val="clear" w:color="auto" w:fill="auto"/>
            <w:noWrap/>
            <w:vAlign w:val="center"/>
            <w:hideMark/>
          </w:tcPr>
          <w:p w14:paraId="57EA5D65"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5780408</w:t>
            </w:r>
          </w:p>
        </w:tc>
        <w:tc>
          <w:tcPr>
            <w:tcW w:w="1361" w:type="pct"/>
            <w:tcBorders>
              <w:top w:val="nil"/>
              <w:left w:val="nil"/>
              <w:bottom w:val="single" w:sz="4" w:space="0" w:color="auto"/>
              <w:right w:val="single" w:sz="4" w:space="0" w:color="auto"/>
            </w:tcBorders>
            <w:shd w:val="clear" w:color="auto" w:fill="auto"/>
            <w:vAlign w:val="center"/>
            <w:hideMark/>
          </w:tcPr>
          <w:p w14:paraId="550DD94F" w14:textId="77777777" w:rsidR="008C356B" w:rsidRPr="005E6291" w:rsidRDefault="00D718C4" w:rsidP="00E24933">
            <w:pPr>
              <w:ind w:firstLine="0"/>
              <w:jc w:val="both"/>
              <w:rPr>
                <w:sz w:val="24"/>
              </w:rPr>
            </w:pPr>
            <w:hyperlink r:id="rId48" w:tooltip="Сунтар" w:history="1">
              <w:r w:rsidR="008C356B" w:rsidRPr="005E6291">
                <w:rPr>
                  <w:rStyle w:val="affff3"/>
                  <w:color w:val="auto"/>
                  <w:sz w:val="24"/>
                  <w:u w:val="none"/>
                </w:rPr>
                <w:t>Сунтар</w:t>
              </w:r>
            </w:hyperlink>
          </w:p>
        </w:tc>
      </w:tr>
      <w:tr w:rsidR="008C356B" w:rsidRPr="008C356B" w14:paraId="0830AD44"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098F3FCB"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27</w:t>
            </w:r>
          </w:p>
        </w:tc>
        <w:tc>
          <w:tcPr>
            <w:tcW w:w="1728" w:type="pct"/>
            <w:tcBorders>
              <w:top w:val="nil"/>
              <w:left w:val="nil"/>
              <w:bottom w:val="single" w:sz="4" w:space="0" w:color="auto"/>
              <w:right w:val="single" w:sz="4" w:space="0" w:color="auto"/>
            </w:tcBorders>
            <w:shd w:val="clear" w:color="auto" w:fill="auto"/>
            <w:vAlign w:val="center"/>
            <w:hideMark/>
          </w:tcPr>
          <w:p w14:paraId="578F0CC9"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Таттинский улус</w:t>
            </w:r>
          </w:p>
        </w:tc>
        <w:tc>
          <w:tcPr>
            <w:tcW w:w="924" w:type="pct"/>
            <w:tcBorders>
              <w:top w:val="nil"/>
              <w:left w:val="nil"/>
              <w:bottom w:val="single" w:sz="4" w:space="0" w:color="auto"/>
              <w:right w:val="single" w:sz="4" w:space="0" w:color="auto"/>
            </w:tcBorders>
            <w:shd w:val="clear" w:color="auto" w:fill="auto"/>
            <w:vAlign w:val="center"/>
            <w:hideMark/>
          </w:tcPr>
          <w:p w14:paraId="25EA6425"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14:paraId="2C10B336"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1898408</w:t>
            </w:r>
          </w:p>
        </w:tc>
        <w:tc>
          <w:tcPr>
            <w:tcW w:w="1361" w:type="pct"/>
            <w:tcBorders>
              <w:top w:val="nil"/>
              <w:left w:val="nil"/>
              <w:bottom w:val="single" w:sz="4" w:space="0" w:color="auto"/>
              <w:right w:val="single" w:sz="4" w:space="0" w:color="auto"/>
            </w:tcBorders>
            <w:shd w:val="clear" w:color="auto" w:fill="auto"/>
            <w:vAlign w:val="center"/>
            <w:hideMark/>
          </w:tcPr>
          <w:p w14:paraId="17B7FB4E" w14:textId="77777777" w:rsidR="008C356B" w:rsidRPr="005E6291" w:rsidRDefault="00D718C4" w:rsidP="00E24933">
            <w:pPr>
              <w:ind w:firstLine="0"/>
              <w:jc w:val="both"/>
              <w:rPr>
                <w:sz w:val="24"/>
              </w:rPr>
            </w:pPr>
            <w:hyperlink r:id="rId49" w:tooltip="Ытык-Кюёль" w:history="1">
              <w:r w:rsidR="008C356B" w:rsidRPr="005E6291">
                <w:rPr>
                  <w:rStyle w:val="affff3"/>
                  <w:color w:val="auto"/>
                  <w:sz w:val="24"/>
                  <w:u w:val="none"/>
                </w:rPr>
                <w:t>Ытык-Кюёль</w:t>
              </w:r>
            </w:hyperlink>
          </w:p>
        </w:tc>
      </w:tr>
      <w:tr w:rsidR="008C356B" w:rsidRPr="008C356B" w14:paraId="2D875515"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4E73B995"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28</w:t>
            </w:r>
          </w:p>
        </w:tc>
        <w:tc>
          <w:tcPr>
            <w:tcW w:w="1728" w:type="pct"/>
            <w:tcBorders>
              <w:top w:val="nil"/>
              <w:left w:val="nil"/>
              <w:bottom w:val="single" w:sz="4" w:space="0" w:color="auto"/>
              <w:right w:val="single" w:sz="4" w:space="0" w:color="auto"/>
            </w:tcBorders>
            <w:shd w:val="clear" w:color="auto" w:fill="auto"/>
            <w:vAlign w:val="center"/>
            <w:hideMark/>
          </w:tcPr>
          <w:p w14:paraId="48A36597"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Томпонский район</w:t>
            </w:r>
          </w:p>
        </w:tc>
        <w:tc>
          <w:tcPr>
            <w:tcW w:w="924" w:type="pct"/>
            <w:tcBorders>
              <w:top w:val="nil"/>
              <w:left w:val="nil"/>
              <w:bottom w:val="single" w:sz="4" w:space="0" w:color="auto"/>
              <w:right w:val="single" w:sz="4" w:space="0" w:color="auto"/>
            </w:tcBorders>
            <w:shd w:val="clear" w:color="auto" w:fill="auto"/>
            <w:vAlign w:val="center"/>
            <w:hideMark/>
          </w:tcPr>
          <w:p w14:paraId="3F7D313D"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Восточная</w:t>
            </w:r>
          </w:p>
        </w:tc>
        <w:tc>
          <w:tcPr>
            <w:tcW w:w="713" w:type="pct"/>
            <w:tcBorders>
              <w:top w:val="nil"/>
              <w:left w:val="nil"/>
              <w:bottom w:val="single" w:sz="4" w:space="0" w:color="auto"/>
              <w:right w:val="single" w:sz="4" w:space="0" w:color="auto"/>
            </w:tcBorders>
            <w:shd w:val="clear" w:color="auto" w:fill="auto"/>
            <w:noWrap/>
            <w:vAlign w:val="center"/>
            <w:hideMark/>
          </w:tcPr>
          <w:p w14:paraId="40D6D3C4"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13584351</w:t>
            </w:r>
          </w:p>
        </w:tc>
        <w:tc>
          <w:tcPr>
            <w:tcW w:w="1361" w:type="pct"/>
            <w:tcBorders>
              <w:top w:val="nil"/>
              <w:left w:val="nil"/>
              <w:bottom w:val="single" w:sz="4" w:space="0" w:color="auto"/>
              <w:right w:val="single" w:sz="4" w:space="0" w:color="auto"/>
            </w:tcBorders>
            <w:shd w:val="clear" w:color="auto" w:fill="auto"/>
            <w:vAlign w:val="center"/>
            <w:hideMark/>
          </w:tcPr>
          <w:p w14:paraId="0C86E18B" w14:textId="77777777" w:rsidR="008C356B" w:rsidRPr="005E6291" w:rsidRDefault="00D718C4" w:rsidP="00E24933">
            <w:pPr>
              <w:ind w:firstLine="0"/>
              <w:jc w:val="both"/>
              <w:rPr>
                <w:sz w:val="24"/>
              </w:rPr>
            </w:pPr>
            <w:hyperlink r:id="rId50" w:tooltip="Хандыга (посёлок)" w:history="1">
              <w:r w:rsidR="008C356B" w:rsidRPr="005E6291">
                <w:rPr>
                  <w:rStyle w:val="affff3"/>
                  <w:color w:val="auto"/>
                  <w:sz w:val="24"/>
                  <w:u w:val="none"/>
                </w:rPr>
                <w:t>Хандыга</w:t>
              </w:r>
            </w:hyperlink>
          </w:p>
        </w:tc>
      </w:tr>
      <w:tr w:rsidR="008C356B" w:rsidRPr="008C356B" w14:paraId="25DD75C6"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3BD7DA53"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29</w:t>
            </w:r>
          </w:p>
        </w:tc>
        <w:tc>
          <w:tcPr>
            <w:tcW w:w="1728" w:type="pct"/>
            <w:tcBorders>
              <w:top w:val="nil"/>
              <w:left w:val="nil"/>
              <w:bottom w:val="single" w:sz="4" w:space="0" w:color="auto"/>
              <w:right w:val="single" w:sz="4" w:space="0" w:color="auto"/>
            </w:tcBorders>
            <w:shd w:val="clear" w:color="auto" w:fill="auto"/>
            <w:vAlign w:val="center"/>
            <w:hideMark/>
          </w:tcPr>
          <w:p w14:paraId="62DF77DE"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Усть-Алданский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14:paraId="3206780F"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14:paraId="3D38AD51"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1827591</w:t>
            </w:r>
          </w:p>
        </w:tc>
        <w:tc>
          <w:tcPr>
            <w:tcW w:w="1361" w:type="pct"/>
            <w:tcBorders>
              <w:top w:val="nil"/>
              <w:left w:val="nil"/>
              <w:bottom w:val="single" w:sz="4" w:space="0" w:color="auto"/>
              <w:right w:val="single" w:sz="4" w:space="0" w:color="auto"/>
            </w:tcBorders>
            <w:shd w:val="clear" w:color="auto" w:fill="auto"/>
            <w:vAlign w:val="center"/>
            <w:hideMark/>
          </w:tcPr>
          <w:p w14:paraId="425DDC69" w14:textId="77777777" w:rsidR="008C356B" w:rsidRPr="005E6291" w:rsidRDefault="00D718C4" w:rsidP="00E24933">
            <w:pPr>
              <w:ind w:firstLine="0"/>
              <w:jc w:val="both"/>
              <w:rPr>
                <w:sz w:val="24"/>
              </w:rPr>
            </w:pPr>
            <w:hyperlink r:id="rId51" w:tooltip="Борогонцы" w:history="1">
              <w:r w:rsidR="008C356B" w:rsidRPr="005E6291">
                <w:rPr>
                  <w:rStyle w:val="affff3"/>
                  <w:color w:val="auto"/>
                  <w:sz w:val="24"/>
                  <w:u w:val="none"/>
                </w:rPr>
                <w:t>Борогонцы</w:t>
              </w:r>
            </w:hyperlink>
          </w:p>
        </w:tc>
      </w:tr>
      <w:tr w:rsidR="008C356B" w:rsidRPr="008C356B" w14:paraId="51C720AD"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3BFBE74D"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30</w:t>
            </w:r>
          </w:p>
        </w:tc>
        <w:tc>
          <w:tcPr>
            <w:tcW w:w="1728" w:type="pct"/>
            <w:tcBorders>
              <w:top w:val="nil"/>
              <w:left w:val="nil"/>
              <w:bottom w:val="single" w:sz="4" w:space="0" w:color="auto"/>
              <w:right w:val="single" w:sz="4" w:space="0" w:color="auto"/>
            </w:tcBorders>
            <w:shd w:val="clear" w:color="auto" w:fill="auto"/>
            <w:vAlign w:val="center"/>
            <w:hideMark/>
          </w:tcPr>
          <w:p w14:paraId="49E53B8E"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Усть-Майский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14:paraId="7A2A9478"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Восточная</w:t>
            </w:r>
          </w:p>
        </w:tc>
        <w:tc>
          <w:tcPr>
            <w:tcW w:w="713" w:type="pct"/>
            <w:tcBorders>
              <w:top w:val="nil"/>
              <w:left w:val="nil"/>
              <w:bottom w:val="single" w:sz="4" w:space="0" w:color="auto"/>
              <w:right w:val="single" w:sz="4" w:space="0" w:color="auto"/>
            </w:tcBorders>
            <w:shd w:val="clear" w:color="auto" w:fill="auto"/>
            <w:noWrap/>
            <w:vAlign w:val="center"/>
            <w:hideMark/>
          </w:tcPr>
          <w:p w14:paraId="4E8EB049"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9532547</w:t>
            </w:r>
          </w:p>
        </w:tc>
        <w:tc>
          <w:tcPr>
            <w:tcW w:w="1361" w:type="pct"/>
            <w:tcBorders>
              <w:top w:val="nil"/>
              <w:left w:val="nil"/>
              <w:bottom w:val="single" w:sz="4" w:space="0" w:color="auto"/>
              <w:right w:val="single" w:sz="4" w:space="0" w:color="auto"/>
            </w:tcBorders>
            <w:shd w:val="clear" w:color="auto" w:fill="auto"/>
            <w:vAlign w:val="center"/>
            <w:hideMark/>
          </w:tcPr>
          <w:p w14:paraId="530DC18D" w14:textId="77777777" w:rsidR="008C356B" w:rsidRPr="005E6291" w:rsidRDefault="00D718C4" w:rsidP="00E24933">
            <w:pPr>
              <w:ind w:firstLine="0"/>
              <w:jc w:val="both"/>
              <w:rPr>
                <w:sz w:val="24"/>
              </w:rPr>
            </w:pPr>
            <w:hyperlink r:id="rId52" w:tooltip="Усть-Мая" w:history="1">
              <w:r w:rsidR="008C356B" w:rsidRPr="005E6291">
                <w:rPr>
                  <w:rStyle w:val="affff3"/>
                  <w:color w:val="auto"/>
                  <w:sz w:val="24"/>
                  <w:u w:val="none"/>
                </w:rPr>
                <w:t>Усть-Мая</w:t>
              </w:r>
            </w:hyperlink>
          </w:p>
        </w:tc>
      </w:tr>
      <w:tr w:rsidR="008C356B" w:rsidRPr="008C356B" w14:paraId="7673B392"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5F3D809C"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31</w:t>
            </w:r>
          </w:p>
        </w:tc>
        <w:tc>
          <w:tcPr>
            <w:tcW w:w="1728" w:type="pct"/>
            <w:tcBorders>
              <w:top w:val="nil"/>
              <w:left w:val="nil"/>
              <w:bottom w:val="single" w:sz="4" w:space="0" w:color="auto"/>
              <w:right w:val="single" w:sz="4" w:space="0" w:color="auto"/>
            </w:tcBorders>
            <w:shd w:val="clear" w:color="auto" w:fill="auto"/>
            <w:vAlign w:val="center"/>
            <w:hideMark/>
          </w:tcPr>
          <w:p w14:paraId="557BD2DD"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Усть-Янский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14:paraId="0A553B3C"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14:paraId="02CE2333"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12027808</w:t>
            </w:r>
          </w:p>
        </w:tc>
        <w:tc>
          <w:tcPr>
            <w:tcW w:w="1361" w:type="pct"/>
            <w:tcBorders>
              <w:top w:val="nil"/>
              <w:left w:val="nil"/>
              <w:bottom w:val="single" w:sz="4" w:space="0" w:color="auto"/>
              <w:right w:val="single" w:sz="4" w:space="0" w:color="auto"/>
            </w:tcBorders>
            <w:shd w:val="clear" w:color="auto" w:fill="auto"/>
            <w:vAlign w:val="center"/>
            <w:hideMark/>
          </w:tcPr>
          <w:p w14:paraId="39290A0F" w14:textId="77777777" w:rsidR="008C356B" w:rsidRPr="005E6291" w:rsidRDefault="00D718C4" w:rsidP="00E24933">
            <w:pPr>
              <w:ind w:firstLine="0"/>
              <w:jc w:val="both"/>
              <w:rPr>
                <w:sz w:val="24"/>
              </w:rPr>
            </w:pPr>
            <w:hyperlink r:id="rId53" w:tooltip="Депутатский" w:history="1">
              <w:r w:rsidR="008C356B" w:rsidRPr="005E6291">
                <w:rPr>
                  <w:rStyle w:val="affff3"/>
                  <w:color w:val="auto"/>
                  <w:sz w:val="24"/>
                  <w:u w:val="none"/>
                </w:rPr>
                <w:t>Депутатский</w:t>
              </w:r>
            </w:hyperlink>
          </w:p>
        </w:tc>
      </w:tr>
      <w:tr w:rsidR="008C356B" w:rsidRPr="008C356B" w14:paraId="65490D94"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4FBCDBE1"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32</w:t>
            </w:r>
          </w:p>
        </w:tc>
        <w:tc>
          <w:tcPr>
            <w:tcW w:w="1728" w:type="pct"/>
            <w:tcBorders>
              <w:top w:val="nil"/>
              <w:left w:val="nil"/>
              <w:bottom w:val="single" w:sz="4" w:space="0" w:color="auto"/>
              <w:right w:val="single" w:sz="4" w:space="0" w:color="auto"/>
            </w:tcBorders>
            <w:shd w:val="clear" w:color="auto" w:fill="auto"/>
            <w:vAlign w:val="center"/>
            <w:hideMark/>
          </w:tcPr>
          <w:p w14:paraId="1B4C19B0"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Хангаласский улус</w:t>
            </w:r>
          </w:p>
        </w:tc>
        <w:tc>
          <w:tcPr>
            <w:tcW w:w="924" w:type="pct"/>
            <w:tcBorders>
              <w:top w:val="nil"/>
              <w:left w:val="nil"/>
              <w:bottom w:val="single" w:sz="4" w:space="0" w:color="auto"/>
              <w:right w:val="single" w:sz="4" w:space="0" w:color="auto"/>
            </w:tcBorders>
            <w:shd w:val="clear" w:color="auto" w:fill="auto"/>
            <w:vAlign w:val="center"/>
            <w:hideMark/>
          </w:tcPr>
          <w:p w14:paraId="51822B56"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14:paraId="09C55724"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2468046</w:t>
            </w:r>
          </w:p>
        </w:tc>
        <w:tc>
          <w:tcPr>
            <w:tcW w:w="1361" w:type="pct"/>
            <w:tcBorders>
              <w:top w:val="nil"/>
              <w:left w:val="nil"/>
              <w:bottom w:val="single" w:sz="4" w:space="0" w:color="auto"/>
              <w:right w:val="single" w:sz="4" w:space="0" w:color="auto"/>
            </w:tcBorders>
            <w:shd w:val="clear" w:color="auto" w:fill="auto"/>
            <w:vAlign w:val="center"/>
            <w:hideMark/>
          </w:tcPr>
          <w:p w14:paraId="72ACABD5" w14:textId="77777777" w:rsidR="008C356B" w:rsidRPr="005E6291" w:rsidRDefault="00D718C4" w:rsidP="00E24933">
            <w:pPr>
              <w:ind w:firstLine="0"/>
              <w:jc w:val="both"/>
              <w:rPr>
                <w:sz w:val="24"/>
              </w:rPr>
            </w:pPr>
            <w:hyperlink r:id="rId54" w:tooltip="Покровск (Якутия)" w:history="1">
              <w:r w:rsidR="008C356B" w:rsidRPr="005E6291">
                <w:rPr>
                  <w:rStyle w:val="affff3"/>
                  <w:color w:val="auto"/>
                  <w:sz w:val="24"/>
                  <w:u w:val="none"/>
                </w:rPr>
                <w:t>Покровск</w:t>
              </w:r>
            </w:hyperlink>
          </w:p>
        </w:tc>
      </w:tr>
      <w:tr w:rsidR="008C356B" w:rsidRPr="008C356B" w14:paraId="279B69E2"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3E9AC2B4"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33</w:t>
            </w:r>
          </w:p>
        </w:tc>
        <w:tc>
          <w:tcPr>
            <w:tcW w:w="1728" w:type="pct"/>
            <w:tcBorders>
              <w:top w:val="nil"/>
              <w:left w:val="nil"/>
              <w:bottom w:val="single" w:sz="4" w:space="0" w:color="auto"/>
              <w:right w:val="single" w:sz="4" w:space="0" w:color="auto"/>
            </w:tcBorders>
            <w:shd w:val="clear" w:color="auto" w:fill="auto"/>
            <w:vAlign w:val="center"/>
            <w:hideMark/>
          </w:tcPr>
          <w:p w14:paraId="522C485C"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Чурапчинский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14:paraId="07E0CA84"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14:paraId="55C5DC4E"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1257738</w:t>
            </w:r>
          </w:p>
        </w:tc>
        <w:tc>
          <w:tcPr>
            <w:tcW w:w="1361" w:type="pct"/>
            <w:tcBorders>
              <w:top w:val="nil"/>
              <w:left w:val="nil"/>
              <w:bottom w:val="single" w:sz="4" w:space="0" w:color="auto"/>
              <w:right w:val="single" w:sz="4" w:space="0" w:color="auto"/>
            </w:tcBorders>
            <w:shd w:val="clear" w:color="auto" w:fill="auto"/>
            <w:vAlign w:val="center"/>
            <w:hideMark/>
          </w:tcPr>
          <w:p w14:paraId="22A17893" w14:textId="77777777" w:rsidR="008C356B" w:rsidRPr="005E6291" w:rsidRDefault="00D718C4" w:rsidP="00E24933">
            <w:pPr>
              <w:ind w:firstLine="0"/>
              <w:jc w:val="both"/>
              <w:rPr>
                <w:sz w:val="24"/>
              </w:rPr>
            </w:pPr>
            <w:hyperlink r:id="rId55" w:tooltip="Чурапча" w:history="1">
              <w:r w:rsidR="008C356B" w:rsidRPr="005E6291">
                <w:rPr>
                  <w:rStyle w:val="affff3"/>
                  <w:color w:val="auto"/>
                  <w:sz w:val="24"/>
                  <w:u w:val="none"/>
                </w:rPr>
                <w:t>Чурапча</w:t>
              </w:r>
            </w:hyperlink>
          </w:p>
        </w:tc>
      </w:tr>
      <w:tr w:rsidR="008C356B" w:rsidRPr="008C356B" w14:paraId="321C5FA3" w14:textId="77777777" w:rsidTr="00CD2993">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1039CBB6"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34</w:t>
            </w:r>
          </w:p>
        </w:tc>
        <w:tc>
          <w:tcPr>
            <w:tcW w:w="1728" w:type="pct"/>
            <w:tcBorders>
              <w:top w:val="nil"/>
              <w:left w:val="nil"/>
              <w:bottom w:val="single" w:sz="4" w:space="0" w:color="auto"/>
              <w:right w:val="single" w:sz="4" w:space="0" w:color="auto"/>
            </w:tcBorders>
            <w:shd w:val="clear" w:color="auto" w:fill="auto"/>
            <w:vAlign w:val="center"/>
            <w:hideMark/>
          </w:tcPr>
          <w:p w14:paraId="1448B8F8"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Эвено-Бытантайский национальный улус (район)</w:t>
            </w:r>
          </w:p>
        </w:tc>
        <w:tc>
          <w:tcPr>
            <w:tcW w:w="924" w:type="pct"/>
            <w:tcBorders>
              <w:top w:val="nil"/>
              <w:left w:val="nil"/>
              <w:bottom w:val="single" w:sz="4" w:space="0" w:color="auto"/>
              <w:right w:val="single" w:sz="4" w:space="0" w:color="auto"/>
            </w:tcBorders>
            <w:shd w:val="clear" w:color="auto" w:fill="auto"/>
            <w:vAlign w:val="center"/>
            <w:hideMark/>
          </w:tcPr>
          <w:p w14:paraId="44ECD03E" w14:textId="77777777"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14:paraId="4BFDC5AC"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5229772</w:t>
            </w:r>
          </w:p>
        </w:tc>
        <w:tc>
          <w:tcPr>
            <w:tcW w:w="1361" w:type="pct"/>
            <w:tcBorders>
              <w:top w:val="nil"/>
              <w:left w:val="nil"/>
              <w:bottom w:val="single" w:sz="4" w:space="0" w:color="auto"/>
              <w:right w:val="single" w:sz="4" w:space="0" w:color="auto"/>
            </w:tcBorders>
            <w:shd w:val="clear" w:color="auto" w:fill="auto"/>
            <w:vAlign w:val="center"/>
            <w:hideMark/>
          </w:tcPr>
          <w:p w14:paraId="61952795" w14:textId="77777777" w:rsidR="008C356B" w:rsidRPr="005E6291" w:rsidRDefault="00D718C4" w:rsidP="00E24933">
            <w:pPr>
              <w:ind w:firstLine="0"/>
              <w:jc w:val="both"/>
              <w:rPr>
                <w:sz w:val="24"/>
              </w:rPr>
            </w:pPr>
            <w:hyperlink r:id="rId56" w:tooltip="Батагай-Алыта" w:history="1">
              <w:r w:rsidR="008C356B" w:rsidRPr="005E6291">
                <w:rPr>
                  <w:rStyle w:val="affff3"/>
                  <w:color w:val="auto"/>
                  <w:sz w:val="24"/>
                  <w:u w:val="none"/>
                </w:rPr>
                <w:t>Батагай-Алыта</w:t>
              </w:r>
            </w:hyperlink>
          </w:p>
        </w:tc>
      </w:tr>
      <w:tr w:rsidR="008C356B" w:rsidRPr="008C356B" w14:paraId="3BF00636"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058DC842"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 </w:t>
            </w:r>
            <w:r w:rsidR="009C5A1E">
              <w:rPr>
                <w:kern w:val="0"/>
                <w:sz w:val="24"/>
                <w:lang w:bidi="ar-SA"/>
              </w:rPr>
              <w:t>35</w:t>
            </w:r>
          </w:p>
        </w:tc>
        <w:tc>
          <w:tcPr>
            <w:tcW w:w="1728" w:type="pct"/>
            <w:tcBorders>
              <w:top w:val="nil"/>
              <w:left w:val="nil"/>
              <w:bottom w:val="single" w:sz="4" w:space="0" w:color="auto"/>
              <w:right w:val="single" w:sz="4" w:space="0" w:color="auto"/>
            </w:tcBorders>
            <w:shd w:val="clear" w:color="auto" w:fill="auto"/>
            <w:vAlign w:val="center"/>
            <w:hideMark/>
          </w:tcPr>
          <w:p w14:paraId="2B484FDD"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Городские округа</w:t>
            </w:r>
          </w:p>
        </w:tc>
        <w:tc>
          <w:tcPr>
            <w:tcW w:w="924" w:type="pct"/>
            <w:tcBorders>
              <w:top w:val="nil"/>
              <w:left w:val="nil"/>
              <w:bottom w:val="single" w:sz="4" w:space="0" w:color="auto"/>
              <w:right w:val="single" w:sz="4" w:space="0" w:color="auto"/>
            </w:tcBorders>
            <w:shd w:val="clear" w:color="auto" w:fill="auto"/>
            <w:vAlign w:val="center"/>
            <w:hideMark/>
          </w:tcPr>
          <w:p w14:paraId="102C9A7E"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 </w:t>
            </w:r>
          </w:p>
        </w:tc>
        <w:tc>
          <w:tcPr>
            <w:tcW w:w="713" w:type="pct"/>
            <w:tcBorders>
              <w:top w:val="nil"/>
              <w:left w:val="nil"/>
              <w:bottom w:val="single" w:sz="4" w:space="0" w:color="auto"/>
              <w:right w:val="single" w:sz="4" w:space="0" w:color="auto"/>
            </w:tcBorders>
            <w:shd w:val="clear" w:color="auto" w:fill="auto"/>
            <w:noWrap/>
            <w:vAlign w:val="center"/>
            <w:hideMark/>
          </w:tcPr>
          <w:p w14:paraId="1A2F9903"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p>
        </w:tc>
        <w:tc>
          <w:tcPr>
            <w:tcW w:w="1361" w:type="pct"/>
            <w:tcBorders>
              <w:top w:val="nil"/>
              <w:left w:val="nil"/>
              <w:bottom w:val="single" w:sz="4" w:space="0" w:color="auto"/>
              <w:right w:val="single" w:sz="4" w:space="0" w:color="auto"/>
            </w:tcBorders>
            <w:shd w:val="clear" w:color="auto" w:fill="auto"/>
            <w:vAlign w:val="center"/>
            <w:hideMark/>
          </w:tcPr>
          <w:p w14:paraId="2F0DB546" w14:textId="77777777" w:rsidR="008C356B" w:rsidRPr="005E6291" w:rsidRDefault="008C356B" w:rsidP="00E24933">
            <w:pPr>
              <w:ind w:firstLine="0"/>
              <w:jc w:val="both"/>
              <w:rPr>
                <w:sz w:val="24"/>
              </w:rPr>
            </w:pPr>
          </w:p>
        </w:tc>
      </w:tr>
      <w:tr w:rsidR="008C356B" w:rsidRPr="008C356B" w14:paraId="11BE8E32"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022B1FE9"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I</w:t>
            </w:r>
          </w:p>
        </w:tc>
        <w:tc>
          <w:tcPr>
            <w:tcW w:w="1728" w:type="pct"/>
            <w:tcBorders>
              <w:top w:val="nil"/>
              <w:left w:val="nil"/>
              <w:bottom w:val="single" w:sz="4" w:space="0" w:color="auto"/>
              <w:right w:val="single" w:sz="4" w:space="0" w:color="auto"/>
            </w:tcBorders>
            <w:shd w:val="clear" w:color="auto" w:fill="auto"/>
            <w:vAlign w:val="center"/>
            <w:hideMark/>
          </w:tcPr>
          <w:p w14:paraId="4B73DC66"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 xml:space="preserve">Городской округ «Жатай» </w:t>
            </w:r>
          </w:p>
        </w:tc>
        <w:tc>
          <w:tcPr>
            <w:tcW w:w="924" w:type="pct"/>
            <w:tcBorders>
              <w:top w:val="nil"/>
              <w:left w:val="nil"/>
              <w:bottom w:val="single" w:sz="4" w:space="0" w:color="auto"/>
              <w:right w:val="single" w:sz="4" w:space="0" w:color="auto"/>
            </w:tcBorders>
            <w:shd w:val="clear" w:color="auto" w:fill="auto"/>
            <w:vAlign w:val="center"/>
            <w:hideMark/>
          </w:tcPr>
          <w:p w14:paraId="36DB1C16"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14:paraId="0ED1391C"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3104</w:t>
            </w:r>
          </w:p>
        </w:tc>
        <w:tc>
          <w:tcPr>
            <w:tcW w:w="1361" w:type="pct"/>
            <w:tcBorders>
              <w:top w:val="nil"/>
              <w:left w:val="nil"/>
              <w:bottom w:val="single" w:sz="4" w:space="0" w:color="auto"/>
              <w:right w:val="single" w:sz="4" w:space="0" w:color="auto"/>
            </w:tcBorders>
            <w:shd w:val="clear" w:color="auto" w:fill="auto"/>
            <w:vAlign w:val="center"/>
            <w:hideMark/>
          </w:tcPr>
          <w:p w14:paraId="0B8894BB" w14:textId="77777777" w:rsidR="008C356B" w:rsidRPr="005E6291" w:rsidRDefault="008C356B" w:rsidP="00E24933">
            <w:pPr>
              <w:ind w:firstLine="0"/>
              <w:jc w:val="both"/>
              <w:rPr>
                <w:sz w:val="24"/>
              </w:rPr>
            </w:pPr>
            <w:r w:rsidRPr="005E6291">
              <w:rPr>
                <w:sz w:val="24"/>
              </w:rPr>
              <w:t>Жатай</w:t>
            </w:r>
          </w:p>
        </w:tc>
      </w:tr>
      <w:tr w:rsidR="008C356B" w:rsidRPr="008C356B" w14:paraId="367A3265" w14:textId="77777777"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5661D9D9"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II</w:t>
            </w:r>
          </w:p>
        </w:tc>
        <w:tc>
          <w:tcPr>
            <w:tcW w:w="1728" w:type="pct"/>
            <w:tcBorders>
              <w:top w:val="nil"/>
              <w:left w:val="nil"/>
              <w:bottom w:val="single" w:sz="4" w:space="0" w:color="auto"/>
              <w:right w:val="single" w:sz="4" w:space="0" w:color="auto"/>
            </w:tcBorders>
            <w:shd w:val="clear" w:color="auto" w:fill="auto"/>
            <w:vAlign w:val="center"/>
            <w:hideMark/>
          </w:tcPr>
          <w:p w14:paraId="02EF30D4"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 xml:space="preserve">Городской округ «Город Якутск» </w:t>
            </w:r>
          </w:p>
        </w:tc>
        <w:tc>
          <w:tcPr>
            <w:tcW w:w="924" w:type="pct"/>
            <w:tcBorders>
              <w:top w:val="nil"/>
              <w:left w:val="nil"/>
              <w:bottom w:val="single" w:sz="4" w:space="0" w:color="auto"/>
              <w:right w:val="single" w:sz="4" w:space="0" w:color="auto"/>
            </w:tcBorders>
            <w:shd w:val="clear" w:color="auto" w:fill="auto"/>
            <w:vAlign w:val="center"/>
            <w:hideMark/>
          </w:tcPr>
          <w:p w14:paraId="2D30E412" w14:textId="77777777"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14:paraId="47AA6314" w14:textId="77777777"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355334</w:t>
            </w:r>
          </w:p>
        </w:tc>
        <w:tc>
          <w:tcPr>
            <w:tcW w:w="1361" w:type="pct"/>
            <w:tcBorders>
              <w:top w:val="nil"/>
              <w:left w:val="nil"/>
              <w:bottom w:val="single" w:sz="4" w:space="0" w:color="auto"/>
              <w:right w:val="single" w:sz="4" w:space="0" w:color="auto"/>
            </w:tcBorders>
            <w:shd w:val="clear" w:color="auto" w:fill="auto"/>
            <w:vAlign w:val="center"/>
            <w:hideMark/>
          </w:tcPr>
          <w:p w14:paraId="6EA7CD41" w14:textId="77777777" w:rsidR="008C356B" w:rsidRPr="008C356B" w:rsidRDefault="008C356B" w:rsidP="00E24933">
            <w:pPr>
              <w:widowControl/>
              <w:suppressAutoHyphens w:val="0"/>
              <w:autoSpaceDN/>
              <w:ind w:firstLine="0"/>
              <w:textAlignment w:val="auto"/>
              <w:rPr>
                <w:kern w:val="0"/>
                <w:sz w:val="24"/>
                <w:lang w:bidi="ar-SA"/>
              </w:rPr>
            </w:pPr>
            <w:r w:rsidRPr="008C356B">
              <w:rPr>
                <w:kern w:val="0"/>
                <w:sz w:val="24"/>
                <w:lang w:bidi="ar-SA"/>
              </w:rPr>
              <w:t>Якутск</w:t>
            </w:r>
          </w:p>
        </w:tc>
      </w:tr>
    </w:tbl>
    <w:p w14:paraId="08EC293B" w14:textId="77777777" w:rsidR="00925A0F" w:rsidRPr="00086F20" w:rsidRDefault="00925A0F" w:rsidP="00925A0F">
      <w:pPr>
        <w:pStyle w:val="Standard"/>
        <w:ind w:firstLine="0"/>
        <w:rPr>
          <w:b/>
          <w:bCs/>
        </w:rPr>
      </w:pPr>
    </w:p>
    <w:p w14:paraId="66F67C6C" w14:textId="77777777" w:rsidR="00D12AA4" w:rsidRDefault="00D12AA4" w:rsidP="00925A0F">
      <w:pPr>
        <w:pStyle w:val="a7"/>
        <w:rPr>
          <w:sz w:val="24"/>
          <w:szCs w:val="24"/>
        </w:rPr>
      </w:pPr>
    </w:p>
    <w:p w14:paraId="191019B9" w14:textId="77777777" w:rsidR="00925A0F" w:rsidRPr="00471F08" w:rsidRDefault="00925A0F" w:rsidP="00925A0F">
      <w:pPr>
        <w:pStyle w:val="a7"/>
        <w:rPr>
          <w:sz w:val="24"/>
          <w:szCs w:val="24"/>
        </w:rPr>
      </w:pPr>
      <w:r w:rsidRPr="00471F08">
        <w:rPr>
          <w:sz w:val="24"/>
          <w:szCs w:val="24"/>
        </w:rPr>
        <w:lastRenderedPageBreak/>
        <w:t xml:space="preserve">Таблица </w:t>
      </w:r>
      <w:r w:rsidR="00B26C14">
        <w:rPr>
          <w:sz w:val="24"/>
          <w:szCs w:val="24"/>
        </w:rPr>
        <w:t>9</w:t>
      </w:r>
      <w:r w:rsidRPr="00471F08">
        <w:rPr>
          <w:sz w:val="24"/>
          <w:szCs w:val="24"/>
        </w:rPr>
        <w:t xml:space="preserve"> Кадастровое деление Республики Саха (Якутия) на районы:</w:t>
      </w:r>
    </w:p>
    <w:tbl>
      <w:tblPr>
        <w:tblW w:w="5000" w:type="pct"/>
        <w:tblLook w:val="04A0" w:firstRow="1" w:lastRow="0" w:firstColumn="1" w:lastColumn="0" w:noHBand="0" w:noVBand="1"/>
      </w:tblPr>
      <w:tblGrid>
        <w:gridCol w:w="509"/>
        <w:gridCol w:w="7048"/>
        <w:gridCol w:w="2829"/>
      </w:tblGrid>
      <w:tr w:rsidR="00925A0F" w:rsidRPr="00925A0F" w14:paraId="1DC45117" w14:textId="77777777" w:rsidTr="00925A0F">
        <w:trPr>
          <w:trHeight w:val="240"/>
          <w:tblHeader/>
        </w:trPr>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9B7838F" w14:textId="77777777" w:rsidR="00925A0F" w:rsidRPr="00925A0F" w:rsidRDefault="00925A0F" w:rsidP="00925A0F">
            <w:pPr>
              <w:widowControl/>
              <w:suppressAutoHyphens w:val="0"/>
              <w:autoSpaceDN/>
              <w:ind w:firstLine="0"/>
              <w:textAlignment w:val="auto"/>
              <w:rPr>
                <w:b/>
                <w:color w:val="000000"/>
                <w:kern w:val="0"/>
                <w:sz w:val="24"/>
                <w:lang w:bidi="ar-SA"/>
              </w:rPr>
            </w:pPr>
            <w:r w:rsidRPr="00925A0F">
              <w:rPr>
                <w:b/>
                <w:color w:val="000000"/>
                <w:kern w:val="0"/>
                <w:sz w:val="24"/>
                <w:lang w:bidi="ar-SA"/>
              </w:rPr>
              <w:t>№</w:t>
            </w:r>
          </w:p>
        </w:tc>
        <w:tc>
          <w:tcPr>
            <w:tcW w:w="3393" w:type="pct"/>
            <w:tcBorders>
              <w:top w:val="single" w:sz="4" w:space="0" w:color="auto"/>
              <w:left w:val="nil"/>
              <w:bottom w:val="single" w:sz="4" w:space="0" w:color="auto"/>
              <w:right w:val="single" w:sz="4" w:space="0" w:color="auto"/>
            </w:tcBorders>
            <w:shd w:val="clear" w:color="auto" w:fill="auto"/>
            <w:vAlign w:val="bottom"/>
            <w:hideMark/>
          </w:tcPr>
          <w:p w14:paraId="303EC504" w14:textId="77777777" w:rsidR="00925A0F" w:rsidRPr="00925A0F" w:rsidRDefault="00925A0F" w:rsidP="00925A0F">
            <w:pPr>
              <w:widowControl/>
              <w:suppressAutoHyphens w:val="0"/>
              <w:autoSpaceDN/>
              <w:ind w:firstLine="0"/>
              <w:textAlignment w:val="auto"/>
              <w:rPr>
                <w:b/>
                <w:color w:val="000000"/>
                <w:kern w:val="0"/>
                <w:sz w:val="24"/>
                <w:lang w:bidi="ar-SA"/>
              </w:rPr>
            </w:pPr>
            <w:r w:rsidRPr="00925A0F">
              <w:rPr>
                <w:b/>
                <w:sz w:val="24"/>
              </w:rPr>
              <w:t>Наименование районов и городских округов</w:t>
            </w:r>
          </w:p>
        </w:tc>
        <w:tc>
          <w:tcPr>
            <w:tcW w:w="1362" w:type="pct"/>
            <w:tcBorders>
              <w:top w:val="single" w:sz="4" w:space="0" w:color="auto"/>
              <w:left w:val="nil"/>
              <w:bottom w:val="single" w:sz="4" w:space="0" w:color="auto"/>
              <w:right w:val="single" w:sz="4" w:space="0" w:color="auto"/>
            </w:tcBorders>
            <w:shd w:val="clear" w:color="auto" w:fill="auto"/>
            <w:vAlign w:val="bottom"/>
            <w:hideMark/>
          </w:tcPr>
          <w:p w14:paraId="7318E98A" w14:textId="77777777" w:rsidR="00925A0F" w:rsidRPr="00925A0F" w:rsidRDefault="00925A0F" w:rsidP="00925A0F">
            <w:pPr>
              <w:widowControl/>
              <w:suppressAutoHyphens w:val="0"/>
              <w:autoSpaceDN/>
              <w:ind w:firstLine="0"/>
              <w:textAlignment w:val="auto"/>
              <w:rPr>
                <w:b/>
                <w:color w:val="000000"/>
                <w:kern w:val="0"/>
                <w:sz w:val="24"/>
                <w:lang w:bidi="ar-SA"/>
              </w:rPr>
            </w:pPr>
            <w:r w:rsidRPr="00925A0F">
              <w:rPr>
                <w:b/>
                <w:color w:val="000000"/>
                <w:kern w:val="0"/>
                <w:sz w:val="24"/>
                <w:lang w:bidi="ar-SA"/>
              </w:rPr>
              <w:t>Кадастровый район</w:t>
            </w:r>
          </w:p>
        </w:tc>
      </w:tr>
      <w:tr w:rsidR="00925A0F" w:rsidRPr="00925A0F" w14:paraId="4D57050B"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0F679FDF"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w:t>
            </w:r>
          </w:p>
        </w:tc>
        <w:tc>
          <w:tcPr>
            <w:tcW w:w="3393" w:type="pct"/>
            <w:tcBorders>
              <w:top w:val="nil"/>
              <w:left w:val="nil"/>
              <w:bottom w:val="single" w:sz="4" w:space="0" w:color="auto"/>
              <w:right w:val="single" w:sz="4" w:space="0" w:color="auto"/>
            </w:tcBorders>
            <w:shd w:val="clear" w:color="auto" w:fill="auto"/>
            <w:noWrap/>
          </w:tcPr>
          <w:p w14:paraId="156CF08D" w14:textId="77777777" w:rsidR="00925A0F" w:rsidRPr="00925A0F" w:rsidRDefault="00D718C4" w:rsidP="00925A0F">
            <w:pPr>
              <w:ind w:firstLine="0"/>
              <w:rPr>
                <w:sz w:val="24"/>
              </w:rPr>
            </w:pPr>
            <w:hyperlink r:id="rId57" w:history="1">
              <w:r w:rsidR="00925A0F" w:rsidRPr="00925A0F">
                <w:rPr>
                  <w:sz w:val="24"/>
                </w:rPr>
                <w:t>Абыйский</w:t>
              </w:r>
            </w:hyperlink>
            <w:r w:rsidR="005309E8">
              <w:rPr>
                <w:sz w:val="24"/>
              </w:rPr>
              <w:t xml:space="preserve"> </w:t>
            </w:r>
            <w:r w:rsidR="00925A0F" w:rsidRPr="00925A0F">
              <w:rPr>
                <w:sz w:val="24"/>
              </w:rPr>
              <w:t>улус (район)</w:t>
            </w:r>
          </w:p>
        </w:tc>
        <w:tc>
          <w:tcPr>
            <w:tcW w:w="1362" w:type="pct"/>
            <w:tcBorders>
              <w:top w:val="nil"/>
              <w:left w:val="nil"/>
              <w:bottom w:val="single" w:sz="4" w:space="0" w:color="auto"/>
              <w:right w:val="single" w:sz="4" w:space="0" w:color="auto"/>
            </w:tcBorders>
            <w:shd w:val="clear" w:color="auto" w:fill="auto"/>
            <w:noWrap/>
            <w:vAlign w:val="bottom"/>
            <w:hideMark/>
          </w:tcPr>
          <w:p w14:paraId="0F551017"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14:01</w:t>
            </w:r>
          </w:p>
        </w:tc>
      </w:tr>
      <w:tr w:rsidR="00925A0F" w:rsidRPr="00925A0F" w14:paraId="1FE67C80"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1E6943CD"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w:t>
            </w:r>
          </w:p>
        </w:tc>
        <w:tc>
          <w:tcPr>
            <w:tcW w:w="3393" w:type="pct"/>
            <w:tcBorders>
              <w:top w:val="nil"/>
              <w:left w:val="nil"/>
              <w:bottom w:val="single" w:sz="4" w:space="0" w:color="auto"/>
              <w:right w:val="single" w:sz="4" w:space="0" w:color="auto"/>
            </w:tcBorders>
            <w:shd w:val="clear" w:color="auto" w:fill="auto"/>
            <w:noWrap/>
          </w:tcPr>
          <w:p w14:paraId="475AC9EB" w14:textId="77777777" w:rsidR="00925A0F" w:rsidRPr="00925A0F" w:rsidRDefault="00D718C4" w:rsidP="00925A0F">
            <w:pPr>
              <w:ind w:firstLine="0"/>
              <w:rPr>
                <w:sz w:val="24"/>
              </w:rPr>
            </w:pPr>
            <w:hyperlink r:id="rId58" w:history="1">
              <w:r w:rsidR="00925A0F" w:rsidRPr="00925A0F">
                <w:rPr>
                  <w:sz w:val="24"/>
                </w:rPr>
                <w:t>Алданский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010109ED"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14:02</w:t>
            </w:r>
          </w:p>
        </w:tc>
      </w:tr>
      <w:tr w:rsidR="00925A0F" w:rsidRPr="00925A0F" w14:paraId="24155EC6"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68430534"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3</w:t>
            </w:r>
          </w:p>
        </w:tc>
        <w:tc>
          <w:tcPr>
            <w:tcW w:w="3393" w:type="pct"/>
            <w:tcBorders>
              <w:top w:val="nil"/>
              <w:left w:val="nil"/>
              <w:bottom w:val="single" w:sz="4" w:space="0" w:color="auto"/>
              <w:right w:val="single" w:sz="4" w:space="0" w:color="auto"/>
            </w:tcBorders>
            <w:shd w:val="clear" w:color="auto" w:fill="auto"/>
            <w:noWrap/>
          </w:tcPr>
          <w:p w14:paraId="6E2B84E6" w14:textId="77777777" w:rsidR="00925A0F" w:rsidRPr="00925A0F" w:rsidRDefault="00D718C4" w:rsidP="00925A0F">
            <w:pPr>
              <w:ind w:firstLine="0"/>
            </w:pPr>
            <w:hyperlink r:id="rId59" w:history="1">
              <w:r w:rsidR="00925A0F" w:rsidRPr="00925A0F">
                <w:rPr>
                  <w:sz w:val="24"/>
                </w:rPr>
                <w:t>Аллаиховский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16966E62"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14:03</w:t>
            </w:r>
          </w:p>
        </w:tc>
      </w:tr>
      <w:tr w:rsidR="00925A0F" w:rsidRPr="00925A0F" w14:paraId="30D90412"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62E19C1B"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4</w:t>
            </w:r>
          </w:p>
        </w:tc>
        <w:tc>
          <w:tcPr>
            <w:tcW w:w="3393" w:type="pct"/>
            <w:tcBorders>
              <w:top w:val="nil"/>
              <w:left w:val="nil"/>
              <w:bottom w:val="single" w:sz="4" w:space="0" w:color="auto"/>
              <w:right w:val="single" w:sz="4" w:space="0" w:color="auto"/>
            </w:tcBorders>
            <w:shd w:val="clear" w:color="auto" w:fill="auto"/>
            <w:noWrap/>
          </w:tcPr>
          <w:p w14:paraId="042EB145" w14:textId="77777777" w:rsidR="00925A0F" w:rsidRPr="00925A0F" w:rsidRDefault="00D718C4" w:rsidP="00925A0F">
            <w:pPr>
              <w:ind w:firstLine="0"/>
              <w:rPr>
                <w:sz w:val="24"/>
              </w:rPr>
            </w:pPr>
            <w:hyperlink r:id="rId60" w:history="1">
              <w:r w:rsidR="00925A0F" w:rsidRPr="00925A0F">
                <w:rPr>
                  <w:sz w:val="24"/>
                </w:rPr>
                <w:t>Амгинский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0E536868"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14:04</w:t>
            </w:r>
          </w:p>
        </w:tc>
      </w:tr>
      <w:tr w:rsidR="00925A0F" w:rsidRPr="00925A0F" w14:paraId="358B67A6"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107DF96A"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5</w:t>
            </w:r>
          </w:p>
        </w:tc>
        <w:tc>
          <w:tcPr>
            <w:tcW w:w="3393" w:type="pct"/>
            <w:tcBorders>
              <w:top w:val="nil"/>
              <w:left w:val="nil"/>
              <w:bottom w:val="single" w:sz="4" w:space="0" w:color="auto"/>
              <w:right w:val="single" w:sz="4" w:space="0" w:color="auto"/>
            </w:tcBorders>
            <w:shd w:val="clear" w:color="auto" w:fill="auto"/>
            <w:noWrap/>
          </w:tcPr>
          <w:p w14:paraId="4BD606F0" w14:textId="77777777" w:rsidR="00925A0F" w:rsidRPr="00925A0F" w:rsidRDefault="00D718C4" w:rsidP="00925A0F">
            <w:pPr>
              <w:ind w:firstLine="0"/>
              <w:rPr>
                <w:sz w:val="24"/>
              </w:rPr>
            </w:pPr>
            <w:hyperlink r:id="rId61" w:history="1">
              <w:r w:rsidR="00925A0F" w:rsidRPr="00925A0F">
                <w:rPr>
                  <w:sz w:val="24"/>
                </w:rPr>
                <w:t xml:space="preserve">Анабарский национальный (долгано-эвенкийский) </w:t>
              </w:r>
            </w:hyperlink>
          </w:p>
          <w:p w14:paraId="6CD4FE33" w14:textId="77777777" w:rsidR="00925A0F" w:rsidRPr="00925A0F" w:rsidRDefault="00925A0F" w:rsidP="00925A0F">
            <w:pPr>
              <w:ind w:firstLine="0"/>
              <w:rPr>
                <w:sz w:val="24"/>
              </w:rPr>
            </w:pPr>
            <w:r w:rsidRPr="00925A0F">
              <w:rPr>
                <w:sz w:val="24"/>
              </w:rPr>
              <w:t>улус(район)</w:t>
            </w:r>
          </w:p>
        </w:tc>
        <w:tc>
          <w:tcPr>
            <w:tcW w:w="1362" w:type="pct"/>
            <w:tcBorders>
              <w:top w:val="nil"/>
              <w:left w:val="nil"/>
              <w:bottom w:val="single" w:sz="4" w:space="0" w:color="auto"/>
              <w:right w:val="single" w:sz="4" w:space="0" w:color="auto"/>
            </w:tcBorders>
            <w:shd w:val="clear" w:color="auto" w:fill="auto"/>
            <w:noWrap/>
            <w:vAlign w:val="bottom"/>
            <w:hideMark/>
          </w:tcPr>
          <w:p w14:paraId="4228E2A3"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14:05</w:t>
            </w:r>
          </w:p>
        </w:tc>
      </w:tr>
      <w:tr w:rsidR="00925A0F" w:rsidRPr="00925A0F" w14:paraId="2B35359A"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40141C61"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6</w:t>
            </w:r>
          </w:p>
        </w:tc>
        <w:tc>
          <w:tcPr>
            <w:tcW w:w="3393" w:type="pct"/>
            <w:tcBorders>
              <w:top w:val="nil"/>
              <w:left w:val="nil"/>
              <w:bottom w:val="single" w:sz="4" w:space="0" w:color="auto"/>
              <w:right w:val="single" w:sz="4" w:space="0" w:color="auto"/>
            </w:tcBorders>
            <w:shd w:val="clear" w:color="auto" w:fill="auto"/>
            <w:noWrap/>
          </w:tcPr>
          <w:p w14:paraId="5E917D3E" w14:textId="77777777" w:rsidR="00925A0F" w:rsidRPr="00925A0F" w:rsidRDefault="00D718C4" w:rsidP="00925A0F">
            <w:pPr>
              <w:ind w:firstLine="0"/>
              <w:rPr>
                <w:sz w:val="24"/>
              </w:rPr>
            </w:pPr>
            <w:hyperlink r:id="rId62" w:history="1">
              <w:r w:rsidR="00925A0F" w:rsidRPr="00925A0F">
                <w:rPr>
                  <w:sz w:val="24"/>
                </w:rPr>
                <w:t>Булунский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0E7EA2B8"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14:06</w:t>
            </w:r>
          </w:p>
        </w:tc>
      </w:tr>
      <w:tr w:rsidR="00925A0F" w:rsidRPr="00925A0F" w14:paraId="04639C71"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335616BC"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7</w:t>
            </w:r>
          </w:p>
        </w:tc>
        <w:tc>
          <w:tcPr>
            <w:tcW w:w="3393" w:type="pct"/>
            <w:tcBorders>
              <w:top w:val="nil"/>
              <w:left w:val="nil"/>
              <w:bottom w:val="single" w:sz="4" w:space="0" w:color="auto"/>
              <w:right w:val="single" w:sz="4" w:space="0" w:color="auto"/>
            </w:tcBorders>
            <w:shd w:val="clear" w:color="auto" w:fill="auto"/>
            <w:noWrap/>
          </w:tcPr>
          <w:p w14:paraId="08B2F035" w14:textId="77777777" w:rsidR="00925A0F" w:rsidRPr="00925A0F" w:rsidRDefault="00D718C4" w:rsidP="00925A0F">
            <w:pPr>
              <w:ind w:firstLine="0"/>
              <w:rPr>
                <w:sz w:val="24"/>
              </w:rPr>
            </w:pPr>
            <w:hyperlink r:id="rId63" w:history="1">
              <w:r w:rsidR="00925A0F" w:rsidRPr="00925A0F">
                <w:rPr>
                  <w:sz w:val="24"/>
                </w:rPr>
                <w:t>Верхневилюйский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53B5E6C9"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14:07</w:t>
            </w:r>
          </w:p>
        </w:tc>
      </w:tr>
      <w:tr w:rsidR="00925A0F" w:rsidRPr="00925A0F" w14:paraId="1F4D1673"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7C755258"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8</w:t>
            </w:r>
          </w:p>
        </w:tc>
        <w:tc>
          <w:tcPr>
            <w:tcW w:w="3393" w:type="pct"/>
            <w:tcBorders>
              <w:top w:val="nil"/>
              <w:left w:val="nil"/>
              <w:bottom w:val="single" w:sz="4" w:space="0" w:color="auto"/>
              <w:right w:val="single" w:sz="4" w:space="0" w:color="auto"/>
            </w:tcBorders>
            <w:shd w:val="clear" w:color="auto" w:fill="auto"/>
            <w:noWrap/>
          </w:tcPr>
          <w:p w14:paraId="3BE4FC1F" w14:textId="77777777" w:rsidR="00925A0F" w:rsidRPr="00925A0F" w:rsidRDefault="00D718C4" w:rsidP="00925A0F">
            <w:pPr>
              <w:ind w:firstLine="0"/>
              <w:rPr>
                <w:sz w:val="24"/>
              </w:rPr>
            </w:pPr>
            <w:hyperlink r:id="rId64" w:history="1">
              <w:r w:rsidR="00925A0F" w:rsidRPr="00925A0F">
                <w:rPr>
                  <w:sz w:val="24"/>
                </w:rPr>
                <w:t>Верхнеколымский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5AA8F85E"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14:08</w:t>
            </w:r>
          </w:p>
        </w:tc>
      </w:tr>
      <w:tr w:rsidR="00925A0F" w:rsidRPr="00925A0F" w14:paraId="61D6BD34"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6B630D9F"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9</w:t>
            </w:r>
          </w:p>
        </w:tc>
        <w:tc>
          <w:tcPr>
            <w:tcW w:w="3393" w:type="pct"/>
            <w:tcBorders>
              <w:top w:val="nil"/>
              <w:left w:val="nil"/>
              <w:bottom w:val="single" w:sz="4" w:space="0" w:color="auto"/>
              <w:right w:val="single" w:sz="4" w:space="0" w:color="auto"/>
            </w:tcBorders>
            <w:shd w:val="clear" w:color="auto" w:fill="auto"/>
            <w:noWrap/>
          </w:tcPr>
          <w:p w14:paraId="520E706A" w14:textId="77777777" w:rsidR="00925A0F" w:rsidRPr="00925A0F" w:rsidRDefault="00D718C4" w:rsidP="00925A0F">
            <w:pPr>
              <w:ind w:firstLine="0"/>
              <w:rPr>
                <w:sz w:val="24"/>
              </w:rPr>
            </w:pPr>
            <w:hyperlink r:id="rId65" w:history="1">
              <w:r w:rsidR="00925A0F" w:rsidRPr="00925A0F">
                <w:rPr>
                  <w:sz w:val="24"/>
                </w:rPr>
                <w:t>Верхоянский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0EFB82D4"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14:09</w:t>
            </w:r>
          </w:p>
        </w:tc>
      </w:tr>
      <w:tr w:rsidR="00925A0F" w:rsidRPr="00925A0F" w14:paraId="75050754"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06256AF5"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10</w:t>
            </w:r>
          </w:p>
        </w:tc>
        <w:tc>
          <w:tcPr>
            <w:tcW w:w="3393" w:type="pct"/>
            <w:tcBorders>
              <w:top w:val="nil"/>
              <w:left w:val="nil"/>
              <w:bottom w:val="single" w:sz="4" w:space="0" w:color="auto"/>
              <w:right w:val="single" w:sz="4" w:space="0" w:color="auto"/>
            </w:tcBorders>
            <w:shd w:val="clear" w:color="auto" w:fill="auto"/>
            <w:noWrap/>
          </w:tcPr>
          <w:p w14:paraId="6484DE2B" w14:textId="77777777" w:rsidR="00925A0F" w:rsidRPr="00925A0F" w:rsidRDefault="00D718C4" w:rsidP="00925A0F">
            <w:pPr>
              <w:ind w:firstLine="0"/>
              <w:rPr>
                <w:sz w:val="24"/>
              </w:rPr>
            </w:pPr>
            <w:hyperlink r:id="rId66" w:history="1">
              <w:r w:rsidR="00925A0F" w:rsidRPr="00925A0F">
                <w:rPr>
                  <w:sz w:val="24"/>
                </w:rPr>
                <w:t>Вилюйский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584BF50E"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14:10</w:t>
            </w:r>
          </w:p>
        </w:tc>
      </w:tr>
      <w:tr w:rsidR="00925A0F" w:rsidRPr="00925A0F" w14:paraId="76A41CA5"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5CF71B46"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11</w:t>
            </w:r>
          </w:p>
        </w:tc>
        <w:tc>
          <w:tcPr>
            <w:tcW w:w="3393" w:type="pct"/>
            <w:tcBorders>
              <w:top w:val="nil"/>
              <w:left w:val="nil"/>
              <w:bottom w:val="single" w:sz="4" w:space="0" w:color="auto"/>
              <w:right w:val="single" w:sz="4" w:space="0" w:color="auto"/>
            </w:tcBorders>
            <w:shd w:val="clear" w:color="auto" w:fill="auto"/>
            <w:noWrap/>
          </w:tcPr>
          <w:p w14:paraId="0EDE2CB7" w14:textId="77777777" w:rsidR="00925A0F" w:rsidRPr="00925A0F" w:rsidRDefault="00D718C4" w:rsidP="00925A0F">
            <w:pPr>
              <w:ind w:firstLine="0"/>
              <w:rPr>
                <w:sz w:val="24"/>
              </w:rPr>
            </w:pPr>
            <w:hyperlink r:id="rId67" w:history="1">
              <w:r w:rsidR="00925A0F" w:rsidRPr="00925A0F">
                <w:rPr>
                  <w:sz w:val="24"/>
                </w:rPr>
                <w:t>Горный улус</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7C662B9D"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14:11</w:t>
            </w:r>
          </w:p>
        </w:tc>
      </w:tr>
      <w:tr w:rsidR="00925A0F" w:rsidRPr="00925A0F" w14:paraId="47011C5C"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10EBD477"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12</w:t>
            </w:r>
          </w:p>
        </w:tc>
        <w:tc>
          <w:tcPr>
            <w:tcW w:w="3393" w:type="pct"/>
            <w:tcBorders>
              <w:top w:val="nil"/>
              <w:left w:val="nil"/>
              <w:bottom w:val="single" w:sz="4" w:space="0" w:color="auto"/>
              <w:right w:val="single" w:sz="4" w:space="0" w:color="auto"/>
            </w:tcBorders>
            <w:shd w:val="clear" w:color="auto" w:fill="auto"/>
            <w:noWrap/>
          </w:tcPr>
          <w:p w14:paraId="424289B6" w14:textId="77777777" w:rsidR="00925A0F" w:rsidRPr="00925A0F" w:rsidRDefault="00D718C4" w:rsidP="00925A0F">
            <w:pPr>
              <w:ind w:firstLine="0"/>
              <w:rPr>
                <w:sz w:val="24"/>
              </w:rPr>
            </w:pPr>
            <w:hyperlink r:id="rId68" w:history="1">
              <w:r w:rsidR="00925A0F" w:rsidRPr="00925A0F">
                <w:rPr>
                  <w:sz w:val="24"/>
                </w:rPr>
                <w:t>Жиганский национальный эвенкийский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0DA9D29A"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14:12</w:t>
            </w:r>
          </w:p>
        </w:tc>
      </w:tr>
      <w:tr w:rsidR="00925A0F" w:rsidRPr="00925A0F" w14:paraId="5170CFBE"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10A9DB07"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13</w:t>
            </w:r>
          </w:p>
        </w:tc>
        <w:tc>
          <w:tcPr>
            <w:tcW w:w="3393" w:type="pct"/>
            <w:tcBorders>
              <w:top w:val="nil"/>
              <w:left w:val="nil"/>
              <w:bottom w:val="single" w:sz="4" w:space="0" w:color="auto"/>
              <w:right w:val="single" w:sz="4" w:space="0" w:color="auto"/>
            </w:tcBorders>
            <w:shd w:val="clear" w:color="auto" w:fill="auto"/>
            <w:noWrap/>
          </w:tcPr>
          <w:p w14:paraId="5F445AB5" w14:textId="77777777" w:rsidR="00925A0F" w:rsidRPr="00925A0F" w:rsidRDefault="00D718C4" w:rsidP="00925A0F">
            <w:pPr>
              <w:ind w:firstLine="0"/>
              <w:rPr>
                <w:sz w:val="24"/>
              </w:rPr>
            </w:pPr>
            <w:hyperlink r:id="rId69" w:history="1">
              <w:r w:rsidR="00925A0F" w:rsidRPr="00925A0F">
                <w:rPr>
                  <w:sz w:val="24"/>
                </w:rPr>
                <w:t>Кобяйский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5C58B050"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14:13</w:t>
            </w:r>
          </w:p>
        </w:tc>
      </w:tr>
      <w:tr w:rsidR="00925A0F" w:rsidRPr="00925A0F" w14:paraId="03F3C7B4"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6FDE8E54"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14</w:t>
            </w:r>
          </w:p>
        </w:tc>
        <w:tc>
          <w:tcPr>
            <w:tcW w:w="3393" w:type="pct"/>
            <w:tcBorders>
              <w:top w:val="nil"/>
              <w:left w:val="nil"/>
              <w:bottom w:val="single" w:sz="4" w:space="0" w:color="auto"/>
              <w:right w:val="single" w:sz="4" w:space="0" w:color="auto"/>
            </w:tcBorders>
            <w:shd w:val="clear" w:color="auto" w:fill="auto"/>
            <w:noWrap/>
          </w:tcPr>
          <w:p w14:paraId="48071258" w14:textId="77777777" w:rsidR="00925A0F" w:rsidRPr="00925A0F" w:rsidRDefault="00D718C4" w:rsidP="00925A0F">
            <w:pPr>
              <w:ind w:firstLine="0"/>
              <w:rPr>
                <w:sz w:val="24"/>
              </w:rPr>
            </w:pPr>
            <w:hyperlink r:id="rId70" w:history="1">
              <w:r w:rsidR="00925A0F" w:rsidRPr="00925A0F">
                <w:rPr>
                  <w:sz w:val="24"/>
                </w:rPr>
                <w:t>Ленский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52578E1D"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14:14</w:t>
            </w:r>
          </w:p>
        </w:tc>
      </w:tr>
      <w:tr w:rsidR="00925A0F" w:rsidRPr="00925A0F" w14:paraId="7051F2C0"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3A40FDB6"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15</w:t>
            </w:r>
          </w:p>
        </w:tc>
        <w:tc>
          <w:tcPr>
            <w:tcW w:w="3393" w:type="pct"/>
            <w:tcBorders>
              <w:top w:val="nil"/>
              <w:left w:val="nil"/>
              <w:bottom w:val="single" w:sz="4" w:space="0" w:color="auto"/>
              <w:right w:val="single" w:sz="4" w:space="0" w:color="auto"/>
            </w:tcBorders>
            <w:shd w:val="clear" w:color="auto" w:fill="auto"/>
            <w:noWrap/>
          </w:tcPr>
          <w:p w14:paraId="6A52073B" w14:textId="77777777" w:rsidR="00925A0F" w:rsidRPr="00925A0F" w:rsidRDefault="00D718C4" w:rsidP="00925A0F">
            <w:pPr>
              <w:ind w:firstLine="0"/>
              <w:rPr>
                <w:sz w:val="24"/>
              </w:rPr>
            </w:pPr>
            <w:hyperlink r:id="rId71" w:history="1">
              <w:r w:rsidR="00925A0F" w:rsidRPr="00925A0F">
                <w:rPr>
                  <w:sz w:val="24"/>
                </w:rPr>
                <w:t>Мегино-Кангаласский улус</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67EC53A6"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14:15</w:t>
            </w:r>
          </w:p>
        </w:tc>
      </w:tr>
      <w:tr w:rsidR="00925A0F" w:rsidRPr="00925A0F" w14:paraId="77CF1E82"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12DA9BBA"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16</w:t>
            </w:r>
          </w:p>
        </w:tc>
        <w:tc>
          <w:tcPr>
            <w:tcW w:w="3393" w:type="pct"/>
            <w:tcBorders>
              <w:top w:val="nil"/>
              <w:left w:val="nil"/>
              <w:bottom w:val="single" w:sz="4" w:space="0" w:color="auto"/>
              <w:right w:val="single" w:sz="4" w:space="0" w:color="auto"/>
            </w:tcBorders>
            <w:shd w:val="clear" w:color="auto" w:fill="auto"/>
            <w:noWrap/>
          </w:tcPr>
          <w:p w14:paraId="6794D84E" w14:textId="77777777" w:rsidR="00925A0F" w:rsidRPr="00925A0F" w:rsidRDefault="00D718C4" w:rsidP="00925A0F">
            <w:pPr>
              <w:ind w:firstLine="0"/>
              <w:rPr>
                <w:sz w:val="24"/>
              </w:rPr>
            </w:pPr>
            <w:hyperlink r:id="rId72" w:history="1">
              <w:r w:rsidR="00925A0F" w:rsidRPr="00925A0F">
                <w:rPr>
                  <w:sz w:val="24"/>
                </w:rPr>
                <w:t>Мирнинский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543B08D8"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14:16 и 14:37</w:t>
            </w:r>
          </w:p>
        </w:tc>
      </w:tr>
      <w:tr w:rsidR="00925A0F" w:rsidRPr="00925A0F" w14:paraId="1D461B1F"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5FD24B79"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17</w:t>
            </w:r>
          </w:p>
        </w:tc>
        <w:tc>
          <w:tcPr>
            <w:tcW w:w="3393" w:type="pct"/>
            <w:tcBorders>
              <w:top w:val="nil"/>
              <w:left w:val="nil"/>
              <w:bottom w:val="single" w:sz="4" w:space="0" w:color="auto"/>
              <w:right w:val="single" w:sz="4" w:space="0" w:color="auto"/>
            </w:tcBorders>
            <w:shd w:val="clear" w:color="auto" w:fill="auto"/>
            <w:noWrap/>
          </w:tcPr>
          <w:p w14:paraId="21A650AD" w14:textId="77777777" w:rsidR="00925A0F" w:rsidRPr="00925A0F" w:rsidRDefault="00D718C4" w:rsidP="00925A0F">
            <w:pPr>
              <w:ind w:firstLine="0"/>
              <w:rPr>
                <w:sz w:val="24"/>
              </w:rPr>
            </w:pPr>
            <w:hyperlink r:id="rId73" w:history="1">
              <w:r w:rsidR="00925A0F" w:rsidRPr="00925A0F">
                <w:rPr>
                  <w:sz w:val="24"/>
                </w:rPr>
                <w:t>Момский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0471D006"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14:17</w:t>
            </w:r>
          </w:p>
        </w:tc>
      </w:tr>
      <w:tr w:rsidR="00925A0F" w:rsidRPr="00925A0F" w14:paraId="047BB346"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258B3CCB"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18</w:t>
            </w:r>
          </w:p>
        </w:tc>
        <w:tc>
          <w:tcPr>
            <w:tcW w:w="3393" w:type="pct"/>
            <w:tcBorders>
              <w:top w:val="nil"/>
              <w:left w:val="nil"/>
              <w:bottom w:val="single" w:sz="4" w:space="0" w:color="auto"/>
              <w:right w:val="single" w:sz="4" w:space="0" w:color="auto"/>
            </w:tcBorders>
            <w:shd w:val="clear" w:color="auto" w:fill="auto"/>
            <w:noWrap/>
          </w:tcPr>
          <w:p w14:paraId="69A80AFD" w14:textId="77777777" w:rsidR="00925A0F" w:rsidRPr="00925A0F" w:rsidRDefault="00D718C4" w:rsidP="00925A0F">
            <w:pPr>
              <w:ind w:firstLine="0"/>
              <w:rPr>
                <w:sz w:val="24"/>
              </w:rPr>
            </w:pPr>
            <w:hyperlink r:id="rId74" w:history="1">
              <w:r w:rsidR="00925A0F" w:rsidRPr="00925A0F">
                <w:rPr>
                  <w:sz w:val="24"/>
                </w:rPr>
                <w:t>Намский улус</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6EBA848B"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14:18</w:t>
            </w:r>
          </w:p>
        </w:tc>
      </w:tr>
      <w:tr w:rsidR="00925A0F" w:rsidRPr="00925A0F" w14:paraId="6A9EE281"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189931C4"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19</w:t>
            </w:r>
          </w:p>
        </w:tc>
        <w:tc>
          <w:tcPr>
            <w:tcW w:w="3393" w:type="pct"/>
            <w:tcBorders>
              <w:top w:val="nil"/>
              <w:left w:val="nil"/>
              <w:bottom w:val="single" w:sz="4" w:space="0" w:color="auto"/>
              <w:right w:val="single" w:sz="4" w:space="0" w:color="auto"/>
            </w:tcBorders>
            <w:shd w:val="clear" w:color="auto" w:fill="auto"/>
            <w:noWrap/>
          </w:tcPr>
          <w:p w14:paraId="4816DB8F" w14:textId="77777777" w:rsidR="00925A0F" w:rsidRPr="00925A0F" w:rsidRDefault="00D718C4" w:rsidP="00925A0F">
            <w:pPr>
              <w:ind w:firstLine="0"/>
              <w:rPr>
                <w:sz w:val="24"/>
              </w:rPr>
            </w:pPr>
            <w:hyperlink r:id="rId75" w:history="1">
              <w:r w:rsidR="00925A0F" w:rsidRPr="00925A0F">
                <w:rPr>
                  <w:sz w:val="24"/>
                </w:rPr>
                <w:t>Нерюнгринский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2FF1CEFF"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14:19</w:t>
            </w:r>
          </w:p>
        </w:tc>
      </w:tr>
      <w:tr w:rsidR="00925A0F" w:rsidRPr="00925A0F" w14:paraId="37BCF7BE"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6C644ED8"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20</w:t>
            </w:r>
          </w:p>
        </w:tc>
        <w:tc>
          <w:tcPr>
            <w:tcW w:w="3393" w:type="pct"/>
            <w:tcBorders>
              <w:top w:val="nil"/>
              <w:left w:val="nil"/>
              <w:bottom w:val="single" w:sz="4" w:space="0" w:color="auto"/>
              <w:right w:val="single" w:sz="4" w:space="0" w:color="auto"/>
            </w:tcBorders>
            <w:shd w:val="clear" w:color="auto" w:fill="auto"/>
            <w:noWrap/>
          </w:tcPr>
          <w:p w14:paraId="5F31A875" w14:textId="77777777" w:rsidR="00925A0F" w:rsidRPr="00925A0F" w:rsidRDefault="00D718C4" w:rsidP="00925A0F">
            <w:pPr>
              <w:ind w:firstLine="0"/>
              <w:rPr>
                <w:sz w:val="24"/>
              </w:rPr>
            </w:pPr>
            <w:hyperlink r:id="rId76" w:history="1">
              <w:r w:rsidR="00925A0F" w:rsidRPr="00925A0F">
                <w:rPr>
                  <w:sz w:val="24"/>
                </w:rPr>
                <w:t>Нижнеколымский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0F18713D"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14:20</w:t>
            </w:r>
          </w:p>
        </w:tc>
      </w:tr>
      <w:tr w:rsidR="00925A0F" w:rsidRPr="00925A0F" w14:paraId="699F13DD"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677911E8"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21</w:t>
            </w:r>
          </w:p>
        </w:tc>
        <w:tc>
          <w:tcPr>
            <w:tcW w:w="3393" w:type="pct"/>
            <w:tcBorders>
              <w:top w:val="nil"/>
              <w:left w:val="nil"/>
              <w:bottom w:val="single" w:sz="4" w:space="0" w:color="auto"/>
              <w:right w:val="single" w:sz="4" w:space="0" w:color="auto"/>
            </w:tcBorders>
            <w:shd w:val="clear" w:color="auto" w:fill="auto"/>
            <w:noWrap/>
          </w:tcPr>
          <w:p w14:paraId="2AB0E1FA" w14:textId="77777777" w:rsidR="00925A0F" w:rsidRPr="00925A0F" w:rsidRDefault="00D718C4" w:rsidP="00925A0F">
            <w:pPr>
              <w:ind w:firstLine="0"/>
              <w:rPr>
                <w:sz w:val="24"/>
              </w:rPr>
            </w:pPr>
            <w:hyperlink r:id="rId77" w:history="1">
              <w:r w:rsidR="00925A0F" w:rsidRPr="00925A0F">
                <w:rPr>
                  <w:sz w:val="24"/>
                </w:rPr>
                <w:t>Нюрбинский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5ED9EE7D"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14:21</w:t>
            </w:r>
          </w:p>
        </w:tc>
      </w:tr>
      <w:tr w:rsidR="00925A0F" w:rsidRPr="00925A0F" w14:paraId="5AF3FD62"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16C9F90D"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22</w:t>
            </w:r>
          </w:p>
        </w:tc>
        <w:tc>
          <w:tcPr>
            <w:tcW w:w="3393" w:type="pct"/>
            <w:tcBorders>
              <w:top w:val="nil"/>
              <w:left w:val="nil"/>
              <w:bottom w:val="single" w:sz="4" w:space="0" w:color="auto"/>
              <w:right w:val="single" w:sz="4" w:space="0" w:color="auto"/>
            </w:tcBorders>
            <w:shd w:val="clear" w:color="auto" w:fill="auto"/>
            <w:noWrap/>
          </w:tcPr>
          <w:p w14:paraId="5D64338C" w14:textId="77777777" w:rsidR="00925A0F" w:rsidRPr="00925A0F" w:rsidRDefault="00D718C4" w:rsidP="00925A0F">
            <w:pPr>
              <w:ind w:firstLine="0"/>
              <w:rPr>
                <w:sz w:val="24"/>
              </w:rPr>
            </w:pPr>
            <w:hyperlink r:id="rId78" w:history="1">
              <w:r w:rsidR="00925A0F" w:rsidRPr="00925A0F">
                <w:rPr>
                  <w:sz w:val="24"/>
                </w:rPr>
                <w:t>Оймяконский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681A7B2B"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14:22</w:t>
            </w:r>
          </w:p>
        </w:tc>
      </w:tr>
      <w:tr w:rsidR="00925A0F" w:rsidRPr="00925A0F" w14:paraId="278A126D"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5D4C6D7E"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23</w:t>
            </w:r>
          </w:p>
        </w:tc>
        <w:tc>
          <w:tcPr>
            <w:tcW w:w="3393" w:type="pct"/>
            <w:tcBorders>
              <w:top w:val="nil"/>
              <w:left w:val="nil"/>
              <w:bottom w:val="single" w:sz="4" w:space="0" w:color="auto"/>
              <w:right w:val="single" w:sz="4" w:space="0" w:color="auto"/>
            </w:tcBorders>
            <w:shd w:val="clear" w:color="auto" w:fill="auto"/>
            <w:noWrap/>
          </w:tcPr>
          <w:p w14:paraId="58117342" w14:textId="77777777" w:rsidR="00925A0F" w:rsidRPr="00925A0F" w:rsidRDefault="00D718C4" w:rsidP="00925A0F">
            <w:pPr>
              <w:ind w:firstLine="0"/>
              <w:rPr>
                <w:sz w:val="24"/>
              </w:rPr>
            </w:pPr>
            <w:hyperlink r:id="rId79" w:history="1">
              <w:r w:rsidR="00925A0F" w:rsidRPr="00925A0F">
                <w:rPr>
                  <w:sz w:val="24"/>
                </w:rPr>
                <w:t>Олекминский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307F87D0"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14:23</w:t>
            </w:r>
          </w:p>
        </w:tc>
      </w:tr>
      <w:tr w:rsidR="00925A0F" w:rsidRPr="00925A0F" w14:paraId="0FFBDAC1"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76F1AD98"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24</w:t>
            </w:r>
          </w:p>
        </w:tc>
        <w:tc>
          <w:tcPr>
            <w:tcW w:w="3393" w:type="pct"/>
            <w:tcBorders>
              <w:top w:val="nil"/>
              <w:left w:val="nil"/>
              <w:bottom w:val="single" w:sz="4" w:space="0" w:color="auto"/>
              <w:right w:val="single" w:sz="4" w:space="0" w:color="auto"/>
            </w:tcBorders>
            <w:shd w:val="clear" w:color="auto" w:fill="auto"/>
            <w:noWrap/>
          </w:tcPr>
          <w:p w14:paraId="309DA3CB" w14:textId="77777777" w:rsidR="00925A0F" w:rsidRPr="00925A0F" w:rsidRDefault="00D718C4" w:rsidP="00925A0F">
            <w:pPr>
              <w:ind w:firstLine="0"/>
              <w:rPr>
                <w:sz w:val="24"/>
              </w:rPr>
            </w:pPr>
            <w:hyperlink r:id="rId80" w:history="1">
              <w:r w:rsidR="00925A0F" w:rsidRPr="00925A0F">
                <w:rPr>
                  <w:sz w:val="24"/>
                </w:rPr>
                <w:t>Оленекский эвенкийский национальный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2AA17B17"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14:24</w:t>
            </w:r>
          </w:p>
        </w:tc>
      </w:tr>
      <w:tr w:rsidR="00925A0F" w:rsidRPr="00925A0F" w14:paraId="085139BF"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4C03D6D5"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25</w:t>
            </w:r>
          </w:p>
        </w:tc>
        <w:tc>
          <w:tcPr>
            <w:tcW w:w="3393" w:type="pct"/>
            <w:tcBorders>
              <w:top w:val="nil"/>
              <w:left w:val="nil"/>
              <w:bottom w:val="single" w:sz="4" w:space="0" w:color="auto"/>
              <w:right w:val="single" w:sz="4" w:space="0" w:color="auto"/>
            </w:tcBorders>
            <w:shd w:val="clear" w:color="auto" w:fill="auto"/>
            <w:noWrap/>
          </w:tcPr>
          <w:p w14:paraId="4A559679" w14:textId="77777777" w:rsidR="00925A0F" w:rsidRPr="00925A0F" w:rsidRDefault="00D718C4" w:rsidP="00925A0F">
            <w:pPr>
              <w:ind w:firstLine="0"/>
              <w:rPr>
                <w:sz w:val="24"/>
              </w:rPr>
            </w:pPr>
            <w:hyperlink r:id="rId81" w:history="1">
              <w:r w:rsidR="00925A0F" w:rsidRPr="00925A0F">
                <w:rPr>
                  <w:sz w:val="24"/>
                </w:rPr>
                <w:t>Среднеколымский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507A8BC7"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14:25</w:t>
            </w:r>
          </w:p>
        </w:tc>
      </w:tr>
      <w:tr w:rsidR="00925A0F" w:rsidRPr="00925A0F" w14:paraId="44B74069"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2F210FCE"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26</w:t>
            </w:r>
          </w:p>
        </w:tc>
        <w:tc>
          <w:tcPr>
            <w:tcW w:w="3393" w:type="pct"/>
            <w:tcBorders>
              <w:top w:val="nil"/>
              <w:left w:val="nil"/>
              <w:bottom w:val="single" w:sz="4" w:space="0" w:color="auto"/>
              <w:right w:val="single" w:sz="4" w:space="0" w:color="auto"/>
            </w:tcBorders>
            <w:shd w:val="clear" w:color="auto" w:fill="auto"/>
            <w:noWrap/>
          </w:tcPr>
          <w:p w14:paraId="22682D40" w14:textId="77777777" w:rsidR="00925A0F" w:rsidRPr="00925A0F" w:rsidRDefault="00D718C4" w:rsidP="00925A0F">
            <w:pPr>
              <w:ind w:firstLine="0"/>
              <w:rPr>
                <w:sz w:val="24"/>
              </w:rPr>
            </w:pPr>
            <w:hyperlink r:id="rId82" w:history="1">
              <w:r w:rsidR="00925A0F" w:rsidRPr="00925A0F">
                <w:rPr>
                  <w:sz w:val="24"/>
                </w:rPr>
                <w:t>Сунтарский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119CBACF"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14:26</w:t>
            </w:r>
          </w:p>
        </w:tc>
      </w:tr>
      <w:tr w:rsidR="00925A0F" w:rsidRPr="00925A0F" w14:paraId="51109F62" w14:textId="77777777" w:rsidTr="00925A0F">
        <w:trPr>
          <w:trHeight w:val="236"/>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452ED23D"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27</w:t>
            </w:r>
          </w:p>
        </w:tc>
        <w:tc>
          <w:tcPr>
            <w:tcW w:w="3393" w:type="pct"/>
            <w:tcBorders>
              <w:top w:val="nil"/>
              <w:left w:val="nil"/>
              <w:bottom w:val="single" w:sz="4" w:space="0" w:color="auto"/>
              <w:right w:val="single" w:sz="4" w:space="0" w:color="auto"/>
            </w:tcBorders>
            <w:shd w:val="clear" w:color="auto" w:fill="auto"/>
            <w:noWrap/>
          </w:tcPr>
          <w:p w14:paraId="30443CB0" w14:textId="77777777" w:rsidR="00925A0F" w:rsidRPr="00925A0F" w:rsidRDefault="00D718C4" w:rsidP="00925A0F">
            <w:pPr>
              <w:ind w:firstLine="0"/>
              <w:rPr>
                <w:sz w:val="24"/>
              </w:rPr>
            </w:pPr>
            <w:hyperlink r:id="rId83" w:history="1">
              <w:r w:rsidR="00925A0F" w:rsidRPr="00925A0F">
                <w:rPr>
                  <w:sz w:val="24"/>
                </w:rPr>
                <w:t>Таттинский улус</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44D8ED33"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14:27</w:t>
            </w:r>
          </w:p>
        </w:tc>
      </w:tr>
      <w:tr w:rsidR="00925A0F" w:rsidRPr="00925A0F" w14:paraId="2BC0B8ED"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05BF54FC"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28</w:t>
            </w:r>
          </w:p>
        </w:tc>
        <w:tc>
          <w:tcPr>
            <w:tcW w:w="3393" w:type="pct"/>
            <w:tcBorders>
              <w:top w:val="nil"/>
              <w:left w:val="nil"/>
              <w:bottom w:val="single" w:sz="4" w:space="0" w:color="auto"/>
              <w:right w:val="single" w:sz="4" w:space="0" w:color="auto"/>
            </w:tcBorders>
            <w:shd w:val="clear" w:color="auto" w:fill="auto"/>
            <w:noWrap/>
          </w:tcPr>
          <w:p w14:paraId="182C0DFB" w14:textId="77777777" w:rsidR="00925A0F" w:rsidRPr="00925A0F" w:rsidRDefault="00D718C4" w:rsidP="00925A0F">
            <w:pPr>
              <w:ind w:firstLine="0"/>
              <w:rPr>
                <w:sz w:val="24"/>
              </w:rPr>
            </w:pPr>
            <w:hyperlink r:id="rId84" w:history="1">
              <w:r w:rsidR="00925A0F" w:rsidRPr="00925A0F">
                <w:rPr>
                  <w:sz w:val="24"/>
                </w:rPr>
                <w:t>Томпонский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6D212621"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14:28</w:t>
            </w:r>
          </w:p>
        </w:tc>
      </w:tr>
      <w:tr w:rsidR="00925A0F" w:rsidRPr="00925A0F" w14:paraId="204BF351"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1B83162B"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29</w:t>
            </w:r>
          </w:p>
        </w:tc>
        <w:tc>
          <w:tcPr>
            <w:tcW w:w="3393" w:type="pct"/>
            <w:tcBorders>
              <w:top w:val="nil"/>
              <w:left w:val="nil"/>
              <w:bottom w:val="single" w:sz="4" w:space="0" w:color="auto"/>
              <w:right w:val="single" w:sz="4" w:space="0" w:color="auto"/>
            </w:tcBorders>
            <w:shd w:val="clear" w:color="auto" w:fill="auto"/>
            <w:noWrap/>
          </w:tcPr>
          <w:p w14:paraId="0EF640B2" w14:textId="77777777" w:rsidR="00925A0F" w:rsidRPr="00925A0F" w:rsidRDefault="00D718C4" w:rsidP="00925A0F">
            <w:pPr>
              <w:ind w:firstLine="0"/>
              <w:rPr>
                <w:sz w:val="24"/>
              </w:rPr>
            </w:pPr>
            <w:hyperlink r:id="rId85" w:history="1">
              <w:r w:rsidR="00925A0F" w:rsidRPr="00925A0F">
                <w:rPr>
                  <w:sz w:val="24"/>
                </w:rPr>
                <w:t>Усть-Алданский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181CB4AC"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14:29</w:t>
            </w:r>
          </w:p>
        </w:tc>
      </w:tr>
      <w:tr w:rsidR="00925A0F" w:rsidRPr="00925A0F" w14:paraId="2F6242B3"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1CC2332F"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30</w:t>
            </w:r>
          </w:p>
        </w:tc>
        <w:tc>
          <w:tcPr>
            <w:tcW w:w="3393" w:type="pct"/>
            <w:tcBorders>
              <w:top w:val="nil"/>
              <w:left w:val="nil"/>
              <w:bottom w:val="single" w:sz="4" w:space="0" w:color="auto"/>
              <w:right w:val="single" w:sz="4" w:space="0" w:color="auto"/>
            </w:tcBorders>
            <w:shd w:val="clear" w:color="auto" w:fill="auto"/>
            <w:noWrap/>
          </w:tcPr>
          <w:p w14:paraId="613253DC" w14:textId="77777777" w:rsidR="00925A0F" w:rsidRPr="00925A0F" w:rsidRDefault="00D718C4" w:rsidP="00925A0F">
            <w:pPr>
              <w:ind w:firstLine="0"/>
              <w:rPr>
                <w:sz w:val="24"/>
              </w:rPr>
            </w:pPr>
            <w:hyperlink r:id="rId86" w:history="1">
              <w:r w:rsidR="00925A0F" w:rsidRPr="00925A0F">
                <w:rPr>
                  <w:sz w:val="24"/>
                </w:rPr>
                <w:t>Усть-Майский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62C80B31"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14:30</w:t>
            </w:r>
          </w:p>
        </w:tc>
      </w:tr>
      <w:tr w:rsidR="00925A0F" w:rsidRPr="00925A0F" w14:paraId="54FAC084"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67A59615"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31</w:t>
            </w:r>
          </w:p>
        </w:tc>
        <w:tc>
          <w:tcPr>
            <w:tcW w:w="3393" w:type="pct"/>
            <w:tcBorders>
              <w:top w:val="nil"/>
              <w:left w:val="nil"/>
              <w:bottom w:val="single" w:sz="4" w:space="0" w:color="auto"/>
              <w:right w:val="single" w:sz="4" w:space="0" w:color="auto"/>
            </w:tcBorders>
            <w:shd w:val="clear" w:color="auto" w:fill="auto"/>
            <w:noWrap/>
          </w:tcPr>
          <w:p w14:paraId="567B814A" w14:textId="77777777" w:rsidR="00925A0F" w:rsidRPr="00925A0F" w:rsidRDefault="00D718C4" w:rsidP="00925A0F">
            <w:pPr>
              <w:ind w:firstLine="0"/>
              <w:rPr>
                <w:sz w:val="24"/>
              </w:rPr>
            </w:pPr>
            <w:hyperlink r:id="rId87" w:history="1">
              <w:r w:rsidR="00925A0F" w:rsidRPr="00925A0F">
                <w:rPr>
                  <w:sz w:val="24"/>
                </w:rPr>
                <w:t>Усть-Янский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5B1BCFAB"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14:31</w:t>
            </w:r>
          </w:p>
        </w:tc>
      </w:tr>
      <w:tr w:rsidR="00925A0F" w:rsidRPr="00925A0F" w14:paraId="484E10D7"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32B86949"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32</w:t>
            </w:r>
          </w:p>
        </w:tc>
        <w:tc>
          <w:tcPr>
            <w:tcW w:w="3393" w:type="pct"/>
            <w:tcBorders>
              <w:top w:val="nil"/>
              <w:left w:val="nil"/>
              <w:bottom w:val="single" w:sz="4" w:space="0" w:color="auto"/>
              <w:right w:val="single" w:sz="4" w:space="0" w:color="auto"/>
            </w:tcBorders>
            <w:shd w:val="clear" w:color="auto" w:fill="auto"/>
            <w:noWrap/>
          </w:tcPr>
          <w:p w14:paraId="67ABED7C" w14:textId="77777777" w:rsidR="00925A0F" w:rsidRPr="00925A0F" w:rsidRDefault="00D718C4" w:rsidP="00925A0F">
            <w:pPr>
              <w:ind w:firstLine="0"/>
              <w:rPr>
                <w:sz w:val="24"/>
              </w:rPr>
            </w:pPr>
            <w:hyperlink r:id="rId88" w:history="1">
              <w:r w:rsidR="00925A0F" w:rsidRPr="00925A0F">
                <w:rPr>
                  <w:sz w:val="24"/>
                </w:rPr>
                <w:t>Хангаласский улус</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49C29154"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14:32</w:t>
            </w:r>
          </w:p>
        </w:tc>
      </w:tr>
      <w:tr w:rsidR="00925A0F" w:rsidRPr="00925A0F" w14:paraId="23E3241D"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75E8F353"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33</w:t>
            </w:r>
          </w:p>
        </w:tc>
        <w:tc>
          <w:tcPr>
            <w:tcW w:w="3393" w:type="pct"/>
            <w:tcBorders>
              <w:top w:val="nil"/>
              <w:left w:val="nil"/>
              <w:bottom w:val="single" w:sz="4" w:space="0" w:color="auto"/>
              <w:right w:val="single" w:sz="4" w:space="0" w:color="auto"/>
            </w:tcBorders>
            <w:shd w:val="clear" w:color="auto" w:fill="auto"/>
            <w:noWrap/>
          </w:tcPr>
          <w:p w14:paraId="04CBB496" w14:textId="77777777" w:rsidR="00925A0F" w:rsidRPr="00925A0F" w:rsidRDefault="00D718C4" w:rsidP="00925A0F">
            <w:pPr>
              <w:ind w:firstLine="0"/>
              <w:rPr>
                <w:sz w:val="24"/>
              </w:rPr>
            </w:pPr>
            <w:hyperlink r:id="rId89" w:history="1">
              <w:r w:rsidR="00925A0F" w:rsidRPr="00925A0F">
                <w:rPr>
                  <w:sz w:val="24"/>
                </w:rPr>
                <w:t>Чурапчинский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15DB94AB"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14:33</w:t>
            </w:r>
          </w:p>
        </w:tc>
      </w:tr>
      <w:tr w:rsidR="00925A0F" w:rsidRPr="00925A0F" w14:paraId="35C5A03B"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5BED24A8"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34</w:t>
            </w:r>
          </w:p>
        </w:tc>
        <w:tc>
          <w:tcPr>
            <w:tcW w:w="3393" w:type="pct"/>
            <w:tcBorders>
              <w:top w:val="nil"/>
              <w:left w:val="nil"/>
              <w:bottom w:val="single" w:sz="4" w:space="0" w:color="auto"/>
              <w:right w:val="single" w:sz="4" w:space="0" w:color="auto"/>
            </w:tcBorders>
            <w:shd w:val="clear" w:color="auto" w:fill="auto"/>
            <w:noWrap/>
            <w:vAlign w:val="bottom"/>
            <w:hideMark/>
          </w:tcPr>
          <w:p w14:paraId="33A41CBF" w14:textId="77777777" w:rsidR="00925A0F" w:rsidRPr="00925A0F" w:rsidRDefault="00D718C4" w:rsidP="00902F73">
            <w:pPr>
              <w:widowControl/>
              <w:numPr>
                <w:ilvl w:val="0"/>
                <w:numId w:val="51"/>
              </w:numPr>
              <w:suppressAutoHyphens w:val="0"/>
              <w:autoSpaceDN/>
              <w:ind w:left="0"/>
              <w:textAlignment w:val="auto"/>
              <w:rPr>
                <w:sz w:val="24"/>
              </w:rPr>
            </w:pPr>
            <w:hyperlink r:id="rId90" w:history="1">
              <w:r w:rsidR="00925A0F" w:rsidRPr="00925A0F">
                <w:rPr>
                  <w:sz w:val="24"/>
                </w:rPr>
                <w:t>Эвено-Бытантайский национальный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39EF8B73"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14:34</w:t>
            </w:r>
          </w:p>
        </w:tc>
      </w:tr>
      <w:tr w:rsidR="00925A0F" w:rsidRPr="00925A0F" w14:paraId="3B909BE3"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79A0CF06"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35</w:t>
            </w:r>
          </w:p>
        </w:tc>
        <w:tc>
          <w:tcPr>
            <w:tcW w:w="3393" w:type="pct"/>
            <w:tcBorders>
              <w:top w:val="nil"/>
              <w:left w:val="nil"/>
              <w:bottom w:val="single" w:sz="4" w:space="0" w:color="auto"/>
              <w:right w:val="single" w:sz="4" w:space="0" w:color="auto"/>
            </w:tcBorders>
            <w:shd w:val="clear" w:color="auto" w:fill="auto"/>
            <w:noWrap/>
            <w:vAlign w:val="bottom"/>
            <w:hideMark/>
          </w:tcPr>
          <w:p w14:paraId="2932FFFC" w14:textId="77777777" w:rsidR="00925A0F" w:rsidRPr="00925A0F" w:rsidRDefault="00D718C4" w:rsidP="00902F73">
            <w:pPr>
              <w:widowControl/>
              <w:numPr>
                <w:ilvl w:val="0"/>
                <w:numId w:val="51"/>
              </w:numPr>
              <w:suppressAutoHyphens w:val="0"/>
              <w:autoSpaceDN/>
              <w:ind w:left="0"/>
              <w:textAlignment w:val="auto"/>
              <w:rPr>
                <w:sz w:val="24"/>
              </w:rPr>
            </w:pPr>
            <w:hyperlink r:id="rId91" w:history="1">
              <w:r w:rsidR="00925A0F" w:rsidRPr="00925A0F">
                <w:rPr>
                  <w:sz w:val="24"/>
                </w:rPr>
                <w:t>Городской округ «Город Якутск»</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2493221E" w14:textId="77777777"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14:35 и 14:36</w:t>
            </w:r>
          </w:p>
        </w:tc>
      </w:tr>
      <w:tr w:rsidR="00925A0F" w:rsidRPr="009C18C4" w14:paraId="01DFAE76" w14:textId="77777777"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35B915C7" w14:textId="77777777"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36</w:t>
            </w:r>
          </w:p>
        </w:tc>
        <w:tc>
          <w:tcPr>
            <w:tcW w:w="3393" w:type="pct"/>
            <w:tcBorders>
              <w:top w:val="nil"/>
              <w:left w:val="nil"/>
              <w:bottom w:val="single" w:sz="4" w:space="0" w:color="auto"/>
              <w:right w:val="single" w:sz="4" w:space="0" w:color="auto"/>
            </w:tcBorders>
            <w:shd w:val="clear" w:color="auto" w:fill="auto"/>
            <w:noWrap/>
            <w:vAlign w:val="bottom"/>
            <w:hideMark/>
          </w:tcPr>
          <w:p w14:paraId="1885439E" w14:textId="77777777" w:rsidR="00925A0F" w:rsidRPr="00925A0F" w:rsidRDefault="00D718C4" w:rsidP="00902F73">
            <w:pPr>
              <w:widowControl/>
              <w:numPr>
                <w:ilvl w:val="0"/>
                <w:numId w:val="51"/>
              </w:numPr>
              <w:suppressAutoHyphens w:val="0"/>
              <w:autoSpaceDN/>
              <w:ind w:left="0"/>
              <w:textAlignment w:val="auto"/>
              <w:rPr>
                <w:sz w:val="24"/>
              </w:rPr>
            </w:pPr>
            <w:hyperlink r:id="rId92" w:history="1">
              <w:r w:rsidR="00925A0F" w:rsidRPr="00925A0F">
                <w:rPr>
                  <w:sz w:val="24"/>
                </w:rPr>
                <w:t>Городской округ «Жатай»</w:t>
              </w:r>
            </w:hyperlink>
          </w:p>
        </w:tc>
        <w:tc>
          <w:tcPr>
            <w:tcW w:w="1362" w:type="pct"/>
            <w:tcBorders>
              <w:top w:val="nil"/>
              <w:left w:val="nil"/>
              <w:bottom w:val="single" w:sz="4" w:space="0" w:color="auto"/>
              <w:right w:val="single" w:sz="4" w:space="0" w:color="auto"/>
            </w:tcBorders>
            <w:shd w:val="clear" w:color="auto" w:fill="auto"/>
            <w:noWrap/>
            <w:vAlign w:val="bottom"/>
            <w:hideMark/>
          </w:tcPr>
          <w:p w14:paraId="4B7FD373" w14:textId="77777777" w:rsidR="00925A0F" w:rsidRPr="009C18C4"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14:35</w:t>
            </w:r>
          </w:p>
        </w:tc>
      </w:tr>
    </w:tbl>
    <w:p w14:paraId="7D348382" w14:textId="77777777" w:rsidR="00925A0F" w:rsidRPr="00925A0F" w:rsidRDefault="00925A0F" w:rsidP="00925A0F">
      <w:pPr>
        <w:ind w:firstLine="0"/>
        <w:rPr>
          <w:sz w:val="24"/>
        </w:rPr>
      </w:pPr>
    </w:p>
    <w:p w14:paraId="62A61D98" w14:textId="77777777" w:rsidR="00CD2993" w:rsidRPr="00CD2993" w:rsidRDefault="00CD2993" w:rsidP="00914816">
      <w:pPr>
        <w:rPr>
          <w:sz w:val="24"/>
          <w:lang w:val="en-US"/>
        </w:rPr>
      </w:pPr>
      <w:r w:rsidRPr="00CD2993">
        <w:rPr>
          <w:noProof/>
          <w:sz w:val="24"/>
          <w:lang w:bidi="ar-SA"/>
        </w:rPr>
        <w:lastRenderedPageBreak/>
        <w:drawing>
          <wp:inline distT="0" distB="0" distL="0" distR="0" wp14:anchorId="7EE5A5B3" wp14:editId="4B12CEF2">
            <wp:extent cx="5939790" cy="339407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9790" cy="3394075"/>
                    </a:xfrm>
                    <a:prstGeom prst="rect">
                      <a:avLst/>
                    </a:prstGeom>
                    <a:noFill/>
                    <a:ln>
                      <a:noFill/>
                    </a:ln>
                  </pic:spPr>
                </pic:pic>
              </a:graphicData>
            </a:graphic>
          </wp:inline>
        </w:drawing>
      </w:r>
    </w:p>
    <w:p w14:paraId="19CA3B72" w14:textId="77777777" w:rsidR="00CD2993" w:rsidRPr="00CD2993" w:rsidRDefault="00CD2993" w:rsidP="00DB51B5">
      <w:pPr>
        <w:jc w:val="center"/>
        <w:rPr>
          <w:i/>
          <w:sz w:val="24"/>
        </w:rPr>
      </w:pPr>
      <w:r w:rsidRPr="00CD2993">
        <w:rPr>
          <w:i/>
          <w:sz w:val="24"/>
        </w:rPr>
        <w:t xml:space="preserve">Рисунок </w:t>
      </w:r>
      <w:r w:rsidR="00103A6F">
        <w:rPr>
          <w:i/>
          <w:sz w:val="24"/>
        </w:rPr>
        <w:t>3</w:t>
      </w:r>
      <w:r w:rsidRPr="00CD2993">
        <w:rPr>
          <w:i/>
          <w:sz w:val="24"/>
        </w:rPr>
        <w:t xml:space="preserve"> Карта экономических зон Республики Саха (Якутия)</w:t>
      </w:r>
    </w:p>
    <w:p w14:paraId="7E57351D" w14:textId="77777777" w:rsidR="00C62E5D" w:rsidRDefault="00C62E5D" w:rsidP="00914816">
      <w:pPr>
        <w:rPr>
          <w:color w:val="000000" w:themeColor="text1"/>
          <w:sz w:val="24"/>
        </w:rPr>
      </w:pPr>
    </w:p>
    <w:p w14:paraId="729D9C48" w14:textId="77777777" w:rsidR="00CD2993" w:rsidRPr="00CD2993" w:rsidRDefault="00CD2993" w:rsidP="00CF12EE">
      <w:pPr>
        <w:jc w:val="both"/>
        <w:rPr>
          <w:color w:val="000000" w:themeColor="text1"/>
          <w:sz w:val="24"/>
        </w:rPr>
      </w:pPr>
      <w:r w:rsidRPr="00CD2993">
        <w:rPr>
          <w:color w:val="000000" w:themeColor="text1"/>
          <w:sz w:val="24"/>
        </w:rPr>
        <w:t>В таблице приведены сведения о муниципальных районах и городских округах, входящих в соответствующую зону с традиционным видом экономической деятельности характерной для каждой зоны.</w:t>
      </w:r>
    </w:p>
    <w:p w14:paraId="23817503" w14:textId="77777777" w:rsidR="00CD2993" w:rsidRPr="00CD2993" w:rsidRDefault="00CD2993" w:rsidP="00914816">
      <w:pPr>
        <w:rPr>
          <w:color w:val="000000" w:themeColor="text1"/>
          <w:sz w:val="24"/>
        </w:rPr>
      </w:pPr>
    </w:p>
    <w:p w14:paraId="3872BB7F" w14:textId="77777777" w:rsidR="00CD2993" w:rsidRPr="00CD2993" w:rsidRDefault="00CD2993" w:rsidP="00B26C14">
      <w:pPr>
        <w:jc w:val="center"/>
        <w:rPr>
          <w:i/>
          <w:sz w:val="24"/>
        </w:rPr>
      </w:pPr>
      <w:r w:rsidRPr="00CD2993">
        <w:rPr>
          <w:i/>
          <w:sz w:val="24"/>
        </w:rPr>
        <w:t xml:space="preserve">Таблица </w:t>
      </w:r>
      <w:r w:rsidR="00B26C14">
        <w:rPr>
          <w:i/>
          <w:sz w:val="24"/>
        </w:rPr>
        <w:t xml:space="preserve">10 </w:t>
      </w:r>
      <w:r w:rsidRPr="00CD2993">
        <w:rPr>
          <w:i/>
          <w:sz w:val="24"/>
        </w:rPr>
        <w:t>Перечень муниципальных районов и городских округов, входящих в экономические зоны Республики Саха (Якутия).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3843"/>
        <w:gridCol w:w="5920"/>
      </w:tblGrid>
      <w:tr w:rsidR="00CD2993" w:rsidRPr="00CD2993" w14:paraId="0D1A3B3C" w14:textId="77777777" w:rsidTr="00CD2993">
        <w:tc>
          <w:tcPr>
            <w:tcW w:w="300" w:type="pct"/>
          </w:tcPr>
          <w:p w14:paraId="248FD4F3" w14:textId="77777777" w:rsidR="00CD2993" w:rsidRPr="00CD2993" w:rsidRDefault="00CD2993" w:rsidP="00914816">
            <w:pPr>
              <w:ind w:firstLine="0"/>
              <w:rPr>
                <w:sz w:val="24"/>
              </w:rPr>
            </w:pPr>
            <w:r w:rsidRPr="00CD2993">
              <w:rPr>
                <w:sz w:val="24"/>
              </w:rPr>
              <w:t>№ п/п</w:t>
            </w:r>
          </w:p>
        </w:tc>
        <w:tc>
          <w:tcPr>
            <w:tcW w:w="1850" w:type="pct"/>
          </w:tcPr>
          <w:p w14:paraId="3CE931A3" w14:textId="77777777" w:rsidR="00CD2993" w:rsidRPr="00CD2993" w:rsidRDefault="00CD2993" w:rsidP="00914816">
            <w:pPr>
              <w:ind w:firstLine="0"/>
              <w:rPr>
                <w:sz w:val="24"/>
              </w:rPr>
            </w:pPr>
            <w:r w:rsidRPr="00CD2993">
              <w:rPr>
                <w:sz w:val="24"/>
              </w:rPr>
              <w:t>Перечень городских округов и муниципальных районов</w:t>
            </w:r>
          </w:p>
        </w:tc>
        <w:tc>
          <w:tcPr>
            <w:tcW w:w="2850" w:type="pct"/>
          </w:tcPr>
          <w:p w14:paraId="59221F5E" w14:textId="77777777" w:rsidR="00CD2993" w:rsidRPr="00CD2993" w:rsidRDefault="00CD2993" w:rsidP="00914816">
            <w:pPr>
              <w:ind w:firstLine="0"/>
              <w:rPr>
                <w:sz w:val="24"/>
              </w:rPr>
            </w:pPr>
            <w:r w:rsidRPr="00CD2993">
              <w:rPr>
                <w:sz w:val="24"/>
              </w:rPr>
              <w:t>Основные виды экономической деятельности</w:t>
            </w:r>
          </w:p>
        </w:tc>
      </w:tr>
      <w:tr w:rsidR="00CD2993" w:rsidRPr="00CD2993" w14:paraId="550FDE7E" w14:textId="77777777" w:rsidTr="00CD2993">
        <w:tc>
          <w:tcPr>
            <w:tcW w:w="5000" w:type="pct"/>
            <w:gridSpan w:val="3"/>
          </w:tcPr>
          <w:p w14:paraId="425F175B" w14:textId="77777777" w:rsidR="00CD2993" w:rsidRPr="00CD2993" w:rsidRDefault="00CD2993" w:rsidP="00914816">
            <w:pPr>
              <w:ind w:firstLine="0"/>
              <w:rPr>
                <w:sz w:val="24"/>
              </w:rPr>
            </w:pPr>
            <w:r w:rsidRPr="00CD2993">
              <w:rPr>
                <w:sz w:val="24"/>
              </w:rPr>
              <w:t xml:space="preserve">Центральная экономическая зона </w:t>
            </w:r>
          </w:p>
        </w:tc>
      </w:tr>
      <w:tr w:rsidR="00CD2993" w:rsidRPr="00CD2993" w14:paraId="392B23F2" w14:textId="77777777" w:rsidTr="00CD2993">
        <w:tc>
          <w:tcPr>
            <w:tcW w:w="300" w:type="pct"/>
          </w:tcPr>
          <w:p w14:paraId="5CD758D8" w14:textId="77777777" w:rsidR="00CD2993" w:rsidRPr="00CD2993" w:rsidRDefault="00CD2993" w:rsidP="00914816">
            <w:pPr>
              <w:ind w:firstLine="0"/>
              <w:rPr>
                <w:sz w:val="24"/>
              </w:rPr>
            </w:pPr>
            <w:r w:rsidRPr="00CD2993">
              <w:rPr>
                <w:sz w:val="24"/>
              </w:rPr>
              <w:t>1</w:t>
            </w:r>
          </w:p>
        </w:tc>
        <w:tc>
          <w:tcPr>
            <w:tcW w:w="1850" w:type="pct"/>
          </w:tcPr>
          <w:p w14:paraId="4C7844D6" w14:textId="77777777" w:rsidR="00CD2993" w:rsidRPr="00CD2993" w:rsidRDefault="00CD2993" w:rsidP="00914816">
            <w:pPr>
              <w:ind w:firstLine="0"/>
              <w:rPr>
                <w:sz w:val="24"/>
              </w:rPr>
            </w:pPr>
            <w:r w:rsidRPr="00CD2993">
              <w:rPr>
                <w:sz w:val="24"/>
              </w:rPr>
              <w:t xml:space="preserve">ГО «Жатай» </w:t>
            </w:r>
          </w:p>
        </w:tc>
        <w:tc>
          <w:tcPr>
            <w:tcW w:w="2850" w:type="pct"/>
          </w:tcPr>
          <w:p w14:paraId="3CF5B4F0" w14:textId="77777777" w:rsidR="00CD2993" w:rsidRPr="00CD2993" w:rsidRDefault="00CD2993" w:rsidP="00914816">
            <w:pPr>
              <w:ind w:firstLine="0"/>
              <w:jc w:val="both"/>
              <w:rPr>
                <w:sz w:val="24"/>
              </w:rPr>
            </w:pPr>
            <w:r w:rsidRPr="00CD2993">
              <w:rPr>
                <w:sz w:val="24"/>
              </w:rPr>
              <w:t>Судостроение и судоремонт. Перерабатывающая промышленность</w:t>
            </w:r>
          </w:p>
        </w:tc>
      </w:tr>
      <w:tr w:rsidR="00CD2993" w:rsidRPr="00CD2993" w14:paraId="14109A49" w14:textId="77777777" w:rsidTr="00CD2993">
        <w:tc>
          <w:tcPr>
            <w:tcW w:w="300" w:type="pct"/>
          </w:tcPr>
          <w:p w14:paraId="470EBCB3" w14:textId="77777777" w:rsidR="00CD2993" w:rsidRPr="00CD2993" w:rsidRDefault="00CD2993" w:rsidP="00914816">
            <w:pPr>
              <w:ind w:firstLine="0"/>
              <w:rPr>
                <w:sz w:val="24"/>
              </w:rPr>
            </w:pPr>
            <w:r w:rsidRPr="00CD2993">
              <w:rPr>
                <w:sz w:val="24"/>
              </w:rPr>
              <w:t>2</w:t>
            </w:r>
          </w:p>
        </w:tc>
        <w:tc>
          <w:tcPr>
            <w:tcW w:w="1850" w:type="pct"/>
          </w:tcPr>
          <w:p w14:paraId="1B6A0B4D" w14:textId="77777777" w:rsidR="00CD2993" w:rsidRPr="00CD2993" w:rsidRDefault="00CD2993" w:rsidP="00914816">
            <w:pPr>
              <w:ind w:firstLine="0"/>
              <w:rPr>
                <w:sz w:val="24"/>
              </w:rPr>
            </w:pPr>
            <w:r w:rsidRPr="00CD2993">
              <w:rPr>
                <w:sz w:val="24"/>
              </w:rPr>
              <w:t xml:space="preserve">ГО «Якутск» </w:t>
            </w:r>
          </w:p>
        </w:tc>
        <w:tc>
          <w:tcPr>
            <w:tcW w:w="2850" w:type="pct"/>
          </w:tcPr>
          <w:p w14:paraId="4E404E81" w14:textId="77777777" w:rsidR="00CD2993" w:rsidRPr="00CD2993" w:rsidRDefault="00CD2993" w:rsidP="00914816">
            <w:pPr>
              <w:ind w:firstLine="0"/>
              <w:jc w:val="both"/>
              <w:rPr>
                <w:sz w:val="24"/>
              </w:rPr>
            </w:pPr>
            <w:r w:rsidRPr="00CD2993">
              <w:rPr>
                <w:sz w:val="24"/>
              </w:rPr>
              <w:t>Перерабатывающая промышленность, производство электроэнергии, предприятия сервиса.</w:t>
            </w:r>
          </w:p>
        </w:tc>
      </w:tr>
      <w:tr w:rsidR="00CD2993" w:rsidRPr="00CD2993" w14:paraId="6CA75BEB" w14:textId="77777777" w:rsidTr="00CD2993">
        <w:tc>
          <w:tcPr>
            <w:tcW w:w="300" w:type="pct"/>
          </w:tcPr>
          <w:p w14:paraId="5BFB99D1" w14:textId="77777777" w:rsidR="00CD2993" w:rsidRPr="00CD2993" w:rsidRDefault="00CD2993" w:rsidP="00914816">
            <w:pPr>
              <w:ind w:firstLine="0"/>
              <w:rPr>
                <w:sz w:val="24"/>
              </w:rPr>
            </w:pPr>
            <w:r w:rsidRPr="00CD2993">
              <w:rPr>
                <w:sz w:val="24"/>
              </w:rPr>
              <w:t>3</w:t>
            </w:r>
          </w:p>
        </w:tc>
        <w:tc>
          <w:tcPr>
            <w:tcW w:w="1850" w:type="pct"/>
          </w:tcPr>
          <w:p w14:paraId="5E48C2B6" w14:textId="77777777" w:rsidR="00CD2993" w:rsidRPr="00CD2993" w:rsidRDefault="00CD2993" w:rsidP="009101ED">
            <w:pPr>
              <w:ind w:firstLine="0"/>
              <w:rPr>
                <w:sz w:val="24"/>
              </w:rPr>
            </w:pPr>
            <w:r w:rsidRPr="009101ED">
              <w:rPr>
                <w:sz w:val="24"/>
              </w:rPr>
              <w:t>МР Амгински</w:t>
            </w:r>
            <w:r w:rsidR="00A64C95" w:rsidRPr="009101ED">
              <w:rPr>
                <w:sz w:val="24"/>
              </w:rPr>
              <w:t>й</w:t>
            </w:r>
            <w:r w:rsidRPr="009101ED">
              <w:rPr>
                <w:sz w:val="24"/>
              </w:rPr>
              <w:t>, Горны</w:t>
            </w:r>
            <w:r w:rsidR="00A64C95" w:rsidRPr="009101ED">
              <w:rPr>
                <w:sz w:val="24"/>
              </w:rPr>
              <w:t>й</w:t>
            </w:r>
            <w:r w:rsidRPr="009101ED">
              <w:rPr>
                <w:sz w:val="24"/>
              </w:rPr>
              <w:t>, Кобяйски</w:t>
            </w:r>
            <w:r w:rsidR="009101ED" w:rsidRPr="009101ED">
              <w:rPr>
                <w:sz w:val="24"/>
              </w:rPr>
              <w:t>й</w:t>
            </w:r>
            <w:r w:rsidRPr="009101ED">
              <w:rPr>
                <w:sz w:val="24"/>
              </w:rPr>
              <w:t>, Мегино-Кангаласски</w:t>
            </w:r>
            <w:r w:rsidR="009101ED" w:rsidRPr="009101ED">
              <w:rPr>
                <w:sz w:val="24"/>
              </w:rPr>
              <w:t>й</w:t>
            </w:r>
            <w:r w:rsidRPr="009101ED">
              <w:rPr>
                <w:sz w:val="24"/>
              </w:rPr>
              <w:t>, Намски</w:t>
            </w:r>
            <w:r w:rsidR="009101ED" w:rsidRPr="009101ED">
              <w:rPr>
                <w:sz w:val="24"/>
              </w:rPr>
              <w:t>й</w:t>
            </w:r>
            <w:r w:rsidRPr="009101ED">
              <w:rPr>
                <w:sz w:val="24"/>
              </w:rPr>
              <w:t>, Таттински</w:t>
            </w:r>
            <w:r w:rsidR="009101ED" w:rsidRPr="009101ED">
              <w:rPr>
                <w:sz w:val="24"/>
              </w:rPr>
              <w:t>й</w:t>
            </w:r>
            <w:r w:rsidRPr="009101ED">
              <w:rPr>
                <w:sz w:val="24"/>
              </w:rPr>
              <w:t>, Усть-Алданск</w:t>
            </w:r>
            <w:r w:rsidR="009101ED" w:rsidRPr="009101ED">
              <w:rPr>
                <w:sz w:val="24"/>
              </w:rPr>
              <w:t>ий</w:t>
            </w:r>
            <w:r w:rsidRPr="009101ED">
              <w:rPr>
                <w:sz w:val="24"/>
              </w:rPr>
              <w:t>, Хангаласски</w:t>
            </w:r>
            <w:r w:rsidR="009101ED" w:rsidRPr="009101ED">
              <w:rPr>
                <w:sz w:val="24"/>
              </w:rPr>
              <w:t>й</w:t>
            </w:r>
            <w:r w:rsidRPr="009101ED">
              <w:rPr>
                <w:sz w:val="24"/>
              </w:rPr>
              <w:t xml:space="preserve"> и Чурапчински</w:t>
            </w:r>
            <w:r w:rsidR="009101ED" w:rsidRPr="009101ED">
              <w:rPr>
                <w:sz w:val="24"/>
              </w:rPr>
              <w:t>й</w:t>
            </w:r>
          </w:p>
        </w:tc>
        <w:tc>
          <w:tcPr>
            <w:tcW w:w="2850" w:type="pct"/>
          </w:tcPr>
          <w:p w14:paraId="2862AD84" w14:textId="77777777" w:rsidR="00CD2993" w:rsidRPr="00CD2993" w:rsidRDefault="00CD2993" w:rsidP="00A64C95">
            <w:pPr>
              <w:ind w:firstLine="0"/>
              <w:jc w:val="both"/>
              <w:rPr>
                <w:sz w:val="24"/>
              </w:rPr>
            </w:pPr>
            <w:r w:rsidRPr="00CD2993">
              <w:rPr>
                <w:sz w:val="24"/>
              </w:rPr>
              <w:t xml:space="preserve">Зона круглогодичного транспортного обеспечения и вторая зона по прожиточному минимуму по республике. Здесь более развито земледелие и животноводство по отношению к другим зонам. Возможно возделывание зерновых – ячменя, овса, озимой ржи, яровой пшеницы, ранних овощных культур, кормовых корне-клубнеплодов, однолетних и многолетних трав. Также развито огородничество и картофелеводство. </w:t>
            </w:r>
          </w:p>
        </w:tc>
      </w:tr>
      <w:tr w:rsidR="00CD2993" w:rsidRPr="00CD2993" w14:paraId="661E6A75" w14:textId="77777777" w:rsidTr="00CD2993">
        <w:tc>
          <w:tcPr>
            <w:tcW w:w="5000" w:type="pct"/>
            <w:gridSpan w:val="3"/>
          </w:tcPr>
          <w:p w14:paraId="6B7E44B3" w14:textId="77777777" w:rsidR="00CD2993" w:rsidRPr="00CD2993" w:rsidRDefault="00CD2993" w:rsidP="00914816">
            <w:pPr>
              <w:ind w:firstLine="0"/>
              <w:rPr>
                <w:sz w:val="24"/>
              </w:rPr>
            </w:pPr>
            <w:r w:rsidRPr="00CD2993">
              <w:rPr>
                <w:sz w:val="24"/>
              </w:rPr>
              <w:t>Южная экономическая зона</w:t>
            </w:r>
          </w:p>
        </w:tc>
      </w:tr>
      <w:tr w:rsidR="00CD2993" w:rsidRPr="00CD2993" w14:paraId="6692B55F" w14:textId="77777777" w:rsidTr="00CD2993">
        <w:tc>
          <w:tcPr>
            <w:tcW w:w="300" w:type="pct"/>
          </w:tcPr>
          <w:p w14:paraId="37E6E5D8" w14:textId="77777777" w:rsidR="00CD2993" w:rsidRPr="00CD2993" w:rsidRDefault="00CD2993" w:rsidP="00914816">
            <w:pPr>
              <w:ind w:firstLine="0"/>
              <w:rPr>
                <w:sz w:val="24"/>
              </w:rPr>
            </w:pPr>
            <w:r w:rsidRPr="00CD2993">
              <w:rPr>
                <w:sz w:val="24"/>
              </w:rPr>
              <w:t>4</w:t>
            </w:r>
          </w:p>
        </w:tc>
        <w:tc>
          <w:tcPr>
            <w:tcW w:w="1850" w:type="pct"/>
          </w:tcPr>
          <w:p w14:paraId="300C530E" w14:textId="77777777" w:rsidR="00CD2993" w:rsidRPr="00CD2993" w:rsidRDefault="00CD2993" w:rsidP="00914816">
            <w:pPr>
              <w:ind w:firstLine="0"/>
              <w:rPr>
                <w:sz w:val="24"/>
              </w:rPr>
            </w:pPr>
            <w:r w:rsidRPr="00CD2993">
              <w:rPr>
                <w:sz w:val="24"/>
              </w:rPr>
              <w:t>МР Алданский, Нерюнгринский</w:t>
            </w:r>
          </w:p>
        </w:tc>
        <w:tc>
          <w:tcPr>
            <w:tcW w:w="2850" w:type="pct"/>
          </w:tcPr>
          <w:p w14:paraId="63DB13C7" w14:textId="77777777" w:rsidR="00CD2993" w:rsidRPr="00CD2993" w:rsidRDefault="00CD2993" w:rsidP="00914816">
            <w:pPr>
              <w:ind w:firstLine="0"/>
              <w:jc w:val="both"/>
              <w:rPr>
                <w:sz w:val="24"/>
              </w:rPr>
            </w:pPr>
            <w:r w:rsidRPr="00CD2993">
              <w:rPr>
                <w:sz w:val="24"/>
              </w:rPr>
              <w:t>Зона круглогодичного транспортного обеспечения и вторая зона по прожиточному минимуму по республике. Добыча полезных ископаемых. Климат здесь благоприятный для развития животноводства.  Города потребители – Нерюнгри, Алдан, Томмот</w:t>
            </w:r>
          </w:p>
        </w:tc>
      </w:tr>
      <w:tr w:rsidR="00CD2993" w:rsidRPr="00CD2993" w14:paraId="619B349A" w14:textId="77777777" w:rsidTr="00CD2993">
        <w:tc>
          <w:tcPr>
            <w:tcW w:w="5000" w:type="pct"/>
            <w:gridSpan w:val="3"/>
          </w:tcPr>
          <w:p w14:paraId="2544F5EC" w14:textId="77777777" w:rsidR="00CD2993" w:rsidRPr="00CD2993" w:rsidRDefault="00CD2993" w:rsidP="00914816">
            <w:pPr>
              <w:ind w:firstLine="0"/>
              <w:rPr>
                <w:sz w:val="24"/>
              </w:rPr>
            </w:pPr>
            <w:r w:rsidRPr="00CD2993">
              <w:rPr>
                <w:sz w:val="24"/>
              </w:rPr>
              <w:t xml:space="preserve">Западная экономическая зона </w:t>
            </w:r>
          </w:p>
        </w:tc>
      </w:tr>
      <w:tr w:rsidR="00806B6E" w:rsidRPr="00CD2993" w14:paraId="08640D28" w14:textId="77777777" w:rsidTr="00CD2993">
        <w:tc>
          <w:tcPr>
            <w:tcW w:w="300" w:type="pct"/>
          </w:tcPr>
          <w:p w14:paraId="1A3DD7EE" w14:textId="77777777" w:rsidR="00806B6E" w:rsidRPr="00CD2993" w:rsidRDefault="00806B6E" w:rsidP="00914816">
            <w:pPr>
              <w:ind w:firstLine="0"/>
              <w:rPr>
                <w:sz w:val="24"/>
              </w:rPr>
            </w:pPr>
            <w:r w:rsidRPr="00CD2993">
              <w:rPr>
                <w:sz w:val="24"/>
              </w:rPr>
              <w:t>5</w:t>
            </w:r>
          </w:p>
        </w:tc>
        <w:tc>
          <w:tcPr>
            <w:tcW w:w="1850" w:type="pct"/>
          </w:tcPr>
          <w:p w14:paraId="51919316" w14:textId="77777777" w:rsidR="00806B6E" w:rsidRPr="00806B6E" w:rsidRDefault="00806B6E" w:rsidP="00914816">
            <w:pPr>
              <w:ind w:firstLine="0"/>
              <w:rPr>
                <w:sz w:val="24"/>
              </w:rPr>
            </w:pPr>
            <w:r w:rsidRPr="00806B6E">
              <w:rPr>
                <w:sz w:val="24"/>
              </w:rPr>
              <w:t xml:space="preserve">МР Мирнинский, Ленский, </w:t>
            </w:r>
            <w:r w:rsidRPr="00806B6E">
              <w:rPr>
                <w:sz w:val="24"/>
              </w:rPr>
              <w:lastRenderedPageBreak/>
              <w:t xml:space="preserve">Олекминский, Сунтарский, Нюрбинский, Верхневилюйский, Вилюйский, Кобяйский. </w:t>
            </w:r>
          </w:p>
        </w:tc>
        <w:tc>
          <w:tcPr>
            <w:tcW w:w="2850" w:type="pct"/>
          </w:tcPr>
          <w:p w14:paraId="58C493B9" w14:textId="77777777" w:rsidR="00806B6E" w:rsidRPr="00806B6E" w:rsidRDefault="00806B6E" w:rsidP="00914816">
            <w:pPr>
              <w:ind w:firstLine="0"/>
              <w:jc w:val="both"/>
              <w:rPr>
                <w:sz w:val="24"/>
              </w:rPr>
            </w:pPr>
            <w:r w:rsidRPr="00806B6E">
              <w:rPr>
                <w:sz w:val="24"/>
              </w:rPr>
              <w:lastRenderedPageBreak/>
              <w:t xml:space="preserve">Зона круглогодичного транспортного обеспечения и </w:t>
            </w:r>
            <w:r w:rsidRPr="00806B6E">
              <w:rPr>
                <w:sz w:val="24"/>
              </w:rPr>
              <w:lastRenderedPageBreak/>
              <w:t>вторая зона по прожиточному минимуму по республике. В этой зоне, чем в других зонах, более развито скотоводство и коневодство, где они базируются на использовании значительных массивов естественных пастбищ и сенокосов в поймах рек. Природные условия для земледелия позволяют выращивать кроме скороспелых овощных культур картофель, ячмень на зерно, столовые и кормовые корнеплоды, кормовую капусту и некоторые другие кормовые культуры. Добыча полезных ископаемых. Города потребители – Мирный, Нюрба, Вилюйск, Удачный, Ленск.</w:t>
            </w:r>
          </w:p>
        </w:tc>
      </w:tr>
      <w:tr w:rsidR="00CD2993" w:rsidRPr="00CD2993" w14:paraId="5F06366A" w14:textId="77777777" w:rsidTr="00CD2993">
        <w:tc>
          <w:tcPr>
            <w:tcW w:w="5000" w:type="pct"/>
            <w:gridSpan w:val="3"/>
          </w:tcPr>
          <w:p w14:paraId="01596F0F" w14:textId="77777777" w:rsidR="00CD2993" w:rsidRPr="00CD2993" w:rsidRDefault="00CD2993" w:rsidP="00914816">
            <w:pPr>
              <w:ind w:firstLine="0"/>
              <w:rPr>
                <w:sz w:val="24"/>
              </w:rPr>
            </w:pPr>
            <w:r w:rsidRPr="00CD2993">
              <w:rPr>
                <w:sz w:val="24"/>
              </w:rPr>
              <w:lastRenderedPageBreak/>
              <w:t>Восточная экономическая зона</w:t>
            </w:r>
          </w:p>
        </w:tc>
      </w:tr>
      <w:tr w:rsidR="00806B6E" w:rsidRPr="00CD2993" w14:paraId="32BCE414" w14:textId="77777777" w:rsidTr="00CD2993">
        <w:tc>
          <w:tcPr>
            <w:tcW w:w="300" w:type="pct"/>
          </w:tcPr>
          <w:p w14:paraId="0C62618B" w14:textId="77777777" w:rsidR="00806B6E" w:rsidRPr="00CD2993" w:rsidRDefault="00806B6E" w:rsidP="00914816">
            <w:pPr>
              <w:ind w:firstLine="0"/>
              <w:rPr>
                <w:sz w:val="24"/>
              </w:rPr>
            </w:pPr>
            <w:r w:rsidRPr="00CD2993">
              <w:rPr>
                <w:sz w:val="24"/>
              </w:rPr>
              <w:t>6</w:t>
            </w:r>
          </w:p>
        </w:tc>
        <w:tc>
          <w:tcPr>
            <w:tcW w:w="1850" w:type="pct"/>
          </w:tcPr>
          <w:p w14:paraId="3544D90E" w14:textId="77777777" w:rsidR="00806B6E" w:rsidRPr="00806B6E" w:rsidRDefault="00806B6E" w:rsidP="00914816">
            <w:pPr>
              <w:ind w:firstLine="0"/>
              <w:rPr>
                <w:sz w:val="24"/>
              </w:rPr>
            </w:pPr>
            <w:r w:rsidRPr="00806B6E">
              <w:rPr>
                <w:sz w:val="24"/>
              </w:rPr>
              <w:t>МР Оймяконский, Томпонский, Усть-Майский</w:t>
            </w:r>
          </w:p>
        </w:tc>
        <w:tc>
          <w:tcPr>
            <w:tcW w:w="2850" w:type="pct"/>
          </w:tcPr>
          <w:p w14:paraId="2D47B379" w14:textId="77777777" w:rsidR="00806B6E" w:rsidRPr="00806B6E" w:rsidRDefault="00806B6E" w:rsidP="00A64C95">
            <w:pPr>
              <w:ind w:firstLine="0"/>
              <w:jc w:val="both"/>
              <w:rPr>
                <w:sz w:val="24"/>
              </w:rPr>
            </w:pPr>
            <w:r w:rsidRPr="00806B6E">
              <w:rPr>
                <w:sz w:val="24"/>
              </w:rPr>
              <w:t>Зона сезонной доставки грузов кроме Томпонского и Усть-Майского районов. Основной особенностью климата этой зоны так же, как и предшествующей зоны, является недостаток тепла. В качестве основных отраслей животноводства выделяются оленеводство, коневодство и скотоводство. Условия для земледелия позволяют выращивать в южной части зоны скороспелые овощные культуры, картофель и другие культуры.</w:t>
            </w:r>
          </w:p>
        </w:tc>
      </w:tr>
      <w:tr w:rsidR="00CD2993" w:rsidRPr="00CD2993" w14:paraId="2CBAC3E0" w14:textId="77777777" w:rsidTr="00CD2993">
        <w:tc>
          <w:tcPr>
            <w:tcW w:w="5000" w:type="pct"/>
            <w:gridSpan w:val="3"/>
          </w:tcPr>
          <w:p w14:paraId="138692CF" w14:textId="77777777" w:rsidR="00CD2993" w:rsidRPr="00CD2993" w:rsidRDefault="00CD2993" w:rsidP="00914816">
            <w:pPr>
              <w:ind w:firstLine="0"/>
              <w:rPr>
                <w:sz w:val="24"/>
              </w:rPr>
            </w:pPr>
            <w:r w:rsidRPr="00CD2993">
              <w:rPr>
                <w:sz w:val="24"/>
              </w:rPr>
              <w:t xml:space="preserve">Арктическая экономическая зона </w:t>
            </w:r>
          </w:p>
        </w:tc>
      </w:tr>
      <w:tr w:rsidR="00806B6E" w:rsidRPr="00CD2993" w14:paraId="174E4ED8" w14:textId="77777777" w:rsidTr="00CD2993">
        <w:tc>
          <w:tcPr>
            <w:tcW w:w="300" w:type="pct"/>
          </w:tcPr>
          <w:p w14:paraId="13F93674" w14:textId="77777777" w:rsidR="00806B6E" w:rsidRPr="00CD2993" w:rsidRDefault="00806B6E" w:rsidP="00914816">
            <w:pPr>
              <w:ind w:firstLine="0"/>
              <w:rPr>
                <w:sz w:val="24"/>
              </w:rPr>
            </w:pPr>
            <w:r w:rsidRPr="00CD2993">
              <w:rPr>
                <w:sz w:val="24"/>
              </w:rPr>
              <w:t>7</w:t>
            </w:r>
          </w:p>
        </w:tc>
        <w:tc>
          <w:tcPr>
            <w:tcW w:w="1850" w:type="pct"/>
          </w:tcPr>
          <w:p w14:paraId="5AAABDF5" w14:textId="77777777" w:rsidR="00806B6E" w:rsidRPr="00806B6E" w:rsidRDefault="00806B6E" w:rsidP="00914816">
            <w:pPr>
              <w:ind w:firstLine="0"/>
              <w:rPr>
                <w:sz w:val="24"/>
              </w:rPr>
            </w:pPr>
            <w:r w:rsidRPr="00806B6E">
              <w:rPr>
                <w:sz w:val="24"/>
              </w:rPr>
              <w:t xml:space="preserve">Анабарский, Аллаиховский, Абыйский, Булунский, Жиганский, Оленекский, Усть-Янский, Нижнеколымский. Верхнеколымский, Верхоянский, Момский, Среднеколымский, Эвено-Бытантайский. </w:t>
            </w:r>
          </w:p>
        </w:tc>
        <w:tc>
          <w:tcPr>
            <w:tcW w:w="2850" w:type="pct"/>
          </w:tcPr>
          <w:p w14:paraId="63463439" w14:textId="77777777" w:rsidR="00806B6E" w:rsidRPr="00806B6E" w:rsidRDefault="00806B6E" w:rsidP="00914816">
            <w:pPr>
              <w:ind w:firstLine="0"/>
              <w:jc w:val="both"/>
              <w:rPr>
                <w:sz w:val="24"/>
              </w:rPr>
            </w:pPr>
            <w:r w:rsidRPr="00806B6E">
              <w:rPr>
                <w:sz w:val="24"/>
              </w:rPr>
              <w:t>Зона сезонной доставки грузов и первая зона по прожиточному минимуму по республике. Особенностью климата является недостаток тепла, наличие длительного периода с незаходящим солнцем летом и отсутствие солнечного освещения зимой. В этой зоне основными отраслями являются оленеводство, охотничий промысел и рыболовство.</w:t>
            </w:r>
          </w:p>
        </w:tc>
      </w:tr>
    </w:tbl>
    <w:p w14:paraId="323369AB" w14:textId="77777777" w:rsidR="00CD2993" w:rsidRDefault="00CD2993" w:rsidP="00914816">
      <w:pPr>
        <w:spacing w:before="120"/>
        <w:ind w:firstLine="567"/>
        <w:jc w:val="both"/>
        <w:rPr>
          <w:rFonts w:eastAsia="MS ??"/>
          <w:b/>
          <w:bCs/>
          <w:i/>
          <w:iCs/>
          <w:sz w:val="24"/>
        </w:rPr>
      </w:pPr>
    </w:p>
    <w:p w14:paraId="79699D9C" w14:textId="77777777" w:rsidR="00F71680" w:rsidRPr="00356453" w:rsidRDefault="00F71680" w:rsidP="00914816">
      <w:pPr>
        <w:spacing w:before="120"/>
        <w:ind w:firstLine="567"/>
        <w:jc w:val="both"/>
        <w:rPr>
          <w:rFonts w:eastAsia="MS ??"/>
          <w:b/>
          <w:bCs/>
          <w:iCs/>
          <w:sz w:val="24"/>
        </w:rPr>
      </w:pPr>
      <w:r w:rsidRPr="00356453">
        <w:rPr>
          <w:rFonts w:eastAsia="MS ??"/>
          <w:b/>
          <w:bCs/>
          <w:iCs/>
          <w:sz w:val="24"/>
        </w:rPr>
        <w:t>Транспорт</w:t>
      </w:r>
    </w:p>
    <w:p w14:paraId="63D0575D" w14:textId="77777777" w:rsidR="00F71680" w:rsidRPr="00F71680" w:rsidRDefault="00F71680" w:rsidP="00914816">
      <w:pPr>
        <w:ind w:firstLine="567"/>
        <w:jc w:val="both"/>
        <w:rPr>
          <w:rFonts w:eastAsia="MS ??"/>
          <w:sz w:val="24"/>
        </w:rPr>
      </w:pPr>
      <w:r w:rsidRPr="00F71680">
        <w:rPr>
          <w:rFonts w:eastAsia="MS ??"/>
          <w:sz w:val="24"/>
        </w:rPr>
        <w:t xml:space="preserve">Большая часть грузопотока приходится на водный транспорт. В период </w:t>
      </w:r>
      <w:hyperlink r:id="rId94" w:tooltip="Навигация" w:history="1">
        <w:r w:rsidRPr="00F71680">
          <w:rPr>
            <w:rFonts w:eastAsia="MS ??"/>
            <w:sz w:val="24"/>
          </w:rPr>
          <w:t>навигации</w:t>
        </w:r>
      </w:hyperlink>
      <w:r w:rsidRPr="00F71680">
        <w:rPr>
          <w:rFonts w:eastAsia="MS ??"/>
          <w:sz w:val="24"/>
        </w:rPr>
        <w:t xml:space="preserve"> основными транспортными артериями становятся реки (</w:t>
      </w:r>
      <w:hyperlink r:id="rId95" w:tooltip="Лена (река)" w:history="1">
        <w:r w:rsidRPr="00F71680">
          <w:rPr>
            <w:rFonts w:eastAsia="MS ??"/>
            <w:sz w:val="24"/>
          </w:rPr>
          <w:t>Лена</w:t>
        </w:r>
      </w:hyperlink>
      <w:r w:rsidRPr="00F71680">
        <w:rPr>
          <w:rFonts w:eastAsia="MS ??"/>
          <w:sz w:val="24"/>
        </w:rPr>
        <w:t xml:space="preserve">, с притоками </w:t>
      </w:r>
      <w:hyperlink r:id="rId96" w:tooltip="Вилюй" w:history="1">
        <w:r w:rsidRPr="00F71680">
          <w:rPr>
            <w:rFonts w:eastAsia="MS ??"/>
            <w:sz w:val="24"/>
          </w:rPr>
          <w:t>Вилюй</w:t>
        </w:r>
      </w:hyperlink>
      <w:r w:rsidRPr="00F71680">
        <w:rPr>
          <w:rFonts w:eastAsia="MS ??"/>
          <w:sz w:val="24"/>
        </w:rPr>
        <w:t xml:space="preserve"> и </w:t>
      </w:r>
      <w:hyperlink r:id="rId97" w:tooltip="Алдан (река)" w:history="1">
        <w:r w:rsidRPr="00F71680">
          <w:rPr>
            <w:rFonts w:eastAsia="MS ??"/>
            <w:sz w:val="24"/>
          </w:rPr>
          <w:t>Алдан</w:t>
        </w:r>
      </w:hyperlink>
      <w:r w:rsidRPr="00F71680">
        <w:rPr>
          <w:rFonts w:eastAsia="MS ??"/>
          <w:sz w:val="24"/>
        </w:rPr>
        <w:t xml:space="preserve">, </w:t>
      </w:r>
      <w:hyperlink r:id="rId98" w:tooltip="Яна (река)" w:history="1">
        <w:r w:rsidRPr="00F71680">
          <w:rPr>
            <w:rFonts w:eastAsia="MS ??"/>
            <w:sz w:val="24"/>
          </w:rPr>
          <w:t>Яна</w:t>
        </w:r>
      </w:hyperlink>
      <w:r w:rsidRPr="00F71680">
        <w:rPr>
          <w:rFonts w:eastAsia="MS ??"/>
          <w:sz w:val="24"/>
        </w:rPr>
        <w:t xml:space="preserve">, </w:t>
      </w:r>
      <w:hyperlink r:id="rId99" w:tooltip="Индигирка" w:history="1">
        <w:r w:rsidRPr="00F71680">
          <w:rPr>
            <w:rFonts w:eastAsia="MS ??"/>
            <w:sz w:val="24"/>
          </w:rPr>
          <w:t>Индигирка</w:t>
        </w:r>
      </w:hyperlink>
      <w:r w:rsidRPr="00F71680">
        <w:rPr>
          <w:rFonts w:eastAsia="MS ??"/>
          <w:sz w:val="24"/>
        </w:rPr>
        <w:t xml:space="preserve">, </w:t>
      </w:r>
      <w:hyperlink r:id="rId100" w:tooltip="Колыма (река)" w:history="1">
        <w:r w:rsidRPr="00F71680">
          <w:rPr>
            <w:rFonts w:eastAsia="MS ??"/>
            <w:sz w:val="24"/>
          </w:rPr>
          <w:t>Колыма</w:t>
        </w:r>
      </w:hyperlink>
      <w:r w:rsidRPr="00F71680">
        <w:rPr>
          <w:rFonts w:eastAsia="MS ??"/>
          <w:sz w:val="24"/>
        </w:rPr>
        <w:t xml:space="preserve">). В северные районы республики грузы доставляются </w:t>
      </w:r>
      <w:hyperlink r:id="rId101" w:tooltip="Северный морской путь" w:history="1">
        <w:r w:rsidRPr="00F71680">
          <w:rPr>
            <w:rFonts w:eastAsia="MS ??"/>
            <w:sz w:val="24"/>
          </w:rPr>
          <w:t>Северным морским путём</w:t>
        </w:r>
      </w:hyperlink>
      <w:r w:rsidRPr="00F71680">
        <w:rPr>
          <w:rFonts w:eastAsia="MS ??"/>
          <w:sz w:val="24"/>
        </w:rPr>
        <w:t xml:space="preserve">. Развивается автомобильная сеть республики. </w:t>
      </w:r>
      <w:hyperlink r:id="rId102" w:tooltip="25 октября" w:history="1">
        <w:r w:rsidRPr="00F71680">
          <w:rPr>
            <w:rFonts w:eastAsia="MS ??"/>
            <w:sz w:val="24"/>
          </w:rPr>
          <w:t>25 октября</w:t>
        </w:r>
      </w:hyperlink>
      <w:r w:rsidR="006B15E6">
        <w:rPr>
          <w:rFonts w:eastAsia="MS ??"/>
          <w:sz w:val="24"/>
        </w:rPr>
        <w:t xml:space="preserve"> </w:t>
      </w:r>
      <w:hyperlink r:id="rId103" w:tooltip="2008 год" w:history="1">
        <w:r w:rsidRPr="00F71680">
          <w:rPr>
            <w:rFonts w:eastAsia="MS ??"/>
            <w:sz w:val="24"/>
          </w:rPr>
          <w:t>2008 года</w:t>
        </w:r>
      </w:hyperlink>
      <w:r w:rsidRPr="00F71680">
        <w:rPr>
          <w:rFonts w:eastAsia="MS ??"/>
          <w:sz w:val="24"/>
        </w:rPr>
        <w:t xml:space="preserve"> официально открыта для круглогодичного движения на всём своём протяжении </w:t>
      </w:r>
      <w:hyperlink r:id="rId104" w:tooltip="Колыма (автодорога)" w:history="1">
        <w:r w:rsidRPr="00F71680">
          <w:rPr>
            <w:rFonts w:eastAsia="MS ??"/>
            <w:sz w:val="24"/>
          </w:rPr>
          <w:t>автодорога федерального значения «Колыма»</w:t>
        </w:r>
      </w:hyperlink>
      <w:r w:rsidRPr="00F71680">
        <w:rPr>
          <w:rFonts w:eastAsia="MS ??"/>
          <w:sz w:val="24"/>
        </w:rPr>
        <w:t xml:space="preserve"> (</w:t>
      </w:r>
      <w:hyperlink r:id="rId105" w:tooltip="Якутск" w:history="1">
        <w:r w:rsidRPr="00F71680">
          <w:rPr>
            <w:rFonts w:eastAsia="MS ??"/>
            <w:sz w:val="24"/>
          </w:rPr>
          <w:t>Якутск</w:t>
        </w:r>
      </w:hyperlink>
      <w:r w:rsidRPr="00F71680">
        <w:rPr>
          <w:rFonts w:eastAsia="MS ??"/>
          <w:sz w:val="24"/>
        </w:rPr>
        <w:t xml:space="preserve"> — </w:t>
      </w:r>
      <w:hyperlink r:id="rId106" w:tooltip="Магадан" w:history="1">
        <w:r w:rsidRPr="00F71680">
          <w:rPr>
            <w:rFonts w:eastAsia="MS ??"/>
            <w:sz w:val="24"/>
          </w:rPr>
          <w:t>Магадан</w:t>
        </w:r>
      </w:hyperlink>
      <w:r w:rsidRPr="00F71680">
        <w:rPr>
          <w:rFonts w:eastAsia="MS ??"/>
          <w:sz w:val="24"/>
        </w:rPr>
        <w:t xml:space="preserve">). В </w:t>
      </w:r>
      <w:hyperlink r:id="rId107" w:tooltip="2007 год" w:history="1">
        <w:r w:rsidRPr="00F71680">
          <w:rPr>
            <w:rFonts w:eastAsia="MS ??"/>
            <w:sz w:val="24"/>
          </w:rPr>
          <w:t>2007 году</w:t>
        </w:r>
      </w:hyperlink>
      <w:r w:rsidRPr="00F71680">
        <w:rPr>
          <w:rFonts w:eastAsia="MS ??"/>
          <w:sz w:val="24"/>
        </w:rPr>
        <w:t xml:space="preserve"> автодорога «</w:t>
      </w:r>
      <w:hyperlink r:id="rId108" w:tooltip="Вилюй (автодорога)" w:history="1">
        <w:r w:rsidRPr="00F71680">
          <w:rPr>
            <w:rFonts w:eastAsia="MS ??"/>
            <w:sz w:val="24"/>
          </w:rPr>
          <w:t>Вилюй</w:t>
        </w:r>
      </w:hyperlink>
      <w:r w:rsidRPr="00F71680">
        <w:rPr>
          <w:rFonts w:eastAsia="MS ??"/>
          <w:sz w:val="24"/>
        </w:rPr>
        <w:t xml:space="preserve">» (Якутск — </w:t>
      </w:r>
      <w:hyperlink r:id="rId109" w:tooltip="Вилюйск" w:history="1">
        <w:r w:rsidRPr="00F71680">
          <w:rPr>
            <w:rFonts w:eastAsia="MS ??"/>
            <w:sz w:val="24"/>
          </w:rPr>
          <w:t>Вилюйск</w:t>
        </w:r>
      </w:hyperlink>
      <w:r w:rsidRPr="00F71680">
        <w:rPr>
          <w:rFonts w:eastAsia="MS ??"/>
          <w:sz w:val="24"/>
        </w:rPr>
        <w:t xml:space="preserve"> — </w:t>
      </w:r>
      <w:hyperlink r:id="rId110" w:tooltip="Мирный (Якутия)" w:history="1">
        <w:r w:rsidRPr="00F71680">
          <w:rPr>
            <w:rFonts w:eastAsia="MS ??"/>
            <w:sz w:val="24"/>
          </w:rPr>
          <w:t>Мирный</w:t>
        </w:r>
      </w:hyperlink>
      <w:r w:rsidRPr="00F71680">
        <w:rPr>
          <w:rFonts w:eastAsia="MS ??"/>
          <w:sz w:val="24"/>
        </w:rPr>
        <w:t xml:space="preserve"> — </w:t>
      </w:r>
      <w:hyperlink r:id="rId111" w:tooltip="Ленск" w:history="1">
        <w:r w:rsidRPr="00F71680">
          <w:rPr>
            <w:rFonts w:eastAsia="MS ??"/>
            <w:sz w:val="24"/>
          </w:rPr>
          <w:t>Ленск</w:t>
        </w:r>
      </w:hyperlink>
      <w:r w:rsidRPr="00F71680">
        <w:rPr>
          <w:rFonts w:eastAsia="MS ??"/>
          <w:sz w:val="24"/>
        </w:rPr>
        <w:t xml:space="preserve"> — </w:t>
      </w:r>
      <w:hyperlink r:id="rId112" w:tooltip="Усть-Кут" w:history="1">
        <w:r w:rsidRPr="00F71680">
          <w:rPr>
            <w:rFonts w:eastAsia="MS ??"/>
            <w:sz w:val="24"/>
          </w:rPr>
          <w:t>Усть-Кут</w:t>
        </w:r>
      </w:hyperlink>
      <w:r w:rsidRPr="00F71680">
        <w:rPr>
          <w:rFonts w:eastAsia="MS ??"/>
          <w:sz w:val="24"/>
        </w:rPr>
        <w:t xml:space="preserve"> — </w:t>
      </w:r>
      <w:hyperlink r:id="rId113" w:tooltip="Тулун" w:history="1">
        <w:r w:rsidRPr="00F71680">
          <w:rPr>
            <w:rFonts w:eastAsia="MS ??"/>
            <w:sz w:val="24"/>
          </w:rPr>
          <w:t>Тулун</w:t>
        </w:r>
      </w:hyperlink>
      <w:r w:rsidRPr="00F71680">
        <w:rPr>
          <w:rFonts w:eastAsia="MS ??"/>
          <w:sz w:val="24"/>
        </w:rPr>
        <w:t xml:space="preserve">) включена в список федеральных дорог. Однако фактически такой дороги не существует: участок Ленск — Усть-Кут является </w:t>
      </w:r>
      <w:hyperlink r:id="rId114" w:tooltip="Зимник" w:history="1">
        <w:r w:rsidRPr="00F71680">
          <w:rPr>
            <w:rFonts w:eastAsia="MS ??"/>
            <w:sz w:val="24"/>
          </w:rPr>
          <w:t>зимником</w:t>
        </w:r>
      </w:hyperlink>
      <w:r w:rsidRPr="00F71680">
        <w:rPr>
          <w:rFonts w:eastAsia="MS ??"/>
          <w:sz w:val="24"/>
        </w:rPr>
        <w:t>, по которому автомобильное сообщение возможно около трёх месяцев в году. В перспективе планируется выход автодороги «</w:t>
      </w:r>
      <w:hyperlink r:id="rId115" w:tooltip="Амга (автомагистраль) (страница отсутствует)" w:history="1">
        <w:r w:rsidRPr="00F71680">
          <w:rPr>
            <w:rFonts w:eastAsia="MS ??"/>
            <w:sz w:val="24"/>
          </w:rPr>
          <w:t>Амга</w:t>
        </w:r>
      </w:hyperlink>
      <w:r w:rsidRPr="00F71680">
        <w:rPr>
          <w:rFonts w:eastAsia="MS ??"/>
          <w:sz w:val="24"/>
        </w:rPr>
        <w:t xml:space="preserve">» (Якутск — </w:t>
      </w:r>
      <w:hyperlink r:id="rId116" w:tooltip="Амга (село)" w:history="1">
        <w:r w:rsidRPr="00F71680">
          <w:rPr>
            <w:rFonts w:eastAsia="MS ??"/>
            <w:sz w:val="24"/>
          </w:rPr>
          <w:t>Амга</w:t>
        </w:r>
      </w:hyperlink>
      <w:r w:rsidRPr="00F71680">
        <w:rPr>
          <w:rFonts w:eastAsia="MS ??"/>
          <w:sz w:val="24"/>
        </w:rPr>
        <w:t xml:space="preserve"> — </w:t>
      </w:r>
      <w:hyperlink r:id="rId117" w:tooltip="Усть-Мая" w:history="1">
        <w:r w:rsidRPr="00F71680">
          <w:rPr>
            <w:rFonts w:eastAsia="MS ??"/>
            <w:sz w:val="24"/>
          </w:rPr>
          <w:t>Усть-Мая</w:t>
        </w:r>
      </w:hyperlink>
      <w:r w:rsidRPr="00F71680">
        <w:rPr>
          <w:rFonts w:eastAsia="MS ??"/>
          <w:sz w:val="24"/>
        </w:rPr>
        <w:t xml:space="preserve">) к порту </w:t>
      </w:r>
      <w:hyperlink r:id="rId118" w:tooltip="Аян (Хабаровский край)" w:history="1">
        <w:r w:rsidRPr="00F71680">
          <w:rPr>
            <w:rFonts w:eastAsia="MS ??"/>
            <w:sz w:val="24"/>
          </w:rPr>
          <w:t>Аян</w:t>
        </w:r>
      </w:hyperlink>
      <w:r w:rsidRPr="00F71680">
        <w:rPr>
          <w:rFonts w:eastAsia="MS ??"/>
          <w:sz w:val="24"/>
        </w:rPr>
        <w:t xml:space="preserve"> в </w:t>
      </w:r>
      <w:hyperlink r:id="rId119" w:tooltip="Хабаровский край" w:history="1">
        <w:r w:rsidRPr="00F71680">
          <w:rPr>
            <w:rFonts w:eastAsia="MS ??"/>
            <w:sz w:val="24"/>
          </w:rPr>
          <w:t>Хабаровском крае</w:t>
        </w:r>
      </w:hyperlink>
      <w:r w:rsidRPr="00F71680">
        <w:rPr>
          <w:rFonts w:eastAsia="MS ??"/>
          <w:sz w:val="24"/>
        </w:rPr>
        <w:t xml:space="preserve">. Также </w:t>
      </w:r>
      <w:r w:rsidR="007B2D89" w:rsidRPr="00F71680">
        <w:rPr>
          <w:rFonts w:eastAsia="MS ??"/>
          <w:sz w:val="24"/>
        </w:rPr>
        <w:t>планируется</w:t>
      </w:r>
      <w:r w:rsidRPr="00F71680">
        <w:rPr>
          <w:rFonts w:eastAsia="MS ??"/>
          <w:sz w:val="24"/>
        </w:rPr>
        <w:t xml:space="preserve"> строительство круглогодично действующих трасс «Яна» (</w:t>
      </w:r>
      <w:hyperlink r:id="rId120" w:tooltip="Хандыга (посёлок)" w:history="1">
        <w:r w:rsidRPr="00F71680">
          <w:rPr>
            <w:rFonts w:eastAsia="MS ??"/>
            <w:sz w:val="24"/>
          </w:rPr>
          <w:t>Хандыга</w:t>
        </w:r>
      </w:hyperlink>
      <w:r w:rsidRPr="00F71680">
        <w:rPr>
          <w:rFonts w:eastAsia="MS ??"/>
          <w:sz w:val="24"/>
        </w:rPr>
        <w:t xml:space="preserve"> — </w:t>
      </w:r>
      <w:hyperlink r:id="rId121" w:tooltip="Батагай" w:history="1">
        <w:r w:rsidRPr="00F71680">
          <w:rPr>
            <w:rFonts w:eastAsia="MS ??"/>
            <w:sz w:val="24"/>
          </w:rPr>
          <w:t>Батагай</w:t>
        </w:r>
      </w:hyperlink>
      <w:r w:rsidRPr="00F71680">
        <w:rPr>
          <w:rFonts w:eastAsia="MS ??"/>
          <w:sz w:val="24"/>
        </w:rPr>
        <w:t xml:space="preserve"> — </w:t>
      </w:r>
      <w:hyperlink r:id="rId122" w:tooltip="Усть-Куйга" w:history="1">
        <w:r w:rsidRPr="00F71680">
          <w:rPr>
            <w:rFonts w:eastAsia="MS ??"/>
            <w:sz w:val="24"/>
          </w:rPr>
          <w:t>Усть-Куйга</w:t>
        </w:r>
      </w:hyperlink>
      <w:r w:rsidRPr="00F71680">
        <w:rPr>
          <w:rFonts w:eastAsia="MS ??"/>
          <w:sz w:val="24"/>
        </w:rPr>
        <w:t>) и «</w:t>
      </w:r>
      <w:hyperlink r:id="rId123" w:tooltip="Анабар (автодорога)" w:history="1">
        <w:r w:rsidRPr="00F71680">
          <w:rPr>
            <w:rFonts w:eastAsia="MS ??"/>
            <w:sz w:val="24"/>
          </w:rPr>
          <w:t>Анабар</w:t>
        </w:r>
      </w:hyperlink>
      <w:r w:rsidRPr="00F71680">
        <w:rPr>
          <w:rFonts w:eastAsia="MS ??"/>
          <w:sz w:val="24"/>
        </w:rPr>
        <w:t xml:space="preserve">» (Мирный — </w:t>
      </w:r>
      <w:hyperlink r:id="rId124" w:tooltip="Удачный" w:history="1">
        <w:r w:rsidRPr="00F71680">
          <w:rPr>
            <w:rFonts w:eastAsia="MS ??"/>
            <w:sz w:val="24"/>
          </w:rPr>
          <w:t>Удачный</w:t>
        </w:r>
      </w:hyperlink>
      <w:r w:rsidRPr="00F71680">
        <w:rPr>
          <w:rFonts w:eastAsia="MS ??"/>
          <w:sz w:val="24"/>
        </w:rPr>
        <w:t xml:space="preserve"> — </w:t>
      </w:r>
      <w:hyperlink r:id="rId125" w:tooltip="Оленёк (село)" w:history="1">
        <w:r w:rsidRPr="00F71680">
          <w:rPr>
            <w:rFonts w:eastAsia="MS ??"/>
            <w:sz w:val="24"/>
          </w:rPr>
          <w:t>Оленёк</w:t>
        </w:r>
      </w:hyperlink>
      <w:r w:rsidRPr="00F71680">
        <w:rPr>
          <w:rFonts w:eastAsia="MS ??"/>
          <w:sz w:val="24"/>
        </w:rPr>
        <w:t xml:space="preserve"> — </w:t>
      </w:r>
      <w:hyperlink r:id="rId126" w:tooltip="Юрюнг-Хая" w:history="1">
        <w:r w:rsidRPr="00F71680">
          <w:rPr>
            <w:rFonts w:eastAsia="MS ??"/>
            <w:sz w:val="24"/>
          </w:rPr>
          <w:t>Юрюнг-Хая</w:t>
        </w:r>
      </w:hyperlink>
      <w:r w:rsidRPr="00F71680">
        <w:rPr>
          <w:rFonts w:eastAsia="MS ??"/>
          <w:sz w:val="24"/>
        </w:rPr>
        <w:t>). В то же время автодорога федерального значения «</w:t>
      </w:r>
      <w:hyperlink r:id="rId127" w:tooltip="Лена (автодорога)" w:history="1">
        <w:r w:rsidRPr="00F71680">
          <w:rPr>
            <w:rFonts w:eastAsia="MS ??"/>
            <w:sz w:val="24"/>
          </w:rPr>
          <w:t>Лена</w:t>
        </w:r>
      </w:hyperlink>
      <w:r w:rsidRPr="00F71680">
        <w:rPr>
          <w:rFonts w:eastAsia="MS ??"/>
          <w:sz w:val="24"/>
        </w:rPr>
        <w:t xml:space="preserve">», которая связывает Якутск с общероссийской автомобильной сетью, требует очень серьёзного ремонта. Развит </w:t>
      </w:r>
      <w:hyperlink r:id="rId128" w:tooltip="Воздушный транспорт" w:history="1">
        <w:r w:rsidRPr="00F71680">
          <w:rPr>
            <w:rFonts w:eastAsia="MS ??"/>
            <w:sz w:val="24"/>
          </w:rPr>
          <w:t>воздушный транспорт</w:t>
        </w:r>
      </w:hyperlink>
      <w:r w:rsidRPr="00F71680">
        <w:rPr>
          <w:rFonts w:eastAsia="MS ??"/>
          <w:sz w:val="24"/>
        </w:rPr>
        <w:t xml:space="preserve">. В республике действует 23 </w:t>
      </w:r>
      <w:hyperlink r:id="rId129" w:tooltip="Аэропорт" w:history="1">
        <w:r w:rsidRPr="00F71680">
          <w:rPr>
            <w:rFonts w:eastAsia="MS ??"/>
            <w:sz w:val="24"/>
          </w:rPr>
          <w:t>аэропорта</w:t>
        </w:r>
      </w:hyperlink>
      <w:r w:rsidRPr="00F71680">
        <w:rPr>
          <w:rFonts w:eastAsia="MS ??"/>
          <w:sz w:val="24"/>
        </w:rPr>
        <w:t xml:space="preserve">. Действует участок </w:t>
      </w:r>
      <w:hyperlink r:id="rId130" w:tooltip="Амуро-Якутская железнодорожная магистраль" w:history="1">
        <w:r w:rsidRPr="00F71680">
          <w:rPr>
            <w:rFonts w:eastAsia="MS ??"/>
            <w:sz w:val="24"/>
          </w:rPr>
          <w:t>Амуро-Якутской железнодорожной магистрали</w:t>
        </w:r>
      </w:hyperlink>
      <w:r w:rsidR="00C62E5D">
        <w:t xml:space="preserve"> </w:t>
      </w:r>
      <w:hyperlink r:id="rId131" w:tooltip="Беркакит" w:history="1">
        <w:r w:rsidRPr="00F71680">
          <w:rPr>
            <w:rFonts w:eastAsia="MS ??"/>
            <w:sz w:val="24"/>
          </w:rPr>
          <w:t>Беркакит</w:t>
        </w:r>
      </w:hyperlink>
      <w:r w:rsidR="00C62E5D">
        <w:rPr>
          <w:rFonts w:eastAsia="MS ??"/>
          <w:sz w:val="24"/>
        </w:rPr>
        <w:t xml:space="preserve"> </w:t>
      </w:r>
      <w:r w:rsidRPr="00F71680">
        <w:rPr>
          <w:rFonts w:eastAsia="MS ??"/>
          <w:sz w:val="24"/>
        </w:rPr>
        <w:t xml:space="preserve">— </w:t>
      </w:r>
      <w:hyperlink r:id="rId132" w:tooltip="Алдан (город)" w:history="1">
        <w:r w:rsidRPr="00F71680">
          <w:rPr>
            <w:rFonts w:eastAsia="MS ??"/>
            <w:sz w:val="24"/>
          </w:rPr>
          <w:t>Алдан</w:t>
        </w:r>
      </w:hyperlink>
      <w:r w:rsidR="00C62E5D">
        <w:rPr>
          <w:rFonts w:eastAsia="MS ??"/>
          <w:sz w:val="24"/>
        </w:rPr>
        <w:t xml:space="preserve"> </w:t>
      </w:r>
      <w:r w:rsidRPr="00F71680">
        <w:rPr>
          <w:rFonts w:eastAsia="MS ??"/>
          <w:sz w:val="24"/>
        </w:rPr>
        <w:t xml:space="preserve">— </w:t>
      </w:r>
      <w:hyperlink r:id="rId133" w:tooltip="Томмот" w:history="1">
        <w:r w:rsidRPr="00F71680">
          <w:rPr>
            <w:rFonts w:eastAsia="MS ??"/>
            <w:sz w:val="24"/>
          </w:rPr>
          <w:t>Томмот</w:t>
        </w:r>
      </w:hyperlink>
      <w:r w:rsidRPr="00F71680">
        <w:rPr>
          <w:rFonts w:eastAsia="MS ??"/>
          <w:sz w:val="24"/>
        </w:rPr>
        <w:t xml:space="preserve">. Продолжается строительство участка до посёлка </w:t>
      </w:r>
      <w:hyperlink r:id="rId134" w:tooltip="Нижний Бестях" w:history="1">
        <w:r w:rsidRPr="00F71680">
          <w:rPr>
            <w:rFonts w:eastAsia="MS ??"/>
            <w:sz w:val="24"/>
          </w:rPr>
          <w:t>Нижний Бестях</w:t>
        </w:r>
      </w:hyperlink>
      <w:r w:rsidRPr="00F71680">
        <w:rPr>
          <w:rFonts w:eastAsia="MS ??"/>
          <w:sz w:val="24"/>
        </w:rPr>
        <w:t xml:space="preserve"> (официально открыт в сентябре 2011 года, рабочая загрузка еще не начата), рассматривается возможность строительства совмещённого автомобильного железнодорожного моста через Лену с выходом железной дороги на Якутск, а также продолжения строительства </w:t>
      </w:r>
      <w:r w:rsidRPr="00F71680">
        <w:rPr>
          <w:rFonts w:eastAsia="MS ??"/>
          <w:sz w:val="24"/>
        </w:rPr>
        <w:lastRenderedPageBreak/>
        <w:t xml:space="preserve">железной дороги на Мому — Магадан. В юго-восточной Якутии также близко к завершению строительство тупиковой железнодорожной линии </w:t>
      </w:r>
      <w:hyperlink r:id="rId135" w:tooltip="Улак — Эльга" w:history="1">
        <w:r w:rsidRPr="00F71680">
          <w:rPr>
            <w:rFonts w:eastAsia="MS ??"/>
            <w:sz w:val="24"/>
          </w:rPr>
          <w:t>Улак — Эльга</w:t>
        </w:r>
      </w:hyperlink>
      <w:r w:rsidRPr="00F71680">
        <w:rPr>
          <w:rFonts w:eastAsia="MS ??"/>
          <w:sz w:val="24"/>
        </w:rPr>
        <w:t>, соединяющей БАМ с Эльгинским угольным месторождением.</w:t>
      </w:r>
    </w:p>
    <w:p w14:paraId="4AB487FD" w14:textId="77777777" w:rsidR="00F71680" w:rsidRPr="00C62E5D" w:rsidRDefault="00F71680" w:rsidP="00914816">
      <w:pPr>
        <w:spacing w:before="120"/>
        <w:ind w:firstLine="567"/>
        <w:jc w:val="both"/>
        <w:rPr>
          <w:rFonts w:eastAsia="MS ??"/>
          <w:b/>
          <w:bCs/>
          <w:iCs/>
          <w:sz w:val="24"/>
        </w:rPr>
      </w:pPr>
      <w:r w:rsidRPr="00C62E5D">
        <w:rPr>
          <w:rFonts w:eastAsia="MS ??"/>
          <w:b/>
          <w:bCs/>
          <w:iCs/>
          <w:sz w:val="24"/>
        </w:rPr>
        <w:t>Символика Республики Саха (Якутия)</w:t>
      </w:r>
    </w:p>
    <w:p w14:paraId="0AD1E2C2" w14:textId="77777777" w:rsidR="00F71680" w:rsidRPr="00F71680" w:rsidRDefault="00F71680" w:rsidP="00C62E5D">
      <w:pPr>
        <w:ind w:firstLine="567"/>
        <w:jc w:val="both"/>
        <w:rPr>
          <w:rFonts w:eastAsia="MS ??"/>
          <w:sz w:val="24"/>
        </w:rPr>
      </w:pPr>
      <w:r w:rsidRPr="00F71680">
        <w:rPr>
          <w:rFonts w:eastAsia="MS ??"/>
          <w:sz w:val="24"/>
        </w:rPr>
        <w:t xml:space="preserve">Герб Республики Саха (Якутия) </w:t>
      </w:r>
    </w:p>
    <w:p w14:paraId="30F4EAE5" w14:textId="77777777" w:rsidR="00F71680" w:rsidRPr="00F71680" w:rsidRDefault="00F71680" w:rsidP="00914816">
      <w:pPr>
        <w:ind w:firstLine="0"/>
        <w:jc w:val="both"/>
        <w:rPr>
          <w:rFonts w:eastAsia="MS ??"/>
          <w:sz w:val="24"/>
        </w:rPr>
      </w:pPr>
      <w:r w:rsidRPr="00F71680">
        <w:rPr>
          <w:rFonts w:eastAsia="MS ??"/>
          <w:noProof/>
          <w:sz w:val="24"/>
          <w:lang w:bidi="ar-SA"/>
        </w:rPr>
        <w:drawing>
          <wp:anchor distT="0" distB="0" distL="114300" distR="114300" simplePos="0" relativeHeight="251658240" behindDoc="1" locked="0" layoutInCell="1" allowOverlap="0" wp14:anchorId="2B99EAC3" wp14:editId="4AD0144E">
            <wp:simplePos x="0" y="0"/>
            <wp:positionH relativeFrom="column">
              <wp:posOffset>5715</wp:posOffset>
            </wp:positionH>
            <wp:positionV relativeFrom="paragraph">
              <wp:posOffset>92075</wp:posOffset>
            </wp:positionV>
            <wp:extent cx="929640" cy="937260"/>
            <wp:effectExtent l="19050" t="0" r="3810" b="0"/>
            <wp:wrapTight wrapText="bothSides">
              <wp:wrapPolygon edited="0">
                <wp:start x="7525" y="0"/>
                <wp:lineTo x="4426" y="1317"/>
                <wp:lineTo x="-443" y="5707"/>
                <wp:lineTo x="-443" y="15366"/>
                <wp:lineTo x="5754" y="21073"/>
                <wp:lineTo x="7082" y="21073"/>
                <wp:lineTo x="14607" y="21073"/>
                <wp:lineTo x="15934" y="21073"/>
                <wp:lineTo x="21689" y="15366"/>
                <wp:lineTo x="21689" y="5268"/>
                <wp:lineTo x="16820" y="878"/>
                <wp:lineTo x="14164" y="0"/>
                <wp:lineTo x="7525" y="0"/>
              </wp:wrapPolygon>
            </wp:wrapTight>
            <wp:docPr id="55" name="Рисунок 115" descr="File:Coat of Arms of Sakha (Yakut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ile:Coat of Arms of Sakha (Yakutia).svg"/>
                    <pic:cNvPicPr>
                      <a:picLocks noChangeAspect="1" noChangeArrowheads="1"/>
                    </pic:cNvPicPr>
                  </pic:nvPicPr>
                  <pic:blipFill>
                    <a:blip r:embed="rId136" cstate="print"/>
                    <a:srcRect/>
                    <a:stretch>
                      <a:fillRect/>
                    </a:stretch>
                  </pic:blipFill>
                  <pic:spPr bwMode="auto">
                    <a:xfrm>
                      <a:off x="0" y="0"/>
                      <a:ext cx="929640" cy="937260"/>
                    </a:xfrm>
                    <a:prstGeom prst="rect">
                      <a:avLst/>
                    </a:prstGeom>
                    <a:noFill/>
                  </pic:spPr>
                </pic:pic>
              </a:graphicData>
            </a:graphic>
          </wp:anchor>
        </w:drawing>
      </w:r>
      <w:r w:rsidRPr="00F71680">
        <w:rPr>
          <w:rFonts w:eastAsia="MS ??"/>
          <w:sz w:val="24"/>
        </w:rPr>
        <w:t xml:space="preserve">Принят Парламентом Республики </w:t>
      </w:r>
      <w:hyperlink r:id="rId137" w:tooltip="26 декабря" w:history="1">
        <w:r w:rsidRPr="00F71680">
          <w:rPr>
            <w:rFonts w:eastAsia="MS ??"/>
            <w:sz w:val="24"/>
          </w:rPr>
          <w:t>26 декабря</w:t>
        </w:r>
      </w:hyperlink>
      <w:hyperlink r:id="rId138" w:tooltip="1992 год" w:history="1">
        <w:r w:rsidRPr="00F71680">
          <w:rPr>
            <w:rFonts w:eastAsia="MS ??"/>
            <w:sz w:val="24"/>
          </w:rPr>
          <w:t>1992 года</w:t>
        </w:r>
      </w:hyperlink>
      <w:r w:rsidRPr="00F71680">
        <w:rPr>
          <w:rFonts w:eastAsia="MS ??"/>
          <w:sz w:val="24"/>
        </w:rPr>
        <w:t xml:space="preserve">. Зарегистрирован за № 182 в </w:t>
      </w:r>
      <w:hyperlink r:id="rId139" w:tooltip="Государственный геральдический регистр Российской Федерации" w:history="1">
        <w:r w:rsidRPr="00F71680">
          <w:rPr>
            <w:rFonts w:eastAsia="MS ??"/>
            <w:sz w:val="24"/>
          </w:rPr>
          <w:t>Государственном геральдическом регистре Российской Федерации</w:t>
        </w:r>
      </w:hyperlink>
      <w:r w:rsidRPr="00F71680">
        <w:rPr>
          <w:rFonts w:eastAsia="MS ??"/>
          <w:sz w:val="24"/>
        </w:rPr>
        <w:t>.</w:t>
      </w:r>
    </w:p>
    <w:p w14:paraId="3EE4126E" w14:textId="77777777" w:rsidR="00F71680" w:rsidRPr="00F71680" w:rsidRDefault="00D718C4" w:rsidP="00914816">
      <w:pPr>
        <w:ind w:firstLine="0"/>
        <w:jc w:val="both"/>
        <w:rPr>
          <w:rFonts w:eastAsia="MS ??"/>
          <w:sz w:val="24"/>
        </w:rPr>
      </w:pPr>
      <w:hyperlink r:id="rId140" w:tooltip="Герб" w:history="1">
        <w:r w:rsidR="00F71680" w:rsidRPr="00F71680">
          <w:rPr>
            <w:rFonts w:eastAsia="MS ??"/>
            <w:sz w:val="24"/>
          </w:rPr>
          <w:t>Герб</w:t>
        </w:r>
      </w:hyperlink>
      <w:r w:rsidR="00F71680" w:rsidRPr="00F71680">
        <w:rPr>
          <w:rFonts w:eastAsia="MS ??"/>
          <w:sz w:val="24"/>
        </w:rPr>
        <w:t xml:space="preserve"> представляет собой </w:t>
      </w:r>
      <w:hyperlink r:id="rId141" w:tooltip="Круг" w:history="1">
        <w:r w:rsidR="00F71680" w:rsidRPr="00F71680">
          <w:rPr>
            <w:rFonts w:eastAsia="MS ??"/>
            <w:sz w:val="24"/>
          </w:rPr>
          <w:t>круг</w:t>
        </w:r>
      </w:hyperlink>
      <w:r w:rsidR="00F71680" w:rsidRPr="00F71680">
        <w:rPr>
          <w:rFonts w:eastAsia="MS ??"/>
          <w:sz w:val="24"/>
        </w:rPr>
        <w:t xml:space="preserve">, в центре которого изображение древнего </w:t>
      </w:r>
      <w:hyperlink r:id="rId142" w:tooltip="Всадник" w:history="1">
        <w:r w:rsidR="00F71680" w:rsidRPr="00F71680">
          <w:rPr>
            <w:rFonts w:eastAsia="MS ??"/>
            <w:sz w:val="24"/>
          </w:rPr>
          <w:t>всадника</w:t>
        </w:r>
      </w:hyperlink>
      <w:r w:rsidR="00F71680" w:rsidRPr="00F71680">
        <w:rPr>
          <w:rFonts w:eastAsia="MS ??"/>
          <w:sz w:val="24"/>
        </w:rPr>
        <w:t xml:space="preserve"> со </w:t>
      </w:r>
      <w:hyperlink r:id="rId143" w:tooltip="Знамя" w:history="1">
        <w:r w:rsidR="00F71680" w:rsidRPr="00F71680">
          <w:rPr>
            <w:rFonts w:eastAsia="MS ??"/>
            <w:sz w:val="24"/>
          </w:rPr>
          <w:t>знаменем</w:t>
        </w:r>
      </w:hyperlink>
      <w:r w:rsidR="00F71680" w:rsidRPr="00F71680">
        <w:rPr>
          <w:rFonts w:eastAsia="MS ??"/>
          <w:sz w:val="24"/>
        </w:rPr>
        <w:t xml:space="preserve"> с наскальных рисунков реки Лены, на фоне солнечного диска-щита, помещённого в обрамление с традиционным национальным орнаментом в виде семи </w:t>
      </w:r>
      <w:hyperlink r:id="rId144" w:tooltip="Ромб" w:history="1">
        <w:r w:rsidR="00F71680" w:rsidRPr="00F71680">
          <w:rPr>
            <w:rFonts w:eastAsia="MS ??"/>
            <w:sz w:val="24"/>
          </w:rPr>
          <w:t>ромбических</w:t>
        </w:r>
      </w:hyperlink>
      <w:r w:rsidR="00C62E5D">
        <w:t xml:space="preserve"> </w:t>
      </w:r>
      <w:hyperlink r:id="rId145" w:tooltip="Кристалл" w:history="1">
        <w:r w:rsidR="00F71680" w:rsidRPr="00F71680">
          <w:rPr>
            <w:rFonts w:eastAsia="MS ??"/>
            <w:sz w:val="24"/>
          </w:rPr>
          <w:t>кристаллообразных</w:t>
        </w:r>
      </w:hyperlink>
      <w:r w:rsidR="00F71680" w:rsidRPr="00F71680">
        <w:rPr>
          <w:rFonts w:eastAsia="MS ??"/>
          <w:sz w:val="24"/>
        </w:rPr>
        <w:t xml:space="preserve"> фигур и надписями «Республика Саха (Якутия)» и «Саха Республиката». В цветном изображении Государственного герба Республики Саха (Якутия) </w:t>
      </w:r>
      <w:hyperlink r:id="rId146" w:tooltip="Солнце" w:history="1">
        <w:r w:rsidR="00F71680" w:rsidRPr="00F71680">
          <w:rPr>
            <w:rFonts w:eastAsia="MS ??"/>
            <w:sz w:val="24"/>
          </w:rPr>
          <w:t>солнце</w:t>
        </w:r>
      </w:hyperlink>
      <w:r w:rsidR="00F71680" w:rsidRPr="00F71680">
        <w:rPr>
          <w:rFonts w:eastAsia="MS ??"/>
          <w:sz w:val="24"/>
        </w:rPr>
        <w:t xml:space="preserve"> — серебристого, всадник — красного, обрамление — синего, орнамент и надписи — белого цвета. Центральный элемент герба — древнее </w:t>
      </w:r>
      <w:hyperlink r:id="rId147" w:tooltip="Наскальная живопись" w:history="1">
        <w:r w:rsidR="00F71680" w:rsidRPr="00F71680">
          <w:rPr>
            <w:rFonts w:eastAsia="MS ??"/>
            <w:sz w:val="24"/>
          </w:rPr>
          <w:t>наскальное изображение</w:t>
        </w:r>
      </w:hyperlink>
      <w:r w:rsidR="00F71680" w:rsidRPr="00F71680">
        <w:rPr>
          <w:rFonts w:eastAsia="MS ??"/>
          <w:sz w:val="24"/>
        </w:rPr>
        <w:t xml:space="preserve">, обнаруженное у деревни Шишкино (район реки </w:t>
      </w:r>
      <w:hyperlink r:id="rId148" w:tooltip="Лена (река)" w:history="1">
        <w:r w:rsidR="00F71680" w:rsidRPr="00F71680">
          <w:rPr>
            <w:rFonts w:eastAsia="MS ??"/>
            <w:sz w:val="24"/>
          </w:rPr>
          <w:t>Лены</w:t>
        </w:r>
      </w:hyperlink>
      <w:r w:rsidR="00F71680" w:rsidRPr="00F71680">
        <w:rPr>
          <w:rFonts w:eastAsia="MS ??"/>
          <w:sz w:val="24"/>
        </w:rPr>
        <w:t xml:space="preserve">, выше г. Верхоленска, не доходя 18 км до села Качуг) в </w:t>
      </w:r>
      <w:hyperlink r:id="rId149" w:tooltip="1745 год" w:history="1">
        <w:r w:rsidR="00F71680" w:rsidRPr="00F71680">
          <w:rPr>
            <w:rFonts w:eastAsia="MS ??"/>
            <w:sz w:val="24"/>
          </w:rPr>
          <w:t>1745 году</w:t>
        </w:r>
      </w:hyperlink>
      <w:r w:rsidR="00F71680" w:rsidRPr="00F71680">
        <w:rPr>
          <w:rFonts w:eastAsia="MS ??"/>
          <w:sz w:val="24"/>
        </w:rPr>
        <w:t xml:space="preserve">. Наскальные рисунки относятся к 6 — 9 вв. нашей эры и являются наследием народа </w:t>
      </w:r>
      <w:hyperlink r:id="rId150" w:tooltip="Курыканы" w:history="1">
        <w:r w:rsidR="00F71680" w:rsidRPr="00F71680">
          <w:rPr>
            <w:rFonts w:eastAsia="MS ??"/>
            <w:sz w:val="24"/>
          </w:rPr>
          <w:t>курыкан</w:t>
        </w:r>
      </w:hyperlink>
      <w:r w:rsidR="00F71680" w:rsidRPr="00F71680">
        <w:rPr>
          <w:rFonts w:eastAsia="MS ??"/>
          <w:sz w:val="24"/>
        </w:rPr>
        <w:t xml:space="preserve">, считающихся предками якутов. Всадник на гербе Республики Саха (Якутия) символизирует объединение людей, народов, живущих в республике. Под знаменем подразумевается единение племени и его могущество, власть и начало государственности. Ромбовидный орнамент, украшающий обрамление, присущ всем северным народам и одновременно напоминает кристаллики ограненного алмаза, также своеобразного символа Республики Саха (Якутия). Кроме того, семь ромбических кристаллов символизируют семь народов, населяющих край: </w:t>
      </w:r>
      <w:hyperlink r:id="rId151" w:tooltip="Якуты" w:history="1">
        <w:r w:rsidR="00F71680" w:rsidRPr="00F71680">
          <w:rPr>
            <w:rFonts w:eastAsia="MS ??"/>
            <w:sz w:val="24"/>
          </w:rPr>
          <w:t>якутов</w:t>
        </w:r>
      </w:hyperlink>
      <w:r w:rsidR="00F71680" w:rsidRPr="00F71680">
        <w:rPr>
          <w:rFonts w:eastAsia="MS ??"/>
          <w:sz w:val="24"/>
        </w:rPr>
        <w:t xml:space="preserve">, </w:t>
      </w:r>
      <w:hyperlink r:id="rId152" w:tooltip="Русские" w:history="1">
        <w:r w:rsidR="00F71680" w:rsidRPr="00F71680">
          <w:rPr>
            <w:rFonts w:eastAsia="MS ??"/>
            <w:sz w:val="24"/>
          </w:rPr>
          <w:t>русских</w:t>
        </w:r>
      </w:hyperlink>
      <w:r w:rsidR="00F71680" w:rsidRPr="00F71680">
        <w:rPr>
          <w:rFonts w:eastAsia="MS ??"/>
          <w:sz w:val="24"/>
        </w:rPr>
        <w:t xml:space="preserve">, </w:t>
      </w:r>
      <w:hyperlink r:id="rId153" w:tooltip="Эвенки" w:history="1">
        <w:r w:rsidR="00F71680" w:rsidRPr="00F71680">
          <w:rPr>
            <w:rFonts w:eastAsia="MS ??"/>
            <w:sz w:val="24"/>
          </w:rPr>
          <w:t>эвенков</w:t>
        </w:r>
      </w:hyperlink>
      <w:r w:rsidR="00F71680" w:rsidRPr="00F71680">
        <w:rPr>
          <w:rFonts w:eastAsia="MS ??"/>
          <w:sz w:val="24"/>
        </w:rPr>
        <w:t xml:space="preserve">, </w:t>
      </w:r>
      <w:hyperlink r:id="rId154" w:tooltip="Эвены" w:history="1">
        <w:r w:rsidR="00F71680" w:rsidRPr="00F71680">
          <w:rPr>
            <w:rFonts w:eastAsia="MS ??"/>
            <w:sz w:val="24"/>
          </w:rPr>
          <w:t>эвенов</w:t>
        </w:r>
      </w:hyperlink>
      <w:r w:rsidR="00F71680" w:rsidRPr="00F71680">
        <w:rPr>
          <w:rFonts w:eastAsia="MS ??"/>
          <w:sz w:val="24"/>
        </w:rPr>
        <w:t xml:space="preserve">, </w:t>
      </w:r>
      <w:hyperlink r:id="rId155" w:tooltip="Чукчи" w:history="1">
        <w:r w:rsidR="00F71680" w:rsidRPr="00F71680">
          <w:rPr>
            <w:rFonts w:eastAsia="MS ??"/>
            <w:sz w:val="24"/>
          </w:rPr>
          <w:t>чукчей</w:t>
        </w:r>
      </w:hyperlink>
      <w:r w:rsidR="00F71680" w:rsidRPr="00F71680">
        <w:rPr>
          <w:rFonts w:eastAsia="MS ??"/>
          <w:sz w:val="24"/>
        </w:rPr>
        <w:t xml:space="preserve">, </w:t>
      </w:r>
      <w:hyperlink r:id="rId156" w:tooltip="Долганы" w:history="1">
        <w:r w:rsidR="00F71680" w:rsidRPr="00F71680">
          <w:rPr>
            <w:rFonts w:eastAsia="MS ??"/>
            <w:sz w:val="24"/>
          </w:rPr>
          <w:t>долганов</w:t>
        </w:r>
      </w:hyperlink>
      <w:r w:rsidR="00F71680" w:rsidRPr="00F71680">
        <w:rPr>
          <w:rFonts w:eastAsia="MS ??"/>
          <w:sz w:val="24"/>
        </w:rPr>
        <w:t xml:space="preserve">, </w:t>
      </w:r>
      <w:hyperlink r:id="rId157" w:tooltip="Юкагиры" w:history="1">
        <w:r w:rsidR="00F71680" w:rsidRPr="00F71680">
          <w:rPr>
            <w:rFonts w:eastAsia="MS ??"/>
            <w:sz w:val="24"/>
          </w:rPr>
          <w:t>юкагиров</w:t>
        </w:r>
      </w:hyperlink>
      <w:r w:rsidR="00F71680" w:rsidRPr="00F71680">
        <w:rPr>
          <w:rFonts w:eastAsia="MS ??"/>
          <w:sz w:val="24"/>
        </w:rPr>
        <w:t xml:space="preserve">. </w:t>
      </w:r>
      <w:hyperlink r:id="rId158" w:tooltip="Синий цвет" w:history="1">
        <w:r w:rsidR="00F71680" w:rsidRPr="00F71680">
          <w:rPr>
            <w:rFonts w:eastAsia="MS ??"/>
            <w:sz w:val="24"/>
          </w:rPr>
          <w:t>Синий цвет</w:t>
        </w:r>
      </w:hyperlink>
      <w:r w:rsidR="00F71680" w:rsidRPr="00F71680">
        <w:rPr>
          <w:rFonts w:eastAsia="MS ??"/>
          <w:sz w:val="24"/>
        </w:rPr>
        <w:t xml:space="preserve"> символизирует </w:t>
      </w:r>
      <w:hyperlink r:id="rId159" w:tooltip="Верность" w:history="1">
        <w:r w:rsidR="00F71680" w:rsidRPr="00F71680">
          <w:rPr>
            <w:rFonts w:eastAsia="MS ??"/>
            <w:sz w:val="24"/>
          </w:rPr>
          <w:t>верность</w:t>
        </w:r>
      </w:hyperlink>
      <w:r w:rsidR="00F71680" w:rsidRPr="00F71680">
        <w:rPr>
          <w:rFonts w:eastAsia="MS ??"/>
          <w:sz w:val="24"/>
        </w:rPr>
        <w:t xml:space="preserve">, </w:t>
      </w:r>
      <w:hyperlink r:id="rId160" w:tooltip="Искренность" w:history="1">
        <w:r w:rsidR="00F71680" w:rsidRPr="00F71680">
          <w:rPr>
            <w:rFonts w:eastAsia="MS ??"/>
            <w:sz w:val="24"/>
          </w:rPr>
          <w:t>искренность</w:t>
        </w:r>
      </w:hyperlink>
      <w:r w:rsidR="00F71680" w:rsidRPr="00F71680">
        <w:rPr>
          <w:rFonts w:eastAsia="MS ??"/>
          <w:sz w:val="24"/>
        </w:rPr>
        <w:t xml:space="preserve"> и </w:t>
      </w:r>
      <w:hyperlink r:id="rId161" w:tooltip="Надёжность" w:history="1">
        <w:r w:rsidR="00F71680" w:rsidRPr="00F71680">
          <w:rPr>
            <w:rFonts w:eastAsia="MS ??"/>
            <w:sz w:val="24"/>
          </w:rPr>
          <w:t>надёжность</w:t>
        </w:r>
      </w:hyperlink>
      <w:r w:rsidR="00F71680" w:rsidRPr="00F71680">
        <w:rPr>
          <w:rFonts w:eastAsia="MS ??"/>
          <w:sz w:val="24"/>
        </w:rPr>
        <w:t xml:space="preserve">, </w:t>
      </w:r>
      <w:hyperlink r:id="rId162" w:tooltip="Белый цвет" w:history="1">
        <w:r w:rsidR="00F71680" w:rsidRPr="00F71680">
          <w:rPr>
            <w:rFonts w:eastAsia="MS ??"/>
            <w:sz w:val="24"/>
          </w:rPr>
          <w:t>белый цвет</w:t>
        </w:r>
      </w:hyperlink>
      <w:r w:rsidR="00F71680" w:rsidRPr="00F71680">
        <w:rPr>
          <w:rFonts w:eastAsia="MS ??"/>
          <w:sz w:val="24"/>
        </w:rPr>
        <w:t xml:space="preserve"> — чистоту, а красной </w:t>
      </w:r>
      <w:hyperlink r:id="rId163" w:tooltip="Охра" w:history="1">
        <w:r w:rsidR="00F71680" w:rsidRPr="00F71680">
          <w:rPr>
            <w:rFonts w:eastAsia="MS ??"/>
            <w:sz w:val="24"/>
          </w:rPr>
          <w:t>охрой</w:t>
        </w:r>
      </w:hyperlink>
      <w:r w:rsidR="00F71680" w:rsidRPr="00F71680">
        <w:rPr>
          <w:rFonts w:eastAsia="MS ??"/>
          <w:sz w:val="24"/>
        </w:rPr>
        <w:t xml:space="preserve"> выполнены наскальные рисунки у Шишкино. Неофициальное название герба среди пришлого населения — «шестиногий конь».</w:t>
      </w:r>
    </w:p>
    <w:p w14:paraId="4EA3EB7D" w14:textId="77777777" w:rsidR="00F71680" w:rsidRPr="00F71680" w:rsidRDefault="00F71680" w:rsidP="00914816">
      <w:pPr>
        <w:jc w:val="both"/>
        <w:rPr>
          <w:rFonts w:eastAsia="MS ??"/>
          <w:sz w:val="24"/>
        </w:rPr>
      </w:pPr>
      <w:r w:rsidRPr="00F71680">
        <w:rPr>
          <w:rFonts w:eastAsia="MS ??"/>
          <w:noProof/>
          <w:sz w:val="24"/>
          <w:lang w:bidi="ar-SA"/>
        </w:rPr>
        <w:drawing>
          <wp:anchor distT="0" distB="0" distL="114300" distR="114300" simplePos="0" relativeHeight="251659264" behindDoc="1" locked="0" layoutInCell="1" allowOverlap="1" wp14:anchorId="2BA7C988" wp14:editId="5EEB2E09">
            <wp:simplePos x="0" y="0"/>
            <wp:positionH relativeFrom="column">
              <wp:posOffset>6985</wp:posOffset>
            </wp:positionH>
            <wp:positionV relativeFrom="paragraph">
              <wp:posOffset>234315</wp:posOffset>
            </wp:positionV>
            <wp:extent cx="1316990" cy="664210"/>
            <wp:effectExtent l="19050" t="0" r="0" b="0"/>
            <wp:wrapTight wrapText="bothSides">
              <wp:wrapPolygon edited="0">
                <wp:start x="-312" y="0"/>
                <wp:lineTo x="-312" y="21063"/>
                <wp:lineTo x="21558" y="21063"/>
                <wp:lineTo x="21558" y="0"/>
                <wp:lineTo x="-312" y="0"/>
              </wp:wrapPolygon>
            </wp:wrapTight>
            <wp:docPr id="56" name="Рисунок 116" descr="File:Flag of Sakh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ile:Flag of Sakha.svg"/>
                    <pic:cNvPicPr>
                      <a:picLocks noChangeAspect="1" noChangeArrowheads="1"/>
                    </pic:cNvPicPr>
                  </pic:nvPicPr>
                  <pic:blipFill>
                    <a:blip r:embed="rId164" cstate="print"/>
                    <a:srcRect/>
                    <a:stretch>
                      <a:fillRect/>
                    </a:stretch>
                  </pic:blipFill>
                  <pic:spPr bwMode="auto">
                    <a:xfrm>
                      <a:off x="0" y="0"/>
                      <a:ext cx="1316990" cy="664210"/>
                    </a:xfrm>
                    <a:prstGeom prst="rect">
                      <a:avLst/>
                    </a:prstGeom>
                    <a:noFill/>
                  </pic:spPr>
                </pic:pic>
              </a:graphicData>
            </a:graphic>
          </wp:anchor>
        </w:drawing>
      </w:r>
      <w:r w:rsidRPr="00F71680">
        <w:rPr>
          <w:rFonts w:eastAsia="MS ??"/>
          <w:sz w:val="24"/>
        </w:rPr>
        <w:t>Флаг Республики Саха (Якутия)</w:t>
      </w:r>
    </w:p>
    <w:p w14:paraId="018DF8F9" w14:textId="77777777" w:rsidR="00F71680" w:rsidRPr="00F71680" w:rsidRDefault="00F71680" w:rsidP="00914816">
      <w:pPr>
        <w:ind w:firstLine="0"/>
        <w:jc w:val="both"/>
        <w:rPr>
          <w:rFonts w:eastAsia="MS ??"/>
          <w:sz w:val="24"/>
        </w:rPr>
      </w:pPr>
      <w:r w:rsidRPr="00F71680">
        <w:rPr>
          <w:rFonts w:eastAsia="MS ??"/>
          <w:sz w:val="24"/>
        </w:rPr>
        <w:t xml:space="preserve">Принят </w:t>
      </w:r>
      <w:hyperlink r:id="rId165" w:tooltip="Государственное Собрание (Ил Тумэн) Республики Саха (Якутия)" w:history="1">
        <w:r w:rsidRPr="00F71680">
          <w:rPr>
            <w:rFonts w:eastAsia="MS ??"/>
            <w:sz w:val="24"/>
          </w:rPr>
          <w:t>Государственным Собранием (Ил Тумэн) Республики Саха (Якутия)</w:t>
        </w:r>
      </w:hyperlink>
      <w:hyperlink r:id="rId166" w:tooltip="14 октября" w:history="1">
        <w:r w:rsidRPr="00F71680">
          <w:rPr>
            <w:rFonts w:eastAsia="MS ??"/>
            <w:sz w:val="24"/>
          </w:rPr>
          <w:t>14 октября</w:t>
        </w:r>
      </w:hyperlink>
      <w:hyperlink r:id="rId167" w:tooltip="1992 год" w:history="1">
        <w:r w:rsidRPr="00F71680">
          <w:rPr>
            <w:rFonts w:eastAsia="MS ??"/>
            <w:sz w:val="24"/>
          </w:rPr>
          <w:t>1992 года</w:t>
        </w:r>
      </w:hyperlink>
      <w:r w:rsidRPr="00F71680">
        <w:rPr>
          <w:rFonts w:eastAsia="MS ??"/>
          <w:sz w:val="24"/>
        </w:rPr>
        <w:t xml:space="preserve">. Зарегистрирован за № 183 в </w:t>
      </w:r>
      <w:hyperlink r:id="rId168" w:tooltip="Государственный геральдический регистр Российской Федерации" w:history="1">
        <w:r w:rsidRPr="00F71680">
          <w:rPr>
            <w:rFonts w:eastAsia="MS ??"/>
            <w:sz w:val="24"/>
          </w:rPr>
          <w:t>Государственном геральдическом регистре Российской Федерации</w:t>
        </w:r>
      </w:hyperlink>
      <w:r w:rsidRPr="00F71680">
        <w:rPr>
          <w:rFonts w:eastAsia="MS ??"/>
          <w:sz w:val="24"/>
        </w:rPr>
        <w:t>.</w:t>
      </w:r>
    </w:p>
    <w:p w14:paraId="3E9524C6" w14:textId="77777777" w:rsidR="00F71680" w:rsidRPr="00F71680" w:rsidRDefault="00F71680" w:rsidP="00914816">
      <w:pPr>
        <w:ind w:firstLine="0"/>
        <w:jc w:val="both"/>
        <w:rPr>
          <w:rFonts w:eastAsia="MS ??"/>
          <w:sz w:val="24"/>
        </w:rPr>
      </w:pPr>
      <w:r w:rsidRPr="00F71680">
        <w:rPr>
          <w:rFonts w:eastAsia="MS ??"/>
          <w:sz w:val="24"/>
        </w:rPr>
        <w:t xml:space="preserve">Флаг представляет собой прямоугольное полотнище, состоящее из четырёх разновеликих горизонтальных полос соответственно </w:t>
      </w:r>
      <w:hyperlink r:id="rId169" w:tooltip="Голубой цвет" w:history="1">
        <w:r w:rsidRPr="00F71680">
          <w:rPr>
            <w:rFonts w:eastAsia="MS ??"/>
            <w:sz w:val="24"/>
          </w:rPr>
          <w:t>голубого</w:t>
        </w:r>
      </w:hyperlink>
      <w:r w:rsidRPr="00F71680">
        <w:rPr>
          <w:rFonts w:eastAsia="MS ??"/>
          <w:sz w:val="24"/>
        </w:rPr>
        <w:t xml:space="preserve">, </w:t>
      </w:r>
      <w:hyperlink r:id="rId170" w:tooltip="Белый цвет" w:history="1">
        <w:r w:rsidRPr="00F71680">
          <w:rPr>
            <w:rFonts w:eastAsia="MS ??"/>
            <w:sz w:val="24"/>
          </w:rPr>
          <w:t>белого</w:t>
        </w:r>
      </w:hyperlink>
      <w:r w:rsidRPr="00F71680">
        <w:rPr>
          <w:rFonts w:eastAsia="MS ??"/>
          <w:sz w:val="24"/>
        </w:rPr>
        <w:t xml:space="preserve">, </w:t>
      </w:r>
      <w:hyperlink r:id="rId171" w:tooltip="Красный цвет" w:history="1">
        <w:r w:rsidRPr="00F71680">
          <w:rPr>
            <w:rFonts w:eastAsia="MS ??"/>
            <w:sz w:val="24"/>
          </w:rPr>
          <w:t>красного</w:t>
        </w:r>
      </w:hyperlink>
      <w:r w:rsidRPr="00F71680">
        <w:rPr>
          <w:rFonts w:eastAsia="MS ??"/>
          <w:sz w:val="24"/>
        </w:rPr>
        <w:t xml:space="preserve"> и </w:t>
      </w:r>
      <w:hyperlink r:id="rId172" w:tooltip="Зелёный цвет" w:history="1">
        <w:r w:rsidRPr="00F71680">
          <w:rPr>
            <w:rFonts w:eastAsia="MS ??"/>
            <w:sz w:val="24"/>
          </w:rPr>
          <w:t>зелёного цветов</w:t>
        </w:r>
      </w:hyperlink>
      <w:r w:rsidRPr="00F71680">
        <w:rPr>
          <w:rFonts w:eastAsia="MS ??"/>
          <w:sz w:val="24"/>
        </w:rPr>
        <w:t xml:space="preserve">. Соотношение ширины полос к ширине флага: голубой полосы — 3/4 ширины флага, белой полосы — 1/16 ширины флага, красной полосы — 1/16 ширины флага, зелёной полосы — 1/8 ширины флага. На середине голубой полосы расположен </w:t>
      </w:r>
      <w:hyperlink r:id="rId173" w:tooltip="Круг" w:history="1">
        <w:r w:rsidRPr="00F71680">
          <w:rPr>
            <w:rFonts w:eastAsia="MS ??"/>
            <w:sz w:val="24"/>
          </w:rPr>
          <w:t>круг</w:t>
        </w:r>
      </w:hyperlink>
      <w:r w:rsidRPr="00F71680">
        <w:rPr>
          <w:rFonts w:eastAsia="MS ??"/>
          <w:sz w:val="24"/>
        </w:rPr>
        <w:t xml:space="preserve"> белого цвета. </w:t>
      </w:r>
      <w:hyperlink r:id="rId174" w:tooltip="Диаметр" w:history="1">
        <w:r w:rsidRPr="00F71680">
          <w:rPr>
            <w:rFonts w:eastAsia="MS ??"/>
            <w:sz w:val="24"/>
          </w:rPr>
          <w:t>Диаметр</w:t>
        </w:r>
      </w:hyperlink>
      <w:r w:rsidRPr="00F71680">
        <w:rPr>
          <w:rFonts w:eastAsia="MS ??"/>
          <w:sz w:val="24"/>
        </w:rPr>
        <w:t xml:space="preserve"> круга составляет 2/5 ширины флага. Отношение ширины флага к его длине — 1:2».</w:t>
      </w:r>
    </w:p>
    <w:p w14:paraId="7AB0A23C" w14:textId="77777777" w:rsidR="00F71680" w:rsidRPr="00F71680" w:rsidRDefault="00F71680" w:rsidP="00914816">
      <w:pPr>
        <w:jc w:val="both"/>
        <w:rPr>
          <w:rFonts w:eastAsia="MS ??"/>
          <w:sz w:val="24"/>
        </w:rPr>
      </w:pPr>
    </w:p>
    <w:p w14:paraId="654CC916" w14:textId="77777777" w:rsidR="00F71680" w:rsidRPr="00C62E5D" w:rsidRDefault="00F71680" w:rsidP="00914816">
      <w:pPr>
        <w:ind w:firstLine="567"/>
        <w:jc w:val="both"/>
        <w:rPr>
          <w:rFonts w:eastAsia="MS ??"/>
          <w:b/>
          <w:bCs/>
          <w:iCs/>
          <w:sz w:val="24"/>
        </w:rPr>
      </w:pPr>
      <w:r w:rsidRPr="00C62E5D">
        <w:rPr>
          <w:rFonts w:eastAsia="MS ??"/>
          <w:b/>
          <w:bCs/>
          <w:iCs/>
          <w:sz w:val="24"/>
        </w:rPr>
        <w:t>Краткая историческая справка </w:t>
      </w:r>
    </w:p>
    <w:p w14:paraId="4DCB4368" w14:textId="77777777" w:rsidR="00F71680" w:rsidRPr="00F71680" w:rsidRDefault="00F71680" w:rsidP="00C62E5D">
      <w:pPr>
        <w:ind w:firstLine="567"/>
        <w:jc w:val="both"/>
        <w:rPr>
          <w:rFonts w:eastAsia="MS ??"/>
          <w:sz w:val="24"/>
        </w:rPr>
      </w:pPr>
      <w:r w:rsidRPr="00F71680">
        <w:rPr>
          <w:rFonts w:eastAsia="MS ??"/>
          <w:sz w:val="24"/>
        </w:rPr>
        <w:t xml:space="preserve">Археологами установлено, что древний человек заселил Якутию уже в раннем </w:t>
      </w:r>
      <w:hyperlink r:id="rId175" w:tooltip="Палеолит" w:history="1">
        <w:r w:rsidRPr="00F71680">
          <w:rPr>
            <w:rFonts w:eastAsia="MS ??"/>
            <w:sz w:val="24"/>
          </w:rPr>
          <w:t>палеолите</w:t>
        </w:r>
      </w:hyperlink>
      <w:r w:rsidRPr="00F71680">
        <w:rPr>
          <w:rFonts w:eastAsia="MS ??"/>
          <w:sz w:val="24"/>
        </w:rPr>
        <w:t xml:space="preserve">. Тогда же появились первые археологические памятники, датируемые в рамках от 300 тысяч до 3 млн лет назад по максимальным оценкам. По более скромным оценкам возраст этих памятников — десятки тысяч лет. Наиболее известный и хорошо изученный из них, это </w:t>
      </w:r>
      <w:hyperlink r:id="rId176" w:tooltip="Дирингская культура" w:history="1">
        <w:r w:rsidRPr="00F71680">
          <w:rPr>
            <w:rFonts w:eastAsia="MS ??"/>
            <w:sz w:val="24"/>
          </w:rPr>
          <w:t>нижнепалеолитическая стоянка Диринг-Юрях</w:t>
        </w:r>
      </w:hyperlink>
      <w:r w:rsidRPr="00F71680">
        <w:rPr>
          <w:rFonts w:eastAsia="MS ??"/>
          <w:sz w:val="24"/>
        </w:rPr>
        <w:t xml:space="preserve">, которая расположена в среднем течении </w:t>
      </w:r>
      <w:hyperlink r:id="rId177" w:tooltip="Лена (река)" w:history="1">
        <w:r w:rsidRPr="00F71680">
          <w:rPr>
            <w:rFonts w:eastAsia="MS ??"/>
            <w:sz w:val="24"/>
          </w:rPr>
          <w:t>реки Лены</w:t>
        </w:r>
      </w:hyperlink>
      <w:r w:rsidRPr="00F71680">
        <w:rPr>
          <w:rFonts w:eastAsia="MS ??"/>
          <w:sz w:val="24"/>
        </w:rPr>
        <w:t xml:space="preserve">. Начиная с середины I тысячелетия н. э. на территории Якутии появились предки </w:t>
      </w:r>
      <w:hyperlink r:id="rId178" w:tooltip="Эвены" w:history="1">
        <w:r w:rsidRPr="00F71680">
          <w:rPr>
            <w:rFonts w:eastAsia="MS ??"/>
            <w:sz w:val="24"/>
          </w:rPr>
          <w:t>эвенов</w:t>
        </w:r>
      </w:hyperlink>
      <w:r w:rsidRPr="00F71680">
        <w:rPr>
          <w:rFonts w:eastAsia="MS ??"/>
          <w:sz w:val="24"/>
        </w:rPr>
        <w:t xml:space="preserve"> и </w:t>
      </w:r>
      <w:hyperlink r:id="rId179" w:tooltip="Эвенки" w:history="1">
        <w:r w:rsidRPr="00F71680">
          <w:rPr>
            <w:rFonts w:eastAsia="MS ??"/>
            <w:sz w:val="24"/>
          </w:rPr>
          <w:t>эвенков</w:t>
        </w:r>
      </w:hyperlink>
      <w:r w:rsidRPr="00F71680">
        <w:rPr>
          <w:rFonts w:eastAsia="MS ??"/>
          <w:sz w:val="24"/>
        </w:rPr>
        <w:t xml:space="preserve">. К </w:t>
      </w:r>
      <w:hyperlink r:id="rId180" w:tooltip="XIII" w:history="1">
        <w:r w:rsidRPr="00F71680">
          <w:rPr>
            <w:rFonts w:eastAsia="MS ??"/>
            <w:sz w:val="24"/>
          </w:rPr>
          <w:t>XIII</w:t>
        </w:r>
      </w:hyperlink>
      <w:r w:rsidRPr="00F71680">
        <w:rPr>
          <w:rFonts w:eastAsia="MS ??"/>
          <w:sz w:val="24"/>
        </w:rPr>
        <w:t xml:space="preserve"> в. тунгусские племена расселились на Средней Лене, </w:t>
      </w:r>
      <w:hyperlink r:id="rId181" w:tooltip="Вилюй" w:history="1">
        <w:r w:rsidRPr="00F71680">
          <w:rPr>
            <w:rFonts w:eastAsia="MS ??"/>
            <w:sz w:val="24"/>
          </w:rPr>
          <w:t>Вилюе</w:t>
        </w:r>
      </w:hyperlink>
      <w:r w:rsidRPr="00F71680">
        <w:rPr>
          <w:rFonts w:eastAsia="MS ??"/>
          <w:sz w:val="24"/>
        </w:rPr>
        <w:t xml:space="preserve">, </w:t>
      </w:r>
      <w:hyperlink r:id="rId182" w:tooltip="Олёкма" w:history="1">
        <w:r w:rsidRPr="00F71680">
          <w:rPr>
            <w:rFonts w:eastAsia="MS ??"/>
            <w:sz w:val="24"/>
          </w:rPr>
          <w:t>Олёкме</w:t>
        </w:r>
      </w:hyperlink>
      <w:r w:rsidRPr="00F71680">
        <w:rPr>
          <w:rFonts w:eastAsia="MS ??"/>
          <w:sz w:val="24"/>
        </w:rPr>
        <w:t xml:space="preserve">. Приход предков </w:t>
      </w:r>
      <w:hyperlink r:id="rId183" w:tooltip="Якуты" w:history="1">
        <w:r w:rsidRPr="00F71680">
          <w:rPr>
            <w:rFonts w:eastAsia="MS ??"/>
            <w:sz w:val="24"/>
          </w:rPr>
          <w:t>якутов</w:t>
        </w:r>
      </w:hyperlink>
      <w:r w:rsidRPr="00F71680">
        <w:rPr>
          <w:rFonts w:eastAsia="MS ??"/>
          <w:sz w:val="24"/>
        </w:rPr>
        <w:t xml:space="preserve"> в Ленский край заставил их отойти к западу и востоку от Лены. Предполагается, что тюркоязычные племена переселялись на территорию современной Якутии несколькими волнами, последняя из которых приходится на </w:t>
      </w:r>
      <w:hyperlink r:id="rId184" w:tooltip="XIV" w:history="1">
        <w:r w:rsidRPr="00F71680">
          <w:rPr>
            <w:rFonts w:eastAsia="MS ??"/>
            <w:sz w:val="24"/>
          </w:rPr>
          <w:t>XIV</w:t>
        </w:r>
      </w:hyperlink>
      <w:r w:rsidRPr="00F71680">
        <w:rPr>
          <w:rFonts w:eastAsia="MS ??"/>
          <w:sz w:val="24"/>
        </w:rPr>
        <w:t>—</w:t>
      </w:r>
      <w:hyperlink r:id="rId185" w:tooltip="XV век" w:history="1">
        <w:r w:rsidRPr="00F71680">
          <w:rPr>
            <w:rFonts w:eastAsia="MS ??"/>
            <w:sz w:val="24"/>
          </w:rPr>
          <w:t>XV века</w:t>
        </w:r>
      </w:hyperlink>
      <w:r w:rsidRPr="00F71680">
        <w:rPr>
          <w:rFonts w:eastAsia="MS ??"/>
          <w:sz w:val="24"/>
        </w:rPr>
        <w:t xml:space="preserve">. </w:t>
      </w:r>
      <w:hyperlink r:id="rId186" w:tooltip="Якуты" w:history="1">
        <w:r w:rsidRPr="00F71680">
          <w:rPr>
            <w:rFonts w:eastAsia="MS ??"/>
            <w:sz w:val="24"/>
          </w:rPr>
          <w:t>Якуты</w:t>
        </w:r>
      </w:hyperlink>
      <w:r w:rsidRPr="00F71680">
        <w:rPr>
          <w:rFonts w:eastAsia="MS ??"/>
          <w:sz w:val="24"/>
        </w:rPr>
        <w:t xml:space="preserve"> как народность сформировались в бассейне Средней Лены. Здесь произошло окончательное формирование народа на основе смешения пришлых тюркоязычных племен с местными палеоазиатскими родами, а также с пришлыми монголоязычными</w:t>
      </w:r>
      <w:r w:rsidR="00C62E5D">
        <w:rPr>
          <w:rFonts w:eastAsia="MS ??"/>
          <w:sz w:val="24"/>
        </w:rPr>
        <w:t xml:space="preserve"> </w:t>
      </w:r>
      <w:r w:rsidRPr="00F71680">
        <w:rPr>
          <w:rFonts w:eastAsia="MS ??"/>
          <w:sz w:val="24"/>
        </w:rPr>
        <w:t xml:space="preserve">хоринцами и тунгусами. Распространение </w:t>
      </w:r>
      <w:hyperlink r:id="rId187" w:tooltip="Скотоводство" w:history="1">
        <w:r w:rsidRPr="00F71680">
          <w:rPr>
            <w:rFonts w:eastAsia="MS ??"/>
            <w:sz w:val="24"/>
          </w:rPr>
          <w:t>скотоводства</w:t>
        </w:r>
      </w:hyperlink>
      <w:r w:rsidRPr="00F71680">
        <w:rPr>
          <w:rFonts w:eastAsia="MS ??"/>
          <w:sz w:val="24"/>
        </w:rPr>
        <w:t xml:space="preserve"> </w:t>
      </w:r>
      <w:r w:rsidRPr="00F71680">
        <w:rPr>
          <w:rFonts w:eastAsia="MS ??"/>
          <w:sz w:val="24"/>
        </w:rPr>
        <w:lastRenderedPageBreak/>
        <w:t xml:space="preserve">внесло значительные изменения в хозяйственную жизнь региона. Предки якутов привнесли в регион ремесленное производство (кузнечное, ювелирное, гончарное и др.), строительство жилищ постоянного типа. Уже к началу </w:t>
      </w:r>
      <w:hyperlink r:id="rId188" w:tooltip="XVII век" w:history="1">
        <w:r w:rsidRPr="00F71680">
          <w:rPr>
            <w:rFonts w:eastAsia="MS ??"/>
            <w:sz w:val="24"/>
          </w:rPr>
          <w:t>XVII века</w:t>
        </w:r>
      </w:hyperlink>
      <w:r w:rsidRPr="00F71680">
        <w:rPr>
          <w:rFonts w:eastAsia="MS ??"/>
          <w:sz w:val="24"/>
        </w:rPr>
        <w:t xml:space="preserve"> якутские роды жили в бассейнах </w:t>
      </w:r>
      <w:hyperlink r:id="rId189" w:tooltip="Индигирка" w:history="1">
        <w:r w:rsidRPr="00F71680">
          <w:rPr>
            <w:rFonts w:eastAsia="MS ??"/>
            <w:sz w:val="24"/>
          </w:rPr>
          <w:t>Индигирки</w:t>
        </w:r>
      </w:hyperlink>
      <w:r w:rsidRPr="00F71680">
        <w:rPr>
          <w:rFonts w:eastAsia="MS ??"/>
          <w:sz w:val="24"/>
        </w:rPr>
        <w:t xml:space="preserve"> и </w:t>
      </w:r>
      <w:hyperlink r:id="rId190" w:tooltip="Яна (река)" w:history="1">
        <w:r w:rsidRPr="00F71680">
          <w:rPr>
            <w:rFonts w:eastAsia="MS ??"/>
            <w:sz w:val="24"/>
          </w:rPr>
          <w:t>Яны</w:t>
        </w:r>
      </w:hyperlink>
      <w:r w:rsidRPr="00F71680">
        <w:rPr>
          <w:rFonts w:eastAsia="MS ??"/>
          <w:sz w:val="24"/>
        </w:rPr>
        <w:t>, продвинув в арктические районы Якутии культуру разведения крупного рогатого скота и табунного коневодства.</w:t>
      </w:r>
    </w:p>
    <w:p w14:paraId="09E5D4A3" w14:textId="77777777" w:rsidR="00F71680" w:rsidRPr="00F71680" w:rsidRDefault="00F71680" w:rsidP="00914816">
      <w:pPr>
        <w:jc w:val="both"/>
        <w:rPr>
          <w:rFonts w:eastAsia="MS ??"/>
          <w:sz w:val="24"/>
        </w:rPr>
      </w:pPr>
      <w:r w:rsidRPr="00F71680">
        <w:rPr>
          <w:rFonts w:eastAsia="MS ??"/>
          <w:sz w:val="24"/>
        </w:rPr>
        <w:t xml:space="preserve">В первой четверти </w:t>
      </w:r>
      <w:hyperlink r:id="rId191" w:tooltip="XVII век" w:history="1">
        <w:r w:rsidRPr="00F71680">
          <w:rPr>
            <w:rFonts w:eastAsia="MS ??"/>
            <w:sz w:val="24"/>
          </w:rPr>
          <w:t>XVII века</w:t>
        </w:r>
      </w:hyperlink>
      <w:r w:rsidR="005309E8">
        <w:rPr>
          <w:rFonts w:eastAsia="MS ??"/>
          <w:sz w:val="24"/>
        </w:rPr>
        <w:t xml:space="preserve"> </w:t>
      </w:r>
      <w:hyperlink r:id="rId192" w:tooltip="Казаки" w:history="1">
        <w:r w:rsidRPr="00F71680">
          <w:rPr>
            <w:rFonts w:eastAsia="MS ??"/>
            <w:sz w:val="24"/>
          </w:rPr>
          <w:t>казаки</w:t>
        </w:r>
      </w:hyperlink>
      <w:r w:rsidRPr="00F71680">
        <w:rPr>
          <w:rFonts w:eastAsia="MS ??"/>
          <w:sz w:val="24"/>
        </w:rPr>
        <w:t xml:space="preserve">-землепроходцы достигли берегов реки Лены. Основанные русскими зимовья и остроги: </w:t>
      </w:r>
      <w:hyperlink r:id="rId193" w:tooltip="Якутск" w:history="1">
        <w:r w:rsidRPr="00F71680">
          <w:rPr>
            <w:rFonts w:eastAsia="MS ??"/>
            <w:sz w:val="24"/>
          </w:rPr>
          <w:t>Якутск</w:t>
        </w:r>
      </w:hyperlink>
      <w:r w:rsidRPr="00F71680">
        <w:rPr>
          <w:rFonts w:eastAsia="MS ??"/>
          <w:sz w:val="24"/>
        </w:rPr>
        <w:t xml:space="preserve">, </w:t>
      </w:r>
      <w:hyperlink r:id="rId194" w:tooltip="Жиганск" w:history="1">
        <w:r w:rsidRPr="00F71680">
          <w:rPr>
            <w:rFonts w:eastAsia="MS ??"/>
            <w:sz w:val="24"/>
          </w:rPr>
          <w:t>Жиганск</w:t>
        </w:r>
      </w:hyperlink>
      <w:r w:rsidRPr="00F71680">
        <w:rPr>
          <w:rFonts w:eastAsia="MS ??"/>
          <w:sz w:val="24"/>
        </w:rPr>
        <w:t xml:space="preserve">, </w:t>
      </w:r>
      <w:hyperlink r:id="rId195" w:tooltip="Верхоянск" w:history="1">
        <w:r w:rsidRPr="00F71680">
          <w:rPr>
            <w:rFonts w:eastAsia="MS ??"/>
            <w:sz w:val="24"/>
          </w:rPr>
          <w:t>Верхоянск</w:t>
        </w:r>
      </w:hyperlink>
      <w:r w:rsidRPr="00F71680">
        <w:rPr>
          <w:rFonts w:eastAsia="MS ??"/>
          <w:sz w:val="24"/>
        </w:rPr>
        <w:t xml:space="preserve">, </w:t>
      </w:r>
      <w:hyperlink r:id="rId196" w:tooltip="Зашиверск" w:history="1">
        <w:r w:rsidRPr="00F71680">
          <w:rPr>
            <w:rFonts w:eastAsia="MS ??"/>
            <w:sz w:val="24"/>
          </w:rPr>
          <w:t>Зашиверск</w:t>
        </w:r>
      </w:hyperlink>
      <w:r w:rsidRPr="00F71680">
        <w:rPr>
          <w:rFonts w:eastAsia="MS ??"/>
          <w:sz w:val="24"/>
        </w:rPr>
        <w:t xml:space="preserve">, </w:t>
      </w:r>
      <w:hyperlink r:id="rId197" w:tooltip="Среднеколымск" w:history="1">
        <w:r w:rsidRPr="00F71680">
          <w:rPr>
            <w:rFonts w:eastAsia="MS ??"/>
            <w:sz w:val="24"/>
          </w:rPr>
          <w:t>Среднеколымск</w:t>
        </w:r>
      </w:hyperlink>
      <w:r w:rsidRPr="00F71680">
        <w:rPr>
          <w:rFonts w:eastAsia="MS ??"/>
          <w:sz w:val="24"/>
        </w:rPr>
        <w:t xml:space="preserve"> и др. стали форпостами продвижения русских на северо-восток </w:t>
      </w:r>
      <w:hyperlink r:id="rId198" w:tooltip="Азия" w:history="1">
        <w:r w:rsidRPr="00F71680">
          <w:rPr>
            <w:rFonts w:eastAsia="MS ??"/>
            <w:sz w:val="24"/>
          </w:rPr>
          <w:t>Азии</w:t>
        </w:r>
      </w:hyperlink>
      <w:r w:rsidRPr="00F71680">
        <w:rPr>
          <w:rFonts w:eastAsia="MS ??"/>
          <w:sz w:val="24"/>
        </w:rPr>
        <w:t xml:space="preserve"> и далее на северо-запад </w:t>
      </w:r>
      <w:hyperlink r:id="rId199" w:tooltip="Северная Америка" w:history="1">
        <w:r w:rsidRPr="00F71680">
          <w:rPr>
            <w:rFonts w:eastAsia="MS ??"/>
            <w:sz w:val="24"/>
          </w:rPr>
          <w:t>Америки</w:t>
        </w:r>
      </w:hyperlink>
      <w:r w:rsidRPr="00F71680">
        <w:rPr>
          <w:rFonts w:eastAsia="MS ??"/>
          <w:sz w:val="24"/>
        </w:rPr>
        <w:t xml:space="preserve">. В </w:t>
      </w:r>
      <w:hyperlink r:id="rId200" w:tooltip="1632 год" w:history="1">
        <w:r w:rsidRPr="00F71680">
          <w:rPr>
            <w:rFonts w:eastAsia="MS ??"/>
            <w:sz w:val="24"/>
          </w:rPr>
          <w:t>1632 году</w:t>
        </w:r>
      </w:hyperlink>
      <w:r w:rsidRPr="00F71680">
        <w:rPr>
          <w:rFonts w:eastAsia="MS ??"/>
          <w:sz w:val="24"/>
        </w:rPr>
        <w:t xml:space="preserve"> на правом берегу Лены был заложен Якутский острог, положивший начало будущему городу Якутску. Острог заложил Петр Бекетов. Эта дата считается датой вхождения Якутии в состав Российского государства. В </w:t>
      </w:r>
      <w:hyperlink r:id="rId201" w:tooltip="1638 год" w:history="1">
        <w:r w:rsidRPr="00F71680">
          <w:rPr>
            <w:rFonts w:eastAsia="MS ??"/>
            <w:sz w:val="24"/>
          </w:rPr>
          <w:t>1638 году</w:t>
        </w:r>
      </w:hyperlink>
      <w:r w:rsidRPr="00F71680">
        <w:rPr>
          <w:rFonts w:eastAsia="MS ??"/>
          <w:sz w:val="24"/>
        </w:rPr>
        <w:t xml:space="preserve"> был образован </w:t>
      </w:r>
      <w:hyperlink r:id="rId202" w:tooltip="Якутский уезд" w:history="1">
        <w:r w:rsidRPr="00F71680">
          <w:rPr>
            <w:rFonts w:eastAsia="MS ??"/>
            <w:sz w:val="24"/>
          </w:rPr>
          <w:t>Якутский уезд</w:t>
        </w:r>
      </w:hyperlink>
      <w:r w:rsidRPr="00F71680">
        <w:rPr>
          <w:rFonts w:eastAsia="MS ??"/>
          <w:sz w:val="24"/>
        </w:rPr>
        <w:t>, позднее преобразованный в Якутскую провинцию (</w:t>
      </w:r>
      <w:hyperlink r:id="rId203" w:tooltip="1775 год" w:history="1">
        <w:r w:rsidRPr="00F71680">
          <w:rPr>
            <w:rFonts w:eastAsia="MS ??"/>
            <w:sz w:val="24"/>
          </w:rPr>
          <w:t>1775 год</w:t>
        </w:r>
      </w:hyperlink>
      <w:r w:rsidRPr="00F71680">
        <w:rPr>
          <w:rFonts w:eastAsia="MS ??"/>
          <w:sz w:val="24"/>
        </w:rPr>
        <w:t xml:space="preserve">) и </w:t>
      </w:r>
      <w:hyperlink r:id="rId204" w:tooltip="Якутская область" w:history="1">
        <w:r w:rsidRPr="00F71680">
          <w:rPr>
            <w:rFonts w:eastAsia="MS ??"/>
            <w:sz w:val="24"/>
          </w:rPr>
          <w:t>Якутскую область</w:t>
        </w:r>
      </w:hyperlink>
      <w:r w:rsidRPr="00F71680">
        <w:rPr>
          <w:rFonts w:eastAsia="MS ??"/>
          <w:sz w:val="24"/>
        </w:rPr>
        <w:t xml:space="preserve"> (</w:t>
      </w:r>
      <w:hyperlink r:id="rId205" w:tooltip="1784 год" w:history="1">
        <w:r w:rsidRPr="00F71680">
          <w:rPr>
            <w:rFonts w:eastAsia="MS ??"/>
            <w:sz w:val="24"/>
          </w:rPr>
          <w:t>1784 год</w:t>
        </w:r>
      </w:hyperlink>
      <w:r w:rsidRPr="00F71680">
        <w:rPr>
          <w:rFonts w:eastAsia="MS ??"/>
          <w:sz w:val="24"/>
        </w:rPr>
        <w:t xml:space="preserve">) </w:t>
      </w:r>
      <w:hyperlink r:id="rId206" w:tooltip="Восточно-Сибирское генерал-губернаторство" w:history="1">
        <w:r w:rsidRPr="00F71680">
          <w:rPr>
            <w:rFonts w:eastAsia="MS ??"/>
            <w:sz w:val="24"/>
          </w:rPr>
          <w:t>Восточно-Сибирского генерал-губернаторства</w:t>
        </w:r>
      </w:hyperlink>
      <w:r w:rsidRPr="00F71680">
        <w:rPr>
          <w:rFonts w:eastAsia="MS ??"/>
          <w:sz w:val="24"/>
        </w:rPr>
        <w:t xml:space="preserve">. В </w:t>
      </w:r>
      <w:hyperlink r:id="rId207" w:tooltip="XVIII век" w:history="1">
        <w:r w:rsidRPr="00F71680">
          <w:rPr>
            <w:rFonts w:eastAsia="MS ??"/>
            <w:sz w:val="24"/>
          </w:rPr>
          <w:t>XVIII веке</w:t>
        </w:r>
      </w:hyperlink>
      <w:r w:rsidRPr="00F71680">
        <w:rPr>
          <w:rFonts w:eastAsia="MS ??"/>
          <w:sz w:val="24"/>
        </w:rPr>
        <w:t xml:space="preserve"> произошла массовая </w:t>
      </w:r>
      <w:hyperlink r:id="rId208" w:tooltip="Христианство" w:history="1">
        <w:r w:rsidRPr="00F71680">
          <w:rPr>
            <w:rFonts w:eastAsia="MS ??"/>
            <w:sz w:val="24"/>
          </w:rPr>
          <w:t>христианизация</w:t>
        </w:r>
      </w:hyperlink>
      <w:r w:rsidRPr="00F71680">
        <w:rPr>
          <w:rFonts w:eastAsia="MS ??"/>
          <w:sz w:val="24"/>
        </w:rPr>
        <w:t xml:space="preserve"> коренных жителей края. С деятельностью православного духовенства связаны развитие народного образования и просвещения народов Якутии, появление литературы на национальных языках, углубление процессов межэтнических взаимодействий. Отдельной страницей в истории Якутии является </w:t>
      </w:r>
      <w:hyperlink r:id="rId209" w:tooltip="Ссылка (наказание)" w:history="1">
        <w:r w:rsidRPr="00F71680">
          <w:rPr>
            <w:rFonts w:eastAsia="MS ??"/>
            <w:sz w:val="24"/>
          </w:rPr>
          <w:t>ссылка</w:t>
        </w:r>
      </w:hyperlink>
      <w:r w:rsidRPr="00F71680">
        <w:rPr>
          <w:rFonts w:eastAsia="MS ??"/>
          <w:sz w:val="24"/>
        </w:rPr>
        <w:t xml:space="preserve">. Ссылка началась ещё с </w:t>
      </w:r>
      <w:hyperlink r:id="rId210" w:tooltip="1640-е" w:history="1">
        <w:r w:rsidRPr="00F71680">
          <w:rPr>
            <w:rFonts w:eastAsia="MS ??"/>
            <w:sz w:val="24"/>
          </w:rPr>
          <w:t>1640-х</w:t>
        </w:r>
      </w:hyperlink>
      <w:r w:rsidRPr="00F71680">
        <w:rPr>
          <w:rFonts w:eastAsia="MS ??"/>
          <w:sz w:val="24"/>
        </w:rPr>
        <w:t xml:space="preserve"> годов. Начиная с </w:t>
      </w:r>
      <w:hyperlink r:id="rId211" w:tooltip="XIX век" w:history="1">
        <w:r w:rsidRPr="00F71680">
          <w:rPr>
            <w:rFonts w:eastAsia="MS ??"/>
            <w:sz w:val="24"/>
          </w:rPr>
          <w:t>XIX века</w:t>
        </w:r>
      </w:hyperlink>
      <w:r w:rsidRPr="00F71680">
        <w:rPr>
          <w:rFonts w:eastAsia="MS ??"/>
          <w:sz w:val="24"/>
        </w:rPr>
        <w:t xml:space="preserve"> якутская ссылка по большей части становится политической. В ссылке в Якутии побывали </w:t>
      </w:r>
      <w:hyperlink r:id="rId212" w:tooltip="Декабристы" w:history="1">
        <w:r w:rsidRPr="00F71680">
          <w:rPr>
            <w:rFonts w:eastAsia="MS ??"/>
            <w:sz w:val="24"/>
          </w:rPr>
          <w:t>декабристы</w:t>
        </w:r>
      </w:hyperlink>
      <w:r w:rsidRPr="00F71680">
        <w:rPr>
          <w:rFonts w:eastAsia="MS ??"/>
          <w:sz w:val="24"/>
        </w:rPr>
        <w:t xml:space="preserve">, участники </w:t>
      </w:r>
      <w:hyperlink r:id="rId213" w:tooltip="Польское восстание 1863 года" w:history="1">
        <w:r w:rsidRPr="00F71680">
          <w:rPr>
            <w:rFonts w:eastAsia="MS ??"/>
            <w:sz w:val="24"/>
          </w:rPr>
          <w:t>польского восстания 1863 года</w:t>
        </w:r>
      </w:hyperlink>
      <w:r w:rsidRPr="00F71680">
        <w:rPr>
          <w:rFonts w:eastAsia="MS ??"/>
          <w:sz w:val="24"/>
        </w:rPr>
        <w:t xml:space="preserve">, </w:t>
      </w:r>
      <w:hyperlink r:id="rId214" w:tooltip="Народники" w:history="1">
        <w:r w:rsidRPr="00F71680">
          <w:rPr>
            <w:rFonts w:eastAsia="MS ??"/>
            <w:sz w:val="24"/>
          </w:rPr>
          <w:t>народники</w:t>
        </w:r>
      </w:hyperlink>
      <w:r w:rsidRPr="00F71680">
        <w:rPr>
          <w:rFonts w:eastAsia="MS ??"/>
          <w:sz w:val="24"/>
        </w:rPr>
        <w:t xml:space="preserve">, </w:t>
      </w:r>
      <w:hyperlink r:id="rId215" w:tooltip="Эсеры" w:history="1">
        <w:r w:rsidRPr="00F71680">
          <w:rPr>
            <w:rFonts w:eastAsia="MS ??"/>
            <w:sz w:val="24"/>
          </w:rPr>
          <w:t>эсеры</w:t>
        </w:r>
      </w:hyperlink>
      <w:r w:rsidRPr="00F71680">
        <w:rPr>
          <w:rFonts w:eastAsia="MS ??"/>
          <w:sz w:val="24"/>
        </w:rPr>
        <w:t xml:space="preserve">, </w:t>
      </w:r>
      <w:hyperlink r:id="rId216" w:tooltip="Социал-демократ" w:history="1">
        <w:r w:rsidRPr="00F71680">
          <w:rPr>
            <w:rFonts w:eastAsia="MS ??"/>
            <w:sz w:val="24"/>
          </w:rPr>
          <w:t>социал-демократы</w:t>
        </w:r>
      </w:hyperlink>
      <w:r w:rsidRPr="00F71680">
        <w:rPr>
          <w:rFonts w:eastAsia="MS ??"/>
          <w:sz w:val="24"/>
        </w:rPr>
        <w:t>.</w:t>
      </w:r>
    </w:p>
    <w:p w14:paraId="511B1B40" w14:textId="77777777" w:rsidR="00F71680" w:rsidRPr="00F71680" w:rsidRDefault="00D718C4" w:rsidP="00914816">
      <w:pPr>
        <w:jc w:val="both"/>
        <w:rPr>
          <w:rFonts w:eastAsia="MS ??"/>
          <w:sz w:val="24"/>
        </w:rPr>
      </w:pPr>
      <w:hyperlink r:id="rId217" w:tooltip="27 апреля" w:history="1">
        <w:r w:rsidR="00F71680" w:rsidRPr="00F71680">
          <w:rPr>
            <w:rFonts w:eastAsia="MS ??"/>
            <w:sz w:val="24"/>
          </w:rPr>
          <w:t>27 апреля</w:t>
        </w:r>
      </w:hyperlink>
      <w:hyperlink r:id="rId218" w:tooltip="1922 год" w:history="1">
        <w:r w:rsidR="00F71680" w:rsidRPr="00F71680">
          <w:rPr>
            <w:rFonts w:eastAsia="MS ??"/>
            <w:sz w:val="24"/>
          </w:rPr>
          <w:t>1922 года</w:t>
        </w:r>
      </w:hyperlink>
      <w:r w:rsidR="00F71680" w:rsidRPr="00F71680">
        <w:rPr>
          <w:rFonts w:eastAsia="MS ??"/>
          <w:sz w:val="24"/>
        </w:rPr>
        <w:t xml:space="preserve"> была образована </w:t>
      </w:r>
      <w:hyperlink r:id="rId219" w:tooltip="ЯАССР" w:history="1">
        <w:r w:rsidR="00F71680" w:rsidRPr="00F71680">
          <w:rPr>
            <w:rFonts w:eastAsia="MS ??"/>
            <w:sz w:val="24"/>
          </w:rPr>
          <w:t>Якутская Автономная Советская Социалистическая Республика (ЯАССР)</w:t>
        </w:r>
      </w:hyperlink>
      <w:r w:rsidR="00F71680" w:rsidRPr="00F71680">
        <w:rPr>
          <w:rFonts w:eastAsia="MS ??"/>
          <w:sz w:val="24"/>
        </w:rPr>
        <w:t xml:space="preserve"> в составе </w:t>
      </w:r>
      <w:hyperlink r:id="rId220" w:tooltip="РСФСР" w:history="1">
        <w:r w:rsidR="00F71680" w:rsidRPr="00F71680">
          <w:rPr>
            <w:rFonts w:eastAsia="MS ??"/>
            <w:sz w:val="24"/>
          </w:rPr>
          <w:t>РСФСР</w:t>
        </w:r>
      </w:hyperlink>
      <w:r w:rsidR="00F71680" w:rsidRPr="00F71680">
        <w:rPr>
          <w:rFonts w:eastAsia="MS ??"/>
          <w:sz w:val="24"/>
        </w:rPr>
        <w:t xml:space="preserve">. Это политическое решение дало правовую, конституционную основу для формирования государственности в рамках автономной республики. Советский период истории Якутии связан с широкомасштабным промышленным освоением её природных богатств, начало которому положила разработка в </w:t>
      </w:r>
      <w:hyperlink r:id="rId221" w:tooltip="1920-е" w:history="1">
        <w:r w:rsidR="00F71680" w:rsidRPr="00F71680">
          <w:rPr>
            <w:rFonts w:eastAsia="MS ??"/>
            <w:sz w:val="24"/>
          </w:rPr>
          <w:t>1920-е</w:t>
        </w:r>
      </w:hyperlink>
      <w:r w:rsidR="00F71680" w:rsidRPr="00F71680">
        <w:rPr>
          <w:rFonts w:eastAsia="MS ??"/>
          <w:sz w:val="24"/>
        </w:rPr>
        <w:t xml:space="preserve"> годы золотоносных алданских месторождений. В </w:t>
      </w:r>
      <w:hyperlink r:id="rId222" w:tooltip="1930-е" w:history="1">
        <w:r w:rsidR="00F71680" w:rsidRPr="00F71680">
          <w:rPr>
            <w:rFonts w:eastAsia="MS ??"/>
            <w:sz w:val="24"/>
          </w:rPr>
          <w:t>1930-е</w:t>
        </w:r>
      </w:hyperlink>
      <w:r w:rsidR="00F71680" w:rsidRPr="00F71680">
        <w:rPr>
          <w:rFonts w:eastAsia="MS ??"/>
          <w:sz w:val="24"/>
        </w:rPr>
        <w:t xml:space="preserve"> годы началась эксплуатация </w:t>
      </w:r>
      <w:hyperlink r:id="rId223" w:tooltip="Северный морской путь" w:history="1">
        <w:r w:rsidR="00F71680" w:rsidRPr="00F71680">
          <w:rPr>
            <w:rFonts w:eastAsia="MS ??"/>
            <w:sz w:val="24"/>
          </w:rPr>
          <w:t>Северного морского пути</w:t>
        </w:r>
      </w:hyperlink>
      <w:r w:rsidR="00F71680" w:rsidRPr="00F71680">
        <w:rPr>
          <w:rFonts w:eastAsia="MS ??"/>
          <w:sz w:val="24"/>
        </w:rPr>
        <w:t xml:space="preserve">, в устье реки Лена был построен морской порт </w:t>
      </w:r>
      <w:hyperlink r:id="rId224" w:tooltip="Тикси" w:history="1">
        <w:r w:rsidR="00F71680" w:rsidRPr="00F71680">
          <w:rPr>
            <w:rFonts w:eastAsia="MS ??"/>
            <w:sz w:val="24"/>
          </w:rPr>
          <w:t>Тикси</w:t>
        </w:r>
      </w:hyperlink>
      <w:r w:rsidR="00F71680" w:rsidRPr="00F71680">
        <w:rPr>
          <w:rFonts w:eastAsia="MS ??"/>
          <w:sz w:val="24"/>
        </w:rPr>
        <w:t xml:space="preserve">; судоходные и воздушные трассы связали ранее труднодоступные районы республики. В </w:t>
      </w:r>
      <w:hyperlink r:id="rId225" w:tooltip="1950-е" w:history="1">
        <w:r w:rsidR="00F71680" w:rsidRPr="00F71680">
          <w:rPr>
            <w:rFonts w:eastAsia="MS ??"/>
            <w:sz w:val="24"/>
          </w:rPr>
          <w:t>1950-е</w:t>
        </w:r>
      </w:hyperlink>
      <w:r w:rsidR="00F71680" w:rsidRPr="00F71680">
        <w:rPr>
          <w:rFonts w:eastAsia="MS ??"/>
          <w:sz w:val="24"/>
        </w:rPr>
        <w:t xml:space="preserve"> годы с </w:t>
      </w:r>
      <w:hyperlink r:id="rId226" w:anchor=".D0.9F.D0.BE.D0.B8.D1.81.D0.BA.D0.B8_.D0.B0.D0.BB.D0.BC.D0.B0.D0.B7.D0.BE.D0.B2_.D0.B2_.D0.B7.D0.B0.D0.BF.D0.B0.D0.B4.D0.BD.D0.BE.D0.B9_.D0.AF.D0.BA.D1.83.D1.82.D0.B8.D0.B8" w:tooltip="Мирнинский район Якутии" w:history="1">
        <w:r w:rsidR="00F71680" w:rsidRPr="00F71680">
          <w:rPr>
            <w:rFonts w:eastAsia="MS ??"/>
            <w:sz w:val="24"/>
          </w:rPr>
          <w:t>открытием алмазоносных месторождений</w:t>
        </w:r>
      </w:hyperlink>
      <w:r w:rsidR="00F71680" w:rsidRPr="00F71680">
        <w:rPr>
          <w:rFonts w:eastAsia="MS ??"/>
          <w:sz w:val="24"/>
        </w:rPr>
        <w:t xml:space="preserve"> на западе республики была создана мощная алмазодобывающая промышленная инфраструктура.</w:t>
      </w:r>
    </w:p>
    <w:p w14:paraId="17F13C45" w14:textId="77777777" w:rsidR="00F71680" w:rsidRPr="00F71680" w:rsidRDefault="00F71680" w:rsidP="00914816">
      <w:pPr>
        <w:jc w:val="both"/>
        <w:rPr>
          <w:rFonts w:eastAsia="MS ??"/>
          <w:sz w:val="24"/>
        </w:rPr>
      </w:pPr>
      <w:r w:rsidRPr="00F71680">
        <w:rPr>
          <w:rFonts w:eastAsia="MS ??"/>
          <w:sz w:val="24"/>
        </w:rPr>
        <w:t xml:space="preserve">Новый этап в истории Якутии начался </w:t>
      </w:r>
      <w:hyperlink r:id="rId227" w:tooltip="27 сентября" w:history="1">
        <w:r w:rsidRPr="00F71680">
          <w:rPr>
            <w:rFonts w:eastAsia="MS ??"/>
            <w:sz w:val="24"/>
          </w:rPr>
          <w:t>27 сентября</w:t>
        </w:r>
      </w:hyperlink>
      <w:hyperlink r:id="rId228" w:tooltip="1990 год" w:history="1">
        <w:r w:rsidRPr="00F71680">
          <w:rPr>
            <w:rFonts w:eastAsia="MS ??"/>
            <w:sz w:val="24"/>
          </w:rPr>
          <w:t>1990 года</w:t>
        </w:r>
      </w:hyperlink>
      <w:r w:rsidRPr="00F71680">
        <w:rPr>
          <w:rFonts w:eastAsia="MS ??"/>
          <w:sz w:val="24"/>
        </w:rPr>
        <w:t xml:space="preserve">, когда была провозглашена Декларация о государственном суверенитете. В октябре </w:t>
      </w:r>
      <w:hyperlink r:id="rId229" w:tooltip="1991 год" w:history="1">
        <w:r w:rsidRPr="00F71680">
          <w:rPr>
            <w:rFonts w:eastAsia="MS ??"/>
            <w:sz w:val="24"/>
          </w:rPr>
          <w:t>1991 года</w:t>
        </w:r>
      </w:hyperlink>
      <w:r w:rsidRPr="00F71680">
        <w:rPr>
          <w:rFonts w:eastAsia="MS ??"/>
          <w:sz w:val="24"/>
        </w:rPr>
        <w:t xml:space="preserve"> был учреждён пост президента республики. Первым президентом в декабре </w:t>
      </w:r>
      <w:hyperlink r:id="rId230" w:tooltip="1991 год" w:history="1">
        <w:r w:rsidRPr="00F71680">
          <w:rPr>
            <w:rFonts w:eastAsia="MS ??"/>
            <w:sz w:val="24"/>
          </w:rPr>
          <w:t>1991 года</w:t>
        </w:r>
      </w:hyperlink>
      <w:r w:rsidRPr="00F71680">
        <w:rPr>
          <w:rFonts w:eastAsia="MS ??"/>
          <w:sz w:val="24"/>
        </w:rPr>
        <w:t xml:space="preserve"> стал </w:t>
      </w:r>
      <w:hyperlink r:id="rId231" w:tooltip="Николаев, Михаил Ефимович" w:history="1">
        <w:r w:rsidRPr="00F71680">
          <w:rPr>
            <w:rFonts w:eastAsia="MS ??"/>
            <w:sz w:val="24"/>
          </w:rPr>
          <w:t>Михаил Ефимович Николаев</w:t>
        </w:r>
      </w:hyperlink>
      <w:r w:rsidRPr="00F71680">
        <w:rPr>
          <w:rFonts w:eastAsia="MS ??"/>
          <w:sz w:val="24"/>
        </w:rPr>
        <w:t>. Тогда же было изменено название республики на Республика Саха (Якутия).</w:t>
      </w:r>
    </w:p>
    <w:p w14:paraId="1CA1EAA0" w14:textId="77777777" w:rsidR="00F71680" w:rsidRPr="005D274E" w:rsidRDefault="00F71680" w:rsidP="00914816">
      <w:pPr>
        <w:pStyle w:val="a7"/>
        <w:rPr>
          <w:rFonts w:eastAsia="MS ??"/>
          <w:b/>
          <w:bCs/>
          <w:sz w:val="24"/>
          <w:szCs w:val="24"/>
        </w:rPr>
      </w:pPr>
      <w:bookmarkStart w:id="64" w:name="_Toc340417665"/>
      <w:r w:rsidRPr="005D274E">
        <w:rPr>
          <w:sz w:val="24"/>
          <w:szCs w:val="24"/>
        </w:rPr>
        <w:t xml:space="preserve">Таблица </w:t>
      </w:r>
      <w:r w:rsidR="00B26C14" w:rsidRPr="00B26C14">
        <w:rPr>
          <w:sz w:val="24"/>
          <w:szCs w:val="24"/>
        </w:rPr>
        <w:t>1</w:t>
      </w:r>
      <w:r w:rsidR="00D12AA4">
        <w:rPr>
          <w:sz w:val="24"/>
          <w:szCs w:val="24"/>
        </w:rPr>
        <w:t>1</w:t>
      </w:r>
      <w:r w:rsidR="00C62E5D" w:rsidRPr="005D274E">
        <w:rPr>
          <w:b/>
          <w:sz w:val="24"/>
          <w:szCs w:val="24"/>
        </w:rPr>
        <w:t xml:space="preserve"> </w:t>
      </w:r>
      <w:r w:rsidRPr="005D274E">
        <w:rPr>
          <w:rFonts w:eastAsia="MS ??"/>
          <w:sz w:val="24"/>
          <w:szCs w:val="24"/>
        </w:rPr>
        <w:t>Численность населения муниципальных районов и городских округов Республики Саха (Якутия)</w:t>
      </w:r>
      <w:r w:rsidRPr="005D274E">
        <w:rPr>
          <w:rStyle w:val="affff2"/>
          <w:rFonts w:eastAsia="MS ??"/>
          <w:sz w:val="24"/>
          <w:szCs w:val="24"/>
        </w:rPr>
        <w:footnoteReference w:id="2"/>
      </w:r>
      <w:bookmarkEnd w:id="64"/>
    </w:p>
    <w:tbl>
      <w:tblPr>
        <w:tblW w:w="5000" w:type="pct"/>
        <w:tblLook w:val="04A0" w:firstRow="1" w:lastRow="0" w:firstColumn="1" w:lastColumn="0" w:noHBand="0" w:noVBand="1"/>
      </w:tblPr>
      <w:tblGrid>
        <w:gridCol w:w="1038"/>
        <w:gridCol w:w="5733"/>
        <w:gridCol w:w="2013"/>
        <w:gridCol w:w="1602"/>
      </w:tblGrid>
      <w:tr w:rsidR="00F71680" w:rsidRPr="00B608C0" w14:paraId="2D07DA12" w14:textId="77777777" w:rsidTr="00DC4A0D">
        <w:trPr>
          <w:trHeight w:val="368"/>
          <w:tblHeader/>
        </w:trPr>
        <w:tc>
          <w:tcPr>
            <w:tcW w:w="50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B2C183" w14:textId="77777777" w:rsidR="00F71680" w:rsidRPr="00B608C0" w:rsidRDefault="00F71680" w:rsidP="00914816">
            <w:pPr>
              <w:ind w:firstLine="0"/>
              <w:jc w:val="center"/>
              <w:rPr>
                <w:bCs/>
                <w:color w:val="000000"/>
                <w:sz w:val="24"/>
              </w:rPr>
            </w:pPr>
            <w:r w:rsidRPr="00B608C0">
              <w:rPr>
                <w:bCs/>
                <w:color w:val="000000"/>
                <w:sz w:val="24"/>
              </w:rPr>
              <w:t>№ п/п</w:t>
            </w:r>
          </w:p>
        </w:tc>
        <w:tc>
          <w:tcPr>
            <w:tcW w:w="276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B679B6" w14:textId="77777777" w:rsidR="00F71680" w:rsidRPr="00B608C0" w:rsidRDefault="00F71680" w:rsidP="00914816">
            <w:pPr>
              <w:ind w:firstLine="0"/>
              <w:jc w:val="center"/>
              <w:rPr>
                <w:bCs/>
                <w:color w:val="000000"/>
                <w:sz w:val="24"/>
              </w:rPr>
            </w:pPr>
            <w:r w:rsidRPr="00B608C0">
              <w:rPr>
                <w:bCs/>
                <w:color w:val="000000"/>
                <w:sz w:val="24"/>
              </w:rPr>
              <w:t>Наименование муниципального района (улуса), городского округа</w:t>
            </w:r>
          </w:p>
        </w:tc>
        <w:tc>
          <w:tcPr>
            <w:tcW w:w="1740"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167FAA9" w14:textId="77777777" w:rsidR="00F71680" w:rsidRPr="00B608C0" w:rsidRDefault="00F71680" w:rsidP="00DF20D6">
            <w:pPr>
              <w:ind w:firstLine="0"/>
              <w:jc w:val="center"/>
              <w:rPr>
                <w:bCs/>
                <w:color w:val="000000"/>
                <w:sz w:val="24"/>
              </w:rPr>
            </w:pPr>
            <w:r w:rsidRPr="00B608C0">
              <w:rPr>
                <w:bCs/>
                <w:color w:val="000000"/>
                <w:sz w:val="24"/>
              </w:rPr>
              <w:t>Численность</w:t>
            </w:r>
            <w:r w:rsidR="00DF20D6">
              <w:rPr>
                <w:bCs/>
                <w:color w:val="000000"/>
                <w:sz w:val="24"/>
              </w:rPr>
              <w:t xml:space="preserve"> постоянного</w:t>
            </w:r>
            <w:r w:rsidRPr="00B608C0">
              <w:rPr>
                <w:bCs/>
                <w:color w:val="000000"/>
                <w:sz w:val="24"/>
              </w:rPr>
              <w:t xml:space="preserve"> населения</w:t>
            </w:r>
            <w:r w:rsidR="00C62E5D">
              <w:rPr>
                <w:bCs/>
                <w:color w:val="000000"/>
                <w:sz w:val="24"/>
              </w:rPr>
              <w:t xml:space="preserve"> на</w:t>
            </w:r>
            <w:r w:rsidR="00DF20D6">
              <w:rPr>
                <w:bCs/>
                <w:color w:val="000000"/>
                <w:sz w:val="24"/>
              </w:rPr>
              <w:t xml:space="preserve"> 1 января, </w:t>
            </w:r>
            <w:r w:rsidRPr="00B608C0">
              <w:rPr>
                <w:bCs/>
                <w:color w:val="000000"/>
                <w:sz w:val="24"/>
              </w:rPr>
              <w:t>чел.</w:t>
            </w:r>
          </w:p>
        </w:tc>
      </w:tr>
      <w:tr w:rsidR="00F71680" w:rsidRPr="00B608C0" w14:paraId="5DD9ADF5" w14:textId="77777777" w:rsidTr="00DC4A0D">
        <w:trPr>
          <w:trHeight w:val="315"/>
          <w:tblHeader/>
        </w:trPr>
        <w:tc>
          <w:tcPr>
            <w:tcW w:w="50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145B29E" w14:textId="77777777" w:rsidR="00F71680" w:rsidRPr="00B608C0" w:rsidRDefault="00F71680" w:rsidP="00914816">
            <w:pPr>
              <w:ind w:firstLine="0"/>
              <w:rPr>
                <w:bCs/>
                <w:color w:val="000000"/>
                <w:sz w:val="24"/>
              </w:rPr>
            </w:pPr>
          </w:p>
        </w:tc>
        <w:tc>
          <w:tcPr>
            <w:tcW w:w="276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9E21538" w14:textId="77777777" w:rsidR="00F71680" w:rsidRPr="00B608C0" w:rsidRDefault="00F71680" w:rsidP="00914816">
            <w:pPr>
              <w:ind w:firstLine="0"/>
              <w:rPr>
                <w:bCs/>
                <w:color w:val="000000"/>
                <w:sz w:val="24"/>
              </w:rPr>
            </w:pPr>
          </w:p>
        </w:tc>
        <w:tc>
          <w:tcPr>
            <w:tcW w:w="969" w:type="pct"/>
            <w:tcBorders>
              <w:top w:val="nil"/>
              <w:left w:val="nil"/>
              <w:bottom w:val="single" w:sz="4" w:space="0" w:color="auto"/>
              <w:right w:val="single" w:sz="4" w:space="0" w:color="auto"/>
            </w:tcBorders>
            <w:shd w:val="clear" w:color="auto" w:fill="BFBFBF" w:themeFill="background1" w:themeFillShade="BF"/>
            <w:vAlign w:val="center"/>
            <w:hideMark/>
          </w:tcPr>
          <w:p w14:paraId="4154B333" w14:textId="77777777" w:rsidR="00F71680" w:rsidRPr="00DC0301" w:rsidRDefault="005720FA" w:rsidP="00914816">
            <w:pPr>
              <w:ind w:firstLine="0"/>
              <w:jc w:val="center"/>
              <w:rPr>
                <w:bCs/>
                <w:sz w:val="24"/>
              </w:rPr>
            </w:pPr>
            <w:r w:rsidRPr="00DC0301">
              <w:rPr>
                <w:bCs/>
                <w:sz w:val="24"/>
              </w:rPr>
              <w:t>20</w:t>
            </w:r>
            <w:r w:rsidRPr="00DC0301">
              <w:rPr>
                <w:bCs/>
                <w:sz w:val="24"/>
                <w:lang w:val="en-US"/>
              </w:rPr>
              <w:t>21</w:t>
            </w:r>
            <w:r w:rsidR="00F71680" w:rsidRPr="00DC0301">
              <w:rPr>
                <w:bCs/>
                <w:sz w:val="24"/>
              </w:rPr>
              <w:t xml:space="preserve"> г.</w:t>
            </w:r>
          </w:p>
        </w:tc>
        <w:tc>
          <w:tcPr>
            <w:tcW w:w="771" w:type="pct"/>
            <w:tcBorders>
              <w:top w:val="nil"/>
              <w:left w:val="nil"/>
              <w:bottom w:val="single" w:sz="4" w:space="0" w:color="auto"/>
              <w:right w:val="single" w:sz="4" w:space="0" w:color="auto"/>
            </w:tcBorders>
            <w:shd w:val="clear" w:color="auto" w:fill="BFBFBF" w:themeFill="background1" w:themeFillShade="BF"/>
            <w:vAlign w:val="center"/>
            <w:hideMark/>
          </w:tcPr>
          <w:p w14:paraId="696B8BA8" w14:textId="77777777" w:rsidR="00F71680" w:rsidRPr="00DC0301" w:rsidRDefault="00F71680" w:rsidP="00DF20D6">
            <w:pPr>
              <w:ind w:firstLine="0"/>
              <w:jc w:val="center"/>
              <w:rPr>
                <w:bCs/>
                <w:sz w:val="24"/>
              </w:rPr>
            </w:pPr>
            <w:r w:rsidRPr="00DC0301">
              <w:rPr>
                <w:bCs/>
                <w:sz w:val="24"/>
              </w:rPr>
              <w:t>20</w:t>
            </w:r>
            <w:r w:rsidR="00DF20D6" w:rsidRPr="00DC0301">
              <w:rPr>
                <w:bCs/>
                <w:sz w:val="24"/>
              </w:rPr>
              <w:t>20</w:t>
            </w:r>
            <w:r w:rsidRPr="00DC0301">
              <w:rPr>
                <w:bCs/>
                <w:sz w:val="24"/>
              </w:rPr>
              <w:t xml:space="preserve"> г.</w:t>
            </w:r>
          </w:p>
        </w:tc>
      </w:tr>
      <w:tr w:rsidR="00DC0301" w:rsidRPr="00B608C0" w14:paraId="6BC6F3B2"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02F36880" w14:textId="77777777" w:rsidR="00DC0301" w:rsidRPr="00B608C0" w:rsidRDefault="00DC0301" w:rsidP="00DC0301">
            <w:pPr>
              <w:ind w:firstLine="0"/>
              <w:jc w:val="center"/>
              <w:rPr>
                <w:color w:val="000000"/>
                <w:sz w:val="24"/>
              </w:rPr>
            </w:pPr>
            <w:r w:rsidRPr="00B608C0">
              <w:rPr>
                <w:color w:val="000000"/>
                <w:sz w:val="24"/>
              </w:rPr>
              <w:t>1</w:t>
            </w:r>
          </w:p>
        </w:tc>
        <w:tc>
          <w:tcPr>
            <w:tcW w:w="2760" w:type="pct"/>
            <w:tcBorders>
              <w:top w:val="nil"/>
              <w:left w:val="nil"/>
              <w:bottom w:val="single" w:sz="4" w:space="0" w:color="auto"/>
              <w:right w:val="single" w:sz="4" w:space="0" w:color="auto"/>
            </w:tcBorders>
            <w:shd w:val="clear" w:color="auto" w:fill="auto"/>
            <w:vAlign w:val="bottom"/>
            <w:hideMark/>
          </w:tcPr>
          <w:p w14:paraId="4EFC9778"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Абыйский муниципальный район</w:t>
            </w:r>
          </w:p>
        </w:tc>
        <w:tc>
          <w:tcPr>
            <w:tcW w:w="969" w:type="pct"/>
            <w:tcBorders>
              <w:top w:val="nil"/>
              <w:left w:val="nil"/>
              <w:bottom w:val="single" w:sz="4" w:space="0" w:color="auto"/>
              <w:right w:val="single" w:sz="4" w:space="0" w:color="auto"/>
            </w:tcBorders>
            <w:shd w:val="clear" w:color="auto" w:fill="auto"/>
            <w:vAlign w:val="center"/>
            <w:hideMark/>
          </w:tcPr>
          <w:p w14:paraId="4B4BAD70" w14:textId="77777777" w:rsidR="00DC0301" w:rsidRPr="00DC0301" w:rsidRDefault="00DC0301" w:rsidP="00DC0301">
            <w:pPr>
              <w:suppressAutoHyphens w:val="0"/>
              <w:ind w:firstLine="0"/>
              <w:jc w:val="center"/>
              <w:rPr>
                <w:sz w:val="24"/>
              </w:rPr>
            </w:pPr>
            <w:r w:rsidRPr="00DC0301">
              <w:rPr>
                <w:sz w:val="24"/>
              </w:rPr>
              <w:t>3916</w:t>
            </w:r>
          </w:p>
        </w:tc>
        <w:tc>
          <w:tcPr>
            <w:tcW w:w="771" w:type="pct"/>
            <w:tcBorders>
              <w:top w:val="nil"/>
              <w:left w:val="nil"/>
              <w:bottom w:val="single" w:sz="4" w:space="0" w:color="auto"/>
              <w:right w:val="single" w:sz="4" w:space="0" w:color="auto"/>
            </w:tcBorders>
            <w:shd w:val="clear" w:color="auto" w:fill="auto"/>
            <w:vAlign w:val="center"/>
            <w:hideMark/>
          </w:tcPr>
          <w:p w14:paraId="3149802C" w14:textId="77777777" w:rsidR="00DC0301" w:rsidRPr="00DC0301" w:rsidRDefault="00DC0301" w:rsidP="00DC0301">
            <w:pPr>
              <w:ind w:firstLine="0"/>
              <w:jc w:val="center"/>
              <w:rPr>
                <w:color w:val="000000"/>
                <w:sz w:val="24"/>
              </w:rPr>
            </w:pPr>
            <w:r w:rsidRPr="00DC0301">
              <w:rPr>
                <w:color w:val="000000"/>
                <w:sz w:val="24"/>
              </w:rPr>
              <w:t>3979</w:t>
            </w:r>
          </w:p>
        </w:tc>
      </w:tr>
      <w:tr w:rsidR="00DC0301" w:rsidRPr="00B608C0" w14:paraId="43D3A235"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4A7FDA17" w14:textId="77777777" w:rsidR="00DC0301" w:rsidRPr="00B608C0" w:rsidRDefault="00DC0301" w:rsidP="00DC0301">
            <w:pPr>
              <w:ind w:firstLine="0"/>
              <w:jc w:val="center"/>
              <w:rPr>
                <w:color w:val="000000"/>
                <w:sz w:val="24"/>
              </w:rPr>
            </w:pPr>
            <w:r w:rsidRPr="00B608C0">
              <w:rPr>
                <w:color w:val="000000"/>
                <w:sz w:val="24"/>
              </w:rPr>
              <w:t>2</w:t>
            </w:r>
          </w:p>
        </w:tc>
        <w:tc>
          <w:tcPr>
            <w:tcW w:w="2760" w:type="pct"/>
            <w:tcBorders>
              <w:top w:val="nil"/>
              <w:left w:val="nil"/>
              <w:bottom w:val="single" w:sz="4" w:space="0" w:color="auto"/>
              <w:right w:val="single" w:sz="4" w:space="0" w:color="auto"/>
            </w:tcBorders>
            <w:shd w:val="clear" w:color="auto" w:fill="auto"/>
            <w:vAlign w:val="bottom"/>
            <w:hideMark/>
          </w:tcPr>
          <w:p w14:paraId="25DE89E3"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Алданский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655C81A9" w14:textId="77777777" w:rsidR="00DC0301" w:rsidRPr="00DC0301" w:rsidRDefault="00DC0301" w:rsidP="00DC0301">
            <w:pPr>
              <w:ind w:firstLine="0"/>
              <w:jc w:val="center"/>
              <w:rPr>
                <w:sz w:val="24"/>
              </w:rPr>
            </w:pPr>
            <w:r w:rsidRPr="00DC0301">
              <w:rPr>
                <w:sz w:val="24"/>
              </w:rPr>
              <w:t>38816</w:t>
            </w:r>
          </w:p>
        </w:tc>
        <w:tc>
          <w:tcPr>
            <w:tcW w:w="771" w:type="pct"/>
            <w:tcBorders>
              <w:top w:val="nil"/>
              <w:left w:val="nil"/>
              <w:bottom w:val="single" w:sz="4" w:space="0" w:color="auto"/>
              <w:right w:val="single" w:sz="4" w:space="0" w:color="auto"/>
            </w:tcBorders>
            <w:shd w:val="clear" w:color="auto" w:fill="auto"/>
            <w:vAlign w:val="center"/>
            <w:hideMark/>
          </w:tcPr>
          <w:p w14:paraId="28E71314" w14:textId="77777777" w:rsidR="00DC0301" w:rsidRPr="00DC0301" w:rsidRDefault="00DC0301" w:rsidP="00DC0301">
            <w:pPr>
              <w:ind w:firstLine="0"/>
              <w:jc w:val="center"/>
              <w:rPr>
                <w:color w:val="000000"/>
                <w:sz w:val="24"/>
              </w:rPr>
            </w:pPr>
            <w:r w:rsidRPr="00DC0301">
              <w:rPr>
                <w:color w:val="000000"/>
                <w:sz w:val="24"/>
              </w:rPr>
              <w:t>38441</w:t>
            </w:r>
          </w:p>
        </w:tc>
      </w:tr>
      <w:tr w:rsidR="00DC0301" w:rsidRPr="00B608C0" w14:paraId="3F705A55"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2902B115" w14:textId="77777777" w:rsidR="00DC0301" w:rsidRPr="00B608C0" w:rsidRDefault="00DC0301" w:rsidP="00DC0301">
            <w:pPr>
              <w:ind w:firstLine="0"/>
              <w:jc w:val="center"/>
              <w:rPr>
                <w:color w:val="000000"/>
                <w:sz w:val="24"/>
              </w:rPr>
            </w:pPr>
            <w:r w:rsidRPr="00B608C0">
              <w:rPr>
                <w:color w:val="000000"/>
                <w:sz w:val="24"/>
              </w:rPr>
              <w:t>3</w:t>
            </w:r>
          </w:p>
        </w:tc>
        <w:tc>
          <w:tcPr>
            <w:tcW w:w="2760" w:type="pct"/>
            <w:tcBorders>
              <w:top w:val="nil"/>
              <w:left w:val="nil"/>
              <w:bottom w:val="single" w:sz="4" w:space="0" w:color="auto"/>
              <w:right w:val="single" w:sz="4" w:space="0" w:color="auto"/>
            </w:tcBorders>
            <w:shd w:val="clear" w:color="auto" w:fill="auto"/>
            <w:vAlign w:val="bottom"/>
            <w:hideMark/>
          </w:tcPr>
          <w:p w14:paraId="675046B2"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Аллаиховский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0DB5133A" w14:textId="77777777" w:rsidR="00DC0301" w:rsidRPr="00DC0301" w:rsidRDefault="00DC0301" w:rsidP="00DC0301">
            <w:pPr>
              <w:ind w:firstLine="0"/>
              <w:jc w:val="center"/>
              <w:rPr>
                <w:sz w:val="24"/>
              </w:rPr>
            </w:pPr>
            <w:r w:rsidRPr="00DC0301">
              <w:rPr>
                <w:sz w:val="24"/>
              </w:rPr>
              <w:t>2726</w:t>
            </w:r>
          </w:p>
        </w:tc>
        <w:tc>
          <w:tcPr>
            <w:tcW w:w="771" w:type="pct"/>
            <w:tcBorders>
              <w:top w:val="nil"/>
              <w:left w:val="nil"/>
              <w:bottom w:val="single" w:sz="4" w:space="0" w:color="auto"/>
              <w:right w:val="single" w:sz="4" w:space="0" w:color="auto"/>
            </w:tcBorders>
            <w:shd w:val="clear" w:color="auto" w:fill="auto"/>
            <w:vAlign w:val="center"/>
            <w:hideMark/>
          </w:tcPr>
          <w:p w14:paraId="76AF5582" w14:textId="77777777" w:rsidR="00DC0301" w:rsidRPr="00DC0301" w:rsidRDefault="00DC0301" w:rsidP="00DC0301">
            <w:pPr>
              <w:ind w:firstLine="0"/>
              <w:jc w:val="center"/>
              <w:rPr>
                <w:color w:val="000000"/>
                <w:sz w:val="24"/>
              </w:rPr>
            </w:pPr>
            <w:r w:rsidRPr="00DC0301">
              <w:rPr>
                <w:color w:val="000000"/>
                <w:sz w:val="24"/>
              </w:rPr>
              <w:t>2708</w:t>
            </w:r>
          </w:p>
        </w:tc>
      </w:tr>
      <w:tr w:rsidR="00DC0301" w:rsidRPr="00B608C0" w14:paraId="7877D4D3"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54463D54" w14:textId="77777777" w:rsidR="00DC0301" w:rsidRPr="00B608C0" w:rsidRDefault="00DC0301" w:rsidP="00DC0301">
            <w:pPr>
              <w:ind w:firstLine="0"/>
              <w:jc w:val="center"/>
              <w:rPr>
                <w:color w:val="000000"/>
                <w:sz w:val="24"/>
              </w:rPr>
            </w:pPr>
            <w:r w:rsidRPr="00B608C0">
              <w:rPr>
                <w:color w:val="000000"/>
                <w:sz w:val="24"/>
              </w:rPr>
              <w:t>4</w:t>
            </w:r>
          </w:p>
        </w:tc>
        <w:tc>
          <w:tcPr>
            <w:tcW w:w="2760" w:type="pct"/>
            <w:tcBorders>
              <w:top w:val="nil"/>
              <w:left w:val="nil"/>
              <w:bottom w:val="single" w:sz="4" w:space="0" w:color="auto"/>
              <w:right w:val="single" w:sz="4" w:space="0" w:color="auto"/>
            </w:tcBorders>
            <w:shd w:val="clear" w:color="auto" w:fill="auto"/>
            <w:vAlign w:val="bottom"/>
            <w:hideMark/>
          </w:tcPr>
          <w:p w14:paraId="25ABA02D"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Амгинский муниципальный район</w:t>
            </w:r>
          </w:p>
        </w:tc>
        <w:tc>
          <w:tcPr>
            <w:tcW w:w="969" w:type="pct"/>
            <w:tcBorders>
              <w:top w:val="nil"/>
              <w:left w:val="nil"/>
              <w:bottom w:val="single" w:sz="4" w:space="0" w:color="auto"/>
              <w:right w:val="single" w:sz="4" w:space="0" w:color="auto"/>
            </w:tcBorders>
            <w:shd w:val="clear" w:color="auto" w:fill="auto"/>
            <w:vAlign w:val="center"/>
            <w:hideMark/>
          </w:tcPr>
          <w:p w14:paraId="442C9DF6" w14:textId="77777777" w:rsidR="00DC0301" w:rsidRPr="00DC0301" w:rsidRDefault="00DC0301" w:rsidP="00DC0301">
            <w:pPr>
              <w:ind w:firstLine="0"/>
              <w:jc w:val="center"/>
              <w:rPr>
                <w:sz w:val="24"/>
              </w:rPr>
            </w:pPr>
            <w:r w:rsidRPr="00DC0301">
              <w:rPr>
                <w:sz w:val="24"/>
              </w:rPr>
              <w:t>16855</w:t>
            </w:r>
          </w:p>
        </w:tc>
        <w:tc>
          <w:tcPr>
            <w:tcW w:w="771" w:type="pct"/>
            <w:tcBorders>
              <w:top w:val="nil"/>
              <w:left w:val="nil"/>
              <w:bottom w:val="single" w:sz="4" w:space="0" w:color="auto"/>
              <w:right w:val="single" w:sz="4" w:space="0" w:color="auto"/>
            </w:tcBorders>
            <w:shd w:val="clear" w:color="auto" w:fill="auto"/>
            <w:vAlign w:val="center"/>
            <w:hideMark/>
          </w:tcPr>
          <w:p w14:paraId="7EB4C85F" w14:textId="77777777" w:rsidR="00DC0301" w:rsidRPr="00DC0301" w:rsidRDefault="00DC0301" w:rsidP="00DC0301">
            <w:pPr>
              <w:ind w:firstLine="0"/>
              <w:jc w:val="center"/>
              <w:rPr>
                <w:color w:val="000000"/>
                <w:sz w:val="24"/>
              </w:rPr>
            </w:pPr>
            <w:r w:rsidRPr="00DC0301">
              <w:rPr>
                <w:color w:val="000000"/>
                <w:sz w:val="24"/>
              </w:rPr>
              <w:t>16745</w:t>
            </w:r>
          </w:p>
        </w:tc>
      </w:tr>
      <w:tr w:rsidR="00DC0301" w:rsidRPr="00B608C0" w14:paraId="70F0D5D4"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282CADA5" w14:textId="77777777" w:rsidR="00DC0301" w:rsidRPr="00B608C0" w:rsidRDefault="00DC0301" w:rsidP="00DC0301">
            <w:pPr>
              <w:ind w:firstLine="0"/>
              <w:jc w:val="center"/>
              <w:rPr>
                <w:color w:val="000000"/>
                <w:sz w:val="24"/>
              </w:rPr>
            </w:pPr>
            <w:r w:rsidRPr="00B608C0">
              <w:rPr>
                <w:color w:val="000000"/>
                <w:sz w:val="24"/>
              </w:rPr>
              <w:t>5</w:t>
            </w:r>
          </w:p>
        </w:tc>
        <w:tc>
          <w:tcPr>
            <w:tcW w:w="2760" w:type="pct"/>
            <w:tcBorders>
              <w:top w:val="nil"/>
              <w:left w:val="nil"/>
              <w:bottom w:val="single" w:sz="4" w:space="0" w:color="auto"/>
              <w:right w:val="single" w:sz="4" w:space="0" w:color="auto"/>
            </w:tcBorders>
            <w:shd w:val="clear" w:color="auto" w:fill="auto"/>
            <w:vAlign w:val="bottom"/>
            <w:hideMark/>
          </w:tcPr>
          <w:p w14:paraId="550E6AAE"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Анабарский национальный (долгано-эвенкийский)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251F89F4" w14:textId="77777777" w:rsidR="00DC0301" w:rsidRPr="00DC0301" w:rsidRDefault="00DC0301" w:rsidP="00DC0301">
            <w:pPr>
              <w:ind w:firstLine="0"/>
              <w:jc w:val="center"/>
              <w:rPr>
                <w:sz w:val="24"/>
              </w:rPr>
            </w:pPr>
            <w:r w:rsidRPr="00DC0301">
              <w:rPr>
                <w:sz w:val="24"/>
              </w:rPr>
              <w:t>3672</w:t>
            </w:r>
          </w:p>
        </w:tc>
        <w:tc>
          <w:tcPr>
            <w:tcW w:w="771" w:type="pct"/>
            <w:tcBorders>
              <w:top w:val="nil"/>
              <w:left w:val="nil"/>
              <w:bottom w:val="single" w:sz="4" w:space="0" w:color="auto"/>
              <w:right w:val="single" w:sz="4" w:space="0" w:color="auto"/>
            </w:tcBorders>
            <w:shd w:val="clear" w:color="auto" w:fill="auto"/>
            <w:vAlign w:val="center"/>
            <w:hideMark/>
          </w:tcPr>
          <w:p w14:paraId="45FC08F7" w14:textId="77777777" w:rsidR="00DC0301" w:rsidRPr="00DC0301" w:rsidRDefault="00DC0301" w:rsidP="00DC0301">
            <w:pPr>
              <w:ind w:firstLine="0"/>
              <w:jc w:val="center"/>
              <w:rPr>
                <w:color w:val="000000"/>
                <w:sz w:val="24"/>
              </w:rPr>
            </w:pPr>
            <w:r w:rsidRPr="00DC0301">
              <w:rPr>
                <w:color w:val="000000"/>
                <w:sz w:val="24"/>
              </w:rPr>
              <w:t>3597</w:t>
            </w:r>
          </w:p>
        </w:tc>
      </w:tr>
      <w:tr w:rsidR="00DC0301" w:rsidRPr="00B608C0" w14:paraId="7A912A74"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624807A5" w14:textId="77777777" w:rsidR="00DC0301" w:rsidRPr="00B608C0" w:rsidRDefault="00DC0301" w:rsidP="00DC0301">
            <w:pPr>
              <w:ind w:firstLine="0"/>
              <w:jc w:val="center"/>
              <w:rPr>
                <w:color w:val="000000"/>
                <w:sz w:val="24"/>
              </w:rPr>
            </w:pPr>
            <w:r w:rsidRPr="00B608C0">
              <w:rPr>
                <w:color w:val="000000"/>
                <w:sz w:val="24"/>
              </w:rPr>
              <w:t>6</w:t>
            </w:r>
          </w:p>
        </w:tc>
        <w:tc>
          <w:tcPr>
            <w:tcW w:w="2760" w:type="pct"/>
            <w:tcBorders>
              <w:top w:val="nil"/>
              <w:left w:val="nil"/>
              <w:bottom w:val="single" w:sz="4" w:space="0" w:color="auto"/>
              <w:right w:val="single" w:sz="4" w:space="0" w:color="auto"/>
            </w:tcBorders>
            <w:shd w:val="clear" w:color="auto" w:fill="auto"/>
            <w:vAlign w:val="bottom"/>
            <w:hideMark/>
          </w:tcPr>
          <w:p w14:paraId="005A38DC"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Булунский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20440353" w14:textId="77777777" w:rsidR="00DC0301" w:rsidRPr="00DC0301" w:rsidRDefault="00DC0301" w:rsidP="00DC0301">
            <w:pPr>
              <w:ind w:firstLine="0"/>
              <w:jc w:val="center"/>
              <w:rPr>
                <w:sz w:val="24"/>
              </w:rPr>
            </w:pPr>
            <w:r w:rsidRPr="00DC0301">
              <w:rPr>
                <w:sz w:val="24"/>
              </w:rPr>
              <w:t>8501</w:t>
            </w:r>
          </w:p>
        </w:tc>
        <w:tc>
          <w:tcPr>
            <w:tcW w:w="771" w:type="pct"/>
            <w:tcBorders>
              <w:top w:val="nil"/>
              <w:left w:val="nil"/>
              <w:bottom w:val="single" w:sz="4" w:space="0" w:color="auto"/>
              <w:right w:val="single" w:sz="4" w:space="0" w:color="auto"/>
            </w:tcBorders>
            <w:shd w:val="clear" w:color="auto" w:fill="auto"/>
            <w:vAlign w:val="center"/>
            <w:hideMark/>
          </w:tcPr>
          <w:p w14:paraId="6C4051DB" w14:textId="77777777" w:rsidR="00DC0301" w:rsidRPr="00DC0301" w:rsidRDefault="00DC0301" w:rsidP="00DC0301">
            <w:pPr>
              <w:ind w:firstLine="0"/>
              <w:jc w:val="center"/>
              <w:rPr>
                <w:color w:val="000000"/>
                <w:sz w:val="24"/>
              </w:rPr>
            </w:pPr>
            <w:r w:rsidRPr="00DC0301">
              <w:rPr>
                <w:color w:val="000000"/>
                <w:sz w:val="24"/>
              </w:rPr>
              <w:t>8340</w:t>
            </w:r>
          </w:p>
        </w:tc>
      </w:tr>
      <w:tr w:rsidR="00DC0301" w:rsidRPr="00B608C0" w14:paraId="0A7FC018"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2E16938F" w14:textId="77777777" w:rsidR="00DC0301" w:rsidRPr="00B608C0" w:rsidRDefault="00DC0301" w:rsidP="00DC0301">
            <w:pPr>
              <w:ind w:firstLine="0"/>
              <w:jc w:val="center"/>
              <w:rPr>
                <w:color w:val="000000"/>
                <w:sz w:val="24"/>
              </w:rPr>
            </w:pPr>
            <w:r w:rsidRPr="00B608C0">
              <w:rPr>
                <w:color w:val="000000"/>
                <w:sz w:val="24"/>
              </w:rPr>
              <w:t>7</w:t>
            </w:r>
          </w:p>
        </w:tc>
        <w:tc>
          <w:tcPr>
            <w:tcW w:w="2760" w:type="pct"/>
            <w:tcBorders>
              <w:top w:val="nil"/>
              <w:left w:val="nil"/>
              <w:bottom w:val="single" w:sz="4" w:space="0" w:color="auto"/>
              <w:right w:val="single" w:sz="4" w:space="0" w:color="auto"/>
            </w:tcBorders>
            <w:shd w:val="clear" w:color="auto" w:fill="auto"/>
            <w:vAlign w:val="bottom"/>
            <w:hideMark/>
          </w:tcPr>
          <w:p w14:paraId="3327B2B0"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Верхневилюйский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14FEC655" w14:textId="77777777" w:rsidR="00DC0301" w:rsidRPr="00DC0301" w:rsidRDefault="00DC0301" w:rsidP="00DC0301">
            <w:pPr>
              <w:ind w:firstLine="0"/>
              <w:jc w:val="center"/>
              <w:rPr>
                <w:sz w:val="24"/>
              </w:rPr>
            </w:pPr>
            <w:r w:rsidRPr="00DC0301">
              <w:rPr>
                <w:sz w:val="24"/>
              </w:rPr>
              <w:t>21180</w:t>
            </w:r>
          </w:p>
        </w:tc>
        <w:tc>
          <w:tcPr>
            <w:tcW w:w="771" w:type="pct"/>
            <w:tcBorders>
              <w:top w:val="nil"/>
              <w:left w:val="nil"/>
              <w:bottom w:val="single" w:sz="4" w:space="0" w:color="auto"/>
              <w:right w:val="single" w:sz="4" w:space="0" w:color="auto"/>
            </w:tcBorders>
            <w:shd w:val="clear" w:color="auto" w:fill="auto"/>
            <w:vAlign w:val="center"/>
            <w:hideMark/>
          </w:tcPr>
          <w:p w14:paraId="0D0B6DCB" w14:textId="77777777" w:rsidR="00DC0301" w:rsidRPr="00DC0301" w:rsidRDefault="00DC0301" w:rsidP="00DC0301">
            <w:pPr>
              <w:ind w:firstLine="0"/>
              <w:jc w:val="center"/>
              <w:rPr>
                <w:color w:val="000000"/>
                <w:sz w:val="24"/>
              </w:rPr>
            </w:pPr>
            <w:r w:rsidRPr="00DC0301">
              <w:rPr>
                <w:color w:val="000000"/>
                <w:sz w:val="24"/>
              </w:rPr>
              <w:t>20952</w:t>
            </w:r>
          </w:p>
        </w:tc>
      </w:tr>
      <w:tr w:rsidR="00DC0301" w:rsidRPr="00B608C0" w14:paraId="4292CEF3"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61F906CC" w14:textId="77777777" w:rsidR="00DC0301" w:rsidRPr="00B608C0" w:rsidRDefault="00DC0301" w:rsidP="00DC0301">
            <w:pPr>
              <w:ind w:firstLine="0"/>
              <w:jc w:val="center"/>
              <w:rPr>
                <w:color w:val="000000"/>
                <w:sz w:val="24"/>
              </w:rPr>
            </w:pPr>
            <w:r w:rsidRPr="00B608C0">
              <w:rPr>
                <w:color w:val="000000"/>
                <w:sz w:val="24"/>
              </w:rPr>
              <w:t>8</w:t>
            </w:r>
          </w:p>
        </w:tc>
        <w:tc>
          <w:tcPr>
            <w:tcW w:w="2760" w:type="pct"/>
            <w:tcBorders>
              <w:top w:val="nil"/>
              <w:left w:val="nil"/>
              <w:bottom w:val="single" w:sz="4" w:space="0" w:color="auto"/>
              <w:right w:val="single" w:sz="4" w:space="0" w:color="auto"/>
            </w:tcBorders>
            <w:shd w:val="clear" w:color="auto" w:fill="auto"/>
            <w:vAlign w:val="bottom"/>
            <w:hideMark/>
          </w:tcPr>
          <w:p w14:paraId="2986B526"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Верхнеколымский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2FE04201" w14:textId="77777777" w:rsidR="00DC0301" w:rsidRPr="00DC0301" w:rsidRDefault="00DC0301" w:rsidP="00DC0301">
            <w:pPr>
              <w:ind w:firstLine="0"/>
              <w:jc w:val="center"/>
              <w:rPr>
                <w:sz w:val="24"/>
              </w:rPr>
            </w:pPr>
            <w:r w:rsidRPr="00DC0301">
              <w:rPr>
                <w:sz w:val="24"/>
              </w:rPr>
              <w:t>3984</w:t>
            </w:r>
          </w:p>
        </w:tc>
        <w:tc>
          <w:tcPr>
            <w:tcW w:w="771" w:type="pct"/>
            <w:tcBorders>
              <w:top w:val="nil"/>
              <w:left w:val="nil"/>
              <w:bottom w:val="single" w:sz="4" w:space="0" w:color="auto"/>
              <w:right w:val="single" w:sz="4" w:space="0" w:color="auto"/>
            </w:tcBorders>
            <w:shd w:val="clear" w:color="auto" w:fill="auto"/>
            <w:vAlign w:val="center"/>
            <w:hideMark/>
          </w:tcPr>
          <w:p w14:paraId="4950F9FA" w14:textId="77777777" w:rsidR="00DC0301" w:rsidRPr="00DC0301" w:rsidRDefault="00DC0301" w:rsidP="00DC0301">
            <w:pPr>
              <w:ind w:firstLine="0"/>
              <w:jc w:val="center"/>
              <w:rPr>
                <w:color w:val="000000"/>
                <w:sz w:val="24"/>
              </w:rPr>
            </w:pPr>
            <w:r w:rsidRPr="00DC0301">
              <w:rPr>
                <w:color w:val="000000"/>
                <w:sz w:val="24"/>
              </w:rPr>
              <w:t>4049</w:t>
            </w:r>
          </w:p>
        </w:tc>
      </w:tr>
      <w:tr w:rsidR="00DC0301" w:rsidRPr="00B608C0" w14:paraId="1BCB76DD"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151A2608" w14:textId="77777777" w:rsidR="00DC0301" w:rsidRPr="00B608C0" w:rsidRDefault="00DC0301" w:rsidP="00DC0301">
            <w:pPr>
              <w:ind w:firstLine="0"/>
              <w:jc w:val="center"/>
              <w:rPr>
                <w:color w:val="000000"/>
                <w:sz w:val="24"/>
              </w:rPr>
            </w:pPr>
            <w:r w:rsidRPr="00B608C0">
              <w:rPr>
                <w:color w:val="000000"/>
                <w:sz w:val="24"/>
              </w:rPr>
              <w:t>9</w:t>
            </w:r>
          </w:p>
        </w:tc>
        <w:tc>
          <w:tcPr>
            <w:tcW w:w="2760" w:type="pct"/>
            <w:tcBorders>
              <w:top w:val="nil"/>
              <w:left w:val="nil"/>
              <w:bottom w:val="single" w:sz="4" w:space="0" w:color="auto"/>
              <w:right w:val="single" w:sz="4" w:space="0" w:color="auto"/>
            </w:tcBorders>
            <w:shd w:val="clear" w:color="auto" w:fill="auto"/>
            <w:vAlign w:val="bottom"/>
            <w:hideMark/>
          </w:tcPr>
          <w:p w14:paraId="2731CE02"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Верхоянский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3CB8F90B" w14:textId="77777777" w:rsidR="00DC0301" w:rsidRPr="00DC0301" w:rsidRDefault="00DC0301" w:rsidP="00DC0301">
            <w:pPr>
              <w:ind w:firstLine="0"/>
              <w:jc w:val="center"/>
              <w:rPr>
                <w:sz w:val="24"/>
              </w:rPr>
            </w:pPr>
            <w:r w:rsidRPr="00DC0301">
              <w:rPr>
                <w:sz w:val="24"/>
              </w:rPr>
              <w:t>10989</w:t>
            </w:r>
          </w:p>
        </w:tc>
        <w:tc>
          <w:tcPr>
            <w:tcW w:w="771" w:type="pct"/>
            <w:tcBorders>
              <w:top w:val="nil"/>
              <w:left w:val="nil"/>
              <w:bottom w:val="single" w:sz="4" w:space="0" w:color="auto"/>
              <w:right w:val="single" w:sz="4" w:space="0" w:color="auto"/>
            </w:tcBorders>
            <w:shd w:val="clear" w:color="auto" w:fill="auto"/>
            <w:vAlign w:val="center"/>
            <w:hideMark/>
          </w:tcPr>
          <w:p w14:paraId="1F36FE6E" w14:textId="77777777" w:rsidR="00DC0301" w:rsidRPr="00DC0301" w:rsidRDefault="00DC0301" w:rsidP="00DC0301">
            <w:pPr>
              <w:ind w:firstLine="0"/>
              <w:jc w:val="center"/>
              <w:rPr>
                <w:color w:val="000000"/>
                <w:sz w:val="24"/>
              </w:rPr>
            </w:pPr>
            <w:r w:rsidRPr="00DC0301">
              <w:rPr>
                <w:color w:val="000000"/>
                <w:sz w:val="24"/>
              </w:rPr>
              <w:t>11133</w:t>
            </w:r>
          </w:p>
        </w:tc>
      </w:tr>
      <w:tr w:rsidR="00DC0301" w:rsidRPr="00B608C0" w14:paraId="24ACE4EB"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679BB8E6" w14:textId="77777777" w:rsidR="00DC0301" w:rsidRPr="00B608C0" w:rsidRDefault="00DC0301" w:rsidP="00DC0301">
            <w:pPr>
              <w:ind w:firstLine="0"/>
              <w:jc w:val="center"/>
              <w:rPr>
                <w:color w:val="000000"/>
                <w:sz w:val="24"/>
              </w:rPr>
            </w:pPr>
            <w:r w:rsidRPr="00B608C0">
              <w:rPr>
                <w:color w:val="000000"/>
                <w:sz w:val="24"/>
              </w:rPr>
              <w:lastRenderedPageBreak/>
              <w:t>10</w:t>
            </w:r>
          </w:p>
        </w:tc>
        <w:tc>
          <w:tcPr>
            <w:tcW w:w="2760" w:type="pct"/>
            <w:tcBorders>
              <w:top w:val="nil"/>
              <w:left w:val="nil"/>
              <w:bottom w:val="single" w:sz="4" w:space="0" w:color="auto"/>
              <w:right w:val="single" w:sz="4" w:space="0" w:color="auto"/>
            </w:tcBorders>
            <w:shd w:val="clear" w:color="auto" w:fill="auto"/>
            <w:vAlign w:val="bottom"/>
            <w:hideMark/>
          </w:tcPr>
          <w:p w14:paraId="5C114DBC"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Вилюйский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1EDFFAA4" w14:textId="77777777" w:rsidR="00DC0301" w:rsidRPr="00DC0301" w:rsidRDefault="00DC0301" w:rsidP="00DC0301">
            <w:pPr>
              <w:ind w:firstLine="0"/>
              <w:jc w:val="center"/>
              <w:rPr>
                <w:sz w:val="24"/>
              </w:rPr>
            </w:pPr>
            <w:r w:rsidRPr="00DC0301">
              <w:rPr>
                <w:sz w:val="24"/>
              </w:rPr>
              <w:t>25107</w:t>
            </w:r>
          </w:p>
        </w:tc>
        <w:tc>
          <w:tcPr>
            <w:tcW w:w="771" w:type="pct"/>
            <w:tcBorders>
              <w:top w:val="nil"/>
              <w:left w:val="nil"/>
              <w:bottom w:val="single" w:sz="4" w:space="0" w:color="auto"/>
              <w:right w:val="single" w:sz="4" w:space="0" w:color="auto"/>
            </w:tcBorders>
            <w:shd w:val="clear" w:color="auto" w:fill="auto"/>
            <w:vAlign w:val="center"/>
            <w:hideMark/>
          </w:tcPr>
          <w:p w14:paraId="119F3B26" w14:textId="77777777" w:rsidR="00DC0301" w:rsidRPr="00DC0301" w:rsidRDefault="00DC0301" w:rsidP="00DC0301">
            <w:pPr>
              <w:ind w:firstLine="0"/>
              <w:jc w:val="center"/>
              <w:rPr>
                <w:color w:val="000000"/>
                <w:sz w:val="24"/>
              </w:rPr>
            </w:pPr>
            <w:r w:rsidRPr="00DC0301">
              <w:rPr>
                <w:color w:val="000000"/>
                <w:sz w:val="24"/>
              </w:rPr>
              <w:t>24978</w:t>
            </w:r>
          </w:p>
        </w:tc>
      </w:tr>
      <w:tr w:rsidR="00DC0301" w:rsidRPr="00B608C0" w14:paraId="16DF60E5"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17D6C31F" w14:textId="77777777" w:rsidR="00DC0301" w:rsidRPr="00B608C0" w:rsidRDefault="00DC0301" w:rsidP="00DC0301">
            <w:pPr>
              <w:ind w:firstLine="0"/>
              <w:jc w:val="center"/>
              <w:rPr>
                <w:color w:val="000000"/>
                <w:sz w:val="24"/>
              </w:rPr>
            </w:pPr>
            <w:r w:rsidRPr="00B608C0">
              <w:rPr>
                <w:color w:val="000000"/>
                <w:sz w:val="24"/>
              </w:rPr>
              <w:t>11</w:t>
            </w:r>
          </w:p>
        </w:tc>
        <w:tc>
          <w:tcPr>
            <w:tcW w:w="2760" w:type="pct"/>
            <w:tcBorders>
              <w:top w:val="nil"/>
              <w:left w:val="nil"/>
              <w:bottom w:val="single" w:sz="4" w:space="0" w:color="auto"/>
              <w:right w:val="single" w:sz="4" w:space="0" w:color="auto"/>
            </w:tcBorders>
            <w:shd w:val="clear" w:color="auto" w:fill="auto"/>
            <w:vAlign w:val="bottom"/>
            <w:hideMark/>
          </w:tcPr>
          <w:p w14:paraId="25083522"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Горный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46EB2E05" w14:textId="77777777" w:rsidR="00DC0301" w:rsidRPr="00DC0301" w:rsidRDefault="00DC0301" w:rsidP="00DC0301">
            <w:pPr>
              <w:ind w:firstLine="0"/>
              <w:jc w:val="center"/>
              <w:rPr>
                <w:sz w:val="24"/>
              </w:rPr>
            </w:pPr>
            <w:r w:rsidRPr="00DC0301">
              <w:rPr>
                <w:sz w:val="24"/>
              </w:rPr>
              <w:t>12264</w:t>
            </w:r>
          </w:p>
        </w:tc>
        <w:tc>
          <w:tcPr>
            <w:tcW w:w="771" w:type="pct"/>
            <w:tcBorders>
              <w:top w:val="nil"/>
              <w:left w:val="nil"/>
              <w:bottom w:val="single" w:sz="4" w:space="0" w:color="auto"/>
              <w:right w:val="single" w:sz="4" w:space="0" w:color="auto"/>
            </w:tcBorders>
            <w:shd w:val="clear" w:color="auto" w:fill="auto"/>
            <w:vAlign w:val="center"/>
            <w:hideMark/>
          </w:tcPr>
          <w:p w14:paraId="47515965" w14:textId="77777777" w:rsidR="00DC0301" w:rsidRPr="00DC0301" w:rsidRDefault="00DC0301" w:rsidP="00DC0301">
            <w:pPr>
              <w:ind w:firstLine="0"/>
              <w:jc w:val="center"/>
              <w:rPr>
                <w:color w:val="000000"/>
                <w:sz w:val="24"/>
              </w:rPr>
            </w:pPr>
            <w:r w:rsidRPr="00DC0301">
              <w:rPr>
                <w:color w:val="000000"/>
                <w:sz w:val="24"/>
              </w:rPr>
              <w:t>11964</w:t>
            </w:r>
          </w:p>
        </w:tc>
      </w:tr>
      <w:tr w:rsidR="00DC0301" w:rsidRPr="00B608C0" w14:paraId="7650C3AD"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1294E592" w14:textId="77777777" w:rsidR="00DC0301" w:rsidRPr="00B608C0" w:rsidRDefault="00DC0301" w:rsidP="00DC0301">
            <w:pPr>
              <w:ind w:firstLine="0"/>
              <w:jc w:val="center"/>
              <w:rPr>
                <w:color w:val="000000"/>
                <w:sz w:val="24"/>
              </w:rPr>
            </w:pPr>
            <w:r w:rsidRPr="00B608C0">
              <w:rPr>
                <w:color w:val="000000"/>
                <w:sz w:val="24"/>
              </w:rPr>
              <w:t>12</w:t>
            </w:r>
          </w:p>
        </w:tc>
        <w:tc>
          <w:tcPr>
            <w:tcW w:w="2760" w:type="pct"/>
            <w:tcBorders>
              <w:top w:val="nil"/>
              <w:left w:val="nil"/>
              <w:bottom w:val="single" w:sz="4" w:space="0" w:color="auto"/>
              <w:right w:val="single" w:sz="4" w:space="0" w:color="auto"/>
            </w:tcBorders>
            <w:shd w:val="clear" w:color="auto" w:fill="auto"/>
            <w:vAlign w:val="bottom"/>
            <w:hideMark/>
          </w:tcPr>
          <w:p w14:paraId="7537C43D"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Городской округ Город Якутск</w:t>
            </w:r>
          </w:p>
        </w:tc>
        <w:tc>
          <w:tcPr>
            <w:tcW w:w="969" w:type="pct"/>
            <w:tcBorders>
              <w:top w:val="nil"/>
              <w:left w:val="nil"/>
              <w:bottom w:val="single" w:sz="4" w:space="0" w:color="auto"/>
              <w:right w:val="single" w:sz="4" w:space="0" w:color="auto"/>
            </w:tcBorders>
            <w:shd w:val="clear" w:color="auto" w:fill="auto"/>
            <w:vAlign w:val="center"/>
            <w:hideMark/>
          </w:tcPr>
          <w:p w14:paraId="77704CD2" w14:textId="77777777" w:rsidR="00DC0301" w:rsidRPr="00DC0301" w:rsidRDefault="00DC0301" w:rsidP="00DC0301">
            <w:pPr>
              <w:ind w:firstLine="0"/>
              <w:jc w:val="center"/>
              <w:rPr>
                <w:sz w:val="24"/>
              </w:rPr>
            </w:pPr>
            <w:r w:rsidRPr="00DC0301">
              <w:rPr>
                <w:sz w:val="24"/>
              </w:rPr>
              <w:t>347182</w:t>
            </w:r>
          </w:p>
        </w:tc>
        <w:tc>
          <w:tcPr>
            <w:tcW w:w="771" w:type="pct"/>
            <w:tcBorders>
              <w:top w:val="nil"/>
              <w:left w:val="nil"/>
              <w:bottom w:val="single" w:sz="4" w:space="0" w:color="auto"/>
              <w:right w:val="single" w:sz="4" w:space="0" w:color="auto"/>
            </w:tcBorders>
            <w:shd w:val="clear" w:color="auto" w:fill="auto"/>
            <w:vAlign w:val="center"/>
            <w:hideMark/>
          </w:tcPr>
          <w:p w14:paraId="2A400D73" w14:textId="77777777" w:rsidR="00DC0301" w:rsidRPr="00DC0301" w:rsidRDefault="00DC0301" w:rsidP="00DC0301">
            <w:pPr>
              <w:ind w:firstLine="0"/>
              <w:jc w:val="center"/>
              <w:rPr>
                <w:color w:val="000000"/>
                <w:sz w:val="24"/>
              </w:rPr>
            </w:pPr>
            <w:r w:rsidRPr="00DC0301">
              <w:rPr>
                <w:color w:val="000000"/>
                <w:sz w:val="24"/>
              </w:rPr>
              <w:t>335525</w:t>
            </w:r>
          </w:p>
        </w:tc>
      </w:tr>
      <w:tr w:rsidR="00DC0301" w:rsidRPr="00B608C0" w14:paraId="00F91CF1"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136FA7F4" w14:textId="77777777" w:rsidR="00DC0301" w:rsidRPr="00B608C0" w:rsidRDefault="00DC0301" w:rsidP="00DC0301">
            <w:pPr>
              <w:ind w:firstLine="0"/>
              <w:jc w:val="center"/>
              <w:rPr>
                <w:color w:val="000000"/>
                <w:sz w:val="24"/>
              </w:rPr>
            </w:pPr>
            <w:r w:rsidRPr="00B608C0">
              <w:rPr>
                <w:color w:val="000000"/>
                <w:sz w:val="24"/>
              </w:rPr>
              <w:t>13</w:t>
            </w:r>
          </w:p>
        </w:tc>
        <w:tc>
          <w:tcPr>
            <w:tcW w:w="2760" w:type="pct"/>
            <w:tcBorders>
              <w:top w:val="nil"/>
              <w:left w:val="nil"/>
              <w:bottom w:val="single" w:sz="4" w:space="0" w:color="auto"/>
              <w:right w:val="single" w:sz="4" w:space="0" w:color="auto"/>
            </w:tcBorders>
            <w:shd w:val="clear" w:color="auto" w:fill="auto"/>
            <w:vAlign w:val="bottom"/>
            <w:hideMark/>
          </w:tcPr>
          <w:p w14:paraId="3D8B08E4"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Городской округ Жатай </w:t>
            </w:r>
          </w:p>
        </w:tc>
        <w:tc>
          <w:tcPr>
            <w:tcW w:w="969" w:type="pct"/>
            <w:tcBorders>
              <w:top w:val="nil"/>
              <w:left w:val="nil"/>
              <w:bottom w:val="single" w:sz="4" w:space="0" w:color="auto"/>
              <w:right w:val="single" w:sz="4" w:space="0" w:color="auto"/>
            </w:tcBorders>
            <w:shd w:val="clear" w:color="auto" w:fill="auto"/>
            <w:vAlign w:val="center"/>
            <w:hideMark/>
          </w:tcPr>
          <w:p w14:paraId="19E0F716" w14:textId="77777777" w:rsidR="00DC0301" w:rsidRPr="00DC0301" w:rsidRDefault="00DC0301" w:rsidP="00DC0301">
            <w:pPr>
              <w:ind w:firstLine="0"/>
              <w:jc w:val="center"/>
              <w:rPr>
                <w:color w:val="000000"/>
                <w:sz w:val="24"/>
              </w:rPr>
            </w:pPr>
            <w:r w:rsidRPr="00DC0301">
              <w:rPr>
                <w:color w:val="000000"/>
                <w:sz w:val="24"/>
              </w:rPr>
              <w:t>10511</w:t>
            </w:r>
          </w:p>
        </w:tc>
        <w:tc>
          <w:tcPr>
            <w:tcW w:w="771" w:type="pct"/>
            <w:tcBorders>
              <w:top w:val="nil"/>
              <w:left w:val="nil"/>
              <w:bottom w:val="single" w:sz="4" w:space="0" w:color="auto"/>
              <w:right w:val="single" w:sz="4" w:space="0" w:color="auto"/>
            </w:tcBorders>
            <w:shd w:val="clear" w:color="auto" w:fill="auto"/>
            <w:vAlign w:val="center"/>
            <w:hideMark/>
          </w:tcPr>
          <w:p w14:paraId="6673BBD1" w14:textId="77777777" w:rsidR="00DC0301" w:rsidRPr="00DC0301" w:rsidRDefault="00DC0301" w:rsidP="00DC0301">
            <w:pPr>
              <w:ind w:firstLine="0"/>
              <w:jc w:val="center"/>
              <w:rPr>
                <w:color w:val="000000"/>
                <w:sz w:val="24"/>
              </w:rPr>
            </w:pPr>
            <w:r w:rsidRPr="00DC0301">
              <w:rPr>
                <w:color w:val="000000"/>
                <w:sz w:val="24"/>
              </w:rPr>
              <w:t>10135</w:t>
            </w:r>
          </w:p>
        </w:tc>
      </w:tr>
      <w:tr w:rsidR="00DC0301" w:rsidRPr="00B608C0" w14:paraId="32CAF3E8"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6FD7FF1F" w14:textId="77777777" w:rsidR="00DC0301" w:rsidRPr="00B608C0" w:rsidRDefault="00DC0301" w:rsidP="00DC0301">
            <w:pPr>
              <w:ind w:firstLine="0"/>
              <w:jc w:val="center"/>
              <w:rPr>
                <w:color w:val="000000"/>
                <w:sz w:val="24"/>
              </w:rPr>
            </w:pPr>
            <w:r w:rsidRPr="00B608C0">
              <w:rPr>
                <w:color w:val="000000"/>
                <w:sz w:val="24"/>
              </w:rPr>
              <w:t>14</w:t>
            </w:r>
          </w:p>
        </w:tc>
        <w:tc>
          <w:tcPr>
            <w:tcW w:w="2760" w:type="pct"/>
            <w:tcBorders>
              <w:top w:val="nil"/>
              <w:left w:val="nil"/>
              <w:bottom w:val="single" w:sz="4" w:space="0" w:color="auto"/>
              <w:right w:val="single" w:sz="4" w:space="0" w:color="auto"/>
            </w:tcBorders>
            <w:shd w:val="clear" w:color="auto" w:fill="auto"/>
            <w:vAlign w:val="bottom"/>
            <w:hideMark/>
          </w:tcPr>
          <w:p w14:paraId="4C634398"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Жиганский национальный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172502DA" w14:textId="77777777" w:rsidR="00DC0301" w:rsidRPr="00DC0301" w:rsidRDefault="00DC0301" w:rsidP="00DC0301">
            <w:pPr>
              <w:ind w:firstLine="0"/>
              <w:jc w:val="center"/>
              <w:rPr>
                <w:color w:val="000000"/>
                <w:sz w:val="24"/>
              </w:rPr>
            </w:pPr>
            <w:r w:rsidRPr="00DC0301">
              <w:rPr>
                <w:color w:val="000000"/>
                <w:sz w:val="24"/>
              </w:rPr>
              <w:t>4179</w:t>
            </w:r>
          </w:p>
        </w:tc>
        <w:tc>
          <w:tcPr>
            <w:tcW w:w="771" w:type="pct"/>
            <w:tcBorders>
              <w:top w:val="nil"/>
              <w:left w:val="nil"/>
              <w:bottom w:val="single" w:sz="4" w:space="0" w:color="auto"/>
              <w:right w:val="single" w:sz="4" w:space="0" w:color="auto"/>
            </w:tcBorders>
            <w:shd w:val="clear" w:color="auto" w:fill="auto"/>
            <w:vAlign w:val="center"/>
            <w:hideMark/>
          </w:tcPr>
          <w:p w14:paraId="01EB1681" w14:textId="77777777" w:rsidR="00DC0301" w:rsidRPr="00DC0301" w:rsidRDefault="00DC0301" w:rsidP="00DC0301">
            <w:pPr>
              <w:ind w:firstLine="0"/>
              <w:jc w:val="center"/>
              <w:rPr>
                <w:color w:val="000000"/>
                <w:sz w:val="24"/>
              </w:rPr>
            </w:pPr>
            <w:r w:rsidRPr="00DC0301">
              <w:rPr>
                <w:color w:val="000000"/>
                <w:sz w:val="24"/>
              </w:rPr>
              <w:t>4178</w:t>
            </w:r>
          </w:p>
        </w:tc>
      </w:tr>
      <w:tr w:rsidR="00DC0301" w:rsidRPr="00B608C0" w14:paraId="445A9AD0"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2EFBE918" w14:textId="77777777" w:rsidR="00DC0301" w:rsidRPr="00B608C0" w:rsidRDefault="00DC0301" w:rsidP="00DC0301">
            <w:pPr>
              <w:ind w:firstLine="0"/>
              <w:jc w:val="center"/>
              <w:rPr>
                <w:color w:val="000000"/>
                <w:sz w:val="24"/>
              </w:rPr>
            </w:pPr>
            <w:r w:rsidRPr="00B608C0">
              <w:rPr>
                <w:color w:val="000000"/>
                <w:sz w:val="24"/>
              </w:rPr>
              <w:t>15</w:t>
            </w:r>
          </w:p>
        </w:tc>
        <w:tc>
          <w:tcPr>
            <w:tcW w:w="2760" w:type="pct"/>
            <w:tcBorders>
              <w:top w:val="nil"/>
              <w:left w:val="nil"/>
              <w:bottom w:val="single" w:sz="4" w:space="0" w:color="auto"/>
              <w:right w:val="single" w:sz="4" w:space="0" w:color="auto"/>
            </w:tcBorders>
            <w:shd w:val="clear" w:color="auto" w:fill="auto"/>
            <w:vAlign w:val="bottom"/>
            <w:hideMark/>
          </w:tcPr>
          <w:p w14:paraId="112A1816"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Кобяйский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16EAB9B8" w14:textId="77777777" w:rsidR="00DC0301" w:rsidRPr="00DC0301" w:rsidRDefault="00DC0301" w:rsidP="00DC0301">
            <w:pPr>
              <w:ind w:firstLine="0"/>
              <w:jc w:val="center"/>
              <w:rPr>
                <w:color w:val="000000"/>
                <w:sz w:val="24"/>
              </w:rPr>
            </w:pPr>
            <w:r w:rsidRPr="00DC0301">
              <w:rPr>
                <w:color w:val="000000"/>
                <w:sz w:val="24"/>
              </w:rPr>
              <w:t>12075</w:t>
            </w:r>
          </w:p>
        </w:tc>
        <w:tc>
          <w:tcPr>
            <w:tcW w:w="771" w:type="pct"/>
            <w:tcBorders>
              <w:top w:val="nil"/>
              <w:left w:val="nil"/>
              <w:bottom w:val="single" w:sz="4" w:space="0" w:color="auto"/>
              <w:right w:val="single" w:sz="4" w:space="0" w:color="auto"/>
            </w:tcBorders>
            <w:shd w:val="clear" w:color="auto" w:fill="auto"/>
            <w:vAlign w:val="center"/>
            <w:hideMark/>
          </w:tcPr>
          <w:p w14:paraId="45E38463" w14:textId="77777777" w:rsidR="00DC0301" w:rsidRPr="00DC0301" w:rsidRDefault="00DC0301" w:rsidP="00DC0301">
            <w:pPr>
              <w:ind w:firstLine="0"/>
              <w:jc w:val="center"/>
              <w:rPr>
                <w:color w:val="000000"/>
                <w:sz w:val="24"/>
              </w:rPr>
            </w:pPr>
            <w:r w:rsidRPr="00DC0301">
              <w:rPr>
                <w:color w:val="000000"/>
                <w:sz w:val="24"/>
              </w:rPr>
              <w:t>12262</w:t>
            </w:r>
          </w:p>
        </w:tc>
      </w:tr>
      <w:tr w:rsidR="00DC0301" w:rsidRPr="00B608C0" w14:paraId="69A585F1"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62F1F706" w14:textId="77777777" w:rsidR="00DC0301" w:rsidRPr="00B608C0" w:rsidRDefault="00DC0301" w:rsidP="00DC0301">
            <w:pPr>
              <w:ind w:firstLine="0"/>
              <w:jc w:val="center"/>
              <w:rPr>
                <w:color w:val="000000"/>
                <w:sz w:val="24"/>
              </w:rPr>
            </w:pPr>
            <w:r w:rsidRPr="00B608C0">
              <w:rPr>
                <w:color w:val="000000"/>
                <w:sz w:val="24"/>
              </w:rPr>
              <w:t>16</w:t>
            </w:r>
          </w:p>
        </w:tc>
        <w:tc>
          <w:tcPr>
            <w:tcW w:w="2760" w:type="pct"/>
            <w:tcBorders>
              <w:top w:val="nil"/>
              <w:left w:val="nil"/>
              <w:bottom w:val="single" w:sz="4" w:space="0" w:color="auto"/>
              <w:right w:val="single" w:sz="4" w:space="0" w:color="auto"/>
            </w:tcBorders>
            <w:shd w:val="clear" w:color="auto" w:fill="auto"/>
            <w:vAlign w:val="bottom"/>
            <w:hideMark/>
          </w:tcPr>
          <w:p w14:paraId="779E9CBC"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Ленский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1AEFC64B" w14:textId="77777777" w:rsidR="00DC0301" w:rsidRPr="00DC0301" w:rsidRDefault="00DC0301" w:rsidP="00DC0301">
            <w:pPr>
              <w:ind w:firstLine="0"/>
              <w:jc w:val="center"/>
              <w:rPr>
                <w:color w:val="000000"/>
                <w:sz w:val="24"/>
              </w:rPr>
            </w:pPr>
            <w:r w:rsidRPr="00DC0301">
              <w:rPr>
                <w:color w:val="000000"/>
                <w:sz w:val="24"/>
              </w:rPr>
              <w:t>36461</w:t>
            </w:r>
          </w:p>
        </w:tc>
        <w:tc>
          <w:tcPr>
            <w:tcW w:w="771" w:type="pct"/>
            <w:tcBorders>
              <w:top w:val="nil"/>
              <w:left w:val="nil"/>
              <w:bottom w:val="single" w:sz="4" w:space="0" w:color="auto"/>
              <w:right w:val="single" w:sz="4" w:space="0" w:color="auto"/>
            </w:tcBorders>
            <w:shd w:val="clear" w:color="auto" w:fill="auto"/>
            <w:vAlign w:val="center"/>
            <w:hideMark/>
          </w:tcPr>
          <w:p w14:paraId="7B96F798" w14:textId="77777777" w:rsidR="00DC0301" w:rsidRPr="00DC0301" w:rsidRDefault="00DC0301" w:rsidP="00DC0301">
            <w:pPr>
              <w:ind w:firstLine="0"/>
              <w:jc w:val="center"/>
              <w:rPr>
                <w:color w:val="000000"/>
                <w:sz w:val="24"/>
              </w:rPr>
            </w:pPr>
            <w:r w:rsidRPr="00DC0301">
              <w:rPr>
                <w:color w:val="000000"/>
                <w:sz w:val="24"/>
              </w:rPr>
              <w:t>36526</w:t>
            </w:r>
          </w:p>
        </w:tc>
      </w:tr>
      <w:tr w:rsidR="00DC0301" w:rsidRPr="00B608C0" w14:paraId="20CCFA55"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0E1054FB" w14:textId="77777777" w:rsidR="00DC0301" w:rsidRPr="00B608C0" w:rsidRDefault="00DC0301" w:rsidP="00DC0301">
            <w:pPr>
              <w:ind w:firstLine="0"/>
              <w:jc w:val="center"/>
              <w:rPr>
                <w:color w:val="000000"/>
                <w:sz w:val="24"/>
              </w:rPr>
            </w:pPr>
            <w:r w:rsidRPr="00B608C0">
              <w:rPr>
                <w:color w:val="000000"/>
                <w:sz w:val="24"/>
              </w:rPr>
              <w:t>17</w:t>
            </w:r>
          </w:p>
        </w:tc>
        <w:tc>
          <w:tcPr>
            <w:tcW w:w="2760" w:type="pct"/>
            <w:tcBorders>
              <w:top w:val="nil"/>
              <w:left w:val="nil"/>
              <w:bottom w:val="single" w:sz="4" w:space="0" w:color="auto"/>
              <w:right w:val="single" w:sz="4" w:space="0" w:color="auto"/>
            </w:tcBorders>
            <w:shd w:val="clear" w:color="auto" w:fill="auto"/>
            <w:vAlign w:val="bottom"/>
            <w:hideMark/>
          </w:tcPr>
          <w:p w14:paraId="2398E046"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Мегино-Кангаласский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3AE0B506" w14:textId="77777777" w:rsidR="00DC0301" w:rsidRPr="00DC0301" w:rsidRDefault="00DC0301" w:rsidP="00DC0301">
            <w:pPr>
              <w:ind w:firstLine="0"/>
              <w:jc w:val="center"/>
              <w:rPr>
                <w:color w:val="000000"/>
                <w:sz w:val="24"/>
              </w:rPr>
            </w:pPr>
            <w:r w:rsidRPr="00DC0301">
              <w:rPr>
                <w:color w:val="000000"/>
                <w:sz w:val="24"/>
              </w:rPr>
              <w:t>31398</w:t>
            </w:r>
          </w:p>
        </w:tc>
        <w:tc>
          <w:tcPr>
            <w:tcW w:w="771" w:type="pct"/>
            <w:tcBorders>
              <w:top w:val="nil"/>
              <w:left w:val="nil"/>
              <w:bottom w:val="single" w:sz="4" w:space="0" w:color="auto"/>
              <w:right w:val="single" w:sz="4" w:space="0" w:color="auto"/>
            </w:tcBorders>
            <w:shd w:val="clear" w:color="auto" w:fill="auto"/>
            <w:vAlign w:val="center"/>
            <w:hideMark/>
          </w:tcPr>
          <w:p w14:paraId="598D679E" w14:textId="77777777" w:rsidR="00DC0301" w:rsidRPr="00DC0301" w:rsidRDefault="00DC0301" w:rsidP="00DC0301">
            <w:pPr>
              <w:ind w:firstLine="0"/>
              <w:jc w:val="center"/>
              <w:rPr>
                <w:color w:val="000000"/>
                <w:sz w:val="24"/>
              </w:rPr>
            </w:pPr>
            <w:r w:rsidRPr="00DC0301">
              <w:rPr>
                <w:color w:val="000000"/>
                <w:sz w:val="24"/>
              </w:rPr>
              <w:t>30775</w:t>
            </w:r>
          </w:p>
        </w:tc>
      </w:tr>
      <w:tr w:rsidR="00DC0301" w:rsidRPr="00B608C0" w14:paraId="58DDA743"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72AC51DD" w14:textId="77777777" w:rsidR="00DC0301" w:rsidRPr="00B608C0" w:rsidRDefault="00DC0301" w:rsidP="00DC0301">
            <w:pPr>
              <w:ind w:firstLine="0"/>
              <w:jc w:val="center"/>
              <w:rPr>
                <w:color w:val="000000"/>
                <w:sz w:val="24"/>
              </w:rPr>
            </w:pPr>
            <w:r w:rsidRPr="00B608C0">
              <w:rPr>
                <w:color w:val="000000"/>
                <w:sz w:val="24"/>
              </w:rPr>
              <w:t>18</w:t>
            </w:r>
          </w:p>
        </w:tc>
        <w:tc>
          <w:tcPr>
            <w:tcW w:w="2760" w:type="pct"/>
            <w:tcBorders>
              <w:top w:val="nil"/>
              <w:left w:val="nil"/>
              <w:bottom w:val="single" w:sz="4" w:space="0" w:color="auto"/>
              <w:right w:val="single" w:sz="4" w:space="0" w:color="auto"/>
            </w:tcBorders>
            <w:shd w:val="clear" w:color="auto" w:fill="auto"/>
            <w:vAlign w:val="bottom"/>
            <w:hideMark/>
          </w:tcPr>
          <w:p w14:paraId="57CD73F5"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Мирнинский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7FE674C3" w14:textId="77777777" w:rsidR="00DC0301" w:rsidRPr="00DC0301" w:rsidRDefault="00DC0301" w:rsidP="00DC0301">
            <w:pPr>
              <w:ind w:firstLine="0"/>
              <w:jc w:val="center"/>
              <w:rPr>
                <w:color w:val="000000"/>
                <w:sz w:val="24"/>
              </w:rPr>
            </w:pPr>
            <w:r w:rsidRPr="00DC0301">
              <w:rPr>
                <w:color w:val="000000"/>
                <w:sz w:val="24"/>
              </w:rPr>
              <w:t>71898</w:t>
            </w:r>
          </w:p>
        </w:tc>
        <w:tc>
          <w:tcPr>
            <w:tcW w:w="771" w:type="pct"/>
            <w:tcBorders>
              <w:top w:val="nil"/>
              <w:left w:val="nil"/>
              <w:bottom w:val="single" w:sz="4" w:space="0" w:color="auto"/>
              <w:right w:val="single" w:sz="4" w:space="0" w:color="auto"/>
            </w:tcBorders>
            <w:shd w:val="clear" w:color="auto" w:fill="auto"/>
            <w:vAlign w:val="center"/>
            <w:hideMark/>
          </w:tcPr>
          <w:p w14:paraId="471A5938" w14:textId="77777777" w:rsidR="00DC0301" w:rsidRPr="00DC0301" w:rsidRDefault="00DC0301" w:rsidP="00DC0301">
            <w:pPr>
              <w:ind w:firstLine="0"/>
              <w:jc w:val="center"/>
              <w:rPr>
                <w:color w:val="000000"/>
                <w:sz w:val="24"/>
              </w:rPr>
            </w:pPr>
            <w:r w:rsidRPr="00DC0301">
              <w:rPr>
                <w:color w:val="000000"/>
                <w:sz w:val="24"/>
              </w:rPr>
              <w:t>72468</w:t>
            </w:r>
          </w:p>
        </w:tc>
      </w:tr>
      <w:tr w:rsidR="00DC0301" w:rsidRPr="00B608C0" w14:paraId="1E93C672"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4A66A116" w14:textId="77777777" w:rsidR="00DC0301" w:rsidRPr="00B608C0" w:rsidRDefault="00DC0301" w:rsidP="00DC0301">
            <w:pPr>
              <w:ind w:firstLine="0"/>
              <w:jc w:val="center"/>
              <w:rPr>
                <w:color w:val="000000"/>
                <w:sz w:val="24"/>
              </w:rPr>
            </w:pPr>
            <w:r w:rsidRPr="00B608C0">
              <w:rPr>
                <w:color w:val="000000"/>
                <w:sz w:val="24"/>
              </w:rPr>
              <w:t>19</w:t>
            </w:r>
          </w:p>
        </w:tc>
        <w:tc>
          <w:tcPr>
            <w:tcW w:w="2760" w:type="pct"/>
            <w:tcBorders>
              <w:top w:val="nil"/>
              <w:left w:val="nil"/>
              <w:bottom w:val="single" w:sz="4" w:space="0" w:color="auto"/>
              <w:right w:val="single" w:sz="4" w:space="0" w:color="auto"/>
            </w:tcBorders>
            <w:shd w:val="clear" w:color="auto" w:fill="auto"/>
            <w:vAlign w:val="bottom"/>
            <w:hideMark/>
          </w:tcPr>
          <w:p w14:paraId="5E3EAA79"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Момский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251EC9DD" w14:textId="77777777" w:rsidR="00DC0301" w:rsidRPr="00DC0301" w:rsidRDefault="00DC0301" w:rsidP="00DC0301">
            <w:pPr>
              <w:ind w:firstLine="0"/>
              <w:jc w:val="center"/>
              <w:rPr>
                <w:color w:val="000000"/>
                <w:sz w:val="24"/>
              </w:rPr>
            </w:pPr>
            <w:r w:rsidRPr="00DC0301">
              <w:rPr>
                <w:color w:val="000000"/>
                <w:sz w:val="24"/>
              </w:rPr>
              <w:t>4051</w:t>
            </w:r>
          </w:p>
        </w:tc>
        <w:tc>
          <w:tcPr>
            <w:tcW w:w="771" w:type="pct"/>
            <w:tcBorders>
              <w:top w:val="nil"/>
              <w:left w:val="nil"/>
              <w:bottom w:val="single" w:sz="4" w:space="0" w:color="auto"/>
              <w:right w:val="single" w:sz="4" w:space="0" w:color="auto"/>
            </w:tcBorders>
            <w:shd w:val="clear" w:color="auto" w:fill="auto"/>
            <w:vAlign w:val="center"/>
            <w:hideMark/>
          </w:tcPr>
          <w:p w14:paraId="2932D7F6" w14:textId="77777777" w:rsidR="00DC0301" w:rsidRPr="00DC0301" w:rsidRDefault="00DC0301" w:rsidP="00DC0301">
            <w:pPr>
              <w:ind w:firstLine="0"/>
              <w:jc w:val="center"/>
              <w:rPr>
                <w:color w:val="000000"/>
                <w:sz w:val="24"/>
              </w:rPr>
            </w:pPr>
            <w:r w:rsidRPr="00DC0301">
              <w:rPr>
                <w:color w:val="000000"/>
                <w:sz w:val="24"/>
              </w:rPr>
              <w:t>3973</w:t>
            </w:r>
          </w:p>
        </w:tc>
      </w:tr>
      <w:tr w:rsidR="00DC0301" w:rsidRPr="00B608C0" w14:paraId="28E373C3"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2630C13B" w14:textId="77777777" w:rsidR="00DC0301" w:rsidRPr="00B608C0" w:rsidRDefault="00DC0301" w:rsidP="00DC0301">
            <w:pPr>
              <w:ind w:firstLine="0"/>
              <w:jc w:val="center"/>
              <w:rPr>
                <w:color w:val="000000"/>
                <w:sz w:val="24"/>
              </w:rPr>
            </w:pPr>
            <w:r w:rsidRPr="00B608C0">
              <w:rPr>
                <w:color w:val="000000"/>
                <w:sz w:val="24"/>
              </w:rPr>
              <w:t>20</w:t>
            </w:r>
          </w:p>
        </w:tc>
        <w:tc>
          <w:tcPr>
            <w:tcW w:w="2760" w:type="pct"/>
            <w:tcBorders>
              <w:top w:val="nil"/>
              <w:left w:val="nil"/>
              <w:bottom w:val="single" w:sz="4" w:space="0" w:color="auto"/>
              <w:right w:val="single" w:sz="4" w:space="0" w:color="auto"/>
            </w:tcBorders>
            <w:shd w:val="clear" w:color="auto" w:fill="auto"/>
            <w:vAlign w:val="bottom"/>
            <w:hideMark/>
          </w:tcPr>
          <w:p w14:paraId="3771C8A7"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Намский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232B8ECE" w14:textId="77777777" w:rsidR="00DC0301" w:rsidRPr="00DC0301" w:rsidRDefault="00DC0301" w:rsidP="00DC0301">
            <w:pPr>
              <w:ind w:firstLine="0"/>
              <w:jc w:val="center"/>
              <w:rPr>
                <w:color w:val="000000"/>
                <w:sz w:val="24"/>
              </w:rPr>
            </w:pPr>
            <w:r w:rsidRPr="00DC0301">
              <w:rPr>
                <w:color w:val="000000"/>
                <w:sz w:val="24"/>
              </w:rPr>
              <w:t>25094</w:t>
            </w:r>
          </w:p>
        </w:tc>
        <w:tc>
          <w:tcPr>
            <w:tcW w:w="771" w:type="pct"/>
            <w:tcBorders>
              <w:top w:val="nil"/>
              <w:left w:val="nil"/>
              <w:bottom w:val="single" w:sz="4" w:space="0" w:color="auto"/>
              <w:right w:val="single" w:sz="4" w:space="0" w:color="auto"/>
            </w:tcBorders>
            <w:shd w:val="clear" w:color="auto" w:fill="auto"/>
            <w:vAlign w:val="center"/>
            <w:hideMark/>
          </w:tcPr>
          <w:p w14:paraId="59122A09" w14:textId="77777777" w:rsidR="00DC0301" w:rsidRPr="00DC0301" w:rsidRDefault="00DC0301" w:rsidP="00DC0301">
            <w:pPr>
              <w:ind w:firstLine="0"/>
              <w:jc w:val="center"/>
              <w:rPr>
                <w:color w:val="000000"/>
                <w:sz w:val="24"/>
              </w:rPr>
            </w:pPr>
            <w:r w:rsidRPr="00DC0301">
              <w:rPr>
                <w:color w:val="000000"/>
                <w:sz w:val="24"/>
              </w:rPr>
              <w:t>24703</w:t>
            </w:r>
          </w:p>
        </w:tc>
      </w:tr>
      <w:tr w:rsidR="00DC0301" w:rsidRPr="00B608C0" w14:paraId="5FC73BAF"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38DCC72C" w14:textId="77777777" w:rsidR="00DC0301" w:rsidRPr="00B608C0" w:rsidRDefault="00DC0301" w:rsidP="00DC0301">
            <w:pPr>
              <w:ind w:firstLine="0"/>
              <w:jc w:val="center"/>
              <w:rPr>
                <w:color w:val="000000"/>
                <w:sz w:val="24"/>
              </w:rPr>
            </w:pPr>
            <w:r w:rsidRPr="00B608C0">
              <w:rPr>
                <w:color w:val="000000"/>
                <w:sz w:val="24"/>
              </w:rPr>
              <w:t>21</w:t>
            </w:r>
          </w:p>
        </w:tc>
        <w:tc>
          <w:tcPr>
            <w:tcW w:w="2760" w:type="pct"/>
            <w:tcBorders>
              <w:top w:val="nil"/>
              <w:left w:val="nil"/>
              <w:bottom w:val="single" w:sz="4" w:space="0" w:color="auto"/>
              <w:right w:val="single" w:sz="4" w:space="0" w:color="auto"/>
            </w:tcBorders>
            <w:shd w:val="clear" w:color="auto" w:fill="auto"/>
            <w:vAlign w:val="bottom"/>
            <w:hideMark/>
          </w:tcPr>
          <w:p w14:paraId="08D1B9D4"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Нерюнгринский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70D2C17F" w14:textId="77777777" w:rsidR="00DC0301" w:rsidRPr="00DC0301" w:rsidRDefault="00DC0301" w:rsidP="00DC0301">
            <w:pPr>
              <w:ind w:firstLine="0"/>
              <w:jc w:val="center"/>
              <w:rPr>
                <w:color w:val="000000"/>
                <w:sz w:val="24"/>
              </w:rPr>
            </w:pPr>
            <w:r w:rsidRPr="00DC0301">
              <w:rPr>
                <w:color w:val="000000"/>
                <w:sz w:val="24"/>
              </w:rPr>
              <w:t>74901</w:t>
            </w:r>
          </w:p>
        </w:tc>
        <w:tc>
          <w:tcPr>
            <w:tcW w:w="771" w:type="pct"/>
            <w:tcBorders>
              <w:top w:val="nil"/>
              <w:left w:val="nil"/>
              <w:bottom w:val="single" w:sz="4" w:space="0" w:color="auto"/>
              <w:right w:val="single" w:sz="4" w:space="0" w:color="auto"/>
            </w:tcBorders>
            <w:shd w:val="clear" w:color="auto" w:fill="auto"/>
            <w:vAlign w:val="center"/>
            <w:hideMark/>
          </w:tcPr>
          <w:p w14:paraId="605609EA" w14:textId="77777777" w:rsidR="00DC0301" w:rsidRPr="00DC0301" w:rsidRDefault="00DC0301" w:rsidP="00DC0301">
            <w:pPr>
              <w:ind w:firstLine="0"/>
              <w:jc w:val="center"/>
              <w:rPr>
                <w:color w:val="000000"/>
                <w:sz w:val="24"/>
              </w:rPr>
            </w:pPr>
            <w:r w:rsidRPr="00DC0301">
              <w:rPr>
                <w:color w:val="000000"/>
                <w:sz w:val="24"/>
              </w:rPr>
              <w:t>73404</w:t>
            </w:r>
          </w:p>
        </w:tc>
      </w:tr>
      <w:tr w:rsidR="00DC0301" w:rsidRPr="00B608C0" w14:paraId="0BC85229"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79499511" w14:textId="77777777" w:rsidR="00DC0301" w:rsidRPr="00B608C0" w:rsidRDefault="00DC0301" w:rsidP="00DC0301">
            <w:pPr>
              <w:ind w:firstLine="0"/>
              <w:jc w:val="center"/>
              <w:rPr>
                <w:color w:val="000000"/>
                <w:sz w:val="24"/>
              </w:rPr>
            </w:pPr>
            <w:r w:rsidRPr="00B608C0">
              <w:rPr>
                <w:color w:val="000000"/>
                <w:sz w:val="24"/>
              </w:rPr>
              <w:t>22</w:t>
            </w:r>
          </w:p>
        </w:tc>
        <w:tc>
          <w:tcPr>
            <w:tcW w:w="2760" w:type="pct"/>
            <w:tcBorders>
              <w:top w:val="nil"/>
              <w:left w:val="nil"/>
              <w:bottom w:val="single" w:sz="4" w:space="0" w:color="auto"/>
              <w:right w:val="single" w:sz="4" w:space="0" w:color="auto"/>
            </w:tcBorders>
            <w:shd w:val="clear" w:color="auto" w:fill="auto"/>
            <w:vAlign w:val="bottom"/>
            <w:hideMark/>
          </w:tcPr>
          <w:p w14:paraId="16E8ADFB"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Нижнеколымский муниципальный район</w:t>
            </w:r>
          </w:p>
        </w:tc>
        <w:tc>
          <w:tcPr>
            <w:tcW w:w="969" w:type="pct"/>
            <w:tcBorders>
              <w:top w:val="nil"/>
              <w:left w:val="nil"/>
              <w:bottom w:val="single" w:sz="4" w:space="0" w:color="auto"/>
              <w:right w:val="single" w:sz="4" w:space="0" w:color="auto"/>
            </w:tcBorders>
            <w:shd w:val="clear" w:color="auto" w:fill="auto"/>
            <w:vAlign w:val="center"/>
            <w:hideMark/>
          </w:tcPr>
          <w:p w14:paraId="776732F3" w14:textId="77777777" w:rsidR="00DC0301" w:rsidRPr="00DC0301" w:rsidRDefault="00DC0301" w:rsidP="00DC0301">
            <w:pPr>
              <w:ind w:firstLine="0"/>
              <w:jc w:val="center"/>
              <w:rPr>
                <w:color w:val="000000"/>
                <w:sz w:val="24"/>
              </w:rPr>
            </w:pPr>
            <w:r w:rsidRPr="00DC0301">
              <w:rPr>
                <w:color w:val="000000"/>
                <w:sz w:val="24"/>
              </w:rPr>
              <w:t>4228</w:t>
            </w:r>
          </w:p>
        </w:tc>
        <w:tc>
          <w:tcPr>
            <w:tcW w:w="771" w:type="pct"/>
            <w:tcBorders>
              <w:top w:val="nil"/>
              <w:left w:val="nil"/>
              <w:bottom w:val="single" w:sz="4" w:space="0" w:color="auto"/>
              <w:right w:val="single" w:sz="4" w:space="0" w:color="auto"/>
            </w:tcBorders>
            <w:shd w:val="clear" w:color="auto" w:fill="auto"/>
            <w:vAlign w:val="center"/>
            <w:hideMark/>
          </w:tcPr>
          <w:p w14:paraId="4D1A7A08" w14:textId="77777777" w:rsidR="00DC0301" w:rsidRPr="00DC0301" w:rsidRDefault="00DC0301" w:rsidP="00DC0301">
            <w:pPr>
              <w:ind w:firstLine="0"/>
              <w:jc w:val="center"/>
              <w:rPr>
                <w:color w:val="000000"/>
                <w:sz w:val="24"/>
              </w:rPr>
            </w:pPr>
            <w:r w:rsidRPr="00DC0301">
              <w:rPr>
                <w:color w:val="000000"/>
                <w:sz w:val="24"/>
              </w:rPr>
              <w:t>4290</w:t>
            </w:r>
          </w:p>
        </w:tc>
      </w:tr>
      <w:tr w:rsidR="00DC0301" w:rsidRPr="00B608C0" w14:paraId="4D26079F"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1F04ACCA" w14:textId="77777777" w:rsidR="00DC0301" w:rsidRPr="00B608C0" w:rsidRDefault="00DC0301" w:rsidP="00DC0301">
            <w:pPr>
              <w:ind w:firstLine="0"/>
              <w:jc w:val="center"/>
              <w:rPr>
                <w:color w:val="000000"/>
                <w:sz w:val="24"/>
              </w:rPr>
            </w:pPr>
            <w:r w:rsidRPr="00B608C0">
              <w:rPr>
                <w:color w:val="000000"/>
                <w:sz w:val="24"/>
              </w:rPr>
              <w:t>23</w:t>
            </w:r>
          </w:p>
        </w:tc>
        <w:tc>
          <w:tcPr>
            <w:tcW w:w="2760" w:type="pct"/>
            <w:tcBorders>
              <w:top w:val="nil"/>
              <w:left w:val="nil"/>
              <w:bottom w:val="single" w:sz="4" w:space="0" w:color="auto"/>
              <w:right w:val="single" w:sz="4" w:space="0" w:color="auto"/>
            </w:tcBorders>
            <w:shd w:val="clear" w:color="auto" w:fill="auto"/>
            <w:vAlign w:val="bottom"/>
            <w:hideMark/>
          </w:tcPr>
          <w:p w14:paraId="11657636"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Нюрбинский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7C74AB43" w14:textId="77777777" w:rsidR="00DC0301" w:rsidRPr="00DC0301" w:rsidRDefault="00DC0301" w:rsidP="00DC0301">
            <w:pPr>
              <w:ind w:firstLine="0"/>
              <w:jc w:val="center"/>
              <w:rPr>
                <w:color w:val="000000"/>
                <w:sz w:val="24"/>
              </w:rPr>
            </w:pPr>
            <w:r w:rsidRPr="00DC0301">
              <w:rPr>
                <w:color w:val="000000"/>
                <w:sz w:val="24"/>
              </w:rPr>
              <w:t>23743</w:t>
            </w:r>
          </w:p>
        </w:tc>
        <w:tc>
          <w:tcPr>
            <w:tcW w:w="771" w:type="pct"/>
            <w:tcBorders>
              <w:top w:val="nil"/>
              <w:left w:val="nil"/>
              <w:bottom w:val="single" w:sz="4" w:space="0" w:color="auto"/>
              <w:right w:val="single" w:sz="4" w:space="0" w:color="auto"/>
            </w:tcBorders>
            <w:shd w:val="clear" w:color="auto" w:fill="auto"/>
            <w:vAlign w:val="center"/>
            <w:hideMark/>
          </w:tcPr>
          <w:p w14:paraId="22DB2BA4" w14:textId="77777777" w:rsidR="00DC0301" w:rsidRPr="00DC0301" w:rsidRDefault="00DC0301" w:rsidP="00DC0301">
            <w:pPr>
              <w:ind w:firstLine="0"/>
              <w:jc w:val="center"/>
              <w:rPr>
                <w:color w:val="000000"/>
                <w:sz w:val="24"/>
              </w:rPr>
            </w:pPr>
            <w:r w:rsidRPr="00DC0301">
              <w:rPr>
                <w:color w:val="000000"/>
                <w:sz w:val="24"/>
              </w:rPr>
              <w:t>23716</w:t>
            </w:r>
          </w:p>
        </w:tc>
      </w:tr>
      <w:tr w:rsidR="00DC0301" w:rsidRPr="00B608C0" w14:paraId="3CDD4E20"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46FF3ED2" w14:textId="77777777" w:rsidR="00DC0301" w:rsidRPr="00B608C0" w:rsidRDefault="00DC0301" w:rsidP="00DC0301">
            <w:pPr>
              <w:ind w:firstLine="0"/>
              <w:jc w:val="center"/>
              <w:rPr>
                <w:color w:val="000000"/>
                <w:sz w:val="24"/>
              </w:rPr>
            </w:pPr>
            <w:r w:rsidRPr="00B608C0">
              <w:rPr>
                <w:color w:val="000000"/>
                <w:sz w:val="24"/>
              </w:rPr>
              <w:t>24</w:t>
            </w:r>
          </w:p>
        </w:tc>
        <w:tc>
          <w:tcPr>
            <w:tcW w:w="2760" w:type="pct"/>
            <w:tcBorders>
              <w:top w:val="nil"/>
              <w:left w:val="nil"/>
              <w:bottom w:val="single" w:sz="4" w:space="0" w:color="auto"/>
              <w:right w:val="single" w:sz="4" w:space="0" w:color="auto"/>
            </w:tcBorders>
            <w:shd w:val="clear" w:color="auto" w:fill="auto"/>
            <w:vAlign w:val="bottom"/>
            <w:hideMark/>
          </w:tcPr>
          <w:p w14:paraId="4919D2E2"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Оймяконский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7EBC04B6" w14:textId="77777777" w:rsidR="00DC0301" w:rsidRPr="00DC0301" w:rsidRDefault="00DC0301" w:rsidP="00DC0301">
            <w:pPr>
              <w:ind w:firstLine="0"/>
              <w:jc w:val="center"/>
              <w:rPr>
                <w:color w:val="000000"/>
                <w:sz w:val="24"/>
              </w:rPr>
            </w:pPr>
            <w:r w:rsidRPr="00DC0301">
              <w:rPr>
                <w:color w:val="000000"/>
                <w:sz w:val="24"/>
              </w:rPr>
              <w:t>7856</w:t>
            </w:r>
          </w:p>
        </w:tc>
        <w:tc>
          <w:tcPr>
            <w:tcW w:w="771" w:type="pct"/>
            <w:tcBorders>
              <w:top w:val="nil"/>
              <w:left w:val="nil"/>
              <w:bottom w:val="single" w:sz="4" w:space="0" w:color="auto"/>
              <w:right w:val="single" w:sz="4" w:space="0" w:color="auto"/>
            </w:tcBorders>
            <w:shd w:val="clear" w:color="auto" w:fill="auto"/>
            <w:vAlign w:val="center"/>
            <w:hideMark/>
          </w:tcPr>
          <w:p w14:paraId="0E0DA771" w14:textId="77777777" w:rsidR="00DC0301" w:rsidRPr="00DC0301" w:rsidRDefault="00DC0301" w:rsidP="00DC0301">
            <w:pPr>
              <w:ind w:firstLine="0"/>
              <w:jc w:val="center"/>
              <w:rPr>
                <w:color w:val="000000"/>
                <w:sz w:val="24"/>
              </w:rPr>
            </w:pPr>
            <w:r w:rsidRPr="00DC0301">
              <w:rPr>
                <w:color w:val="000000"/>
                <w:sz w:val="24"/>
              </w:rPr>
              <w:t>8240</w:t>
            </w:r>
          </w:p>
        </w:tc>
      </w:tr>
      <w:tr w:rsidR="00DC0301" w:rsidRPr="00B608C0" w14:paraId="771FF63C"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110B04AF" w14:textId="77777777" w:rsidR="00DC0301" w:rsidRPr="00B608C0" w:rsidRDefault="00DC0301" w:rsidP="00DC0301">
            <w:pPr>
              <w:ind w:firstLine="0"/>
              <w:jc w:val="center"/>
              <w:rPr>
                <w:color w:val="000000"/>
                <w:sz w:val="24"/>
              </w:rPr>
            </w:pPr>
            <w:r w:rsidRPr="00B608C0">
              <w:rPr>
                <w:color w:val="000000"/>
                <w:sz w:val="24"/>
              </w:rPr>
              <w:t>25</w:t>
            </w:r>
          </w:p>
        </w:tc>
        <w:tc>
          <w:tcPr>
            <w:tcW w:w="2760" w:type="pct"/>
            <w:tcBorders>
              <w:top w:val="nil"/>
              <w:left w:val="nil"/>
              <w:bottom w:val="single" w:sz="4" w:space="0" w:color="auto"/>
              <w:right w:val="single" w:sz="4" w:space="0" w:color="auto"/>
            </w:tcBorders>
            <w:shd w:val="clear" w:color="auto" w:fill="auto"/>
            <w:vAlign w:val="bottom"/>
            <w:hideMark/>
          </w:tcPr>
          <w:p w14:paraId="6EBF65FE"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Олекминский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3FB8B8DC" w14:textId="77777777" w:rsidR="00DC0301" w:rsidRPr="00DC0301" w:rsidRDefault="00DC0301" w:rsidP="00DC0301">
            <w:pPr>
              <w:ind w:firstLine="0"/>
              <w:jc w:val="center"/>
              <w:rPr>
                <w:color w:val="000000"/>
                <w:sz w:val="24"/>
              </w:rPr>
            </w:pPr>
            <w:r w:rsidRPr="00DC0301">
              <w:rPr>
                <w:color w:val="000000"/>
                <w:sz w:val="24"/>
              </w:rPr>
              <w:t>24392</w:t>
            </w:r>
          </w:p>
        </w:tc>
        <w:tc>
          <w:tcPr>
            <w:tcW w:w="771" w:type="pct"/>
            <w:tcBorders>
              <w:top w:val="nil"/>
              <w:left w:val="nil"/>
              <w:bottom w:val="single" w:sz="4" w:space="0" w:color="auto"/>
              <w:right w:val="single" w:sz="4" w:space="0" w:color="auto"/>
            </w:tcBorders>
            <w:shd w:val="clear" w:color="auto" w:fill="auto"/>
            <w:vAlign w:val="center"/>
            <w:hideMark/>
          </w:tcPr>
          <w:p w14:paraId="2C98A5DE" w14:textId="77777777" w:rsidR="00DC0301" w:rsidRPr="00DC0301" w:rsidRDefault="00DC0301" w:rsidP="00DC0301">
            <w:pPr>
              <w:ind w:firstLine="0"/>
              <w:jc w:val="center"/>
              <w:rPr>
                <w:color w:val="000000"/>
                <w:sz w:val="24"/>
              </w:rPr>
            </w:pPr>
            <w:r w:rsidRPr="00DC0301">
              <w:rPr>
                <w:color w:val="000000"/>
                <w:sz w:val="24"/>
              </w:rPr>
              <w:t>24701</w:t>
            </w:r>
          </w:p>
        </w:tc>
      </w:tr>
      <w:tr w:rsidR="00DC0301" w:rsidRPr="00B608C0" w14:paraId="2A0E5489"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20364BAB" w14:textId="77777777" w:rsidR="00DC0301" w:rsidRPr="00B608C0" w:rsidRDefault="00DC0301" w:rsidP="00DC0301">
            <w:pPr>
              <w:ind w:firstLine="0"/>
              <w:jc w:val="center"/>
              <w:rPr>
                <w:color w:val="000000"/>
                <w:sz w:val="24"/>
              </w:rPr>
            </w:pPr>
            <w:r w:rsidRPr="00B608C0">
              <w:rPr>
                <w:color w:val="000000"/>
                <w:sz w:val="24"/>
              </w:rPr>
              <w:t>26</w:t>
            </w:r>
          </w:p>
        </w:tc>
        <w:tc>
          <w:tcPr>
            <w:tcW w:w="2760" w:type="pct"/>
            <w:tcBorders>
              <w:top w:val="nil"/>
              <w:left w:val="nil"/>
              <w:bottom w:val="single" w:sz="4" w:space="0" w:color="auto"/>
              <w:right w:val="single" w:sz="4" w:space="0" w:color="auto"/>
            </w:tcBorders>
            <w:shd w:val="clear" w:color="auto" w:fill="auto"/>
            <w:vAlign w:val="bottom"/>
            <w:hideMark/>
          </w:tcPr>
          <w:p w14:paraId="5E0199F0"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Оленекский эвенкийский национальный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7E7B7C94" w14:textId="77777777" w:rsidR="00DC0301" w:rsidRPr="00DC0301" w:rsidRDefault="00DC0301" w:rsidP="00DC0301">
            <w:pPr>
              <w:ind w:firstLine="0"/>
              <w:jc w:val="center"/>
              <w:rPr>
                <w:color w:val="000000"/>
                <w:sz w:val="24"/>
              </w:rPr>
            </w:pPr>
            <w:r w:rsidRPr="00DC0301">
              <w:rPr>
                <w:color w:val="000000"/>
                <w:sz w:val="24"/>
              </w:rPr>
              <w:t>4326</w:t>
            </w:r>
          </w:p>
        </w:tc>
        <w:tc>
          <w:tcPr>
            <w:tcW w:w="771" w:type="pct"/>
            <w:tcBorders>
              <w:top w:val="nil"/>
              <w:left w:val="nil"/>
              <w:bottom w:val="single" w:sz="4" w:space="0" w:color="auto"/>
              <w:right w:val="single" w:sz="4" w:space="0" w:color="auto"/>
            </w:tcBorders>
            <w:shd w:val="clear" w:color="auto" w:fill="auto"/>
            <w:vAlign w:val="center"/>
            <w:hideMark/>
          </w:tcPr>
          <w:p w14:paraId="62672549" w14:textId="77777777" w:rsidR="00DC0301" w:rsidRPr="00DC0301" w:rsidRDefault="00DC0301" w:rsidP="00DC0301">
            <w:pPr>
              <w:ind w:firstLine="0"/>
              <w:jc w:val="center"/>
              <w:rPr>
                <w:color w:val="000000"/>
                <w:sz w:val="24"/>
              </w:rPr>
            </w:pPr>
            <w:r w:rsidRPr="00DC0301">
              <w:rPr>
                <w:color w:val="000000"/>
                <w:sz w:val="24"/>
              </w:rPr>
              <w:t>4148</w:t>
            </w:r>
          </w:p>
        </w:tc>
      </w:tr>
      <w:tr w:rsidR="00DC0301" w:rsidRPr="00B608C0" w14:paraId="7E52C209"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02CDDEA5" w14:textId="77777777" w:rsidR="00DC0301" w:rsidRPr="00B608C0" w:rsidRDefault="00DC0301" w:rsidP="00DC0301">
            <w:pPr>
              <w:ind w:firstLine="0"/>
              <w:jc w:val="center"/>
              <w:rPr>
                <w:color w:val="000000"/>
                <w:sz w:val="24"/>
              </w:rPr>
            </w:pPr>
            <w:r w:rsidRPr="00B608C0">
              <w:rPr>
                <w:color w:val="000000"/>
                <w:sz w:val="24"/>
              </w:rPr>
              <w:t>27</w:t>
            </w:r>
          </w:p>
        </w:tc>
        <w:tc>
          <w:tcPr>
            <w:tcW w:w="2760" w:type="pct"/>
            <w:tcBorders>
              <w:top w:val="nil"/>
              <w:left w:val="nil"/>
              <w:bottom w:val="single" w:sz="4" w:space="0" w:color="auto"/>
              <w:right w:val="single" w:sz="4" w:space="0" w:color="auto"/>
            </w:tcBorders>
            <w:shd w:val="clear" w:color="auto" w:fill="auto"/>
            <w:vAlign w:val="bottom"/>
            <w:hideMark/>
          </w:tcPr>
          <w:p w14:paraId="2EE30F5F"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Среднеколымский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57D18887" w14:textId="77777777" w:rsidR="00DC0301" w:rsidRPr="00DC0301" w:rsidRDefault="00DC0301" w:rsidP="00DC0301">
            <w:pPr>
              <w:ind w:firstLine="0"/>
              <w:jc w:val="center"/>
              <w:rPr>
                <w:color w:val="000000"/>
                <w:sz w:val="24"/>
              </w:rPr>
            </w:pPr>
            <w:r w:rsidRPr="00DC0301">
              <w:rPr>
                <w:color w:val="000000"/>
                <w:sz w:val="24"/>
              </w:rPr>
              <w:t>7312</w:t>
            </w:r>
          </w:p>
        </w:tc>
        <w:tc>
          <w:tcPr>
            <w:tcW w:w="771" w:type="pct"/>
            <w:tcBorders>
              <w:top w:val="nil"/>
              <w:left w:val="nil"/>
              <w:bottom w:val="single" w:sz="4" w:space="0" w:color="auto"/>
              <w:right w:val="single" w:sz="4" w:space="0" w:color="auto"/>
            </w:tcBorders>
            <w:shd w:val="clear" w:color="auto" w:fill="auto"/>
            <w:vAlign w:val="center"/>
            <w:hideMark/>
          </w:tcPr>
          <w:p w14:paraId="1C6F8BCC" w14:textId="77777777" w:rsidR="00DC0301" w:rsidRPr="00DC0301" w:rsidRDefault="00DC0301" w:rsidP="00DC0301">
            <w:pPr>
              <w:ind w:firstLine="0"/>
              <w:jc w:val="center"/>
              <w:rPr>
                <w:color w:val="000000"/>
                <w:sz w:val="24"/>
              </w:rPr>
            </w:pPr>
            <w:r w:rsidRPr="00DC0301">
              <w:rPr>
                <w:color w:val="000000"/>
                <w:sz w:val="24"/>
              </w:rPr>
              <w:t>7424</w:t>
            </w:r>
          </w:p>
        </w:tc>
      </w:tr>
      <w:tr w:rsidR="00DC0301" w:rsidRPr="00B608C0" w14:paraId="2EB9390E"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47EAC490" w14:textId="77777777" w:rsidR="00DC0301" w:rsidRPr="00B608C0" w:rsidRDefault="00DC0301" w:rsidP="00DC0301">
            <w:pPr>
              <w:ind w:firstLine="0"/>
              <w:jc w:val="center"/>
              <w:rPr>
                <w:color w:val="000000"/>
                <w:sz w:val="24"/>
              </w:rPr>
            </w:pPr>
            <w:r w:rsidRPr="00B608C0">
              <w:rPr>
                <w:color w:val="000000"/>
                <w:sz w:val="24"/>
              </w:rPr>
              <w:t>28</w:t>
            </w:r>
          </w:p>
        </w:tc>
        <w:tc>
          <w:tcPr>
            <w:tcW w:w="2760" w:type="pct"/>
            <w:tcBorders>
              <w:top w:val="nil"/>
              <w:left w:val="nil"/>
              <w:bottom w:val="single" w:sz="4" w:space="0" w:color="auto"/>
              <w:right w:val="single" w:sz="4" w:space="0" w:color="auto"/>
            </w:tcBorders>
            <w:shd w:val="clear" w:color="auto" w:fill="auto"/>
            <w:vAlign w:val="bottom"/>
            <w:hideMark/>
          </w:tcPr>
          <w:p w14:paraId="1483945E"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Сунтарский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16DF9BA3" w14:textId="77777777" w:rsidR="00DC0301" w:rsidRPr="00DC0301" w:rsidRDefault="00DC0301" w:rsidP="00DC0301">
            <w:pPr>
              <w:ind w:firstLine="0"/>
              <w:jc w:val="center"/>
              <w:rPr>
                <w:color w:val="000000"/>
                <w:sz w:val="24"/>
              </w:rPr>
            </w:pPr>
            <w:r w:rsidRPr="00DC0301">
              <w:rPr>
                <w:color w:val="000000"/>
                <w:sz w:val="24"/>
              </w:rPr>
              <w:t>23680</w:t>
            </w:r>
          </w:p>
        </w:tc>
        <w:tc>
          <w:tcPr>
            <w:tcW w:w="771" w:type="pct"/>
            <w:tcBorders>
              <w:top w:val="nil"/>
              <w:left w:val="nil"/>
              <w:bottom w:val="single" w:sz="4" w:space="0" w:color="auto"/>
              <w:right w:val="single" w:sz="4" w:space="0" w:color="auto"/>
            </w:tcBorders>
            <w:shd w:val="clear" w:color="auto" w:fill="auto"/>
            <w:vAlign w:val="center"/>
            <w:hideMark/>
          </w:tcPr>
          <w:p w14:paraId="1B628C9E" w14:textId="77777777" w:rsidR="00DC0301" w:rsidRPr="00DC0301" w:rsidRDefault="00DC0301" w:rsidP="00DC0301">
            <w:pPr>
              <w:ind w:firstLine="0"/>
              <w:jc w:val="center"/>
              <w:rPr>
                <w:color w:val="000000"/>
                <w:sz w:val="24"/>
              </w:rPr>
            </w:pPr>
            <w:r w:rsidRPr="00DC0301">
              <w:rPr>
                <w:color w:val="000000"/>
                <w:sz w:val="24"/>
              </w:rPr>
              <w:t>23448</w:t>
            </w:r>
          </w:p>
        </w:tc>
      </w:tr>
      <w:tr w:rsidR="00DC0301" w:rsidRPr="00B608C0" w14:paraId="7B6E7C26"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12CE95A5" w14:textId="77777777" w:rsidR="00DC0301" w:rsidRPr="00B608C0" w:rsidRDefault="00DC0301" w:rsidP="00DC0301">
            <w:pPr>
              <w:ind w:firstLine="0"/>
              <w:jc w:val="center"/>
              <w:rPr>
                <w:color w:val="000000"/>
                <w:sz w:val="24"/>
              </w:rPr>
            </w:pPr>
            <w:r w:rsidRPr="00B608C0">
              <w:rPr>
                <w:color w:val="000000"/>
                <w:sz w:val="24"/>
              </w:rPr>
              <w:t>29</w:t>
            </w:r>
          </w:p>
        </w:tc>
        <w:tc>
          <w:tcPr>
            <w:tcW w:w="2760" w:type="pct"/>
            <w:tcBorders>
              <w:top w:val="nil"/>
              <w:left w:val="nil"/>
              <w:bottom w:val="single" w:sz="4" w:space="0" w:color="auto"/>
              <w:right w:val="single" w:sz="4" w:space="0" w:color="auto"/>
            </w:tcBorders>
            <w:shd w:val="clear" w:color="auto" w:fill="auto"/>
            <w:vAlign w:val="bottom"/>
            <w:hideMark/>
          </w:tcPr>
          <w:p w14:paraId="1A4FA054"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Таттинский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7BC671A1" w14:textId="77777777" w:rsidR="00DC0301" w:rsidRPr="00DC0301" w:rsidRDefault="00DC0301" w:rsidP="00DC0301">
            <w:pPr>
              <w:ind w:firstLine="0"/>
              <w:jc w:val="center"/>
              <w:rPr>
                <w:color w:val="000000"/>
                <w:sz w:val="24"/>
              </w:rPr>
            </w:pPr>
            <w:r w:rsidRPr="00DC0301">
              <w:rPr>
                <w:color w:val="000000"/>
                <w:sz w:val="24"/>
              </w:rPr>
              <w:t>16271</w:t>
            </w:r>
          </w:p>
        </w:tc>
        <w:tc>
          <w:tcPr>
            <w:tcW w:w="771" w:type="pct"/>
            <w:tcBorders>
              <w:top w:val="nil"/>
              <w:left w:val="nil"/>
              <w:bottom w:val="single" w:sz="4" w:space="0" w:color="auto"/>
              <w:right w:val="single" w:sz="4" w:space="0" w:color="auto"/>
            </w:tcBorders>
            <w:shd w:val="clear" w:color="auto" w:fill="auto"/>
            <w:vAlign w:val="center"/>
            <w:hideMark/>
          </w:tcPr>
          <w:p w14:paraId="070239C2" w14:textId="77777777" w:rsidR="00DC0301" w:rsidRPr="00DC0301" w:rsidRDefault="00DC0301" w:rsidP="00DC0301">
            <w:pPr>
              <w:ind w:firstLine="0"/>
              <w:jc w:val="center"/>
              <w:rPr>
                <w:color w:val="000000"/>
                <w:sz w:val="24"/>
              </w:rPr>
            </w:pPr>
            <w:r w:rsidRPr="00DC0301">
              <w:rPr>
                <w:color w:val="000000"/>
                <w:sz w:val="24"/>
              </w:rPr>
              <w:t>16185</w:t>
            </w:r>
          </w:p>
        </w:tc>
      </w:tr>
      <w:tr w:rsidR="00DC0301" w:rsidRPr="00B608C0" w14:paraId="57C3C7CD"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589DB23E" w14:textId="77777777" w:rsidR="00DC0301" w:rsidRPr="00B608C0" w:rsidRDefault="00DC0301" w:rsidP="00DC0301">
            <w:pPr>
              <w:ind w:firstLine="0"/>
              <w:jc w:val="center"/>
              <w:rPr>
                <w:color w:val="000000"/>
                <w:sz w:val="24"/>
              </w:rPr>
            </w:pPr>
            <w:r w:rsidRPr="00B608C0">
              <w:rPr>
                <w:color w:val="000000"/>
                <w:sz w:val="24"/>
              </w:rPr>
              <w:t>30</w:t>
            </w:r>
          </w:p>
        </w:tc>
        <w:tc>
          <w:tcPr>
            <w:tcW w:w="2760" w:type="pct"/>
            <w:tcBorders>
              <w:top w:val="nil"/>
              <w:left w:val="nil"/>
              <w:bottom w:val="single" w:sz="4" w:space="0" w:color="auto"/>
              <w:right w:val="single" w:sz="4" w:space="0" w:color="auto"/>
            </w:tcBorders>
            <w:shd w:val="clear" w:color="auto" w:fill="auto"/>
            <w:vAlign w:val="bottom"/>
            <w:hideMark/>
          </w:tcPr>
          <w:p w14:paraId="34CBD8DA"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Томпонский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0B4B055B" w14:textId="77777777" w:rsidR="00DC0301" w:rsidRPr="00DC0301" w:rsidRDefault="00DC0301" w:rsidP="00DC0301">
            <w:pPr>
              <w:ind w:firstLine="0"/>
              <w:jc w:val="center"/>
              <w:rPr>
                <w:color w:val="000000"/>
                <w:sz w:val="24"/>
              </w:rPr>
            </w:pPr>
            <w:r w:rsidRPr="00DC0301">
              <w:rPr>
                <w:color w:val="000000"/>
                <w:sz w:val="24"/>
              </w:rPr>
              <w:t>12583</w:t>
            </w:r>
          </w:p>
        </w:tc>
        <w:tc>
          <w:tcPr>
            <w:tcW w:w="771" w:type="pct"/>
            <w:tcBorders>
              <w:top w:val="nil"/>
              <w:left w:val="nil"/>
              <w:bottom w:val="single" w:sz="4" w:space="0" w:color="auto"/>
              <w:right w:val="single" w:sz="4" w:space="0" w:color="auto"/>
            </w:tcBorders>
            <w:shd w:val="clear" w:color="auto" w:fill="auto"/>
            <w:vAlign w:val="center"/>
            <w:hideMark/>
          </w:tcPr>
          <w:p w14:paraId="58192596" w14:textId="77777777" w:rsidR="00DC0301" w:rsidRPr="00DC0301" w:rsidRDefault="00DC0301" w:rsidP="00DC0301">
            <w:pPr>
              <w:ind w:firstLine="0"/>
              <w:jc w:val="center"/>
              <w:rPr>
                <w:color w:val="000000"/>
                <w:sz w:val="24"/>
              </w:rPr>
            </w:pPr>
            <w:r w:rsidRPr="00DC0301">
              <w:rPr>
                <w:color w:val="000000"/>
                <w:sz w:val="24"/>
              </w:rPr>
              <w:t>12517</w:t>
            </w:r>
          </w:p>
        </w:tc>
      </w:tr>
      <w:tr w:rsidR="00DC0301" w:rsidRPr="00B608C0" w14:paraId="6C78B09B"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0CD4FB49" w14:textId="77777777" w:rsidR="00DC0301" w:rsidRPr="00B608C0" w:rsidRDefault="00DC0301" w:rsidP="00DC0301">
            <w:pPr>
              <w:ind w:firstLine="0"/>
              <w:jc w:val="center"/>
              <w:rPr>
                <w:color w:val="000000"/>
                <w:sz w:val="24"/>
              </w:rPr>
            </w:pPr>
            <w:r w:rsidRPr="00B608C0">
              <w:rPr>
                <w:color w:val="000000"/>
                <w:sz w:val="24"/>
              </w:rPr>
              <w:t>31</w:t>
            </w:r>
          </w:p>
        </w:tc>
        <w:tc>
          <w:tcPr>
            <w:tcW w:w="2760" w:type="pct"/>
            <w:tcBorders>
              <w:top w:val="nil"/>
              <w:left w:val="nil"/>
              <w:bottom w:val="single" w:sz="4" w:space="0" w:color="auto"/>
              <w:right w:val="single" w:sz="4" w:space="0" w:color="auto"/>
            </w:tcBorders>
            <w:shd w:val="clear" w:color="auto" w:fill="auto"/>
            <w:vAlign w:val="bottom"/>
            <w:hideMark/>
          </w:tcPr>
          <w:p w14:paraId="61B8E401"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Усть-Алданский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0D0FD4F4" w14:textId="77777777" w:rsidR="00DC0301" w:rsidRPr="00DC0301" w:rsidRDefault="00DC0301" w:rsidP="00DC0301">
            <w:pPr>
              <w:ind w:firstLine="0"/>
              <w:jc w:val="center"/>
              <w:rPr>
                <w:color w:val="000000"/>
                <w:sz w:val="24"/>
              </w:rPr>
            </w:pPr>
            <w:r w:rsidRPr="00DC0301">
              <w:rPr>
                <w:color w:val="000000"/>
                <w:sz w:val="24"/>
              </w:rPr>
              <w:t>20515</w:t>
            </w:r>
          </w:p>
        </w:tc>
        <w:tc>
          <w:tcPr>
            <w:tcW w:w="771" w:type="pct"/>
            <w:tcBorders>
              <w:top w:val="nil"/>
              <w:left w:val="nil"/>
              <w:bottom w:val="single" w:sz="4" w:space="0" w:color="auto"/>
              <w:right w:val="single" w:sz="4" w:space="0" w:color="auto"/>
            </w:tcBorders>
            <w:shd w:val="clear" w:color="auto" w:fill="auto"/>
            <w:vAlign w:val="center"/>
            <w:hideMark/>
          </w:tcPr>
          <w:p w14:paraId="33695F45" w14:textId="77777777" w:rsidR="00DC0301" w:rsidRPr="00DC0301" w:rsidRDefault="00DC0301" w:rsidP="00DC0301">
            <w:pPr>
              <w:ind w:firstLine="0"/>
              <w:jc w:val="center"/>
              <w:rPr>
                <w:color w:val="000000"/>
                <w:sz w:val="24"/>
              </w:rPr>
            </w:pPr>
            <w:r w:rsidRPr="00DC0301">
              <w:rPr>
                <w:color w:val="000000"/>
                <w:sz w:val="24"/>
              </w:rPr>
              <w:t>20551</w:t>
            </w:r>
          </w:p>
        </w:tc>
      </w:tr>
      <w:tr w:rsidR="00DC0301" w:rsidRPr="00B608C0" w14:paraId="20374D12"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6D1C22A4" w14:textId="77777777" w:rsidR="00DC0301" w:rsidRPr="00B608C0" w:rsidRDefault="00DC0301" w:rsidP="00DC0301">
            <w:pPr>
              <w:ind w:firstLine="0"/>
              <w:jc w:val="center"/>
              <w:rPr>
                <w:color w:val="000000"/>
                <w:sz w:val="24"/>
              </w:rPr>
            </w:pPr>
            <w:r w:rsidRPr="00B608C0">
              <w:rPr>
                <w:color w:val="000000"/>
                <w:sz w:val="24"/>
              </w:rPr>
              <w:t>32</w:t>
            </w:r>
          </w:p>
        </w:tc>
        <w:tc>
          <w:tcPr>
            <w:tcW w:w="2760" w:type="pct"/>
            <w:tcBorders>
              <w:top w:val="nil"/>
              <w:left w:val="nil"/>
              <w:bottom w:val="single" w:sz="4" w:space="0" w:color="auto"/>
              <w:right w:val="single" w:sz="4" w:space="0" w:color="auto"/>
            </w:tcBorders>
            <w:shd w:val="clear" w:color="auto" w:fill="auto"/>
            <w:vAlign w:val="bottom"/>
            <w:hideMark/>
          </w:tcPr>
          <w:p w14:paraId="6B69E2FD"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Усть-Майский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5835F606" w14:textId="77777777" w:rsidR="00DC0301" w:rsidRPr="00DC0301" w:rsidRDefault="00DC0301" w:rsidP="00DC0301">
            <w:pPr>
              <w:ind w:firstLine="0"/>
              <w:jc w:val="center"/>
              <w:rPr>
                <w:color w:val="000000"/>
                <w:sz w:val="24"/>
              </w:rPr>
            </w:pPr>
            <w:r w:rsidRPr="00DC0301">
              <w:rPr>
                <w:color w:val="000000"/>
                <w:sz w:val="24"/>
              </w:rPr>
              <w:t>7263</w:t>
            </w:r>
          </w:p>
        </w:tc>
        <w:tc>
          <w:tcPr>
            <w:tcW w:w="771" w:type="pct"/>
            <w:tcBorders>
              <w:top w:val="nil"/>
              <w:left w:val="nil"/>
              <w:bottom w:val="single" w:sz="4" w:space="0" w:color="auto"/>
              <w:right w:val="single" w:sz="4" w:space="0" w:color="auto"/>
            </w:tcBorders>
            <w:shd w:val="clear" w:color="auto" w:fill="auto"/>
            <w:vAlign w:val="center"/>
            <w:hideMark/>
          </w:tcPr>
          <w:p w14:paraId="292C3699" w14:textId="77777777" w:rsidR="00DC0301" w:rsidRPr="00DC0301" w:rsidRDefault="00DC0301" w:rsidP="00DC0301">
            <w:pPr>
              <w:ind w:firstLine="0"/>
              <w:jc w:val="center"/>
              <w:rPr>
                <w:color w:val="000000"/>
                <w:sz w:val="24"/>
              </w:rPr>
            </w:pPr>
            <w:r w:rsidRPr="00DC0301">
              <w:rPr>
                <w:color w:val="000000"/>
                <w:sz w:val="24"/>
              </w:rPr>
              <w:t>7362</w:t>
            </w:r>
          </w:p>
        </w:tc>
      </w:tr>
      <w:tr w:rsidR="00DC0301" w:rsidRPr="00B608C0" w14:paraId="50B53965"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04947BF1" w14:textId="77777777" w:rsidR="00DC0301" w:rsidRPr="00B608C0" w:rsidRDefault="00DC0301" w:rsidP="00DC0301">
            <w:pPr>
              <w:ind w:firstLine="0"/>
              <w:jc w:val="center"/>
              <w:rPr>
                <w:color w:val="000000"/>
                <w:sz w:val="24"/>
              </w:rPr>
            </w:pPr>
            <w:r w:rsidRPr="00B608C0">
              <w:rPr>
                <w:color w:val="000000"/>
                <w:sz w:val="24"/>
              </w:rPr>
              <w:t>33</w:t>
            </w:r>
          </w:p>
        </w:tc>
        <w:tc>
          <w:tcPr>
            <w:tcW w:w="2760" w:type="pct"/>
            <w:tcBorders>
              <w:top w:val="nil"/>
              <w:left w:val="nil"/>
              <w:bottom w:val="single" w:sz="4" w:space="0" w:color="auto"/>
              <w:right w:val="single" w:sz="4" w:space="0" w:color="auto"/>
            </w:tcBorders>
            <w:shd w:val="clear" w:color="auto" w:fill="auto"/>
            <w:vAlign w:val="bottom"/>
            <w:hideMark/>
          </w:tcPr>
          <w:p w14:paraId="4F637C34"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Усть-Янский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36A0C4D0" w14:textId="77777777" w:rsidR="00DC0301" w:rsidRPr="00DC0301" w:rsidRDefault="00DC0301" w:rsidP="00DC0301">
            <w:pPr>
              <w:ind w:firstLine="0"/>
              <w:jc w:val="center"/>
              <w:rPr>
                <w:color w:val="000000"/>
                <w:sz w:val="24"/>
              </w:rPr>
            </w:pPr>
            <w:r w:rsidRPr="00DC0301">
              <w:rPr>
                <w:color w:val="000000"/>
                <w:sz w:val="24"/>
              </w:rPr>
              <w:t>7035</w:t>
            </w:r>
          </w:p>
        </w:tc>
        <w:tc>
          <w:tcPr>
            <w:tcW w:w="771" w:type="pct"/>
            <w:tcBorders>
              <w:top w:val="nil"/>
              <w:left w:val="nil"/>
              <w:bottom w:val="single" w:sz="4" w:space="0" w:color="auto"/>
              <w:right w:val="single" w:sz="4" w:space="0" w:color="auto"/>
            </w:tcBorders>
            <w:shd w:val="clear" w:color="auto" w:fill="auto"/>
            <w:vAlign w:val="center"/>
            <w:hideMark/>
          </w:tcPr>
          <w:p w14:paraId="50AB24F2" w14:textId="77777777" w:rsidR="00DC0301" w:rsidRPr="00DC0301" w:rsidRDefault="00DC0301" w:rsidP="00DC0301">
            <w:pPr>
              <w:ind w:firstLine="0"/>
              <w:jc w:val="center"/>
              <w:rPr>
                <w:color w:val="000000"/>
                <w:sz w:val="24"/>
              </w:rPr>
            </w:pPr>
            <w:r w:rsidRPr="00DC0301">
              <w:rPr>
                <w:color w:val="000000"/>
                <w:sz w:val="24"/>
              </w:rPr>
              <w:t>7028</w:t>
            </w:r>
          </w:p>
        </w:tc>
      </w:tr>
      <w:tr w:rsidR="00DC0301" w:rsidRPr="00B608C0" w14:paraId="50916923"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5367BD98" w14:textId="77777777" w:rsidR="00DC0301" w:rsidRPr="00B608C0" w:rsidRDefault="00DC0301" w:rsidP="00DC0301">
            <w:pPr>
              <w:ind w:firstLine="0"/>
              <w:jc w:val="center"/>
              <w:rPr>
                <w:color w:val="000000"/>
                <w:sz w:val="24"/>
              </w:rPr>
            </w:pPr>
            <w:r w:rsidRPr="00B608C0">
              <w:rPr>
                <w:color w:val="000000"/>
                <w:sz w:val="24"/>
              </w:rPr>
              <w:t>34</w:t>
            </w:r>
          </w:p>
        </w:tc>
        <w:tc>
          <w:tcPr>
            <w:tcW w:w="2760" w:type="pct"/>
            <w:tcBorders>
              <w:top w:val="nil"/>
              <w:left w:val="nil"/>
              <w:bottom w:val="single" w:sz="4" w:space="0" w:color="auto"/>
              <w:right w:val="single" w:sz="4" w:space="0" w:color="auto"/>
            </w:tcBorders>
            <w:shd w:val="clear" w:color="auto" w:fill="auto"/>
            <w:vAlign w:val="bottom"/>
            <w:hideMark/>
          </w:tcPr>
          <w:p w14:paraId="4DE14B42"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Хангаласский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5710F10D" w14:textId="77777777" w:rsidR="00DC0301" w:rsidRPr="00DC0301" w:rsidRDefault="00DC0301" w:rsidP="00DC0301">
            <w:pPr>
              <w:ind w:firstLine="0"/>
              <w:jc w:val="center"/>
              <w:rPr>
                <w:color w:val="000000"/>
                <w:sz w:val="24"/>
              </w:rPr>
            </w:pPr>
            <w:r w:rsidRPr="00DC0301">
              <w:rPr>
                <w:color w:val="000000"/>
                <w:sz w:val="24"/>
              </w:rPr>
              <w:t>33021</w:t>
            </w:r>
          </w:p>
        </w:tc>
        <w:tc>
          <w:tcPr>
            <w:tcW w:w="771" w:type="pct"/>
            <w:tcBorders>
              <w:top w:val="nil"/>
              <w:left w:val="nil"/>
              <w:bottom w:val="single" w:sz="4" w:space="0" w:color="auto"/>
              <w:right w:val="single" w:sz="4" w:space="0" w:color="auto"/>
            </w:tcBorders>
            <w:shd w:val="clear" w:color="auto" w:fill="auto"/>
            <w:vAlign w:val="center"/>
            <w:hideMark/>
          </w:tcPr>
          <w:p w14:paraId="3FFC63E7" w14:textId="77777777" w:rsidR="00DC0301" w:rsidRPr="00DC0301" w:rsidRDefault="00DC0301" w:rsidP="00DC0301">
            <w:pPr>
              <w:ind w:firstLine="0"/>
              <w:jc w:val="center"/>
              <w:rPr>
                <w:color w:val="000000"/>
                <w:sz w:val="24"/>
              </w:rPr>
            </w:pPr>
            <w:r w:rsidRPr="00DC0301">
              <w:rPr>
                <w:color w:val="000000"/>
                <w:sz w:val="24"/>
              </w:rPr>
              <w:t>32777</w:t>
            </w:r>
          </w:p>
        </w:tc>
      </w:tr>
      <w:tr w:rsidR="00DC0301" w:rsidRPr="00B608C0" w14:paraId="71C9308D" w14:textId="77777777" w:rsidTr="001048EB">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757B43D8" w14:textId="77777777" w:rsidR="00DC0301" w:rsidRPr="00B608C0" w:rsidRDefault="00DC0301" w:rsidP="00DC0301">
            <w:pPr>
              <w:ind w:firstLine="0"/>
              <w:jc w:val="center"/>
              <w:rPr>
                <w:color w:val="000000"/>
                <w:sz w:val="24"/>
              </w:rPr>
            </w:pPr>
            <w:r w:rsidRPr="00B608C0">
              <w:rPr>
                <w:color w:val="000000"/>
                <w:sz w:val="24"/>
              </w:rPr>
              <w:t>35</w:t>
            </w:r>
          </w:p>
        </w:tc>
        <w:tc>
          <w:tcPr>
            <w:tcW w:w="2760" w:type="pct"/>
            <w:tcBorders>
              <w:top w:val="nil"/>
              <w:left w:val="nil"/>
              <w:bottom w:val="single" w:sz="4" w:space="0" w:color="auto"/>
              <w:right w:val="single" w:sz="4" w:space="0" w:color="auto"/>
            </w:tcBorders>
            <w:shd w:val="clear" w:color="auto" w:fill="auto"/>
            <w:vAlign w:val="bottom"/>
            <w:hideMark/>
          </w:tcPr>
          <w:p w14:paraId="14E6B766"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Чурапчинский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72167654" w14:textId="77777777" w:rsidR="00DC0301" w:rsidRPr="00DC0301" w:rsidRDefault="00DC0301" w:rsidP="00DC0301">
            <w:pPr>
              <w:ind w:firstLine="0"/>
              <w:jc w:val="center"/>
              <w:rPr>
                <w:color w:val="000000"/>
                <w:sz w:val="24"/>
              </w:rPr>
            </w:pPr>
            <w:r w:rsidRPr="00DC0301">
              <w:rPr>
                <w:color w:val="000000"/>
                <w:sz w:val="24"/>
              </w:rPr>
              <w:t>21107</w:t>
            </w:r>
          </w:p>
        </w:tc>
        <w:tc>
          <w:tcPr>
            <w:tcW w:w="771" w:type="pct"/>
            <w:tcBorders>
              <w:top w:val="nil"/>
              <w:left w:val="nil"/>
              <w:bottom w:val="single" w:sz="4" w:space="0" w:color="auto"/>
              <w:right w:val="single" w:sz="4" w:space="0" w:color="auto"/>
            </w:tcBorders>
            <w:shd w:val="clear" w:color="auto" w:fill="auto"/>
            <w:vAlign w:val="center"/>
            <w:hideMark/>
          </w:tcPr>
          <w:p w14:paraId="62C67025" w14:textId="77777777" w:rsidR="00DC0301" w:rsidRPr="00DC0301" w:rsidRDefault="00DC0301" w:rsidP="00DC0301">
            <w:pPr>
              <w:ind w:firstLine="0"/>
              <w:jc w:val="center"/>
              <w:rPr>
                <w:color w:val="000000"/>
                <w:sz w:val="24"/>
              </w:rPr>
            </w:pPr>
            <w:r w:rsidRPr="00DC0301">
              <w:rPr>
                <w:color w:val="000000"/>
                <w:sz w:val="24"/>
              </w:rPr>
              <w:t>20956</w:t>
            </w:r>
          </w:p>
        </w:tc>
      </w:tr>
      <w:tr w:rsidR="00DC0301" w:rsidRPr="00B608C0" w14:paraId="17154B03" w14:textId="77777777" w:rsidTr="00DC0301">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4E588DC1" w14:textId="77777777" w:rsidR="00DC0301" w:rsidRPr="00B608C0" w:rsidRDefault="00DC0301" w:rsidP="00DC0301">
            <w:pPr>
              <w:ind w:firstLine="0"/>
              <w:jc w:val="center"/>
              <w:rPr>
                <w:color w:val="000000"/>
                <w:sz w:val="24"/>
              </w:rPr>
            </w:pPr>
            <w:r w:rsidRPr="00B608C0">
              <w:rPr>
                <w:color w:val="000000"/>
                <w:sz w:val="24"/>
              </w:rPr>
              <w:t>36</w:t>
            </w:r>
          </w:p>
        </w:tc>
        <w:tc>
          <w:tcPr>
            <w:tcW w:w="2760" w:type="pct"/>
            <w:tcBorders>
              <w:top w:val="nil"/>
              <w:left w:val="nil"/>
              <w:bottom w:val="single" w:sz="4" w:space="0" w:color="auto"/>
              <w:right w:val="single" w:sz="4" w:space="0" w:color="auto"/>
            </w:tcBorders>
            <w:shd w:val="clear" w:color="auto" w:fill="auto"/>
            <w:vAlign w:val="bottom"/>
            <w:hideMark/>
          </w:tcPr>
          <w:p w14:paraId="3642FAC2" w14:textId="77777777" w:rsidR="00DC0301" w:rsidRPr="001B6018" w:rsidRDefault="00DC0301" w:rsidP="00DC0301">
            <w:pPr>
              <w:pStyle w:val="ac"/>
              <w:rPr>
                <w:rFonts w:ascii="Times New Roman" w:hAnsi="Times New Roman"/>
                <w:sz w:val="24"/>
              </w:rPr>
            </w:pPr>
            <w:r w:rsidRPr="001B6018">
              <w:rPr>
                <w:rFonts w:ascii="Times New Roman" w:hAnsi="Times New Roman"/>
                <w:sz w:val="24"/>
              </w:rPr>
              <w:t xml:space="preserve">Эвено-Бытантайский национальный муниципальный район </w:t>
            </w:r>
          </w:p>
        </w:tc>
        <w:tc>
          <w:tcPr>
            <w:tcW w:w="969" w:type="pct"/>
            <w:tcBorders>
              <w:top w:val="nil"/>
              <w:left w:val="nil"/>
              <w:bottom w:val="single" w:sz="4" w:space="0" w:color="auto"/>
              <w:right w:val="single" w:sz="4" w:space="0" w:color="auto"/>
            </w:tcBorders>
            <w:shd w:val="clear" w:color="auto" w:fill="auto"/>
            <w:vAlign w:val="center"/>
            <w:hideMark/>
          </w:tcPr>
          <w:p w14:paraId="429AAF8E" w14:textId="77777777" w:rsidR="00DC0301" w:rsidRPr="00DC0301" w:rsidRDefault="00DC0301" w:rsidP="00DC0301">
            <w:pPr>
              <w:ind w:firstLine="0"/>
              <w:jc w:val="center"/>
              <w:rPr>
                <w:color w:val="000000"/>
                <w:sz w:val="24"/>
              </w:rPr>
            </w:pPr>
            <w:r w:rsidRPr="00DC0301">
              <w:rPr>
                <w:color w:val="000000"/>
                <w:sz w:val="24"/>
              </w:rPr>
              <w:t>2879</w:t>
            </w:r>
          </w:p>
        </w:tc>
        <w:tc>
          <w:tcPr>
            <w:tcW w:w="771" w:type="pct"/>
            <w:tcBorders>
              <w:top w:val="nil"/>
              <w:left w:val="nil"/>
              <w:bottom w:val="single" w:sz="4" w:space="0" w:color="auto"/>
              <w:right w:val="single" w:sz="4" w:space="0" w:color="auto"/>
            </w:tcBorders>
            <w:shd w:val="clear" w:color="auto" w:fill="auto"/>
            <w:vAlign w:val="center"/>
            <w:hideMark/>
          </w:tcPr>
          <w:p w14:paraId="434DB493" w14:textId="77777777" w:rsidR="00DC0301" w:rsidRPr="00DC0301" w:rsidRDefault="00DC0301" w:rsidP="00DC0301">
            <w:pPr>
              <w:ind w:firstLine="0"/>
              <w:jc w:val="center"/>
              <w:rPr>
                <w:color w:val="000000"/>
                <w:sz w:val="24"/>
              </w:rPr>
            </w:pPr>
            <w:r w:rsidRPr="00DC0301">
              <w:rPr>
                <w:color w:val="000000"/>
                <w:sz w:val="24"/>
              </w:rPr>
              <w:t>2827</w:t>
            </w:r>
          </w:p>
        </w:tc>
      </w:tr>
      <w:tr w:rsidR="00DC0301" w:rsidRPr="00B608C0" w14:paraId="6FCCB732" w14:textId="77777777" w:rsidTr="00DC0301">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14:paraId="26EB833D" w14:textId="77777777" w:rsidR="00DC0301" w:rsidRPr="00B608C0" w:rsidRDefault="00DC0301" w:rsidP="00DC0301">
            <w:pPr>
              <w:ind w:firstLine="0"/>
              <w:jc w:val="center"/>
              <w:rPr>
                <w:b/>
                <w:bCs/>
                <w:color w:val="000000"/>
                <w:sz w:val="24"/>
              </w:rPr>
            </w:pPr>
            <w:r w:rsidRPr="00B608C0">
              <w:rPr>
                <w:b/>
                <w:bCs/>
                <w:color w:val="000000"/>
                <w:sz w:val="24"/>
              </w:rPr>
              <w:t> </w:t>
            </w:r>
          </w:p>
        </w:tc>
        <w:tc>
          <w:tcPr>
            <w:tcW w:w="2760" w:type="pct"/>
            <w:tcBorders>
              <w:top w:val="nil"/>
              <w:left w:val="nil"/>
              <w:bottom w:val="single" w:sz="4" w:space="0" w:color="auto"/>
              <w:right w:val="single" w:sz="4" w:space="0" w:color="auto"/>
            </w:tcBorders>
            <w:shd w:val="clear" w:color="auto" w:fill="auto"/>
            <w:vAlign w:val="bottom"/>
            <w:hideMark/>
          </w:tcPr>
          <w:p w14:paraId="34168A23" w14:textId="77777777" w:rsidR="00DC0301" w:rsidRPr="00B608C0" w:rsidRDefault="00DC0301" w:rsidP="00DC0301">
            <w:pPr>
              <w:ind w:firstLine="0"/>
              <w:rPr>
                <w:b/>
                <w:bCs/>
                <w:sz w:val="24"/>
              </w:rPr>
            </w:pPr>
            <w:r w:rsidRPr="00B608C0">
              <w:rPr>
                <w:b/>
                <w:bCs/>
                <w:sz w:val="24"/>
              </w:rPr>
              <w:t>Республика Саха (Якутия) всего</w:t>
            </w:r>
          </w:p>
        </w:tc>
        <w:tc>
          <w:tcPr>
            <w:tcW w:w="969" w:type="pct"/>
            <w:tcBorders>
              <w:top w:val="nil"/>
              <w:left w:val="nil"/>
              <w:bottom w:val="single" w:sz="4" w:space="0" w:color="auto"/>
              <w:right w:val="single" w:sz="4" w:space="0" w:color="auto"/>
            </w:tcBorders>
            <w:shd w:val="clear" w:color="auto" w:fill="auto"/>
            <w:vAlign w:val="center"/>
            <w:hideMark/>
          </w:tcPr>
          <w:p w14:paraId="5FBE256C" w14:textId="77777777" w:rsidR="00DC0301" w:rsidRPr="00DC0301" w:rsidRDefault="00DC0301" w:rsidP="00DC0301">
            <w:pPr>
              <w:ind w:firstLine="0"/>
              <w:jc w:val="center"/>
              <w:rPr>
                <w:b/>
                <w:bCs/>
                <w:color w:val="000000"/>
                <w:sz w:val="24"/>
              </w:rPr>
            </w:pPr>
            <w:r w:rsidRPr="00DC0301">
              <w:rPr>
                <w:b/>
                <w:bCs/>
                <w:color w:val="000000"/>
                <w:sz w:val="24"/>
                <w:lang w:val="en-US"/>
              </w:rPr>
              <w:t>981971</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1CAE8FBB" w14:textId="77777777" w:rsidR="00DC0301" w:rsidRPr="00DC0301" w:rsidRDefault="00DC0301" w:rsidP="00DC0301">
            <w:pPr>
              <w:ind w:firstLine="0"/>
              <w:jc w:val="center"/>
              <w:rPr>
                <w:b/>
                <w:bCs/>
                <w:color w:val="000000"/>
                <w:sz w:val="24"/>
              </w:rPr>
            </w:pPr>
            <w:r w:rsidRPr="00DC0301">
              <w:rPr>
                <w:b/>
                <w:bCs/>
                <w:color w:val="000000"/>
                <w:sz w:val="24"/>
              </w:rPr>
              <w:t>967009</w:t>
            </w:r>
          </w:p>
        </w:tc>
      </w:tr>
    </w:tbl>
    <w:p w14:paraId="1B9CF732" w14:textId="77777777" w:rsidR="00B53CFD" w:rsidRPr="00F71680" w:rsidRDefault="00B53CFD" w:rsidP="00914816">
      <w:pPr>
        <w:pStyle w:val="aa"/>
        <w:spacing w:before="0" w:after="0" w:line="240" w:lineRule="auto"/>
        <w:ind w:firstLine="0"/>
      </w:pPr>
    </w:p>
    <w:p w14:paraId="6FC400B8" w14:textId="77777777" w:rsidR="00D43F4D" w:rsidRDefault="00C7351B" w:rsidP="003E3777">
      <w:pPr>
        <w:pStyle w:val="3"/>
        <w:numPr>
          <w:ilvl w:val="2"/>
          <w:numId w:val="75"/>
        </w:numPr>
        <w:spacing w:line="240" w:lineRule="auto"/>
        <w:ind w:left="1418" w:hanging="709"/>
        <w:rPr>
          <w:i w:val="0"/>
        </w:rPr>
      </w:pPr>
      <w:bookmarkStart w:id="65" w:name="_Toc21534898"/>
      <w:bookmarkStart w:id="66" w:name="_Toc21622176"/>
      <w:bookmarkStart w:id="67" w:name="_Toc77175134"/>
      <w:r w:rsidRPr="005B681C">
        <w:rPr>
          <w:i w:val="0"/>
        </w:rPr>
        <w:t>Социально-экономическ</w:t>
      </w:r>
      <w:r w:rsidR="00D43F4D" w:rsidRPr="005B681C">
        <w:rPr>
          <w:i w:val="0"/>
        </w:rPr>
        <w:t>ая ситуация в Республике Саха</w:t>
      </w:r>
      <w:r w:rsidR="00E40871">
        <w:rPr>
          <w:i w:val="0"/>
        </w:rPr>
        <w:t xml:space="preserve"> (Якутия) за январь-декабрь 20</w:t>
      </w:r>
      <w:r w:rsidR="001B6018" w:rsidRPr="001B6018">
        <w:rPr>
          <w:i w:val="0"/>
        </w:rPr>
        <w:t>20</w:t>
      </w:r>
      <w:r w:rsidR="00D43F4D" w:rsidRPr="005B681C">
        <w:rPr>
          <w:i w:val="0"/>
        </w:rPr>
        <w:t xml:space="preserve"> года.</w:t>
      </w:r>
      <w:bookmarkEnd w:id="65"/>
      <w:bookmarkEnd w:id="66"/>
      <w:bookmarkEnd w:id="67"/>
    </w:p>
    <w:p w14:paraId="4D5C7E97" w14:textId="77777777" w:rsidR="00B30F24" w:rsidRPr="00B30F24" w:rsidRDefault="00B30F24" w:rsidP="00B30F24">
      <w:pPr>
        <w:pStyle w:val="ac"/>
        <w:rPr>
          <w:rFonts w:ascii="Times New Roman" w:hAnsi="Times New Roman"/>
          <w:b/>
          <w:sz w:val="24"/>
          <w:szCs w:val="24"/>
        </w:rPr>
      </w:pPr>
      <w:r w:rsidRPr="00B30F24">
        <w:rPr>
          <w:rFonts w:ascii="Times New Roman" w:hAnsi="Times New Roman"/>
          <w:b/>
          <w:sz w:val="24"/>
          <w:szCs w:val="24"/>
        </w:rPr>
        <w:tab/>
        <w:t>МАКРОПОКАЗАТЕЛИ</w:t>
      </w:r>
    </w:p>
    <w:p w14:paraId="7071487C" w14:textId="77777777" w:rsidR="00B30F24" w:rsidRPr="00B30F24" w:rsidRDefault="00B30F24" w:rsidP="00B30F24">
      <w:pPr>
        <w:pStyle w:val="ac"/>
        <w:jc w:val="both"/>
        <w:rPr>
          <w:rFonts w:ascii="Times New Roman" w:hAnsi="Times New Roman"/>
          <w:sz w:val="24"/>
          <w:szCs w:val="24"/>
        </w:rPr>
      </w:pPr>
      <w:r>
        <w:rPr>
          <w:rFonts w:ascii="Times New Roman" w:hAnsi="Times New Roman"/>
          <w:sz w:val="24"/>
          <w:szCs w:val="24"/>
        </w:rPr>
        <w:tab/>
      </w:r>
      <w:r w:rsidR="00E24933" w:rsidRPr="00B30F24">
        <w:rPr>
          <w:rFonts w:ascii="Times New Roman" w:hAnsi="Times New Roman"/>
          <w:sz w:val="24"/>
          <w:szCs w:val="24"/>
        </w:rPr>
        <w:t xml:space="preserve">По предварительной оценке, </w:t>
      </w:r>
      <w:r w:rsidRPr="00B30F24">
        <w:rPr>
          <w:rFonts w:ascii="Times New Roman" w:hAnsi="Times New Roman"/>
          <w:sz w:val="24"/>
          <w:szCs w:val="24"/>
        </w:rPr>
        <w:t>в 2020 году в условиях мирового экономического кризиса</w:t>
      </w:r>
      <w:r w:rsidRPr="00B30F24">
        <w:rPr>
          <w:rFonts w:ascii="Times New Roman" w:hAnsi="Times New Roman"/>
          <w:spacing w:val="-57"/>
          <w:sz w:val="24"/>
          <w:szCs w:val="24"/>
        </w:rPr>
        <w:t xml:space="preserve"> </w:t>
      </w:r>
      <w:r w:rsidRPr="00B30F24">
        <w:rPr>
          <w:rFonts w:ascii="Times New Roman" w:hAnsi="Times New Roman"/>
          <w:sz w:val="24"/>
          <w:szCs w:val="24"/>
        </w:rPr>
        <w:t>связанного</w:t>
      </w:r>
      <w:r w:rsidRPr="00B30F24">
        <w:rPr>
          <w:rFonts w:ascii="Times New Roman" w:hAnsi="Times New Roman"/>
          <w:spacing w:val="1"/>
          <w:sz w:val="24"/>
          <w:szCs w:val="24"/>
        </w:rPr>
        <w:t xml:space="preserve"> </w:t>
      </w:r>
      <w:r w:rsidRPr="00B30F24">
        <w:rPr>
          <w:rFonts w:ascii="Times New Roman" w:hAnsi="Times New Roman"/>
          <w:sz w:val="24"/>
          <w:szCs w:val="24"/>
        </w:rPr>
        <w:t>с</w:t>
      </w:r>
      <w:r w:rsidRPr="00B30F24">
        <w:rPr>
          <w:rFonts w:ascii="Times New Roman" w:hAnsi="Times New Roman"/>
          <w:spacing w:val="1"/>
          <w:sz w:val="24"/>
          <w:szCs w:val="24"/>
        </w:rPr>
        <w:t xml:space="preserve"> </w:t>
      </w:r>
      <w:r w:rsidRPr="00B30F24">
        <w:rPr>
          <w:rFonts w:ascii="Times New Roman" w:hAnsi="Times New Roman"/>
          <w:sz w:val="24"/>
          <w:szCs w:val="24"/>
        </w:rPr>
        <w:t>коронавирусом,</w:t>
      </w:r>
      <w:r w:rsidRPr="00B30F24">
        <w:rPr>
          <w:rFonts w:ascii="Times New Roman" w:hAnsi="Times New Roman"/>
          <w:spacing w:val="1"/>
          <w:sz w:val="24"/>
          <w:szCs w:val="24"/>
        </w:rPr>
        <w:t xml:space="preserve"> </w:t>
      </w:r>
      <w:r w:rsidRPr="00B30F24">
        <w:rPr>
          <w:rFonts w:ascii="Times New Roman" w:hAnsi="Times New Roman"/>
          <w:sz w:val="24"/>
          <w:szCs w:val="24"/>
        </w:rPr>
        <w:t>в</w:t>
      </w:r>
      <w:r w:rsidRPr="00B30F24">
        <w:rPr>
          <w:rFonts w:ascii="Times New Roman" w:hAnsi="Times New Roman"/>
          <w:spacing w:val="1"/>
          <w:sz w:val="24"/>
          <w:szCs w:val="24"/>
        </w:rPr>
        <w:t xml:space="preserve"> </w:t>
      </w:r>
      <w:r w:rsidRPr="00B30F24">
        <w:rPr>
          <w:rFonts w:ascii="Times New Roman" w:hAnsi="Times New Roman"/>
          <w:sz w:val="24"/>
          <w:szCs w:val="24"/>
        </w:rPr>
        <w:t>Республике</w:t>
      </w:r>
      <w:r w:rsidRPr="00B30F24">
        <w:rPr>
          <w:rFonts w:ascii="Times New Roman" w:hAnsi="Times New Roman"/>
          <w:spacing w:val="1"/>
          <w:sz w:val="24"/>
          <w:szCs w:val="24"/>
        </w:rPr>
        <w:t xml:space="preserve"> </w:t>
      </w:r>
      <w:r w:rsidRPr="00B30F24">
        <w:rPr>
          <w:rFonts w:ascii="Times New Roman" w:hAnsi="Times New Roman"/>
          <w:sz w:val="24"/>
          <w:szCs w:val="24"/>
        </w:rPr>
        <w:t>Саха</w:t>
      </w:r>
      <w:r w:rsidRPr="00B30F24">
        <w:rPr>
          <w:rFonts w:ascii="Times New Roman" w:hAnsi="Times New Roman"/>
          <w:spacing w:val="1"/>
          <w:sz w:val="24"/>
          <w:szCs w:val="24"/>
        </w:rPr>
        <w:t xml:space="preserve"> </w:t>
      </w:r>
      <w:r w:rsidRPr="00B30F24">
        <w:rPr>
          <w:rFonts w:ascii="Times New Roman" w:hAnsi="Times New Roman"/>
          <w:sz w:val="24"/>
          <w:szCs w:val="24"/>
        </w:rPr>
        <w:t>(Якутия)</w:t>
      </w:r>
      <w:r w:rsidRPr="00B30F24">
        <w:rPr>
          <w:rFonts w:ascii="Times New Roman" w:hAnsi="Times New Roman"/>
          <w:spacing w:val="1"/>
          <w:sz w:val="24"/>
          <w:szCs w:val="24"/>
        </w:rPr>
        <w:t xml:space="preserve"> </w:t>
      </w:r>
      <w:r w:rsidRPr="00B30F24">
        <w:rPr>
          <w:rFonts w:ascii="Times New Roman" w:hAnsi="Times New Roman"/>
          <w:sz w:val="24"/>
          <w:szCs w:val="24"/>
        </w:rPr>
        <w:t>отмечается</w:t>
      </w:r>
      <w:r w:rsidRPr="00B30F24">
        <w:rPr>
          <w:rFonts w:ascii="Times New Roman" w:hAnsi="Times New Roman"/>
          <w:spacing w:val="1"/>
          <w:sz w:val="24"/>
          <w:szCs w:val="24"/>
        </w:rPr>
        <w:t xml:space="preserve"> </w:t>
      </w:r>
      <w:r w:rsidRPr="00B30F24">
        <w:rPr>
          <w:rFonts w:ascii="Times New Roman" w:hAnsi="Times New Roman"/>
          <w:sz w:val="24"/>
          <w:szCs w:val="24"/>
        </w:rPr>
        <w:t>снижение</w:t>
      </w:r>
      <w:r w:rsidRPr="00B30F24">
        <w:rPr>
          <w:rFonts w:ascii="Times New Roman" w:hAnsi="Times New Roman"/>
          <w:spacing w:val="-57"/>
          <w:sz w:val="24"/>
          <w:szCs w:val="24"/>
        </w:rPr>
        <w:t xml:space="preserve"> </w:t>
      </w:r>
      <w:r w:rsidRPr="00B30F24">
        <w:rPr>
          <w:rFonts w:ascii="Times New Roman" w:hAnsi="Times New Roman"/>
          <w:sz w:val="24"/>
          <w:szCs w:val="24"/>
        </w:rPr>
        <w:t>макроэкономических</w:t>
      </w:r>
      <w:r w:rsidRPr="00B30F24">
        <w:rPr>
          <w:rFonts w:ascii="Times New Roman" w:hAnsi="Times New Roman"/>
          <w:spacing w:val="1"/>
          <w:sz w:val="24"/>
          <w:szCs w:val="24"/>
        </w:rPr>
        <w:t xml:space="preserve"> </w:t>
      </w:r>
      <w:r w:rsidRPr="00B30F24">
        <w:rPr>
          <w:rFonts w:ascii="Times New Roman" w:hAnsi="Times New Roman"/>
          <w:sz w:val="24"/>
          <w:szCs w:val="24"/>
        </w:rPr>
        <w:t>показателей;</w:t>
      </w:r>
      <w:r w:rsidRPr="00B30F24">
        <w:rPr>
          <w:rFonts w:ascii="Times New Roman" w:hAnsi="Times New Roman"/>
          <w:spacing w:val="1"/>
          <w:sz w:val="24"/>
          <w:szCs w:val="24"/>
        </w:rPr>
        <w:t xml:space="preserve"> </w:t>
      </w:r>
      <w:r w:rsidRPr="00B30F24">
        <w:rPr>
          <w:rFonts w:ascii="Times New Roman" w:hAnsi="Times New Roman"/>
          <w:sz w:val="24"/>
          <w:szCs w:val="24"/>
        </w:rPr>
        <w:t>в</w:t>
      </w:r>
      <w:r w:rsidRPr="00B30F24">
        <w:rPr>
          <w:rFonts w:ascii="Times New Roman" w:hAnsi="Times New Roman"/>
          <w:spacing w:val="1"/>
          <w:sz w:val="24"/>
          <w:szCs w:val="24"/>
        </w:rPr>
        <w:t xml:space="preserve"> </w:t>
      </w:r>
      <w:r w:rsidRPr="00B30F24">
        <w:rPr>
          <w:rFonts w:ascii="Times New Roman" w:hAnsi="Times New Roman"/>
          <w:sz w:val="24"/>
          <w:szCs w:val="24"/>
        </w:rPr>
        <w:t>том</w:t>
      </w:r>
      <w:r w:rsidRPr="00B30F24">
        <w:rPr>
          <w:rFonts w:ascii="Times New Roman" w:hAnsi="Times New Roman"/>
          <w:spacing w:val="1"/>
          <w:sz w:val="24"/>
          <w:szCs w:val="24"/>
        </w:rPr>
        <w:t xml:space="preserve"> </w:t>
      </w:r>
      <w:r w:rsidRPr="00B30F24">
        <w:rPr>
          <w:rFonts w:ascii="Times New Roman" w:hAnsi="Times New Roman"/>
          <w:sz w:val="24"/>
          <w:szCs w:val="24"/>
        </w:rPr>
        <w:t>числе</w:t>
      </w:r>
      <w:r w:rsidRPr="00B30F24">
        <w:rPr>
          <w:rFonts w:ascii="Times New Roman" w:hAnsi="Times New Roman"/>
          <w:spacing w:val="1"/>
          <w:sz w:val="24"/>
          <w:szCs w:val="24"/>
        </w:rPr>
        <w:t xml:space="preserve"> </w:t>
      </w:r>
      <w:r w:rsidRPr="00B30F24">
        <w:rPr>
          <w:rFonts w:ascii="Times New Roman" w:hAnsi="Times New Roman"/>
          <w:sz w:val="24"/>
          <w:szCs w:val="24"/>
        </w:rPr>
        <w:t>промышленного</w:t>
      </w:r>
      <w:r w:rsidRPr="00B30F24">
        <w:rPr>
          <w:rFonts w:ascii="Times New Roman" w:hAnsi="Times New Roman"/>
          <w:spacing w:val="1"/>
          <w:sz w:val="24"/>
          <w:szCs w:val="24"/>
        </w:rPr>
        <w:t xml:space="preserve"> </w:t>
      </w:r>
      <w:r w:rsidRPr="00B30F24">
        <w:rPr>
          <w:rFonts w:ascii="Times New Roman" w:hAnsi="Times New Roman"/>
          <w:sz w:val="24"/>
          <w:szCs w:val="24"/>
        </w:rPr>
        <w:t>производства,</w:t>
      </w:r>
      <w:r w:rsidRPr="00B30F24">
        <w:rPr>
          <w:rFonts w:ascii="Times New Roman" w:hAnsi="Times New Roman"/>
          <w:spacing w:val="1"/>
          <w:sz w:val="24"/>
          <w:szCs w:val="24"/>
        </w:rPr>
        <w:t xml:space="preserve"> </w:t>
      </w:r>
      <w:r w:rsidRPr="00B30F24">
        <w:rPr>
          <w:rFonts w:ascii="Times New Roman" w:hAnsi="Times New Roman"/>
          <w:sz w:val="24"/>
          <w:szCs w:val="24"/>
        </w:rPr>
        <w:t>работ</w:t>
      </w:r>
      <w:r w:rsidRPr="00B30F24">
        <w:rPr>
          <w:rFonts w:ascii="Times New Roman" w:hAnsi="Times New Roman"/>
          <w:spacing w:val="1"/>
          <w:sz w:val="24"/>
          <w:szCs w:val="24"/>
        </w:rPr>
        <w:t xml:space="preserve"> </w:t>
      </w:r>
      <w:r w:rsidRPr="00B30F24">
        <w:rPr>
          <w:rFonts w:ascii="Times New Roman" w:hAnsi="Times New Roman"/>
          <w:sz w:val="24"/>
          <w:szCs w:val="24"/>
        </w:rPr>
        <w:t>по</w:t>
      </w:r>
      <w:r w:rsidRPr="00B30F24">
        <w:rPr>
          <w:rFonts w:ascii="Times New Roman" w:hAnsi="Times New Roman"/>
          <w:spacing w:val="1"/>
          <w:sz w:val="24"/>
          <w:szCs w:val="24"/>
        </w:rPr>
        <w:t xml:space="preserve"> </w:t>
      </w:r>
      <w:r w:rsidRPr="00B30F24">
        <w:rPr>
          <w:rFonts w:ascii="Times New Roman" w:hAnsi="Times New Roman"/>
          <w:sz w:val="24"/>
          <w:szCs w:val="24"/>
        </w:rPr>
        <w:t>отраслям</w:t>
      </w:r>
      <w:r w:rsidRPr="00B30F24">
        <w:rPr>
          <w:rFonts w:ascii="Times New Roman" w:hAnsi="Times New Roman"/>
          <w:spacing w:val="1"/>
          <w:sz w:val="24"/>
          <w:szCs w:val="24"/>
        </w:rPr>
        <w:t xml:space="preserve"> </w:t>
      </w:r>
      <w:r w:rsidRPr="00B30F24">
        <w:rPr>
          <w:rFonts w:ascii="Times New Roman" w:hAnsi="Times New Roman"/>
          <w:sz w:val="24"/>
          <w:szCs w:val="24"/>
        </w:rPr>
        <w:t>строительства,</w:t>
      </w:r>
      <w:r w:rsidRPr="00B30F24">
        <w:rPr>
          <w:rFonts w:ascii="Times New Roman" w:hAnsi="Times New Roman"/>
          <w:spacing w:val="1"/>
          <w:sz w:val="24"/>
          <w:szCs w:val="24"/>
        </w:rPr>
        <w:t xml:space="preserve"> </w:t>
      </w:r>
      <w:r w:rsidRPr="00B30F24">
        <w:rPr>
          <w:rFonts w:ascii="Times New Roman" w:hAnsi="Times New Roman"/>
          <w:sz w:val="24"/>
          <w:szCs w:val="24"/>
        </w:rPr>
        <w:t>транспорта,</w:t>
      </w:r>
      <w:r w:rsidRPr="00B30F24">
        <w:rPr>
          <w:rFonts w:ascii="Times New Roman" w:hAnsi="Times New Roman"/>
          <w:spacing w:val="1"/>
          <w:sz w:val="24"/>
          <w:szCs w:val="24"/>
        </w:rPr>
        <w:t xml:space="preserve"> </w:t>
      </w:r>
      <w:r w:rsidRPr="00B30F24">
        <w:rPr>
          <w:rFonts w:ascii="Times New Roman" w:hAnsi="Times New Roman"/>
          <w:sz w:val="24"/>
          <w:szCs w:val="24"/>
        </w:rPr>
        <w:t>торговли;</w:t>
      </w:r>
      <w:r w:rsidRPr="00B30F24">
        <w:rPr>
          <w:rFonts w:ascii="Times New Roman" w:hAnsi="Times New Roman"/>
          <w:spacing w:val="1"/>
          <w:sz w:val="24"/>
          <w:szCs w:val="24"/>
        </w:rPr>
        <w:t xml:space="preserve"> </w:t>
      </w:r>
      <w:r w:rsidRPr="00B30F24">
        <w:rPr>
          <w:rFonts w:ascii="Times New Roman" w:hAnsi="Times New Roman"/>
          <w:sz w:val="24"/>
          <w:szCs w:val="24"/>
        </w:rPr>
        <w:t>сократились,</w:t>
      </w:r>
      <w:r w:rsidRPr="00B30F24">
        <w:rPr>
          <w:rFonts w:ascii="Times New Roman" w:hAnsi="Times New Roman"/>
          <w:spacing w:val="1"/>
          <w:sz w:val="24"/>
          <w:szCs w:val="24"/>
        </w:rPr>
        <w:t xml:space="preserve"> </w:t>
      </w:r>
      <w:r w:rsidRPr="00B30F24">
        <w:rPr>
          <w:rFonts w:ascii="Times New Roman" w:hAnsi="Times New Roman"/>
          <w:sz w:val="24"/>
          <w:szCs w:val="24"/>
        </w:rPr>
        <w:t>по</w:t>
      </w:r>
      <w:r w:rsidRPr="00B30F24">
        <w:rPr>
          <w:rFonts w:ascii="Times New Roman" w:hAnsi="Times New Roman"/>
          <w:spacing w:val="1"/>
          <w:sz w:val="24"/>
          <w:szCs w:val="24"/>
        </w:rPr>
        <w:t xml:space="preserve"> </w:t>
      </w:r>
      <w:r w:rsidRPr="00B30F24">
        <w:rPr>
          <w:rFonts w:ascii="Times New Roman" w:hAnsi="Times New Roman"/>
          <w:sz w:val="24"/>
          <w:szCs w:val="24"/>
        </w:rPr>
        <w:t>предварительной</w:t>
      </w:r>
      <w:r w:rsidRPr="00B30F24">
        <w:rPr>
          <w:rFonts w:ascii="Times New Roman" w:hAnsi="Times New Roman"/>
          <w:spacing w:val="1"/>
          <w:sz w:val="24"/>
          <w:szCs w:val="24"/>
        </w:rPr>
        <w:t xml:space="preserve"> </w:t>
      </w:r>
      <w:r w:rsidRPr="00B30F24">
        <w:rPr>
          <w:rFonts w:ascii="Times New Roman" w:hAnsi="Times New Roman"/>
          <w:sz w:val="24"/>
          <w:szCs w:val="24"/>
        </w:rPr>
        <w:t>оценке</w:t>
      </w:r>
      <w:r w:rsidRPr="00B30F24">
        <w:rPr>
          <w:rFonts w:ascii="Times New Roman" w:hAnsi="Times New Roman"/>
          <w:spacing w:val="1"/>
          <w:sz w:val="24"/>
          <w:szCs w:val="24"/>
        </w:rPr>
        <w:t xml:space="preserve"> </w:t>
      </w:r>
      <w:r w:rsidRPr="00B30F24">
        <w:rPr>
          <w:rFonts w:ascii="Times New Roman" w:hAnsi="Times New Roman"/>
          <w:sz w:val="24"/>
          <w:szCs w:val="24"/>
        </w:rPr>
        <w:t>Саха</w:t>
      </w:r>
      <w:r w:rsidR="009101ED">
        <w:rPr>
          <w:rFonts w:ascii="Times New Roman" w:hAnsi="Times New Roman"/>
          <w:sz w:val="24"/>
          <w:szCs w:val="24"/>
        </w:rPr>
        <w:t xml:space="preserve"> (Якутия) </w:t>
      </w:r>
      <w:r w:rsidRPr="00B30F24">
        <w:rPr>
          <w:rFonts w:ascii="Times New Roman" w:hAnsi="Times New Roman"/>
          <w:sz w:val="24"/>
          <w:szCs w:val="24"/>
        </w:rPr>
        <w:t>стата,</w:t>
      </w:r>
      <w:r w:rsidRPr="00B30F24">
        <w:rPr>
          <w:rFonts w:ascii="Times New Roman" w:hAnsi="Times New Roman"/>
          <w:spacing w:val="1"/>
          <w:sz w:val="24"/>
          <w:szCs w:val="24"/>
        </w:rPr>
        <w:t xml:space="preserve"> </w:t>
      </w:r>
      <w:r w:rsidRPr="00B30F24">
        <w:rPr>
          <w:rFonts w:ascii="Times New Roman" w:hAnsi="Times New Roman"/>
          <w:sz w:val="24"/>
          <w:szCs w:val="24"/>
        </w:rPr>
        <w:t>реальные</w:t>
      </w:r>
      <w:r w:rsidRPr="00B30F24">
        <w:rPr>
          <w:rFonts w:ascii="Times New Roman" w:hAnsi="Times New Roman"/>
          <w:spacing w:val="1"/>
          <w:sz w:val="24"/>
          <w:szCs w:val="24"/>
        </w:rPr>
        <w:t xml:space="preserve"> </w:t>
      </w:r>
      <w:r w:rsidRPr="00B30F24">
        <w:rPr>
          <w:rFonts w:ascii="Times New Roman" w:hAnsi="Times New Roman"/>
          <w:sz w:val="24"/>
          <w:szCs w:val="24"/>
        </w:rPr>
        <w:t>располагаемые</w:t>
      </w:r>
      <w:r w:rsidRPr="00B30F24">
        <w:rPr>
          <w:rFonts w:ascii="Times New Roman" w:hAnsi="Times New Roman"/>
          <w:spacing w:val="1"/>
          <w:sz w:val="24"/>
          <w:szCs w:val="24"/>
        </w:rPr>
        <w:t xml:space="preserve"> </w:t>
      </w:r>
      <w:r w:rsidRPr="00B30F24">
        <w:rPr>
          <w:rFonts w:ascii="Times New Roman" w:hAnsi="Times New Roman"/>
          <w:sz w:val="24"/>
          <w:szCs w:val="24"/>
        </w:rPr>
        <w:t>доходы</w:t>
      </w:r>
      <w:r w:rsidRPr="00B30F24">
        <w:rPr>
          <w:rFonts w:ascii="Times New Roman" w:hAnsi="Times New Roman"/>
          <w:spacing w:val="1"/>
          <w:sz w:val="24"/>
          <w:szCs w:val="24"/>
        </w:rPr>
        <w:t xml:space="preserve"> </w:t>
      </w:r>
      <w:r w:rsidRPr="00B30F24">
        <w:rPr>
          <w:rFonts w:ascii="Times New Roman" w:hAnsi="Times New Roman"/>
          <w:sz w:val="24"/>
          <w:szCs w:val="24"/>
        </w:rPr>
        <w:t>населения,</w:t>
      </w:r>
      <w:r w:rsidRPr="00B30F24">
        <w:rPr>
          <w:rFonts w:ascii="Times New Roman" w:hAnsi="Times New Roman"/>
          <w:spacing w:val="1"/>
          <w:sz w:val="24"/>
          <w:szCs w:val="24"/>
        </w:rPr>
        <w:t xml:space="preserve"> </w:t>
      </w:r>
      <w:r w:rsidRPr="00B30F24">
        <w:rPr>
          <w:rFonts w:ascii="Times New Roman" w:hAnsi="Times New Roman"/>
          <w:sz w:val="24"/>
          <w:szCs w:val="24"/>
        </w:rPr>
        <w:t>среднесписочная</w:t>
      </w:r>
      <w:r w:rsidRPr="00B30F24">
        <w:rPr>
          <w:rFonts w:ascii="Times New Roman" w:hAnsi="Times New Roman"/>
          <w:spacing w:val="1"/>
          <w:sz w:val="24"/>
          <w:szCs w:val="24"/>
        </w:rPr>
        <w:t xml:space="preserve"> </w:t>
      </w:r>
      <w:r w:rsidRPr="00B30F24">
        <w:rPr>
          <w:rFonts w:ascii="Times New Roman" w:hAnsi="Times New Roman"/>
          <w:sz w:val="24"/>
          <w:szCs w:val="24"/>
        </w:rPr>
        <w:t>численность</w:t>
      </w:r>
      <w:r w:rsidRPr="00B30F24">
        <w:rPr>
          <w:rFonts w:ascii="Times New Roman" w:hAnsi="Times New Roman"/>
          <w:spacing w:val="1"/>
          <w:sz w:val="24"/>
          <w:szCs w:val="24"/>
        </w:rPr>
        <w:t xml:space="preserve"> </w:t>
      </w:r>
      <w:r w:rsidRPr="00B30F24">
        <w:rPr>
          <w:rFonts w:ascii="Times New Roman" w:hAnsi="Times New Roman"/>
          <w:sz w:val="24"/>
          <w:szCs w:val="24"/>
        </w:rPr>
        <w:t>работников предприятий и организаций, включая малые предприятия – юридические лица.</w:t>
      </w:r>
      <w:r w:rsidRPr="00B30F24">
        <w:rPr>
          <w:rFonts w:ascii="Times New Roman" w:hAnsi="Times New Roman"/>
          <w:spacing w:val="1"/>
          <w:sz w:val="24"/>
          <w:szCs w:val="24"/>
        </w:rPr>
        <w:t xml:space="preserve"> </w:t>
      </w:r>
      <w:r w:rsidRPr="00B30F24">
        <w:rPr>
          <w:rFonts w:ascii="Times New Roman" w:hAnsi="Times New Roman"/>
          <w:sz w:val="24"/>
          <w:szCs w:val="24"/>
        </w:rPr>
        <w:t>Отмечен незначительный рост производства продукции сельского хозяйства в сопоставимых</w:t>
      </w:r>
      <w:r w:rsidRPr="00B30F24">
        <w:rPr>
          <w:rFonts w:ascii="Times New Roman" w:hAnsi="Times New Roman"/>
          <w:spacing w:val="1"/>
          <w:sz w:val="24"/>
          <w:szCs w:val="24"/>
        </w:rPr>
        <w:t xml:space="preserve"> </w:t>
      </w:r>
      <w:r w:rsidRPr="00B30F24">
        <w:rPr>
          <w:rFonts w:ascii="Times New Roman" w:hAnsi="Times New Roman"/>
          <w:sz w:val="24"/>
          <w:szCs w:val="24"/>
        </w:rPr>
        <w:t>ценах</w:t>
      </w:r>
      <w:r w:rsidRPr="00B30F24">
        <w:rPr>
          <w:rFonts w:ascii="Times New Roman" w:hAnsi="Times New Roman"/>
          <w:spacing w:val="1"/>
          <w:sz w:val="24"/>
          <w:szCs w:val="24"/>
        </w:rPr>
        <w:t xml:space="preserve"> </w:t>
      </w:r>
      <w:r w:rsidRPr="00B30F24">
        <w:rPr>
          <w:rFonts w:ascii="Times New Roman" w:hAnsi="Times New Roman"/>
          <w:sz w:val="24"/>
          <w:szCs w:val="24"/>
        </w:rPr>
        <w:t>относительно</w:t>
      </w:r>
      <w:r w:rsidRPr="00B30F24">
        <w:rPr>
          <w:rFonts w:ascii="Times New Roman" w:hAnsi="Times New Roman"/>
          <w:spacing w:val="1"/>
          <w:sz w:val="24"/>
          <w:szCs w:val="24"/>
        </w:rPr>
        <w:t xml:space="preserve"> </w:t>
      </w:r>
      <w:r w:rsidRPr="00B30F24">
        <w:rPr>
          <w:rFonts w:ascii="Times New Roman" w:hAnsi="Times New Roman"/>
          <w:sz w:val="24"/>
          <w:szCs w:val="24"/>
        </w:rPr>
        <w:t>2019</w:t>
      </w:r>
      <w:r w:rsidRPr="00B30F24">
        <w:rPr>
          <w:rFonts w:ascii="Times New Roman" w:hAnsi="Times New Roman"/>
          <w:spacing w:val="1"/>
          <w:sz w:val="24"/>
          <w:szCs w:val="24"/>
        </w:rPr>
        <w:t xml:space="preserve"> </w:t>
      </w:r>
      <w:r w:rsidRPr="00B30F24">
        <w:rPr>
          <w:rFonts w:ascii="Times New Roman" w:hAnsi="Times New Roman"/>
          <w:sz w:val="24"/>
          <w:szCs w:val="24"/>
        </w:rPr>
        <w:t>года,</w:t>
      </w:r>
      <w:r w:rsidRPr="00B30F24">
        <w:rPr>
          <w:rFonts w:ascii="Times New Roman" w:hAnsi="Times New Roman"/>
          <w:spacing w:val="1"/>
          <w:sz w:val="24"/>
          <w:szCs w:val="24"/>
        </w:rPr>
        <w:t xml:space="preserve"> </w:t>
      </w:r>
      <w:r w:rsidRPr="00B30F24">
        <w:rPr>
          <w:rFonts w:ascii="Times New Roman" w:hAnsi="Times New Roman"/>
          <w:sz w:val="24"/>
          <w:szCs w:val="24"/>
        </w:rPr>
        <w:t>рост</w:t>
      </w:r>
      <w:r w:rsidRPr="00B30F24">
        <w:rPr>
          <w:rFonts w:ascii="Times New Roman" w:hAnsi="Times New Roman"/>
          <w:spacing w:val="1"/>
          <w:sz w:val="24"/>
          <w:szCs w:val="24"/>
        </w:rPr>
        <w:t xml:space="preserve"> </w:t>
      </w:r>
      <w:r w:rsidRPr="00B30F24">
        <w:rPr>
          <w:rFonts w:ascii="Times New Roman" w:hAnsi="Times New Roman"/>
          <w:sz w:val="24"/>
          <w:szCs w:val="24"/>
        </w:rPr>
        <w:t>значений</w:t>
      </w:r>
      <w:r w:rsidRPr="00B30F24">
        <w:rPr>
          <w:rFonts w:ascii="Times New Roman" w:hAnsi="Times New Roman"/>
          <w:spacing w:val="1"/>
          <w:sz w:val="24"/>
          <w:szCs w:val="24"/>
        </w:rPr>
        <w:t xml:space="preserve"> </w:t>
      </w:r>
      <w:r w:rsidRPr="00B30F24">
        <w:rPr>
          <w:rFonts w:ascii="Times New Roman" w:hAnsi="Times New Roman"/>
          <w:sz w:val="24"/>
          <w:szCs w:val="24"/>
        </w:rPr>
        <w:t>номинальной</w:t>
      </w:r>
      <w:r w:rsidRPr="00B30F24">
        <w:rPr>
          <w:rFonts w:ascii="Times New Roman" w:hAnsi="Times New Roman"/>
          <w:spacing w:val="1"/>
          <w:sz w:val="24"/>
          <w:szCs w:val="24"/>
        </w:rPr>
        <w:t xml:space="preserve"> </w:t>
      </w:r>
      <w:r w:rsidRPr="00B30F24">
        <w:rPr>
          <w:rFonts w:ascii="Times New Roman" w:hAnsi="Times New Roman"/>
          <w:sz w:val="24"/>
          <w:szCs w:val="24"/>
        </w:rPr>
        <w:t>и</w:t>
      </w:r>
      <w:r w:rsidRPr="00B30F24">
        <w:rPr>
          <w:rFonts w:ascii="Times New Roman" w:hAnsi="Times New Roman"/>
          <w:spacing w:val="1"/>
          <w:sz w:val="24"/>
          <w:szCs w:val="24"/>
        </w:rPr>
        <w:t xml:space="preserve"> </w:t>
      </w:r>
      <w:r w:rsidRPr="00B30F24">
        <w:rPr>
          <w:rFonts w:ascii="Times New Roman" w:hAnsi="Times New Roman"/>
          <w:sz w:val="24"/>
          <w:szCs w:val="24"/>
        </w:rPr>
        <w:t>реальной</w:t>
      </w:r>
      <w:r w:rsidRPr="00B30F24">
        <w:rPr>
          <w:rFonts w:ascii="Times New Roman" w:hAnsi="Times New Roman"/>
          <w:spacing w:val="1"/>
          <w:sz w:val="24"/>
          <w:szCs w:val="24"/>
        </w:rPr>
        <w:t xml:space="preserve"> </w:t>
      </w:r>
      <w:r w:rsidRPr="00B30F24">
        <w:rPr>
          <w:rFonts w:ascii="Times New Roman" w:hAnsi="Times New Roman"/>
          <w:sz w:val="24"/>
          <w:szCs w:val="24"/>
        </w:rPr>
        <w:t>среднемесячной</w:t>
      </w:r>
      <w:r w:rsidRPr="00B30F24">
        <w:rPr>
          <w:rFonts w:ascii="Times New Roman" w:hAnsi="Times New Roman"/>
          <w:spacing w:val="1"/>
          <w:sz w:val="24"/>
          <w:szCs w:val="24"/>
        </w:rPr>
        <w:t xml:space="preserve"> </w:t>
      </w:r>
      <w:r w:rsidRPr="00B30F24">
        <w:rPr>
          <w:rFonts w:ascii="Times New Roman" w:hAnsi="Times New Roman"/>
          <w:sz w:val="24"/>
          <w:szCs w:val="24"/>
        </w:rPr>
        <w:t>заработной</w:t>
      </w:r>
      <w:r w:rsidRPr="00B30F24">
        <w:rPr>
          <w:rFonts w:ascii="Times New Roman" w:hAnsi="Times New Roman"/>
          <w:spacing w:val="-3"/>
          <w:sz w:val="24"/>
          <w:szCs w:val="24"/>
        </w:rPr>
        <w:t xml:space="preserve"> </w:t>
      </w:r>
      <w:r w:rsidRPr="00B30F24">
        <w:rPr>
          <w:rFonts w:ascii="Times New Roman" w:hAnsi="Times New Roman"/>
          <w:sz w:val="24"/>
          <w:szCs w:val="24"/>
        </w:rPr>
        <w:t>платы относительно 2019 год</w:t>
      </w:r>
      <w:r>
        <w:rPr>
          <w:rFonts w:ascii="Times New Roman" w:hAnsi="Times New Roman"/>
          <w:sz w:val="24"/>
          <w:szCs w:val="24"/>
        </w:rPr>
        <w:t>.</w:t>
      </w:r>
    </w:p>
    <w:p w14:paraId="44F6B0E3" w14:textId="77777777" w:rsidR="00B26C14" w:rsidRDefault="00B26C14" w:rsidP="00B30F24">
      <w:pPr>
        <w:pStyle w:val="ac"/>
        <w:rPr>
          <w:rFonts w:ascii="Times New Roman" w:hAnsi="Times New Roman"/>
          <w:sz w:val="24"/>
          <w:szCs w:val="24"/>
        </w:rPr>
      </w:pPr>
    </w:p>
    <w:p w14:paraId="46ECC769" w14:textId="77777777" w:rsidR="00760C4A" w:rsidRPr="00B30F24" w:rsidRDefault="00760C4A" w:rsidP="00B30F24">
      <w:pPr>
        <w:pStyle w:val="ac"/>
        <w:rPr>
          <w:rFonts w:ascii="Times New Roman" w:hAnsi="Times New Roman"/>
          <w:sz w:val="24"/>
          <w:szCs w:val="24"/>
        </w:rPr>
      </w:pPr>
    </w:p>
    <w:p w14:paraId="04AAE3E9" w14:textId="77777777" w:rsidR="00B30F24" w:rsidRPr="00B26C14" w:rsidRDefault="00B30F24" w:rsidP="00B95824">
      <w:pPr>
        <w:pStyle w:val="ac"/>
        <w:rPr>
          <w:rFonts w:ascii="Times New Roman" w:hAnsi="Times New Roman"/>
          <w:i/>
          <w:sz w:val="24"/>
          <w:szCs w:val="24"/>
        </w:rPr>
      </w:pPr>
      <w:r w:rsidRPr="00B26C14">
        <w:rPr>
          <w:rFonts w:ascii="Times New Roman" w:hAnsi="Times New Roman"/>
          <w:i/>
          <w:sz w:val="24"/>
          <w:szCs w:val="24"/>
        </w:rPr>
        <w:t>Таблица</w:t>
      </w:r>
      <w:r w:rsidRPr="00B26C14">
        <w:rPr>
          <w:rFonts w:ascii="Times New Roman" w:hAnsi="Times New Roman"/>
          <w:i/>
          <w:spacing w:val="-3"/>
          <w:sz w:val="24"/>
          <w:szCs w:val="24"/>
        </w:rPr>
        <w:t xml:space="preserve"> </w:t>
      </w:r>
      <w:r w:rsidR="00B26C14" w:rsidRPr="00B26C14">
        <w:rPr>
          <w:rFonts w:ascii="Times New Roman" w:hAnsi="Times New Roman"/>
          <w:i/>
          <w:spacing w:val="-3"/>
          <w:sz w:val="24"/>
          <w:szCs w:val="24"/>
        </w:rPr>
        <w:t>12</w:t>
      </w:r>
      <w:r w:rsidRPr="00B26C14">
        <w:rPr>
          <w:rFonts w:ascii="Times New Roman" w:hAnsi="Times New Roman"/>
          <w:i/>
          <w:spacing w:val="-3"/>
          <w:sz w:val="24"/>
          <w:szCs w:val="24"/>
        </w:rPr>
        <w:t xml:space="preserve"> </w:t>
      </w:r>
      <w:r w:rsidRPr="00B26C14">
        <w:rPr>
          <w:rFonts w:ascii="Times New Roman" w:hAnsi="Times New Roman"/>
          <w:i/>
          <w:sz w:val="24"/>
          <w:szCs w:val="24"/>
        </w:rPr>
        <w:t>Макроэкономические</w:t>
      </w:r>
      <w:r w:rsidRPr="00B26C14">
        <w:rPr>
          <w:rFonts w:ascii="Times New Roman" w:hAnsi="Times New Roman"/>
          <w:i/>
          <w:spacing w:val="-3"/>
          <w:sz w:val="24"/>
          <w:szCs w:val="24"/>
        </w:rPr>
        <w:t xml:space="preserve"> </w:t>
      </w:r>
      <w:r w:rsidRPr="00B26C14">
        <w:rPr>
          <w:rFonts w:ascii="Times New Roman" w:hAnsi="Times New Roman"/>
          <w:i/>
          <w:sz w:val="24"/>
          <w:szCs w:val="24"/>
        </w:rPr>
        <w:t>показатели</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47"/>
        <w:gridCol w:w="1274"/>
        <w:gridCol w:w="1278"/>
      </w:tblGrid>
      <w:tr w:rsidR="00B30F24" w:rsidRPr="00B30F24" w14:paraId="705C2FD2" w14:textId="77777777" w:rsidTr="00B30F24">
        <w:trPr>
          <w:trHeight w:val="230"/>
          <w:jc w:val="center"/>
        </w:trPr>
        <w:tc>
          <w:tcPr>
            <w:tcW w:w="7247" w:type="dxa"/>
            <w:vMerge w:val="restart"/>
          </w:tcPr>
          <w:p w14:paraId="2AF6102D" w14:textId="77777777" w:rsidR="00B30F24" w:rsidRPr="00B30F24" w:rsidRDefault="00B30F24" w:rsidP="00B30F24">
            <w:pPr>
              <w:pStyle w:val="ac"/>
              <w:rPr>
                <w:rFonts w:ascii="Times New Roman" w:hAnsi="Times New Roman"/>
                <w:sz w:val="20"/>
                <w:szCs w:val="20"/>
              </w:rPr>
            </w:pPr>
          </w:p>
          <w:p w14:paraId="3CD76078" w14:textId="77777777" w:rsidR="00B30F24" w:rsidRPr="00B30F24" w:rsidRDefault="00B30F24" w:rsidP="00B30F24">
            <w:pPr>
              <w:pStyle w:val="ac"/>
              <w:jc w:val="center"/>
              <w:rPr>
                <w:rFonts w:ascii="Times New Roman" w:hAnsi="Times New Roman"/>
                <w:sz w:val="20"/>
                <w:szCs w:val="20"/>
              </w:rPr>
            </w:pPr>
            <w:r w:rsidRPr="00B30F24">
              <w:rPr>
                <w:rFonts w:ascii="Times New Roman" w:hAnsi="Times New Roman"/>
                <w:sz w:val="20"/>
                <w:szCs w:val="20"/>
              </w:rPr>
              <w:t>Показатели</w:t>
            </w:r>
          </w:p>
        </w:tc>
        <w:tc>
          <w:tcPr>
            <w:tcW w:w="2552" w:type="dxa"/>
            <w:gridSpan w:val="2"/>
          </w:tcPr>
          <w:p w14:paraId="2D9CB86E" w14:textId="77777777" w:rsidR="00B30F24" w:rsidRPr="00B30F24" w:rsidRDefault="00B30F24" w:rsidP="00B30F24">
            <w:pPr>
              <w:pStyle w:val="ac"/>
              <w:jc w:val="center"/>
              <w:rPr>
                <w:rFonts w:ascii="Times New Roman" w:hAnsi="Times New Roman"/>
                <w:sz w:val="20"/>
                <w:szCs w:val="20"/>
              </w:rPr>
            </w:pPr>
            <w:r w:rsidRPr="00B30F24">
              <w:rPr>
                <w:rFonts w:ascii="Times New Roman" w:hAnsi="Times New Roman"/>
                <w:sz w:val="20"/>
                <w:szCs w:val="20"/>
              </w:rPr>
              <w:t>Январь-декабрь</w:t>
            </w:r>
            <w:r w:rsidRPr="00B30F24">
              <w:rPr>
                <w:rFonts w:ascii="Times New Roman" w:hAnsi="Times New Roman"/>
                <w:spacing w:val="-5"/>
                <w:sz w:val="20"/>
                <w:szCs w:val="20"/>
              </w:rPr>
              <w:t xml:space="preserve"> </w:t>
            </w:r>
            <w:r w:rsidRPr="00B30F24">
              <w:rPr>
                <w:rFonts w:ascii="Times New Roman" w:hAnsi="Times New Roman"/>
                <w:sz w:val="20"/>
                <w:szCs w:val="20"/>
              </w:rPr>
              <w:t>2020г.</w:t>
            </w:r>
          </w:p>
        </w:tc>
      </w:tr>
      <w:tr w:rsidR="00B30F24" w:rsidRPr="00B30F24" w14:paraId="6B604EEA" w14:textId="77777777" w:rsidTr="00B30F24">
        <w:trPr>
          <w:trHeight w:val="460"/>
          <w:jc w:val="center"/>
        </w:trPr>
        <w:tc>
          <w:tcPr>
            <w:tcW w:w="7247" w:type="dxa"/>
            <w:vMerge/>
            <w:tcBorders>
              <w:top w:val="nil"/>
            </w:tcBorders>
          </w:tcPr>
          <w:p w14:paraId="1BA37FA8" w14:textId="77777777" w:rsidR="00B30F24" w:rsidRPr="00B30F24" w:rsidRDefault="00B30F24" w:rsidP="00B30F24">
            <w:pPr>
              <w:pStyle w:val="ac"/>
              <w:rPr>
                <w:rFonts w:ascii="Times New Roman" w:hAnsi="Times New Roman"/>
                <w:sz w:val="20"/>
                <w:szCs w:val="20"/>
              </w:rPr>
            </w:pPr>
          </w:p>
        </w:tc>
        <w:tc>
          <w:tcPr>
            <w:tcW w:w="1274" w:type="dxa"/>
          </w:tcPr>
          <w:p w14:paraId="6A6506F4" w14:textId="77777777" w:rsidR="00B30F24" w:rsidRPr="00B30F24" w:rsidRDefault="00B30F24" w:rsidP="00B30F24">
            <w:pPr>
              <w:pStyle w:val="ac"/>
              <w:jc w:val="center"/>
              <w:rPr>
                <w:rFonts w:ascii="Times New Roman" w:hAnsi="Times New Roman"/>
                <w:sz w:val="20"/>
                <w:szCs w:val="20"/>
              </w:rPr>
            </w:pPr>
            <w:r w:rsidRPr="00B30F24">
              <w:rPr>
                <w:rFonts w:ascii="Times New Roman" w:hAnsi="Times New Roman"/>
                <w:sz w:val="20"/>
                <w:szCs w:val="20"/>
              </w:rPr>
              <w:t>всего</w:t>
            </w:r>
          </w:p>
        </w:tc>
        <w:tc>
          <w:tcPr>
            <w:tcW w:w="1278" w:type="dxa"/>
          </w:tcPr>
          <w:p w14:paraId="40C89DF3" w14:textId="77777777" w:rsidR="00B30F24" w:rsidRPr="00B30F24" w:rsidRDefault="00B30F24" w:rsidP="00B30F24">
            <w:pPr>
              <w:pStyle w:val="ac"/>
              <w:jc w:val="center"/>
              <w:rPr>
                <w:rFonts w:ascii="Times New Roman" w:hAnsi="Times New Roman"/>
                <w:sz w:val="20"/>
                <w:szCs w:val="20"/>
              </w:rPr>
            </w:pPr>
            <w:r w:rsidRPr="00B30F24">
              <w:rPr>
                <w:rFonts w:ascii="Times New Roman" w:hAnsi="Times New Roman"/>
                <w:smallCaps/>
                <w:sz w:val="20"/>
                <w:szCs w:val="20"/>
              </w:rPr>
              <w:t>в</w:t>
            </w:r>
            <w:r w:rsidRPr="00B30F24">
              <w:rPr>
                <w:rFonts w:ascii="Times New Roman" w:hAnsi="Times New Roman"/>
                <w:sz w:val="20"/>
                <w:szCs w:val="20"/>
              </w:rPr>
              <w:t xml:space="preserve"> % к</w:t>
            </w:r>
            <w:r w:rsidRPr="00B30F24">
              <w:rPr>
                <w:rFonts w:ascii="Times New Roman" w:hAnsi="Times New Roman"/>
                <w:spacing w:val="-47"/>
                <w:sz w:val="20"/>
                <w:szCs w:val="20"/>
              </w:rPr>
              <w:t xml:space="preserve"> </w:t>
            </w:r>
            <w:r w:rsidRPr="00B30F24">
              <w:rPr>
                <w:rFonts w:ascii="Times New Roman" w:hAnsi="Times New Roman"/>
                <w:sz w:val="20"/>
                <w:szCs w:val="20"/>
              </w:rPr>
              <w:t>2019г.</w:t>
            </w:r>
          </w:p>
        </w:tc>
      </w:tr>
      <w:tr w:rsidR="00B30F24" w:rsidRPr="00B30F24" w14:paraId="56B84803" w14:textId="77777777" w:rsidTr="00B30F24">
        <w:trPr>
          <w:trHeight w:val="460"/>
          <w:jc w:val="center"/>
        </w:trPr>
        <w:tc>
          <w:tcPr>
            <w:tcW w:w="7247" w:type="dxa"/>
          </w:tcPr>
          <w:p w14:paraId="68C04677" w14:textId="77777777" w:rsidR="00B30F24" w:rsidRPr="007944CE" w:rsidRDefault="00B30F24" w:rsidP="00B30F24">
            <w:pPr>
              <w:pStyle w:val="ac"/>
              <w:rPr>
                <w:rFonts w:ascii="Times New Roman" w:hAnsi="Times New Roman"/>
                <w:sz w:val="20"/>
                <w:szCs w:val="20"/>
                <w:lang w:val="ru-RU"/>
              </w:rPr>
            </w:pPr>
            <w:r w:rsidRPr="007944CE">
              <w:rPr>
                <w:rFonts w:ascii="Times New Roman" w:hAnsi="Times New Roman"/>
                <w:sz w:val="20"/>
                <w:szCs w:val="20"/>
                <w:lang w:val="ru-RU"/>
              </w:rPr>
              <w:t>Объем</w:t>
            </w:r>
            <w:r w:rsidRPr="007944CE">
              <w:rPr>
                <w:rFonts w:ascii="Times New Roman" w:hAnsi="Times New Roman"/>
                <w:spacing w:val="9"/>
                <w:sz w:val="20"/>
                <w:szCs w:val="20"/>
                <w:lang w:val="ru-RU"/>
              </w:rPr>
              <w:t xml:space="preserve"> </w:t>
            </w:r>
            <w:r w:rsidRPr="007944CE">
              <w:rPr>
                <w:rFonts w:ascii="Times New Roman" w:hAnsi="Times New Roman"/>
                <w:sz w:val="20"/>
                <w:szCs w:val="20"/>
                <w:lang w:val="ru-RU"/>
              </w:rPr>
              <w:t>отгруженных</w:t>
            </w:r>
            <w:r w:rsidRPr="007944CE">
              <w:rPr>
                <w:rFonts w:ascii="Times New Roman" w:hAnsi="Times New Roman"/>
                <w:spacing w:val="56"/>
                <w:sz w:val="20"/>
                <w:szCs w:val="20"/>
                <w:lang w:val="ru-RU"/>
              </w:rPr>
              <w:t xml:space="preserve"> </w:t>
            </w:r>
            <w:r w:rsidRPr="007944CE">
              <w:rPr>
                <w:rFonts w:ascii="Times New Roman" w:hAnsi="Times New Roman"/>
                <w:sz w:val="20"/>
                <w:szCs w:val="20"/>
                <w:lang w:val="ru-RU"/>
              </w:rPr>
              <w:t>товаров</w:t>
            </w:r>
            <w:r w:rsidRPr="007944CE">
              <w:rPr>
                <w:rFonts w:ascii="Times New Roman" w:hAnsi="Times New Roman"/>
                <w:spacing w:val="57"/>
                <w:sz w:val="20"/>
                <w:szCs w:val="20"/>
                <w:lang w:val="ru-RU"/>
              </w:rPr>
              <w:t xml:space="preserve"> </w:t>
            </w:r>
            <w:r w:rsidRPr="007944CE">
              <w:rPr>
                <w:rFonts w:ascii="Times New Roman" w:hAnsi="Times New Roman"/>
                <w:sz w:val="20"/>
                <w:szCs w:val="20"/>
                <w:lang w:val="ru-RU"/>
              </w:rPr>
              <w:t>собственного</w:t>
            </w:r>
            <w:r w:rsidRPr="007944CE">
              <w:rPr>
                <w:rFonts w:ascii="Times New Roman" w:hAnsi="Times New Roman"/>
                <w:spacing w:val="58"/>
                <w:sz w:val="20"/>
                <w:szCs w:val="20"/>
                <w:lang w:val="ru-RU"/>
              </w:rPr>
              <w:t xml:space="preserve"> </w:t>
            </w:r>
            <w:r w:rsidRPr="007944CE">
              <w:rPr>
                <w:rFonts w:ascii="Times New Roman" w:hAnsi="Times New Roman"/>
                <w:sz w:val="20"/>
                <w:szCs w:val="20"/>
                <w:lang w:val="ru-RU"/>
              </w:rPr>
              <w:t>производства,</w:t>
            </w:r>
            <w:r w:rsidRPr="007944CE">
              <w:rPr>
                <w:rFonts w:ascii="Times New Roman" w:hAnsi="Times New Roman"/>
                <w:spacing w:val="59"/>
                <w:sz w:val="20"/>
                <w:szCs w:val="20"/>
                <w:lang w:val="ru-RU"/>
              </w:rPr>
              <w:t xml:space="preserve"> </w:t>
            </w:r>
            <w:r w:rsidRPr="007944CE">
              <w:rPr>
                <w:rFonts w:ascii="Times New Roman" w:hAnsi="Times New Roman"/>
                <w:sz w:val="20"/>
                <w:szCs w:val="20"/>
                <w:lang w:val="ru-RU"/>
              </w:rPr>
              <w:t>выполнено</w:t>
            </w:r>
            <w:r w:rsidRPr="007944CE">
              <w:rPr>
                <w:rFonts w:ascii="Times New Roman" w:hAnsi="Times New Roman"/>
                <w:spacing w:val="58"/>
                <w:sz w:val="20"/>
                <w:szCs w:val="20"/>
                <w:lang w:val="ru-RU"/>
              </w:rPr>
              <w:t xml:space="preserve"> </w:t>
            </w:r>
            <w:r w:rsidRPr="007944CE">
              <w:rPr>
                <w:rFonts w:ascii="Times New Roman" w:hAnsi="Times New Roman"/>
                <w:sz w:val="20"/>
                <w:szCs w:val="20"/>
                <w:lang w:val="ru-RU"/>
              </w:rPr>
              <w:t>работ</w:t>
            </w:r>
            <w:r w:rsidRPr="007944CE">
              <w:rPr>
                <w:rFonts w:ascii="Times New Roman" w:hAnsi="Times New Roman"/>
                <w:spacing w:val="56"/>
                <w:sz w:val="20"/>
                <w:szCs w:val="20"/>
                <w:lang w:val="ru-RU"/>
              </w:rPr>
              <w:t xml:space="preserve"> </w:t>
            </w:r>
            <w:r w:rsidRPr="007944CE">
              <w:rPr>
                <w:rFonts w:ascii="Times New Roman" w:hAnsi="Times New Roman"/>
                <w:sz w:val="20"/>
                <w:szCs w:val="20"/>
                <w:lang w:val="ru-RU"/>
              </w:rPr>
              <w:t>и</w:t>
            </w:r>
          </w:p>
          <w:p w14:paraId="335C2CF5" w14:textId="77777777" w:rsidR="00B30F24" w:rsidRPr="007944CE" w:rsidRDefault="00B30F24" w:rsidP="00B30F24">
            <w:pPr>
              <w:pStyle w:val="ac"/>
              <w:rPr>
                <w:rFonts w:ascii="Times New Roman" w:hAnsi="Times New Roman"/>
                <w:sz w:val="20"/>
                <w:szCs w:val="20"/>
                <w:lang w:val="ru-RU"/>
              </w:rPr>
            </w:pPr>
            <w:r w:rsidRPr="007944CE">
              <w:rPr>
                <w:rFonts w:ascii="Times New Roman" w:hAnsi="Times New Roman"/>
                <w:sz w:val="20"/>
                <w:szCs w:val="20"/>
                <w:lang w:val="ru-RU"/>
              </w:rPr>
              <w:t>услуг</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собственными</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силами</w:t>
            </w:r>
            <w:r w:rsidRPr="007944CE">
              <w:rPr>
                <w:rFonts w:ascii="Times New Roman" w:hAnsi="Times New Roman"/>
                <w:spacing w:val="-2"/>
                <w:sz w:val="20"/>
                <w:szCs w:val="20"/>
                <w:lang w:val="ru-RU"/>
              </w:rPr>
              <w:t xml:space="preserve"> </w:t>
            </w:r>
            <w:r w:rsidRPr="007944CE">
              <w:rPr>
                <w:rFonts w:ascii="Times New Roman" w:hAnsi="Times New Roman"/>
                <w:sz w:val="20"/>
                <w:szCs w:val="20"/>
                <w:lang w:val="ru-RU"/>
              </w:rPr>
              <w:t>(по</w:t>
            </w:r>
            <w:r w:rsidRPr="007944CE">
              <w:rPr>
                <w:rFonts w:ascii="Times New Roman" w:hAnsi="Times New Roman"/>
                <w:spacing w:val="-2"/>
                <w:sz w:val="20"/>
                <w:szCs w:val="20"/>
                <w:lang w:val="ru-RU"/>
              </w:rPr>
              <w:t xml:space="preserve"> </w:t>
            </w:r>
            <w:r w:rsidRPr="007944CE">
              <w:rPr>
                <w:rFonts w:ascii="Times New Roman" w:hAnsi="Times New Roman"/>
                <w:sz w:val="20"/>
                <w:szCs w:val="20"/>
                <w:lang w:val="ru-RU"/>
              </w:rPr>
              <w:t>чистым</w:t>
            </w:r>
            <w:r w:rsidRPr="007944CE">
              <w:rPr>
                <w:rFonts w:ascii="Times New Roman" w:hAnsi="Times New Roman"/>
                <w:spacing w:val="-1"/>
                <w:sz w:val="20"/>
                <w:szCs w:val="20"/>
                <w:lang w:val="ru-RU"/>
              </w:rPr>
              <w:t xml:space="preserve"> </w:t>
            </w:r>
            <w:r w:rsidRPr="007944CE">
              <w:rPr>
                <w:rFonts w:ascii="Times New Roman" w:hAnsi="Times New Roman"/>
                <w:sz w:val="20"/>
                <w:szCs w:val="20"/>
                <w:lang w:val="ru-RU"/>
              </w:rPr>
              <w:t>видам</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деятельности</w:t>
            </w:r>
            <w:r w:rsidRPr="007944CE">
              <w:rPr>
                <w:rFonts w:ascii="Times New Roman" w:hAnsi="Times New Roman"/>
                <w:sz w:val="20"/>
                <w:szCs w:val="20"/>
                <w:vertAlign w:val="superscript"/>
                <w:lang w:val="ru-RU"/>
              </w:rPr>
              <w:t>1</w:t>
            </w:r>
            <w:r w:rsidRPr="007944CE">
              <w:rPr>
                <w:rFonts w:ascii="Times New Roman" w:hAnsi="Times New Roman"/>
                <w:sz w:val="20"/>
                <w:szCs w:val="20"/>
                <w:lang w:val="ru-RU"/>
              </w:rPr>
              <w:t>),</w:t>
            </w:r>
            <w:r w:rsidRPr="007944CE">
              <w:rPr>
                <w:rFonts w:ascii="Times New Roman" w:hAnsi="Times New Roman"/>
                <w:spacing w:val="45"/>
                <w:sz w:val="20"/>
                <w:szCs w:val="20"/>
                <w:lang w:val="ru-RU"/>
              </w:rPr>
              <w:t xml:space="preserve"> </w:t>
            </w:r>
            <w:r w:rsidRPr="007944CE">
              <w:rPr>
                <w:rFonts w:ascii="Times New Roman" w:hAnsi="Times New Roman"/>
                <w:sz w:val="20"/>
                <w:szCs w:val="20"/>
                <w:lang w:val="ru-RU"/>
              </w:rPr>
              <w:t>млн</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руб.</w:t>
            </w:r>
          </w:p>
        </w:tc>
        <w:tc>
          <w:tcPr>
            <w:tcW w:w="1274" w:type="dxa"/>
          </w:tcPr>
          <w:p w14:paraId="723571CB"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941</w:t>
            </w:r>
            <w:r w:rsidRPr="00B30F24">
              <w:rPr>
                <w:rFonts w:ascii="Times New Roman" w:hAnsi="Times New Roman"/>
                <w:spacing w:val="-1"/>
                <w:sz w:val="20"/>
                <w:szCs w:val="20"/>
              </w:rPr>
              <w:t xml:space="preserve"> </w:t>
            </w:r>
            <w:r w:rsidRPr="00B30F24">
              <w:rPr>
                <w:rFonts w:ascii="Times New Roman" w:hAnsi="Times New Roman"/>
                <w:sz w:val="20"/>
                <w:szCs w:val="20"/>
              </w:rPr>
              <w:t>119,0</w:t>
            </w:r>
          </w:p>
        </w:tc>
        <w:tc>
          <w:tcPr>
            <w:tcW w:w="1278" w:type="dxa"/>
          </w:tcPr>
          <w:p w14:paraId="075B5AD5"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94,9</w:t>
            </w:r>
          </w:p>
        </w:tc>
      </w:tr>
      <w:tr w:rsidR="00B30F24" w:rsidRPr="00B30F24" w14:paraId="181608D3" w14:textId="77777777" w:rsidTr="00B30F24">
        <w:trPr>
          <w:trHeight w:val="230"/>
          <w:jc w:val="center"/>
        </w:trPr>
        <w:tc>
          <w:tcPr>
            <w:tcW w:w="7247" w:type="dxa"/>
          </w:tcPr>
          <w:p w14:paraId="76AF827D" w14:textId="77777777" w:rsidR="00B30F24" w:rsidRPr="007944CE" w:rsidRDefault="00B30F24" w:rsidP="00B30F24">
            <w:pPr>
              <w:pStyle w:val="ac"/>
              <w:rPr>
                <w:rFonts w:ascii="Times New Roman" w:hAnsi="Times New Roman"/>
                <w:sz w:val="20"/>
                <w:szCs w:val="20"/>
                <w:lang w:val="ru-RU"/>
              </w:rPr>
            </w:pPr>
            <w:r w:rsidRPr="007944CE">
              <w:rPr>
                <w:rFonts w:ascii="Times New Roman" w:hAnsi="Times New Roman"/>
                <w:sz w:val="20"/>
                <w:szCs w:val="20"/>
                <w:lang w:val="ru-RU"/>
              </w:rPr>
              <w:t>Индекс</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промышленного</w:t>
            </w:r>
            <w:r w:rsidRPr="007944CE">
              <w:rPr>
                <w:rFonts w:ascii="Times New Roman" w:hAnsi="Times New Roman"/>
                <w:spacing w:val="-2"/>
                <w:sz w:val="20"/>
                <w:szCs w:val="20"/>
                <w:lang w:val="ru-RU"/>
              </w:rPr>
              <w:t xml:space="preserve"> </w:t>
            </w:r>
            <w:r w:rsidRPr="007944CE">
              <w:rPr>
                <w:rFonts w:ascii="Times New Roman" w:hAnsi="Times New Roman"/>
                <w:sz w:val="20"/>
                <w:szCs w:val="20"/>
                <w:lang w:val="ru-RU"/>
              </w:rPr>
              <w:t>производства,</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w:t>
            </w:r>
            <w:r w:rsidRPr="007944CE">
              <w:rPr>
                <w:rFonts w:ascii="Times New Roman" w:hAnsi="Times New Roman"/>
                <w:spacing w:val="-2"/>
                <w:sz w:val="20"/>
                <w:szCs w:val="20"/>
                <w:lang w:val="ru-RU"/>
              </w:rPr>
              <w:t xml:space="preserve"> </w:t>
            </w:r>
            <w:r w:rsidRPr="007944CE">
              <w:rPr>
                <w:rFonts w:ascii="Times New Roman" w:hAnsi="Times New Roman"/>
                <w:sz w:val="20"/>
                <w:szCs w:val="20"/>
                <w:lang w:val="ru-RU"/>
              </w:rPr>
              <w:t>в</w:t>
            </w:r>
            <w:r w:rsidRPr="007944CE">
              <w:rPr>
                <w:rFonts w:ascii="Times New Roman" w:hAnsi="Times New Roman"/>
                <w:spacing w:val="-4"/>
                <w:sz w:val="20"/>
                <w:szCs w:val="20"/>
                <w:lang w:val="ru-RU"/>
              </w:rPr>
              <w:t xml:space="preserve"> </w:t>
            </w:r>
            <w:r w:rsidRPr="007944CE">
              <w:rPr>
                <w:rFonts w:ascii="Times New Roman" w:hAnsi="Times New Roman"/>
                <w:sz w:val="20"/>
                <w:szCs w:val="20"/>
                <w:lang w:val="ru-RU"/>
              </w:rPr>
              <w:t>сопост.</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ценах</w:t>
            </w:r>
          </w:p>
        </w:tc>
        <w:tc>
          <w:tcPr>
            <w:tcW w:w="1274" w:type="dxa"/>
          </w:tcPr>
          <w:p w14:paraId="462DE8BA"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w w:val="99"/>
                <w:sz w:val="20"/>
                <w:szCs w:val="20"/>
              </w:rPr>
              <w:t>-</w:t>
            </w:r>
          </w:p>
        </w:tc>
        <w:tc>
          <w:tcPr>
            <w:tcW w:w="1278" w:type="dxa"/>
          </w:tcPr>
          <w:p w14:paraId="6A45F006"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94,9</w:t>
            </w:r>
          </w:p>
        </w:tc>
      </w:tr>
      <w:tr w:rsidR="00B30F24" w:rsidRPr="00B30F24" w14:paraId="4A8D57AA" w14:textId="77777777" w:rsidTr="00B30F24">
        <w:trPr>
          <w:trHeight w:val="460"/>
          <w:jc w:val="center"/>
        </w:trPr>
        <w:tc>
          <w:tcPr>
            <w:tcW w:w="7247" w:type="dxa"/>
          </w:tcPr>
          <w:p w14:paraId="205D36AF" w14:textId="77777777" w:rsidR="00B30F24" w:rsidRPr="007944CE" w:rsidRDefault="00B30F24" w:rsidP="00B30F24">
            <w:pPr>
              <w:pStyle w:val="ac"/>
              <w:rPr>
                <w:rFonts w:ascii="Times New Roman" w:hAnsi="Times New Roman"/>
                <w:sz w:val="20"/>
                <w:szCs w:val="20"/>
                <w:lang w:val="ru-RU"/>
              </w:rPr>
            </w:pPr>
            <w:r w:rsidRPr="007944CE">
              <w:rPr>
                <w:rFonts w:ascii="Times New Roman" w:hAnsi="Times New Roman"/>
                <w:sz w:val="20"/>
                <w:szCs w:val="20"/>
                <w:lang w:val="ru-RU"/>
              </w:rPr>
              <w:t>Продукция</w:t>
            </w:r>
            <w:r w:rsidRPr="007944CE">
              <w:rPr>
                <w:rFonts w:ascii="Times New Roman" w:hAnsi="Times New Roman"/>
                <w:spacing w:val="-5"/>
                <w:sz w:val="20"/>
                <w:szCs w:val="20"/>
                <w:lang w:val="ru-RU"/>
              </w:rPr>
              <w:t xml:space="preserve"> </w:t>
            </w:r>
            <w:r w:rsidRPr="007944CE">
              <w:rPr>
                <w:rFonts w:ascii="Times New Roman" w:hAnsi="Times New Roman"/>
                <w:sz w:val="20"/>
                <w:szCs w:val="20"/>
                <w:lang w:val="ru-RU"/>
              </w:rPr>
              <w:t>сельского</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хозяйства</w:t>
            </w:r>
            <w:r w:rsidRPr="007944CE">
              <w:rPr>
                <w:rFonts w:ascii="Times New Roman" w:hAnsi="Times New Roman"/>
                <w:spacing w:val="-5"/>
                <w:sz w:val="20"/>
                <w:szCs w:val="20"/>
                <w:lang w:val="ru-RU"/>
              </w:rPr>
              <w:t xml:space="preserve"> </w:t>
            </w:r>
            <w:r w:rsidRPr="007944CE">
              <w:rPr>
                <w:rFonts w:ascii="Times New Roman" w:hAnsi="Times New Roman"/>
                <w:sz w:val="20"/>
                <w:szCs w:val="20"/>
                <w:lang w:val="ru-RU"/>
              </w:rPr>
              <w:t>в</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хозяйствах</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всех</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категорий</w:t>
            </w:r>
          </w:p>
          <w:p w14:paraId="33079B9C" w14:textId="77777777" w:rsidR="00B30F24" w:rsidRPr="007944CE" w:rsidRDefault="00B30F24" w:rsidP="00B30F24">
            <w:pPr>
              <w:pStyle w:val="ac"/>
              <w:rPr>
                <w:rFonts w:ascii="Times New Roman" w:hAnsi="Times New Roman"/>
                <w:sz w:val="20"/>
                <w:szCs w:val="20"/>
                <w:lang w:val="ru-RU"/>
              </w:rPr>
            </w:pPr>
            <w:r w:rsidRPr="007944CE">
              <w:rPr>
                <w:rFonts w:ascii="Times New Roman" w:hAnsi="Times New Roman"/>
                <w:sz w:val="20"/>
                <w:szCs w:val="20"/>
                <w:lang w:val="ru-RU"/>
              </w:rPr>
              <w:t>млн.</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рублей,</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в</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сопост.</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ценах</w:t>
            </w:r>
          </w:p>
        </w:tc>
        <w:tc>
          <w:tcPr>
            <w:tcW w:w="1274" w:type="dxa"/>
          </w:tcPr>
          <w:p w14:paraId="45E986D0"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26 198,3</w:t>
            </w:r>
          </w:p>
        </w:tc>
        <w:tc>
          <w:tcPr>
            <w:tcW w:w="1278" w:type="dxa"/>
          </w:tcPr>
          <w:p w14:paraId="2AE5BCEB"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100,6</w:t>
            </w:r>
          </w:p>
        </w:tc>
      </w:tr>
      <w:tr w:rsidR="00B30F24" w:rsidRPr="00B30F24" w14:paraId="55D950A9" w14:textId="77777777" w:rsidTr="00B30F24">
        <w:trPr>
          <w:trHeight w:val="460"/>
          <w:jc w:val="center"/>
        </w:trPr>
        <w:tc>
          <w:tcPr>
            <w:tcW w:w="7247" w:type="dxa"/>
          </w:tcPr>
          <w:p w14:paraId="2B68FBDC" w14:textId="77777777" w:rsidR="00B30F24" w:rsidRPr="007944CE" w:rsidRDefault="00B30F24" w:rsidP="00B30F24">
            <w:pPr>
              <w:pStyle w:val="ac"/>
              <w:rPr>
                <w:rFonts w:ascii="Times New Roman" w:hAnsi="Times New Roman"/>
                <w:sz w:val="20"/>
                <w:szCs w:val="20"/>
                <w:lang w:val="ru-RU"/>
              </w:rPr>
            </w:pPr>
            <w:r w:rsidRPr="007944CE">
              <w:rPr>
                <w:rFonts w:ascii="Times New Roman" w:hAnsi="Times New Roman"/>
                <w:sz w:val="20"/>
                <w:szCs w:val="20"/>
                <w:lang w:val="ru-RU"/>
              </w:rPr>
              <w:t>Объем</w:t>
            </w:r>
            <w:r w:rsidRPr="007944CE">
              <w:rPr>
                <w:rFonts w:ascii="Times New Roman" w:hAnsi="Times New Roman"/>
                <w:spacing w:val="15"/>
                <w:sz w:val="20"/>
                <w:szCs w:val="20"/>
                <w:lang w:val="ru-RU"/>
              </w:rPr>
              <w:t xml:space="preserve"> </w:t>
            </w:r>
            <w:r w:rsidRPr="007944CE">
              <w:rPr>
                <w:rFonts w:ascii="Times New Roman" w:hAnsi="Times New Roman"/>
                <w:sz w:val="20"/>
                <w:szCs w:val="20"/>
                <w:lang w:val="ru-RU"/>
              </w:rPr>
              <w:t>работ,</w:t>
            </w:r>
            <w:r w:rsidRPr="007944CE">
              <w:rPr>
                <w:rFonts w:ascii="Times New Roman" w:hAnsi="Times New Roman"/>
                <w:spacing w:val="14"/>
                <w:sz w:val="20"/>
                <w:szCs w:val="20"/>
                <w:lang w:val="ru-RU"/>
              </w:rPr>
              <w:t xml:space="preserve"> </w:t>
            </w:r>
            <w:r w:rsidRPr="007944CE">
              <w:rPr>
                <w:rFonts w:ascii="Times New Roman" w:hAnsi="Times New Roman"/>
                <w:sz w:val="20"/>
                <w:szCs w:val="20"/>
                <w:lang w:val="ru-RU"/>
              </w:rPr>
              <w:t>выполненных</w:t>
            </w:r>
            <w:r w:rsidRPr="007944CE">
              <w:rPr>
                <w:rFonts w:ascii="Times New Roman" w:hAnsi="Times New Roman"/>
                <w:spacing w:val="15"/>
                <w:sz w:val="20"/>
                <w:szCs w:val="20"/>
                <w:lang w:val="ru-RU"/>
              </w:rPr>
              <w:t xml:space="preserve"> </w:t>
            </w:r>
            <w:r w:rsidRPr="007944CE">
              <w:rPr>
                <w:rFonts w:ascii="Times New Roman" w:hAnsi="Times New Roman"/>
                <w:sz w:val="20"/>
                <w:szCs w:val="20"/>
                <w:lang w:val="ru-RU"/>
              </w:rPr>
              <w:t>по</w:t>
            </w:r>
            <w:r w:rsidRPr="007944CE">
              <w:rPr>
                <w:rFonts w:ascii="Times New Roman" w:hAnsi="Times New Roman"/>
                <w:spacing w:val="14"/>
                <w:sz w:val="20"/>
                <w:szCs w:val="20"/>
                <w:lang w:val="ru-RU"/>
              </w:rPr>
              <w:t xml:space="preserve"> </w:t>
            </w:r>
            <w:r w:rsidRPr="007944CE">
              <w:rPr>
                <w:rFonts w:ascii="Times New Roman" w:hAnsi="Times New Roman"/>
                <w:sz w:val="20"/>
                <w:szCs w:val="20"/>
                <w:lang w:val="ru-RU"/>
              </w:rPr>
              <w:t>виду</w:t>
            </w:r>
            <w:r w:rsidRPr="007944CE">
              <w:rPr>
                <w:rFonts w:ascii="Times New Roman" w:hAnsi="Times New Roman"/>
                <w:spacing w:val="13"/>
                <w:sz w:val="20"/>
                <w:szCs w:val="20"/>
                <w:lang w:val="ru-RU"/>
              </w:rPr>
              <w:t xml:space="preserve"> </w:t>
            </w:r>
            <w:r w:rsidRPr="007944CE">
              <w:rPr>
                <w:rFonts w:ascii="Times New Roman" w:hAnsi="Times New Roman"/>
                <w:sz w:val="20"/>
                <w:szCs w:val="20"/>
                <w:lang w:val="ru-RU"/>
              </w:rPr>
              <w:t>деятельности</w:t>
            </w:r>
            <w:r w:rsidRPr="007944CE">
              <w:rPr>
                <w:rFonts w:ascii="Times New Roman" w:hAnsi="Times New Roman"/>
                <w:spacing w:val="12"/>
                <w:sz w:val="20"/>
                <w:szCs w:val="20"/>
                <w:lang w:val="ru-RU"/>
              </w:rPr>
              <w:t xml:space="preserve"> </w:t>
            </w:r>
            <w:r w:rsidRPr="007944CE">
              <w:rPr>
                <w:rFonts w:ascii="Times New Roman" w:hAnsi="Times New Roman"/>
                <w:sz w:val="20"/>
                <w:szCs w:val="20"/>
                <w:lang w:val="ru-RU"/>
              </w:rPr>
              <w:t>"строительство",</w:t>
            </w:r>
            <w:r w:rsidRPr="007944CE">
              <w:rPr>
                <w:rFonts w:ascii="Times New Roman" w:hAnsi="Times New Roman"/>
                <w:spacing w:val="14"/>
                <w:sz w:val="20"/>
                <w:szCs w:val="20"/>
                <w:lang w:val="ru-RU"/>
              </w:rPr>
              <w:t xml:space="preserve"> </w:t>
            </w:r>
            <w:r w:rsidRPr="007944CE">
              <w:rPr>
                <w:rFonts w:ascii="Times New Roman" w:hAnsi="Times New Roman"/>
                <w:sz w:val="20"/>
                <w:szCs w:val="20"/>
                <w:lang w:val="ru-RU"/>
              </w:rPr>
              <w:t>млн.</w:t>
            </w:r>
            <w:r w:rsidRPr="007944CE">
              <w:rPr>
                <w:rFonts w:ascii="Times New Roman" w:hAnsi="Times New Roman"/>
                <w:spacing w:val="14"/>
                <w:sz w:val="20"/>
                <w:szCs w:val="20"/>
                <w:lang w:val="ru-RU"/>
              </w:rPr>
              <w:t xml:space="preserve"> </w:t>
            </w:r>
            <w:r w:rsidRPr="007944CE">
              <w:rPr>
                <w:rFonts w:ascii="Times New Roman" w:hAnsi="Times New Roman"/>
                <w:sz w:val="20"/>
                <w:szCs w:val="20"/>
                <w:lang w:val="ru-RU"/>
              </w:rPr>
              <w:t>рублей,</w:t>
            </w:r>
          </w:p>
          <w:p w14:paraId="7592FE5C" w14:textId="77777777" w:rsidR="00B30F24" w:rsidRPr="00B30F24" w:rsidRDefault="00B30F24" w:rsidP="00B30F24">
            <w:pPr>
              <w:pStyle w:val="ac"/>
              <w:rPr>
                <w:rFonts w:ascii="Times New Roman" w:hAnsi="Times New Roman"/>
                <w:sz w:val="20"/>
                <w:szCs w:val="20"/>
              </w:rPr>
            </w:pPr>
            <w:r w:rsidRPr="00B30F24">
              <w:rPr>
                <w:rFonts w:ascii="Times New Roman" w:hAnsi="Times New Roman"/>
                <w:sz w:val="20"/>
                <w:szCs w:val="20"/>
              </w:rPr>
              <w:t>в</w:t>
            </w:r>
            <w:r w:rsidRPr="00B30F24">
              <w:rPr>
                <w:rFonts w:ascii="Times New Roman" w:hAnsi="Times New Roman"/>
                <w:spacing w:val="-3"/>
                <w:sz w:val="20"/>
                <w:szCs w:val="20"/>
              </w:rPr>
              <w:t xml:space="preserve"> </w:t>
            </w:r>
            <w:r w:rsidRPr="00B30F24">
              <w:rPr>
                <w:rFonts w:ascii="Times New Roman" w:hAnsi="Times New Roman"/>
                <w:sz w:val="20"/>
                <w:szCs w:val="20"/>
              </w:rPr>
              <w:t>сопост.</w:t>
            </w:r>
            <w:r w:rsidRPr="00B30F24">
              <w:rPr>
                <w:rFonts w:ascii="Times New Roman" w:hAnsi="Times New Roman"/>
                <w:spacing w:val="-2"/>
                <w:sz w:val="20"/>
                <w:szCs w:val="20"/>
              </w:rPr>
              <w:t xml:space="preserve"> </w:t>
            </w:r>
            <w:r w:rsidRPr="00B30F24">
              <w:rPr>
                <w:rFonts w:ascii="Times New Roman" w:hAnsi="Times New Roman"/>
                <w:sz w:val="20"/>
                <w:szCs w:val="20"/>
              </w:rPr>
              <w:t>ценах</w:t>
            </w:r>
          </w:p>
        </w:tc>
        <w:tc>
          <w:tcPr>
            <w:tcW w:w="1274" w:type="dxa"/>
          </w:tcPr>
          <w:p w14:paraId="23350EA7"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101</w:t>
            </w:r>
            <w:r w:rsidRPr="00B30F24">
              <w:rPr>
                <w:rFonts w:ascii="Times New Roman" w:hAnsi="Times New Roman"/>
                <w:spacing w:val="-1"/>
                <w:sz w:val="20"/>
                <w:szCs w:val="20"/>
              </w:rPr>
              <w:t xml:space="preserve"> </w:t>
            </w:r>
            <w:r w:rsidRPr="00B30F24">
              <w:rPr>
                <w:rFonts w:ascii="Times New Roman" w:hAnsi="Times New Roman"/>
                <w:sz w:val="20"/>
                <w:szCs w:val="20"/>
              </w:rPr>
              <w:t>154,5</w:t>
            </w:r>
          </w:p>
        </w:tc>
        <w:tc>
          <w:tcPr>
            <w:tcW w:w="1278" w:type="dxa"/>
          </w:tcPr>
          <w:p w14:paraId="457FE0A1"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51,6</w:t>
            </w:r>
          </w:p>
        </w:tc>
      </w:tr>
      <w:tr w:rsidR="00B30F24" w:rsidRPr="00B30F24" w14:paraId="337A8DD7" w14:textId="77777777" w:rsidTr="00B30F24">
        <w:trPr>
          <w:trHeight w:val="460"/>
          <w:jc w:val="center"/>
        </w:trPr>
        <w:tc>
          <w:tcPr>
            <w:tcW w:w="7247" w:type="dxa"/>
          </w:tcPr>
          <w:p w14:paraId="0CF84AE0" w14:textId="77777777" w:rsidR="00B30F24" w:rsidRPr="007944CE" w:rsidRDefault="00B30F24" w:rsidP="00B30F24">
            <w:pPr>
              <w:pStyle w:val="ac"/>
              <w:rPr>
                <w:rFonts w:ascii="Times New Roman" w:hAnsi="Times New Roman"/>
                <w:sz w:val="20"/>
                <w:szCs w:val="20"/>
                <w:lang w:val="ru-RU"/>
              </w:rPr>
            </w:pPr>
            <w:r w:rsidRPr="007944CE">
              <w:rPr>
                <w:rFonts w:ascii="Times New Roman" w:hAnsi="Times New Roman"/>
                <w:sz w:val="20"/>
                <w:szCs w:val="20"/>
                <w:lang w:val="ru-RU"/>
              </w:rPr>
              <w:t>Ввод</w:t>
            </w:r>
            <w:r w:rsidRPr="007944CE">
              <w:rPr>
                <w:rFonts w:ascii="Times New Roman" w:hAnsi="Times New Roman"/>
                <w:spacing w:val="38"/>
                <w:sz w:val="20"/>
                <w:szCs w:val="20"/>
                <w:lang w:val="ru-RU"/>
              </w:rPr>
              <w:t xml:space="preserve"> </w:t>
            </w:r>
            <w:r w:rsidRPr="007944CE">
              <w:rPr>
                <w:rFonts w:ascii="Times New Roman" w:hAnsi="Times New Roman"/>
                <w:sz w:val="20"/>
                <w:szCs w:val="20"/>
                <w:lang w:val="ru-RU"/>
              </w:rPr>
              <w:t>в</w:t>
            </w:r>
            <w:r w:rsidRPr="007944CE">
              <w:rPr>
                <w:rFonts w:ascii="Times New Roman" w:hAnsi="Times New Roman"/>
                <w:spacing w:val="38"/>
                <w:sz w:val="20"/>
                <w:szCs w:val="20"/>
                <w:lang w:val="ru-RU"/>
              </w:rPr>
              <w:t xml:space="preserve"> </w:t>
            </w:r>
            <w:r w:rsidRPr="007944CE">
              <w:rPr>
                <w:rFonts w:ascii="Times New Roman" w:hAnsi="Times New Roman"/>
                <w:sz w:val="20"/>
                <w:szCs w:val="20"/>
                <w:lang w:val="ru-RU"/>
              </w:rPr>
              <w:t>действие</w:t>
            </w:r>
            <w:r w:rsidRPr="007944CE">
              <w:rPr>
                <w:rFonts w:ascii="Times New Roman" w:hAnsi="Times New Roman"/>
                <w:spacing w:val="42"/>
                <w:sz w:val="20"/>
                <w:szCs w:val="20"/>
                <w:lang w:val="ru-RU"/>
              </w:rPr>
              <w:t xml:space="preserve"> </w:t>
            </w:r>
            <w:r w:rsidRPr="007944CE">
              <w:rPr>
                <w:rFonts w:ascii="Times New Roman" w:hAnsi="Times New Roman"/>
                <w:sz w:val="20"/>
                <w:szCs w:val="20"/>
                <w:lang w:val="ru-RU"/>
              </w:rPr>
              <w:t>жилых</w:t>
            </w:r>
            <w:r w:rsidRPr="007944CE">
              <w:rPr>
                <w:rFonts w:ascii="Times New Roman" w:hAnsi="Times New Roman"/>
                <w:spacing w:val="40"/>
                <w:sz w:val="20"/>
                <w:szCs w:val="20"/>
                <w:lang w:val="ru-RU"/>
              </w:rPr>
              <w:t xml:space="preserve"> </w:t>
            </w:r>
            <w:r w:rsidRPr="007944CE">
              <w:rPr>
                <w:rFonts w:ascii="Times New Roman" w:hAnsi="Times New Roman"/>
                <w:sz w:val="20"/>
                <w:szCs w:val="20"/>
                <w:lang w:val="ru-RU"/>
              </w:rPr>
              <w:t>домов,</w:t>
            </w:r>
            <w:r w:rsidRPr="007944CE">
              <w:rPr>
                <w:rFonts w:ascii="Times New Roman" w:hAnsi="Times New Roman"/>
                <w:spacing w:val="43"/>
                <w:sz w:val="20"/>
                <w:szCs w:val="20"/>
                <w:lang w:val="ru-RU"/>
              </w:rPr>
              <w:t xml:space="preserve"> </w:t>
            </w:r>
            <w:r w:rsidRPr="007944CE">
              <w:rPr>
                <w:rFonts w:ascii="Times New Roman" w:hAnsi="Times New Roman"/>
                <w:sz w:val="20"/>
                <w:szCs w:val="20"/>
                <w:lang w:val="ru-RU"/>
              </w:rPr>
              <w:t>м</w:t>
            </w:r>
            <w:r w:rsidRPr="007944CE">
              <w:rPr>
                <w:rFonts w:ascii="Times New Roman" w:hAnsi="Times New Roman"/>
                <w:sz w:val="20"/>
                <w:szCs w:val="20"/>
                <w:vertAlign w:val="superscript"/>
                <w:lang w:val="ru-RU"/>
              </w:rPr>
              <w:t>2</w:t>
            </w:r>
            <w:r w:rsidRPr="007944CE">
              <w:rPr>
                <w:rFonts w:ascii="Times New Roman" w:hAnsi="Times New Roman"/>
                <w:spacing w:val="39"/>
                <w:sz w:val="20"/>
                <w:szCs w:val="20"/>
                <w:lang w:val="ru-RU"/>
              </w:rPr>
              <w:t xml:space="preserve"> </w:t>
            </w:r>
            <w:r w:rsidRPr="007944CE">
              <w:rPr>
                <w:rFonts w:ascii="Times New Roman" w:hAnsi="Times New Roman"/>
                <w:sz w:val="20"/>
                <w:szCs w:val="20"/>
                <w:lang w:val="ru-RU"/>
              </w:rPr>
              <w:t>общей</w:t>
            </w:r>
            <w:r w:rsidRPr="007944CE">
              <w:rPr>
                <w:rFonts w:ascii="Times New Roman" w:hAnsi="Times New Roman"/>
                <w:spacing w:val="39"/>
                <w:sz w:val="20"/>
                <w:szCs w:val="20"/>
                <w:lang w:val="ru-RU"/>
              </w:rPr>
              <w:t xml:space="preserve"> </w:t>
            </w:r>
            <w:r w:rsidRPr="007944CE">
              <w:rPr>
                <w:rFonts w:ascii="Times New Roman" w:hAnsi="Times New Roman"/>
                <w:sz w:val="20"/>
                <w:szCs w:val="20"/>
                <w:lang w:val="ru-RU"/>
              </w:rPr>
              <w:t>площади</w:t>
            </w:r>
            <w:r w:rsidRPr="007944CE">
              <w:rPr>
                <w:rFonts w:ascii="Times New Roman" w:hAnsi="Times New Roman"/>
                <w:spacing w:val="39"/>
                <w:sz w:val="20"/>
                <w:szCs w:val="20"/>
                <w:lang w:val="ru-RU"/>
              </w:rPr>
              <w:t xml:space="preserve"> </w:t>
            </w:r>
            <w:r w:rsidRPr="007944CE">
              <w:rPr>
                <w:rFonts w:ascii="Times New Roman" w:hAnsi="Times New Roman"/>
                <w:sz w:val="20"/>
                <w:szCs w:val="20"/>
                <w:lang w:val="ru-RU"/>
              </w:rPr>
              <w:t>с</w:t>
            </w:r>
            <w:r w:rsidRPr="007944CE">
              <w:rPr>
                <w:rFonts w:ascii="Times New Roman" w:hAnsi="Times New Roman"/>
                <w:spacing w:val="41"/>
                <w:sz w:val="20"/>
                <w:szCs w:val="20"/>
                <w:lang w:val="ru-RU"/>
              </w:rPr>
              <w:t xml:space="preserve"> </w:t>
            </w:r>
            <w:r w:rsidRPr="007944CE">
              <w:rPr>
                <w:rFonts w:ascii="Times New Roman" w:hAnsi="Times New Roman"/>
                <w:sz w:val="20"/>
                <w:szCs w:val="20"/>
                <w:lang w:val="ru-RU"/>
              </w:rPr>
              <w:t>учетом</w:t>
            </w:r>
            <w:r w:rsidRPr="007944CE">
              <w:rPr>
                <w:rFonts w:ascii="Times New Roman" w:hAnsi="Times New Roman"/>
                <w:spacing w:val="41"/>
                <w:sz w:val="20"/>
                <w:szCs w:val="20"/>
                <w:lang w:val="ru-RU"/>
              </w:rPr>
              <w:t xml:space="preserve"> </w:t>
            </w:r>
            <w:r w:rsidRPr="007944CE">
              <w:rPr>
                <w:rFonts w:ascii="Times New Roman" w:hAnsi="Times New Roman"/>
                <w:sz w:val="20"/>
                <w:szCs w:val="20"/>
                <w:lang w:val="ru-RU"/>
              </w:rPr>
              <w:t>жилых</w:t>
            </w:r>
            <w:r w:rsidRPr="007944CE">
              <w:rPr>
                <w:rFonts w:ascii="Times New Roman" w:hAnsi="Times New Roman"/>
                <w:spacing w:val="37"/>
                <w:sz w:val="20"/>
                <w:szCs w:val="20"/>
                <w:lang w:val="ru-RU"/>
              </w:rPr>
              <w:t xml:space="preserve"> </w:t>
            </w:r>
            <w:r w:rsidRPr="007944CE">
              <w:rPr>
                <w:rFonts w:ascii="Times New Roman" w:hAnsi="Times New Roman"/>
                <w:sz w:val="20"/>
                <w:szCs w:val="20"/>
                <w:lang w:val="ru-RU"/>
              </w:rPr>
              <w:t>домов</w:t>
            </w:r>
            <w:r w:rsidRPr="007944CE">
              <w:rPr>
                <w:rFonts w:ascii="Times New Roman" w:hAnsi="Times New Roman"/>
                <w:spacing w:val="41"/>
                <w:sz w:val="20"/>
                <w:szCs w:val="20"/>
                <w:lang w:val="ru-RU"/>
              </w:rPr>
              <w:t xml:space="preserve"> </w:t>
            </w:r>
            <w:r w:rsidRPr="007944CE">
              <w:rPr>
                <w:rFonts w:ascii="Times New Roman" w:hAnsi="Times New Roman"/>
                <w:sz w:val="20"/>
                <w:szCs w:val="20"/>
                <w:lang w:val="ru-RU"/>
              </w:rPr>
              <w:t>на</w:t>
            </w:r>
          </w:p>
          <w:p w14:paraId="2C5D20EF" w14:textId="77777777" w:rsidR="00B30F24" w:rsidRPr="00B30F24" w:rsidRDefault="00B30F24" w:rsidP="00B30F24">
            <w:pPr>
              <w:pStyle w:val="ac"/>
              <w:rPr>
                <w:rFonts w:ascii="Times New Roman" w:hAnsi="Times New Roman"/>
                <w:sz w:val="20"/>
                <w:szCs w:val="20"/>
              </w:rPr>
            </w:pPr>
            <w:r w:rsidRPr="00B30F24">
              <w:rPr>
                <w:rFonts w:ascii="Times New Roman" w:hAnsi="Times New Roman"/>
                <w:sz w:val="20"/>
                <w:szCs w:val="20"/>
              </w:rPr>
              <w:t>участках</w:t>
            </w:r>
            <w:r w:rsidRPr="00B30F24">
              <w:rPr>
                <w:rFonts w:ascii="Times New Roman" w:hAnsi="Times New Roman"/>
                <w:spacing w:val="-5"/>
                <w:sz w:val="20"/>
                <w:szCs w:val="20"/>
              </w:rPr>
              <w:t xml:space="preserve"> </w:t>
            </w:r>
            <w:r w:rsidRPr="00B30F24">
              <w:rPr>
                <w:rFonts w:ascii="Times New Roman" w:hAnsi="Times New Roman"/>
                <w:sz w:val="20"/>
                <w:szCs w:val="20"/>
              </w:rPr>
              <w:t>для</w:t>
            </w:r>
            <w:r w:rsidRPr="00B30F24">
              <w:rPr>
                <w:rFonts w:ascii="Times New Roman" w:hAnsi="Times New Roman"/>
                <w:spacing w:val="-4"/>
                <w:sz w:val="20"/>
                <w:szCs w:val="20"/>
              </w:rPr>
              <w:t xml:space="preserve"> </w:t>
            </w:r>
            <w:r w:rsidRPr="00B30F24">
              <w:rPr>
                <w:rFonts w:ascii="Times New Roman" w:hAnsi="Times New Roman"/>
                <w:sz w:val="20"/>
                <w:szCs w:val="20"/>
              </w:rPr>
              <w:t>ведения</w:t>
            </w:r>
            <w:r w:rsidRPr="00B30F24">
              <w:rPr>
                <w:rFonts w:ascii="Times New Roman" w:hAnsi="Times New Roman"/>
                <w:spacing w:val="-4"/>
                <w:sz w:val="20"/>
                <w:szCs w:val="20"/>
              </w:rPr>
              <w:t xml:space="preserve"> </w:t>
            </w:r>
            <w:r w:rsidRPr="00B30F24">
              <w:rPr>
                <w:rFonts w:ascii="Times New Roman" w:hAnsi="Times New Roman"/>
                <w:sz w:val="20"/>
                <w:szCs w:val="20"/>
              </w:rPr>
              <w:t>садоводства</w:t>
            </w:r>
          </w:p>
        </w:tc>
        <w:tc>
          <w:tcPr>
            <w:tcW w:w="1274" w:type="dxa"/>
          </w:tcPr>
          <w:p w14:paraId="0BC53516"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500,8</w:t>
            </w:r>
          </w:p>
        </w:tc>
        <w:tc>
          <w:tcPr>
            <w:tcW w:w="1278" w:type="dxa"/>
          </w:tcPr>
          <w:p w14:paraId="279252AD"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89,1</w:t>
            </w:r>
          </w:p>
        </w:tc>
      </w:tr>
      <w:tr w:rsidR="00B30F24" w:rsidRPr="00B30F24" w14:paraId="69BE263B" w14:textId="77777777" w:rsidTr="00B30F24">
        <w:trPr>
          <w:trHeight w:val="230"/>
          <w:jc w:val="center"/>
        </w:trPr>
        <w:tc>
          <w:tcPr>
            <w:tcW w:w="7247" w:type="dxa"/>
          </w:tcPr>
          <w:p w14:paraId="7FA04685" w14:textId="77777777" w:rsidR="00B30F24" w:rsidRPr="007944CE" w:rsidRDefault="00B30F24" w:rsidP="00B30F24">
            <w:pPr>
              <w:pStyle w:val="ac"/>
              <w:rPr>
                <w:rFonts w:ascii="Times New Roman" w:hAnsi="Times New Roman"/>
                <w:sz w:val="20"/>
                <w:szCs w:val="20"/>
                <w:lang w:val="ru-RU"/>
              </w:rPr>
            </w:pPr>
            <w:r w:rsidRPr="007944CE">
              <w:rPr>
                <w:rFonts w:ascii="Times New Roman" w:hAnsi="Times New Roman"/>
                <w:sz w:val="20"/>
                <w:szCs w:val="20"/>
                <w:lang w:val="ru-RU"/>
              </w:rPr>
              <w:t>Грузооборот</w:t>
            </w:r>
            <w:r w:rsidRPr="007944CE">
              <w:rPr>
                <w:rFonts w:ascii="Times New Roman" w:hAnsi="Times New Roman"/>
                <w:spacing w:val="-5"/>
                <w:sz w:val="20"/>
                <w:szCs w:val="20"/>
                <w:lang w:val="ru-RU"/>
              </w:rPr>
              <w:t xml:space="preserve"> </w:t>
            </w:r>
            <w:r w:rsidRPr="007944CE">
              <w:rPr>
                <w:rFonts w:ascii="Times New Roman" w:hAnsi="Times New Roman"/>
                <w:sz w:val="20"/>
                <w:szCs w:val="20"/>
                <w:lang w:val="ru-RU"/>
              </w:rPr>
              <w:t>транспорта,</w:t>
            </w:r>
            <w:r w:rsidRPr="007944CE">
              <w:rPr>
                <w:rFonts w:ascii="Times New Roman" w:hAnsi="Times New Roman"/>
                <w:spacing w:val="-1"/>
                <w:sz w:val="20"/>
                <w:szCs w:val="20"/>
                <w:lang w:val="ru-RU"/>
              </w:rPr>
              <w:t xml:space="preserve"> </w:t>
            </w:r>
            <w:r w:rsidRPr="007944CE">
              <w:rPr>
                <w:rFonts w:ascii="Times New Roman" w:hAnsi="Times New Roman"/>
                <w:sz w:val="20"/>
                <w:szCs w:val="20"/>
                <w:lang w:val="ru-RU"/>
              </w:rPr>
              <w:t>млн.</w:t>
            </w:r>
            <w:r w:rsidRPr="007944CE">
              <w:rPr>
                <w:rFonts w:ascii="Times New Roman" w:hAnsi="Times New Roman"/>
                <w:spacing w:val="-4"/>
                <w:sz w:val="20"/>
                <w:szCs w:val="20"/>
                <w:lang w:val="ru-RU"/>
              </w:rPr>
              <w:t xml:space="preserve"> </w:t>
            </w:r>
            <w:r w:rsidRPr="007944CE">
              <w:rPr>
                <w:rFonts w:ascii="Times New Roman" w:hAnsi="Times New Roman"/>
                <w:sz w:val="20"/>
                <w:szCs w:val="20"/>
                <w:lang w:val="ru-RU"/>
              </w:rPr>
              <w:t>тонно-км</w:t>
            </w:r>
          </w:p>
        </w:tc>
        <w:tc>
          <w:tcPr>
            <w:tcW w:w="1274" w:type="dxa"/>
          </w:tcPr>
          <w:p w14:paraId="42BE5F37"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5 307, 0</w:t>
            </w:r>
          </w:p>
        </w:tc>
        <w:tc>
          <w:tcPr>
            <w:tcW w:w="1278" w:type="dxa"/>
          </w:tcPr>
          <w:p w14:paraId="1C57A769"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95,5</w:t>
            </w:r>
          </w:p>
        </w:tc>
      </w:tr>
      <w:tr w:rsidR="00B30F24" w:rsidRPr="00B30F24" w14:paraId="000069C8" w14:textId="77777777" w:rsidTr="00B30F24">
        <w:trPr>
          <w:trHeight w:val="230"/>
          <w:jc w:val="center"/>
        </w:trPr>
        <w:tc>
          <w:tcPr>
            <w:tcW w:w="7247" w:type="dxa"/>
          </w:tcPr>
          <w:p w14:paraId="3ECDA363" w14:textId="77777777" w:rsidR="00B30F24" w:rsidRPr="007944CE" w:rsidRDefault="00B30F24" w:rsidP="00B30F24">
            <w:pPr>
              <w:pStyle w:val="ac"/>
              <w:rPr>
                <w:rFonts w:ascii="Times New Roman" w:hAnsi="Times New Roman"/>
                <w:sz w:val="20"/>
                <w:szCs w:val="20"/>
                <w:lang w:val="ru-RU"/>
              </w:rPr>
            </w:pPr>
            <w:r w:rsidRPr="007944CE">
              <w:rPr>
                <w:rFonts w:ascii="Times New Roman" w:hAnsi="Times New Roman"/>
                <w:sz w:val="20"/>
                <w:szCs w:val="20"/>
                <w:lang w:val="ru-RU"/>
              </w:rPr>
              <w:t>Пассажирооборот</w:t>
            </w:r>
            <w:r w:rsidRPr="007944CE">
              <w:rPr>
                <w:rFonts w:ascii="Times New Roman" w:hAnsi="Times New Roman"/>
                <w:spacing w:val="-5"/>
                <w:sz w:val="20"/>
                <w:szCs w:val="20"/>
                <w:lang w:val="ru-RU"/>
              </w:rPr>
              <w:t xml:space="preserve"> </w:t>
            </w:r>
            <w:r w:rsidRPr="007944CE">
              <w:rPr>
                <w:rFonts w:ascii="Times New Roman" w:hAnsi="Times New Roman"/>
                <w:sz w:val="20"/>
                <w:szCs w:val="20"/>
                <w:lang w:val="ru-RU"/>
              </w:rPr>
              <w:t>транспорта</w:t>
            </w:r>
            <w:r w:rsidRPr="007944CE">
              <w:rPr>
                <w:rFonts w:ascii="Times New Roman" w:hAnsi="Times New Roman"/>
                <w:spacing w:val="-4"/>
                <w:sz w:val="20"/>
                <w:szCs w:val="20"/>
                <w:lang w:val="ru-RU"/>
              </w:rPr>
              <w:t xml:space="preserve"> </w:t>
            </w:r>
            <w:r w:rsidRPr="007944CE">
              <w:rPr>
                <w:rFonts w:ascii="Times New Roman" w:hAnsi="Times New Roman"/>
                <w:sz w:val="20"/>
                <w:szCs w:val="20"/>
                <w:lang w:val="ru-RU"/>
              </w:rPr>
              <w:t>общего</w:t>
            </w:r>
            <w:r w:rsidRPr="007944CE">
              <w:rPr>
                <w:rFonts w:ascii="Times New Roman" w:hAnsi="Times New Roman"/>
                <w:spacing w:val="-2"/>
                <w:sz w:val="20"/>
                <w:szCs w:val="20"/>
                <w:lang w:val="ru-RU"/>
              </w:rPr>
              <w:t xml:space="preserve"> </w:t>
            </w:r>
            <w:r w:rsidRPr="007944CE">
              <w:rPr>
                <w:rFonts w:ascii="Times New Roman" w:hAnsi="Times New Roman"/>
                <w:sz w:val="20"/>
                <w:szCs w:val="20"/>
                <w:lang w:val="ru-RU"/>
              </w:rPr>
              <w:t>пользования,</w:t>
            </w:r>
            <w:r w:rsidRPr="007944CE">
              <w:rPr>
                <w:rFonts w:ascii="Times New Roman" w:hAnsi="Times New Roman"/>
                <w:spacing w:val="-4"/>
                <w:sz w:val="20"/>
                <w:szCs w:val="20"/>
                <w:lang w:val="ru-RU"/>
              </w:rPr>
              <w:t xml:space="preserve"> </w:t>
            </w:r>
            <w:r w:rsidRPr="007944CE">
              <w:rPr>
                <w:rFonts w:ascii="Times New Roman" w:hAnsi="Times New Roman"/>
                <w:sz w:val="20"/>
                <w:szCs w:val="20"/>
                <w:lang w:val="ru-RU"/>
              </w:rPr>
              <w:t>тыс.</w:t>
            </w:r>
            <w:r w:rsidRPr="007944CE">
              <w:rPr>
                <w:rFonts w:ascii="Times New Roman" w:hAnsi="Times New Roman"/>
                <w:spacing w:val="-2"/>
                <w:sz w:val="20"/>
                <w:szCs w:val="20"/>
                <w:lang w:val="ru-RU"/>
              </w:rPr>
              <w:t xml:space="preserve"> </w:t>
            </w:r>
            <w:r w:rsidRPr="007944CE">
              <w:rPr>
                <w:rFonts w:ascii="Times New Roman" w:hAnsi="Times New Roman"/>
                <w:sz w:val="20"/>
                <w:szCs w:val="20"/>
                <w:lang w:val="ru-RU"/>
              </w:rPr>
              <w:t>пасс.-км</w:t>
            </w:r>
          </w:p>
        </w:tc>
        <w:tc>
          <w:tcPr>
            <w:tcW w:w="1274" w:type="dxa"/>
          </w:tcPr>
          <w:p w14:paraId="7201F3C4"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2 673,5</w:t>
            </w:r>
          </w:p>
        </w:tc>
        <w:tc>
          <w:tcPr>
            <w:tcW w:w="1278" w:type="dxa"/>
          </w:tcPr>
          <w:p w14:paraId="4FF18822"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65,4</w:t>
            </w:r>
          </w:p>
        </w:tc>
      </w:tr>
      <w:tr w:rsidR="00B30F24" w:rsidRPr="00B30F24" w14:paraId="20478CA9" w14:textId="77777777" w:rsidTr="00B30F24">
        <w:trPr>
          <w:trHeight w:val="230"/>
          <w:jc w:val="center"/>
        </w:trPr>
        <w:tc>
          <w:tcPr>
            <w:tcW w:w="7247" w:type="dxa"/>
          </w:tcPr>
          <w:p w14:paraId="2AE6C093" w14:textId="77777777" w:rsidR="00B30F24" w:rsidRPr="007944CE" w:rsidRDefault="00B30F24" w:rsidP="00B30F24">
            <w:pPr>
              <w:pStyle w:val="ac"/>
              <w:rPr>
                <w:rFonts w:ascii="Times New Roman" w:hAnsi="Times New Roman"/>
                <w:sz w:val="20"/>
                <w:szCs w:val="20"/>
                <w:lang w:val="ru-RU"/>
              </w:rPr>
            </w:pPr>
            <w:r w:rsidRPr="007944CE">
              <w:rPr>
                <w:rFonts w:ascii="Times New Roman" w:hAnsi="Times New Roman"/>
                <w:sz w:val="20"/>
                <w:szCs w:val="20"/>
                <w:lang w:val="ru-RU"/>
              </w:rPr>
              <w:t>Оборот</w:t>
            </w:r>
            <w:r w:rsidRPr="007944CE">
              <w:rPr>
                <w:rFonts w:ascii="Times New Roman" w:hAnsi="Times New Roman"/>
                <w:spacing w:val="-4"/>
                <w:sz w:val="20"/>
                <w:szCs w:val="20"/>
                <w:lang w:val="ru-RU"/>
              </w:rPr>
              <w:t xml:space="preserve"> </w:t>
            </w:r>
            <w:r w:rsidRPr="007944CE">
              <w:rPr>
                <w:rFonts w:ascii="Times New Roman" w:hAnsi="Times New Roman"/>
                <w:sz w:val="20"/>
                <w:szCs w:val="20"/>
                <w:lang w:val="ru-RU"/>
              </w:rPr>
              <w:t>розничной</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торговли,</w:t>
            </w:r>
            <w:r w:rsidRPr="007944CE">
              <w:rPr>
                <w:rFonts w:ascii="Times New Roman" w:hAnsi="Times New Roman"/>
                <w:spacing w:val="-2"/>
                <w:sz w:val="20"/>
                <w:szCs w:val="20"/>
                <w:lang w:val="ru-RU"/>
              </w:rPr>
              <w:t xml:space="preserve"> </w:t>
            </w:r>
            <w:r w:rsidRPr="007944CE">
              <w:rPr>
                <w:rFonts w:ascii="Times New Roman" w:hAnsi="Times New Roman"/>
                <w:sz w:val="20"/>
                <w:szCs w:val="20"/>
                <w:lang w:val="ru-RU"/>
              </w:rPr>
              <w:t>тыс.</w:t>
            </w:r>
            <w:r w:rsidRPr="007944CE">
              <w:rPr>
                <w:rFonts w:ascii="Times New Roman" w:hAnsi="Times New Roman"/>
                <w:spacing w:val="-2"/>
                <w:sz w:val="20"/>
                <w:szCs w:val="20"/>
                <w:lang w:val="ru-RU"/>
              </w:rPr>
              <w:t xml:space="preserve"> </w:t>
            </w:r>
            <w:r w:rsidRPr="007944CE">
              <w:rPr>
                <w:rFonts w:ascii="Times New Roman" w:hAnsi="Times New Roman"/>
                <w:sz w:val="20"/>
                <w:szCs w:val="20"/>
                <w:lang w:val="ru-RU"/>
              </w:rPr>
              <w:t>рублей,</w:t>
            </w:r>
            <w:r w:rsidRPr="007944CE">
              <w:rPr>
                <w:rFonts w:ascii="Times New Roman" w:hAnsi="Times New Roman"/>
                <w:spacing w:val="-2"/>
                <w:sz w:val="20"/>
                <w:szCs w:val="20"/>
                <w:lang w:val="ru-RU"/>
              </w:rPr>
              <w:t xml:space="preserve"> </w:t>
            </w:r>
            <w:r w:rsidRPr="007944CE">
              <w:rPr>
                <w:rFonts w:ascii="Times New Roman" w:hAnsi="Times New Roman"/>
                <w:sz w:val="20"/>
                <w:szCs w:val="20"/>
                <w:lang w:val="ru-RU"/>
              </w:rPr>
              <w:t>в</w:t>
            </w:r>
            <w:r w:rsidRPr="007944CE">
              <w:rPr>
                <w:rFonts w:ascii="Times New Roman" w:hAnsi="Times New Roman"/>
                <w:spacing w:val="-4"/>
                <w:sz w:val="20"/>
                <w:szCs w:val="20"/>
                <w:lang w:val="ru-RU"/>
              </w:rPr>
              <w:t xml:space="preserve"> </w:t>
            </w:r>
            <w:r w:rsidRPr="007944CE">
              <w:rPr>
                <w:rFonts w:ascii="Times New Roman" w:hAnsi="Times New Roman"/>
                <w:sz w:val="20"/>
                <w:szCs w:val="20"/>
                <w:lang w:val="ru-RU"/>
              </w:rPr>
              <w:t>сопост.</w:t>
            </w:r>
            <w:r w:rsidRPr="007944CE">
              <w:rPr>
                <w:rFonts w:ascii="Times New Roman" w:hAnsi="Times New Roman"/>
                <w:spacing w:val="-2"/>
                <w:sz w:val="20"/>
                <w:szCs w:val="20"/>
                <w:lang w:val="ru-RU"/>
              </w:rPr>
              <w:t xml:space="preserve"> </w:t>
            </w:r>
            <w:r w:rsidRPr="007944CE">
              <w:rPr>
                <w:rFonts w:ascii="Times New Roman" w:hAnsi="Times New Roman"/>
                <w:sz w:val="20"/>
                <w:szCs w:val="20"/>
                <w:lang w:val="ru-RU"/>
              </w:rPr>
              <w:t>ценах</w:t>
            </w:r>
          </w:p>
        </w:tc>
        <w:tc>
          <w:tcPr>
            <w:tcW w:w="1274" w:type="dxa"/>
          </w:tcPr>
          <w:p w14:paraId="7176939A"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242</w:t>
            </w:r>
            <w:r w:rsidRPr="00B30F24">
              <w:rPr>
                <w:rFonts w:ascii="Times New Roman" w:hAnsi="Times New Roman"/>
                <w:spacing w:val="-1"/>
                <w:sz w:val="20"/>
                <w:szCs w:val="20"/>
              </w:rPr>
              <w:t xml:space="preserve"> </w:t>
            </w:r>
            <w:r w:rsidRPr="00B30F24">
              <w:rPr>
                <w:rFonts w:ascii="Times New Roman" w:hAnsi="Times New Roman"/>
                <w:sz w:val="20"/>
                <w:szCs w:val="20"/>
              </w:rPr>
              <w:t>778,1</w:t>
            </w:r>
          </w:p>
        </w:tc>
        <w:tc>
          <w:tcPr>
            <w:tcW w:w="1278" w:type="dxa"/>
          </w:tcPr>
          <w:p w14:paraId="6D097E84"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95,4</w:t>
            </w:r>
          </w:p>
        </w:tc>
      </w:tr>
      <w:tr w:rsidR="00B30F24" w:rsidRPr="00B30F24" w14:paraId="5CB2B1EB" w14:textId="77777777" w:rsidTr="00B30F24">
        <w:trPr>
          <w:trHeight w:val="230"/>
          <w:jc w:val="center"/>
        </w:trPr>
        <w:tc>
          <w:tcPr>
            <w:tcW w:w="7247" w:type="dxa"/>
          </w:tcPr>
          <w:p w14:paraId="73EBE8DD" w14:textId="77777777" w:rsidR="00B30F24" w:rsidRPr="007944CE" w:rsidRDefault="00B30F24" w:rsidP="00B30F24">
            <w:pPr>
              <w:pStyle w:val="ac"/>
              <w:rPr>
                <w:rFonts w:ascii="Times New Roman" w:hAnsi="Times New Roman"/>
                <w:sz w:val="20"/>
                <w:szCs w:val="20"/>
                <w:lang w:val="ru-RU"/>
              </w:rPr>
            </w:pPr>
            <w:r w:rsidRPr="007944CE">
              <w:rPr>
                <w:rFonts w:ascii="Times New Roman" w:hAnsi="Times New Roman"/>
                <w:sz w:val="20"/>
                <w:szCs w:val="20"/>
                <w:lang w:val="ru-RU"/>
              </w:rPr>
              <w:t>Оборот</w:t>
            </w:r>
            <w:r w:rsidRPr="007944CE">
              <w:rPr>
                <w:rFonts w:ascii="Times New Roman" w:hAnsi="Times New Roman"/>
                <w:spacing w:val="-4"/>
                <w:sz w:val="20"/>
                <w:szCs w:val="20"/>
                <w:lang w:val="ru-RU"/>
              </w:rPr>
              <w:t xml:space="preserve"> </w:t>
            </w:r>
            <w:r w:rsidRPr="007944CE">
              <w:rPr>
                <w:rFonts w:ascii="Times New Roman" w:hAnsi="Times New Roman"/>
                <w:sz w:val="20"/>
                <w:szCs w:val="20"/>
                <w:lang w:val="ru-RU"/>
              </w:rPr>
              <w:t>общественного</w:t>
            </w:r>
            <w:r w:rsidRPr="007944CE">
              <w:rPr>
                <w:rFonts w:ascii="Times New Roman" w:hAnsi="Times New Roman"/>
                <w:spacing w:val="-1"/>
                <w:sz w:val="20"/>
                <w:szCs w:val="20"/>
                <w:lang w:val="ru-RU"/>
              </w:rPr>
              <w:t xml:space="preserve"> </w:t>
            </w:r>
            <w:r w:rsidRPr="007944CE">
              <w:rPr>
                <w:rFonts w:ascii="Times New Roman" w:hAnsi="Times New Roman"/>
                <w:sz w:val="20"/>
                <w:szCs w:val="20"/>
                <w:lang w:val="ru-RU"/>
              </w:rPr>
              <w:t>питания,</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тыс.</w:t>
            </w:r>
            <w:r w:rsidRPr="007944CE">
              <w:rPr>
                <w:rFonts w:ascii="Times New Roman" w:hAnsi="Times New Roman"/>
                <w:spacing w:val="-2"/>
                <w:sz w:val="20"/>
                <w:szCs w:val="20"/>
                <w:lang w:val="ru-RU"/>
              </w:rPr>
              <w:t xml:space="preserve"> </w:t>
            </w:r>
            <w:r w:rsidRPr="007944CE">
              <w:rPr>
                <w:rFonts w:ascii="Times New Roman" w:hAnsi="Times New Roman"/>
                <w:sz w:val="20"/>
                <w:szCs w:val="20"/>
                <w:lang w:val="ru-RU"/>
              </w:rPr>
              <w:t>рублей,</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в</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сопост</w:t>
            </w:r>
            <w:r w:rsidRPr="007944CE">
              <w:rPr>
                <w:rFonts w:ascii="Times New Roman" w:hAnsi="Times New Roman"/>
                <w:spacing w:val="-1"/>
                <w:sz w:val="20"/>
                <w:szCs w:val="20"/>
                <w:lang w:val="ru-RU"/>
              </w:rPr>
              <w:t xml:space="preserve"> </w:t>
            </w:r>
            <w:r w:rsidRPr="007944CE">
              <w:rPr>
                <w:rFonts w:ascii="Times New Roman" w:hAnsi="Times New Roman"/>
                <w:sz w:val="20"/>
                <w:szCs w:val="20"/>
                <w:lang w:val="ru-RU"/>
              </w:rPr>
              <w:t>ценах</w:t>
            </w:r>
          </w:p>
        </w:tc>
        <w:tc>
          <w:tcPr>
            <w:tcW w:w="1274" w:type="dxa"/>
          </w:tcPr>
          <w:p w14:paraId="3C514C57"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20 812,9</w:t>
            </w:r>
          </w:p>
        </w:tc>
        <w:tc>
          <w:tcPr>
            <w:tcW w:w="1278" w:type="dxa"/>
          </w:tcPr>
          <w:p w14:paraId="15EA685F"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90,1</w:t>
            </w:r>
          </w:p>
        </w:tc>
      </w:tr>
      <w:tr w:rsidR="00B30F24" w:rsidRPr="00B30F24" w14:paraId="537F2A5C" w14:textId="77777777" w:rsidTr="00B30F24">
        <w:trPr>
          <w:trHeight w:val="230"/>
          <w:jc w:val="center"/>
        </w:trPr>
        <w:tc>
          <w:tcPr>
            <w:tcW w:w="7247" w:type="dxa"/>
          </w:tcPr>
          <w:p w14:paraId="4E60610F" w14:textId="77777777" w:rsidR="00B30F24" w:rsidRPr="007944CE" w:rsidRDefault="00B30F24" w:rsidP="00B30F24">
            <w:pPr>
              <w:pStyle w:val="ac"/>
              <w:rPr>
                <w:rFonts w:ascii="Times New Roman" w:hAnsi="Times New Roman"/>
                <w:sz w:val="20"/>
                <w:szCs w:val="20"/>
                <w:lang w:val="ru-RU"/>
              </w:rPr>
            </w:pPr>
            <w:r w:rsidRPr="007944CE">
              <w:rPr>
                <w:rFonts w:ascii="Times New Roman" w:hAnsi="Times New Roman"/>
                <w:sz w:val="20"/>
                <w:szCs w:val="20"/>
                <w:lang w:val="ru-RU"/>
              </w:rPr>
              <w:t>Объем</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платных</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услуг</w:t>
            </w:r>
            <w:r w:rsidRPr="007944CE">
              <w:rPr>
                <w:rFonts w:ascii="Times New Roman" w:hAnsi="Times New Roman"/>
                <w:spacing w:val="-2"/>
                <w:sz w:val="20"/>
                <w:szCs w:val="20"/>
                <w:lang w:val="ru-RU"/>
              </w:rPr>
              <w:t xml:space="preserve"> </w:t>
            </w:r>
            <w:r w:rsidRPr="007944CE">
              <w:rPr>
                <w:rFonts w:ascii="Times New Roman" w:hAnsi="Times New Roman"/>
                <w:sz w:val="20"/>
                <w:szCs w:val="20"/>
                <w:lang w:val="ru-RU"/>
              </w:rPr>
              <w:t>населению,</w:t>
            </w:r>
            <w:r w:rsidRPr="007944CE">
              <w:rPr>
                <w:rFonts w:ascii="Times New Roman" w:hAnsi="Times New Roman"/>
                <w:spacing w:val="-2"/>
                <w:sz w:val="20"/>
                <w:szCs w:val="20"/>
                <w:lang w:val="ru-RU"/>
              </w:rPr>
              <w:t xml:space="preserve"> </w:t>
            </w:r>
            <w:r w:rsidRPr="007944CE">
              <w:rPr>
                <w:rFonts w:ascii="Times New Roman" w:hAnsi="Times New Roman"/>
                <w:sz w:val="20"/>
                <w:szCs w:val="20"/>
                <w:lang w:val="ru-RU"/>
              </w:rPr>
              <w:t>тыс.</w:t>
            </w:r>
            <w:r w:rsidRPr="007944CE">
              <w:rPr>
                <w:rFonts w:ascii="Times New Roman" w:hAnsi="Times New Roman"/>
                <w:spacing w:val="-4"/>
                <w:sz w:val="20"/>
                <w:szCs w:val="20"/>
                <w:lang w:val="ru-RU"/>
              </w:rPr>
              <w:t xml:space="preserve"> </w:t>
            </w:r>
            <w:r w:rsidRPr="007944CE">
              <w:rPr>
                <w:rFonts w:ascii="Times New Roman" w:hAnsi="Times New Roman"/>
                <w:sz w:val="20"/>
                <w:szCs w:val="20"/>
                <w:lang w:val="ru-RU"/>
              </w:rPr>
              <w:t>рублей,</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в</w:t>
            </w:r>
            <w:r w:rsidRPr="007944CE">
              <w:rPr>
                <w:rFonts w:ascii="Times New Roman" w:hAnsi="Times New Roman"/>
                <w:spacing w:val="-5"/>
                <w:sz w:val="20"/>
                <w:szCs w:val="20"/>
                <w:lang w:val="ru-RU"/>
              </w:rPr>
              <w:t xml:space="preserve"> </w:t>
            </w:r>
            <w:r w:rsidRPr="007944CE">
              <w:rPr>
                <w:rFonts w:ascii="Times New Roman" w:hAnsi="Times New Roman"/>
                <w:sz w:val="20"/>
                <w:szCs w:val="20"/>
                <w:lang w:val="ru-RU"/>
              </w:rPr>
              <w:t>сопост.</w:t>
            </w:r>
            <w:r w:rsidRPr="007944CE">
              <w:rPr>
                <w:rFonts w:ascii="Times New Roman" w:hAnsi="Times New Roman"/>
                <w:spacing w:val="-2"/>
                <w:sz w:val="20"/>
                <w:szCs w:val="20"/>
                <w:lang w:val="ru-RU"/>
              </w:rPr>
              <w:t xml:space="preserve"> </w:t>
            </w:r>
            <w:r w:rsidRPr="007944CE">
              <w:rPr>
                <w:rFonts w:ascii="Times New Roman" w:hAnsi="Times New Roman"/>
                <w:sz w:val="20"/>
                <w:szCs w:val="20"/>
                <w:lang w:val="ru-RU"/>
              </w:rPr>
              <w:t>ценах</w:t>
            </w:r>
          </w:p>
        </w:tc>
        <w:tc>
          <w:tcPr>
            <w:tcW w:w="1274" w:type="dxa"/>
          </w:tcPr>
          <w:p w14:paraId="62784A5F"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74 622,2</w:t>
            </w:r>
          </w:p>
        </w:tc>
        <w:tc>
          <w:tcPr>
            <w:tcW w:w="1278" w:type="dxa"/>
          </w:tcPr>
          <w:p w14:paraId="3BCA1B1E"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76,5</w:t>
            </w:r>
          </w:p>
        </w:tc>
      </w:tr>
      <w:tr w:rsidR="00B30F24" w:rsidRPr="00B30F24" w14:paraId="6A3E3CE9" w14:textId="77777777" w:rsidTr="00B30F24">
        <w:trPr>
          <w:trHeight w:val="227"/>
          <w:jc w:val="center"/>
        </w:trPr>
        <w:tc>
          <w:tcPr>
            <w:tcW w:w="7247" w:type="dxa"/>
          </w:tcPr>
          <w:p w14:paraId="5088EACE" w14:textId="77777777" w:rsidR="00B30F24" w:rsidRPr="007944CE" w:rsidRDefault="00B30F24" w:rsidP="00B30F24">
            <w:pPr>
              <w:pStyle w:val="ac"/>
              <w:rPr>
                <w:rFonts w:ascii="Times New Roman" w:hAnsi="Times New Roman"/>
                <w:sz w:val="20"/>
                <w:szCs w:val="20"/>
                <w:lang w:val="ru-RU"/>
              </w:rPr>
            </w:pPr>
            <w:r w:rsidRPr="007944CE">
              <w:rPr>
                <w:rFonts w:ascii="Times New Roman" w:hAnsi="Times New Roman"/>
                <w:sz w:val="20"/>
                <w:szCs w:val="20"/>
                <w:lang w:val="ru-RU"/>
              </w:rPr>
              <w:t>Реальные</w:t>
            </w:r>
            <w:r w:rsidRPr="007944CE">
              <w:rPr>
                <w:rFonts w:ascii="Times New Roman" w:hAnsi="Times New Roman"/>
                <w:spacing w:val="-2"/>
                <w:sz w:val="20"/>
                <w:szCs w:val="20"/>
                <w:lang w:val="ru-RU"/>
              </w:rPr>
              <w:t xml:space="preserve"> </w:t>
            </w:r>
            <w:r w:rsidRPr="007944CE">
              <w:rPr>
                <w:rFonts w:ascii="Times New Roman" w:hAnsi="Times New Roman"/>
                <w:sz w:val="20"/>
                <w:szCs w:val="20"/>
                <w:lang w:val="ru-RU"/>
              </w:rPr>
              <w:t>располагаемые</w:t>
            </w:r>
            <w:r w:rsidRPr="007944CE">
              <w:rPr>
                <w:rFonts w:ascii="Times New Roman" w:hAnsi="Times New Roman"/>
                <w:spacing w:val="-2"/>
                <w:sz w:val="20"/>
                <w:szCs w:val="20"/>
                <w:lang w:val="ru-RU"/>
              </w:rPr>
              <w:t xml:space="preserve"> </w:t>
            </w:r>
            <w:r w:rsidRPr="007944CE">
              <w:rPr>
                <w:rFonts w:ascii="Times New Roman" w:hAnsi="Times New Roman"/>
                <w:sz w:val="20"/>
                <w:szCs w:val="20"/>
                <w:lang w:val="ru-RU"/>
              </w:rPr>
              <w:t>доходы</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населения</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(январь-сентябрь),</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в</w:t>
            </w:r>
            <w:r w:rsidRPr="007944CE">
              <w:rPr>
                <w:rFonts w:ascii="Times New Roman" w:hAnsi="Times New Roman"/>
                <w:spacing w:val="-4"/>
                <w:sz w:val="20"/>
                <w:szCs w:val="20"/>
                <w:lang w:val="ru-RU"/>
              </w:rPr>
              <w:t xml:space="preserve"> </w:t>
            </w:r>
            <w:r w:rsidRPr="007944CE">
              <w:rPr>
                <w:rFonts w:ascii="Times New Roman" w:hAnsi="Times New Roman"/>
                <w:sz w:val="20"/>
                <w:szCs w:val="20"/>
                <w:lang w:val="ru-RU"/>
              </w:rPr>
              <w:t>%</w:t>
            </w:r>
            <w:r w:rsidRPr="007944CE">
              <w:rPr>
                <w:rFonts w:ascii="Times New Roman" w:hAnsi="Times New Roman"/>
                <w:spacing w:val="-4"/>
                <w:sz w:val="20"/>
                <w:szCs w:val="20"/>
                <w:lang w:val="ru-RU"/>
              </w:rPr>
              <w:t xml:space="preserve"> </w:t>
            </w:r>
            <w:r w:rsidRPr="007944CE">
              <w:rPr>
                <w:rFonts w:ascii="Times New Roman" w:hAnsi="Times New Roman"/>
                <w:sz w:val="20"/>
                <w:szCs w:val="20"/>
                <w:lang w:val="ru-RU"/>
              </w:rPr>
              <w:t>к</w:t>
            </w:r>
            <w:r w:rsidRPr="007944CE">
              <w:rPr>
                <w:rFonts w:ascii="Times New Roman" w:hAnsi="Times New Roman"/>
                <w:spacing w:val="-4"/>
                <w:sz w:val="20"/>
                <w:szCs w:val="20"/>
                <w:lang w:val="ru-RU"/>
              </w:rPr>
              <w:t xml:space="preserve"> </w:t>
            </w:r>
            <w:r w:rsidRPr="007944CE">
              <w:rPr>
                <w:rFonts w:ascii="Times New Roman" w:hAnsi="Times New Roman"/>
                <w:sz w:val="20"/>
                <w:szCs w:val="20"/>
                <w:lang w:val="ru-RU"/>
              </w:rPr>
              <w:t>2019</w:t>
            </w:r>
            <w:r w:rsidRPr="007944CE">
              <w:rPr>
                <w:rFonts w:ascii="Times New Roman" w:hAnsi="Times New Roman"/>
                <w:spacing w:val="-2"/>
                <w:sz w:val="20"/>
                <w:szCs w:val="20"/>
                <w:lang w:val="ru-RU"/>
              </w:rPr>
              <w:t xml:space="preserve"> </w:t>
            </w:r>
            <w:r w:rsidRPr="007944CE">
              <w:rPr>
                <w:rFonts w:ascii="Times New Roman" w:hAnsi="Times New Roman"/>
                <w:sz w:val="20"/>
                <w:szCs w:val="20"/>
                <w:lang w:val="ru-RU"/>
              </w:rPr>
              <w:t>г.</w:t>
            </w:r>
          </w:p>
        </w:tc>
        <w:tc>
          <w:tcPr>
            <w:tcW w:w="1274" w:type="dxa"/>
          </w:tcPr>
          <w:p w14:paraId="2FA4C371"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w w:val="99"/>
                <w:sz w:val="20"/>
                <w:szCs w:val="20"/>
              </w:rPr>
              <w:t>-</w:t>
            </w:r>
          </w:p>
        </w:tc>
        <w:tc>
          <w:tcPr>
            <w:tcW w:w="1278" w:type="dxa"/>
          </w:tcPr>
          <w:p w14:paraId="5EEAA163"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96,5</w:t>
            </w:r>
          </w:p>
        </w:tc>
      </w:tr>
      <w:tr w:rsidR="00B30F24" w:rsidRPr="00B30F24" w14:paraId="42F2A536" w14:textId="77777777" w:rsidTr="00B30F24">
        <w:trPr>
          <w:trHeight w:val="230"/>
          <w:jc w:val="center"/>
        </w:trPr>
        <w:tc>
          <w:tcPr>
            <w:tcW w:w="7247" w:type="dxa"/>
          </w:tcPr>
          <w:p w14:paraId="70B3B0B3" w14:textId="77777777" w:rsidR="00B30F24" w:rsidRPr="007944CE" w:rsidRDefault="00B30F24" w:rsidP="00B30F24">
            <w:pPr>
              <w:pStyle w:val="ac"/>
              <w:rPr>
                <w:rFonts w:ascii="Times New Roman" w:hAnsi="Times New Roman"/>
                <w:sz w:val="20"/>
                <w:szCs w:val="20"/>
                <w:lang w:val="ru-RU"/>
              </w:rPr>
            </w:pPr>
            <w:r w:rsidRPr="007944CE">
              <w:rPr>
                <w:rFonts w:ascii="Times New Roman" w:hAnsi="Times New Roman"/>
                <w:sz w:val="20"/>
                <w:szCs w:val="20"/>
                <w:lang w:val="ru-RU"/>
              </w:rPr>
              <w:t>Среднесписочная</w:t>
            </w:r>
            <w:r w:rsidRPr="007944CE">
              <w:rPr>
                <w:rFonts w:ascii="Times New Roman" w:hAnsi="Times New Roman"/>
                <w:spacing w:val="-5"/>
                <w:sz w:val="20"/>
                <w:szCs w:val="20"/>
                <w:lang w:val="ru-RU"/>
              </w:rPr>
              <w:t xml:space="preserve"> </w:t>
            </w:r>
            <w:r w:rsidRPr="007944CE">
              <w:rPr>
                <w:rFonts w:ascii="Times New Roman" w:hAnsi="Times New Roman"/>
                <w:sz w:val="20"/>
                <w:szCs w:val="20"/>
                <w:lang w:val="ru-RU"/>
              </w:rPr>
              <w:t>численность</w:t>
            </w:r>
            <w:r w:rsidRPr="007944CE">
              <w:rPr>
                <w:rFonts w:ascii="Times New Roman" w:hAnsi="Times New Roman"/>
                <w:spacing w:val="-4"/>
                <w:sz w:val="20"/>
                <w:szCs w:val="20"/>
                <w:lang w:val="ru-RU"/>
              </w:rPr>
              <w:t xml:space="preserve"> </w:t>
            </w:r>
            <w:r w:rsidRPr="007944CE">
              <w:rPr>
                <w:rFonts w:ascii="Times New Roman" w:hAnsi="Times New Roman"/>
                <w:sz w:val="20"/>
                <w:szCs w:val="20"/>
                <w:lang w:val="ru-RU"/>
              </w:rPr>
              <w:t>работников,</w:t>
            </w:r>
            <w:r w:rsidRPr="007944CE">
              <w:rPr>
                <w:rFonts w:ascii="Times New Roman" w:hAnsi="Times New Roman"/>
                <w:spacing w:val="-1"/>
                <w:sz w:val="20"/>
                <w:szCs w:val="20"/>
                <w:lang w:val="ru-RU"/>
              </w:rPr>
              <w:t xml:space="preserve"> </w:t>
            </w:r>
            <w:r w:rsidRPr="007944CE">
              <w:rPr>
                <w:rFonts w:ascii="Times New Roman" w:hAnsi="Times New Roman"/>
                <w:sz w:val="20"/>
                <w:szCs w:val="20"/>
                <w:lang w:val="ru-RU"/>
              </w:rPr>
              <w:t>тыс.</w:t>
            </w:r>
            <w:r w:rsidRPr="007944CE">
              <w:rPr>
                <w:rFonts w:ascii="Times New Roman" w:hAnsi="Times New Roman"/>
                <w:spacing w:val="-4"/>
                <w:sz w:val="20"/>
                <w:szCs w:val="20"/>
                <w:lang w:val="ru-RU"/>
              </w:rPr>
              <w:t xml:space="preserve"> </w:t>
            </w:r>
            <w:r w:rsidRPr="007944CE">
              <w:rPr>
                <w:rFonts w:ascii="Times New Roman" w:hAnsi="Times New Roman"/>
                <w:sz w:val="20"/>
                <w:szCs w:val="20"/>
                <w:lang w:val="ru-RU"/>
              </w:rPr>
              <w:t>человек</w:t>
            </w:r>
          </w:p>
        </w:tc>
        <w:tc>
          <w:tcPr>
            <w:tcW w:w="1274" w:type="dxa"/>
          </w:tcPr>
          <w:p w14:paraId="388EBF1C"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358,3</w:t>
            </w:r>
          </w:p>
        </w:tc>
        <w:tc>
          <w:tcPr>
            <w:tcW w:w="1278" w:type="dxa"/>
          </w:tcPr>
          <w:p w14:paraId="57466738"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97,0</w:t>
            </w:r>
          </w:p>
        </w:tc>
      </w:tr>
      <w:tr w:rsidR="00B30F24" w:rsidRPr="00B30F24" w14:paraId="3095C083" w14:textId="77777777" w:rsidTr="00B30F24">
        <w:trPr>
          <w:trHeight w:val="230"/>
          <w:jc w:val="center"/>
        </w:trPr>
        <w:tc>
          <w:tcPr>
            <w:tcW w:w="7247" w:type="dxa"/>
          </w:tcPr>
          <w:p w14:paraId="71B8E899" w14:textId="77777777" w:rsidR="00B30F24" w:rsidRPr="007944CE" w:rsidRDefault="00B30F24" w:rsidP="00B30F24">
            <w:pPr>
              <w:pStyle w:val="ac"/>
              <w:rPr>
                <w:rFonts w:ascii="Times New Roman" w:hAnsi="Times New Roman"/>
                <w:sz w:val="20"/>
                <w:szCs w:val="20"/>
                <w:lang w:val="ru-RU"/>
              </w:rPr>
            </w:pPr>
            <w:r w:rsidRPr="007944CE">
              <w:rPr>
                <w:rFonts w:ascii="Times New Roman" w:hAnsi="Times New Roman"/>
                <w:sz w:val="20"/>
                <w:szCs w:val="20"/>
                <w:lang w:val="ru-RU"/>
              </w:rPr>
              <w:t>Среднемесячная</w:t>
            </w:r>
            <w:r w:rsidRPr="007944CE">
              <w:rPr>
                <w:rFonts w:ascii="Times New Roman" w:hAnsi="Times New Roman"/>
                <w:spacing w:val="41"/>
                <w:sz w:val="20"/>
                <w:szCs w:val="20"/>
                <w:lang w:val="ru-RU"/>
              </w:rPr>
              <w:t xml:space="preserve"> </w:t>
            </w:r>
            <w:r w:rsidRPr="007944CE">
              <w:rPr>
                <w:rFonts w:ascii="Times New Roman" w:hAnsi="Times New Roman"/>
                <w:sz w:val="20"/>
                <w:szCs w:val="20"/>
                <w:lang w:val="ru-RU"/>
              </w:rPr>
              <w:t>заработная</w:t>
            </w:r>
            <w:r w:rsidRPr="007944CE">
              <w:rPr>
                <w:rFonts w:ascii="Times New Roman" w:hAnsi="Times New Roman"/>
                <w:spacing w:val="-2"/>
                <w:sz w:val="20"/>
                <w:szCs w:val="20"/>
                <w:lang w:val="ru-RU"/>
              </w:rPr>
              <w:t xml:space="preserve"> </w:t>
            </w:r>
            <w:r w:rsidRPr="007944CE">
              <w:rPr>
                <w:rFonts w:ascii="Times New Roman" w:hAnsi="Times New Roman"/>
                <w:sz w:val="20"/>
                <w:szCs w:val="20"/>
                <w:lang w:val="ru-RU"/>
              </w:rPr>
              <w:t>плата</w:t>
            </w:r>
            <w:r w:rsidRPr="007944CE">
              <w:rPr>
                <w:rFonts w:ascii="Times New Roman" w:hAnsi="Times New Roman"/>
                <w:spacing w:val="-4"/>
                <w:sz w:val="20"/>
                <w:szCs w:val="20"/>
                <w:lang w:val="ru-RU"/>
              </w:rPr>
              <w:t xml:space="preserve"> </w:t>
            </w:r>
            <w:r w:rsidRPr="007944CE">
              <w:rPr>
                <w:rFonts w:ascii="Times New Roman" w:hAnsi="Times New Roman"/>
                <w:sz w:val="20"/>
                <w:szCs w:val="20"/>
                <w:lang w:val="ru-RU"/>
              </w:rPr>
              <w:t>одного</w:t>
            </w:r>
            <w:r w:rsidRPr="007944CE">
              <w:rPr>
                <w:rFonts w:ascii="Times New Roman" w:hAnsi="Times New Roman"/>
                <w:spacing w:val="-3"/>
                <w:sz w:val="20"/>
                <w:szCs w:val="20"/>
                <w:lang w:val="ru-RU"/>
              </w:rPr>
              <w:t xml:space="preserve"> </w:t>
            </w:r>
            <w:r w:rsidRPr="007944CE">
              <w:rPr>
                <w:rFonts w:ascii="Times New Roman" w:hAnsi="Times New Roman"/>
                <w:sz w:val="20"/>
                <w:szCs w:val="20"/>
                <w:lang w:val="ru-RU"/>
              </w:rPr>
              <w:t>работника</w:t>
            </w:r>
            <w:r w:rsidRPr="007944CE">
              <w:rPr>
                <w:rFonts w:ascii="Times New Roman" w:hAnsi="Times New Roman"/>
                <w:spacing w:val="1"/>
                <w:sz w:val="20"/>
                <w:szCs w:val="20"/>
                <w:lang w:val="ru-RU"/>
              </w:rPr>
              <w:t xml:space="preserve"> </w:t>
            </w:r>
            <w:r w:rsidRPr="007944CE">
              <w:rPr>
                <w:rFonts w:ascii="Times New Roman" w:hAnsi="Times New Roman"/>
                <w:sz w:val="20"/>
                <w:szCs w:val="20"/>
                <w:lang w:val="ru-RU"/>
              </w:rPr>
              <w:t>(за</w:t>
            </w:r>
            <w:r w:rsidRPr="007944CE">
              <w:rPr>
                <w:rFonts w:ascii="Times New Roman" w:hAnsi="Times New Roman"/>
                <w:spacing w:val="-4"/>
                <w:sz w:val="20"/>
                <w:szCs w:val="20"/>
                <w:lang w:val="ru-RU"/>
              </w:rPr>
              <w:t xml:space="preserve"> </w:t>
            </w:r>
            <w:r w:rsidRPr="007944CE">
              <w:rPr>
                <w:rFonts w:ascii="Times New Roman" w:hAnsi="Times New Roman"/>
                <w:sz w:val="20"/>
                <w:szCs w:val="20"/>
                <w:lang w:val="ru-RU"/>
              </w:rPr>
              <w:t>январь-ноябрь)</w:t>
            </w:r>
          </w:p>
        </w:tc>
        <w:tc>
          <w:tcPr>
            <w:tcW w:w="1274" w:type="dxa"/>
          </w:tcPr>
          <w:p w14:paraId="5DC02992" w14:textId="77777777" w:rsidR="00B30F24" w:rsidRPr="007944CE" w:rsidRDefault="00B30F24" w:rsidP="00637B1C">
            <w:pPr>
              <w:pStyle w:val="ac"/>
              <w:jc w:val="center"/>
              <w:rPr>
                <w:rFonts w:ascii="Times New Roman" w:hAnsi="Times New Roman"/>
                <w:sz w:val="20"/>
                <w:szCs w:val="20"/>
                <w:lang w:val="ru-RU"/>
              </w:rPr>
            </w:pPr>
          </w:p>
        </w:tc>
        <w:tc>
          <w:tcPr>
            <w:tcW w:w="1278" w:type="dxa"/>
          </w:tcPr>
          <w:p w14:paraId="3007A6C6" w14:textId="77777777" w:rsidR="00B30F24" w:rsidRPr="007944CE" w:rsidRDefault="00B30F24" w:rsidP="00637B1C">
            <w:pPr>
              <w:pStyle w:val="ac"/>
              <w:jc w:val="center"/>
              <w:rPr>
                <w:rFonts w:ascii="Times New Roman" w:hAnsi="Times New Roman"/>
                <w:sz w:val="20"/>
                <w:szCs w:val="20"/>
                <w:lang w:val="ru-RU"/>
              </w:rPr>
            </w:pPr>
          </w:p>
        </w:tc>
      </w:tr>
      <w:tr w:rsidR="00B30F24" w:rsidRPr="00B30F24" w14:paraId="3E823FB3" w14:textId="77777777" w:rsidTr="00B30F24">
        <w:trPr>
          <w:trHeight w:val="230"/>
          <w:jc w:val="center"/>
        </w:trPr>
        <w:tc>
          <w:tcPr>
            <w:tcW w:w="7247" w:type="dxa"/>
          </w:tcPr>
          <w:p w14:paraId="7C073F79" w14:textId="77777777" w:rsidR="00B30F24" w:rsidRPr="00B30F24" w:rsidRDefault="00B30F24" w:rsidP="00B30F24">
            <w:pPr>
              <w:pStyle w:val="ac"/>
              <w:rPr>
                <w:rFonts w:ascii="Times New Roman" w:hAnsi="Times New Roman"/>
                <w:sz w:val="20"/>
                <w:szCs w:val="20"/>
              </w:rPr>
            </w:pPr>
            <w:r w:rsidRPr="00B30F24">
              <w:rPr>
                <w:rFonts w:ascii="Times New Roman" w:hAnsi="Times New Roman"/>
                <w:sz w:val="20"/>
                <w:szCs w:val="20"/>
              </w:rPr>
              <w:t>номинальная,</w:t>
            </w:r>
            <w:r w:rsidRPr="00B30F24">
              <w:rPr>
                <w:rFonts w:ascii="Times New Roman" w:hAnsi="Times New Roman"/>
                <w:spacing w:val="-5"/>
                <w:sz w:val="20"/>
                <w:szCs w:val="20"/>
              </w:rPr>
              <w:t xml:space="preserve"> </w:t>
            </w:r>
            <w:r w:rsidRPr="00B30F24">
              <w:rPr>
                <w:rFonts w:ascii="Times New Roman" w:hAnsi="Times New Roman"/>
                <w:sz w:val="20"/>
                <w:szCs w:val="20"/>
              </w:rPr>
              <w:t>рублей</w:t>
            </w:r>
          </w:p>
        </w:tc>
        <w:tc>
          <w:tcPr>
            <w:tcW w:w="1274" w:type="dxa"/>
          </w:tcPr>
          <w:p w14:paraId="3D1AF5A6"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73 587,1</w:t>
            </w:r>
          </w:p>
        </w:tc>
        <w:tc>
          <w:tcPr>
            <w:tcW w:w="1278" w:type="dxa"/>
          </w:tcPr>
          <w:p w14:paraId="4E4EC256"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104,4</w:t>
            </w:r>
          </w:p>
        </w:tc>
      </w:tr>
      <w:tr w:rsidR="00B30F24" w:rsidRPr="00B30F24" w14:paraId="6C2D7946" w14:textId="77777777" w:rsidTr="00B30F24">
        <w:trPr>
          <w:trHeight w:val="232"/>
          <w:jc w:val="center"/>
        </w:trPr>
        <w:tc>
          <w:tcPr>
            <w:tcW w:w="7247" w:type="dxa"/>
          </w:tcPr>
          <w:p w14:paraId="25D2836E" w14:textId="77777777" w:rsidR="00B30F24" w:rsidRPr="00B30F24" w:rsidRDefault="00B30F24" w:rsidP="00B30F24">
            <w:pPr>
              <w:pStyle w:val="ac"/>
              <w:rPr>
                <w:rFonts w:ascii="Times New Roman" w:hAnsi="Times New Roman"/>
                <w:sz w:val="20"/>
                <w:szCs w:val="20"/>
              </w:rPr>
            </w:pPr>
            <w:r w:rsidRPr="00B30F24">
              <w:rPr>
                <w:rFonts w:ascii="Times New Roman" w:hAnsi="Times New Roman"/>
                <w:sz w:val="20"/>
                <w:szCs w:val="20"/>
              </w:rPr>
              <w:t>реальная,</w:t>
            </w:r>
            <w:r w:rsidRPr="00B30F24">
              <w:rPr>
                <w:rFonts w:ascii="Times New Roman" w:hAnsi="Times New Roman"/>
                <w:spacing w:val="-1"/>
                <w:sz w:val="20"/>
                <w:szCs w:val="20"/>
              </w:rPr>
              <w:t xml:space="preserve"> </w:t>
            </w:r>
            <w:r w:rsidRPr="00B30F24">
              <w:rPr>
                <w:rFonts w:ascii="Times New Roman" w:hAnsi="Times New Roman"/>
                <w:sz w:val="20"/>
                <w:szCs w:val="20"/>
              </w:rPr>
              <w:t>в</w:t>
            </w:r>
            <w:r w:rsidRPr="00B30F24">
              <w:rPr>
                <w:rFonts w:ascii="Times New Roman" w:hAnsi="Times New Roman"/>
                <w:spacing w:val="-2"/>
                <w:sz w:val="20"/>
                <w:szCs w:val="20"/>
              </w:rPr>
              <w:t xml:space="preserve"> </w:t>
            </w:r>
            <w:r w:rsidRPr="00B30F24">
              <w:rPr>
                <w:rFonts w:ascii="Times New Roman" w:hAnsi="Times New Roman"/>
                <w:sz w:val="20"/>
                <w:szCs w:val="20"/>
              </w:rPr>
              <w:t>%</w:t>
            </w:r>
            <w:r w:rsidRPr="00B30F24">
              <w:rPr>
                <w:rFonts w:ascii="Times New Roman" w:hAnsi="Times New Roman"/>
                <w:spacing w:val="1"/>
                <w:sz w:val="20"/>
                <w:szCs w:val="20"/>
              </w:rPr>
              <w:t xml:space="preserve"> </w:t>
            </w:r>
            <w:r w:rsidRPr="00B30F24">
              <w:rPr>
                <w:rFonts w:ascii="Times New Roman" w:hAnsi="Times New Roman"/>
                <w:sz w:val="20"/>
                <w:szCs w:val="20"/>
              </w:rPr>
              <w:t>к</w:t>
            </w:r>
            <w:r w:rsidRPr="00B30F24">
              <w:rPr>
                <w:rFonts w:ascii="Times New Roman" w:hAnsi="Times New Roman"/>
                <w:spacing w:val="-1"/>
                <w:sz w:val="20"/>
                <w:szCs w:val="20"/>
              </w:rPr>
              <w:t xml:space="preserve"> </w:t>
            </w:r>
            <w:r w:rsidRPr="00B30F24">
              <w:rPr>
                <w:rFonts w:ascii="Times New Roman" w:hAnsi="Times New Roman"/>
                <w:sz w:val="20"/>
                <w:szCs w:val="20"/>
              </w:rPr>
              <w:t>2019</w:t>
            </w:r>
            <w:r w:rsidRPr="00B30F24">
              <w:rPr>
                <w:rFonts w:ascii="Times New Roman" w:hAnsi="Times New Roman"/>
                <w:spacing w:val="-1"/>
                <w:sz w:val="20"/>
                <w:szCs w:val="20"/>
              </w:rPr>
              <w:t xml:space="preserve"> </w:t>
            </w:r>
            <w:r w:rsidRPr="00B30F24">
              <w:rPr>
                <w:rFonts w:ascii="Times New Roman" w:hAnsi="Times New Roman"/>
                <w:sz w:val="20"/>
                <w:szCs w:val="20"/>
              </w:rPr>
              <w:t>г.</w:t>
            </w:r>
          </w:p>
        </w:tc>
        <w:tc>
          <w:tcPr>
            <w:tcW w:w="1274" w:type="dxa"/>
          </w:tcPr>
          <w:p w14:paraId="1808DECB"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w w:val="99"/>
                <w:sz w:val="20"/>
                <w:szCs w:val="20"/>
              </w:rPr>
              <w:t>-</w:t>
            </w:r>
          </w:p>
        </w:tc>
        <w:tc>
          <w:tcPr>
            <w:tcW w:w="1278" w:type="dxa"/>
          </w:tcPr>
          <w:p w14:paraId="2757BE55" w14:textId="77777777" w:rsidR="00B30F24" w:rsidRPr="00B30F24" w:rsidRDefault="00B30F24" w:rsidP="00637B1C">
            <w:pPr>
              <w:pStyle w:val="ac"/>
              <w:jc w:val="center"/>
              <w:rPr>
                <w:rFonts w:ascii="Times New Roman" w:hAnsi="Times New Roman"/>
                <w:sz w:val="20"/>
                <w:szCs w:val="20"/>
              </w:rPr>
            </w:pPr>
            <w:r w:rsidRPr="00B30F24">
              <w:rPr>
                <w:rFonts w:ascii="Times New Roman" w:hAnsi="Times New Roman"/>
                <w:sz w:val="20"/>
                <w:szCs w:val="20"/>
              </w:rPr>
              <w:t>101,2</w:t>
            </w:r>
          </w:p>
        </w:tc>
      </w:tr>
    </w:tbl>
    <w:p w14:paraId="27926DB0" w14:textId="77777777" w:rsidR="00B30F24" w:rsidRPr="00B30F24" w:rsidRDefault="00B30F24" w:rsidP="00B30F24">
      <w:pPr>
        <w:pStyle w:val="ac"/>
        <w:rPr>
          <w:rFonts w:ascii="Times New Roman" w:hAnsi="Times New Roman"/>
          <w:sz w:val="24"/>
          <w:szCs w:val="24"/>
        </w:rPr>
      </w:pPr>
    </w:p>
    <w:p w14:paraId="3786CB22" w14:textId="77777777" w:rsidR="00B30F24" w:rsidRPr="00B30F24" w:rsidRDefault="00B30F24" w:rsidP="00B30F24">
      <w:pPr>
        <w:pStyle w:val="ac"/>
        <w:rPr>
          <w:rFonts w:ascii="Times New Roman" w:hAnsi="Times New Roman"/>
          <w:b/>
          <w:sz w:val="24"/>
          <w:szCs w:val="24"/>
        </w:rPr>
      </w:pPr>
      <w:r>
        <w:rPr>
          <w:rFonts w:ascii="Times New Roman" w:hAnsi="Times New Roman"/>
          <w:b/>
          <w:sz w:val="24"/>
          <w:szCs w:val="24"/>
        </w:rPr>
        <w:tab/>
      </w:r>
      <w:r w:rsidRPr="00B30F24">
        <w:rPr>
          <w:rFonts w:ascii="Times New Roman" w:hAnsi="Times New Roman"/>
          <w:b/>
          <w:sz w:val="24"/>
          <w:szCs w:val="24"/>
        </w:rPr>
        <w:t>ОБОРОТ</w:t>
      </w:r>
      <w:r w:rsidRPr="00B30F24">
        <w:rPr>
          <w:rFonts w:ascii="Times New Roman" w:hAnsi="Times New Roman"/>
          <w:b/>
          <w:spacing w:val="-6"/>
          <w:sz w:val="24"/>
          <w:szCs w:val="24"/>
        </w:rPr>
        <w:t xml:space="preserve"> </w:t>
      </w:r>
      <w:r w:rsidRPr="00B30F24">
        <w:rPr>
          <w:rFonts w:ascii="Times New Roman" w:hAnsi="Times New Roman"/>
          <w:b/>
          <w:sz w:val="24"/>
          <w:szCs w:val="24"/>
        </w:rPr>
        <w:t>ОРГАНИЗАЦИЙ</w:t>
      </w:r>
    </w:p>
    <w:p w14:paraId="492BBB28" w14:textId="77777777" w:rsidR="00B30F24" w:rsidRPr="00B30F24" w:rsidRDefault="00B30F24" w:rsidP="00B30F24">
      <w:pPr>
        <w:pStyle w:val="ac"/>
        <w:jc w:val="both"/>
        <w:rPr>
          <w:rFonts w:ascii="Times New Roman" w:hAnsi="Times New Roman"/>
          <w:sz w:val="24"/>
          <w:szCs w:val="24"/>
        </w:rPr>
      </w:pPr>
      <w:r>
        <w:rPr>
          <w:rFonts w:ascii="Times New Roman" w:hAnsi="Times New Roman"/>
          <w:b/>
          <w:sz w:val="24"/>
          <w:szCs w:val="24"/>
        </w:rPr>
        <w:tab/>
      </w:r>
      <w:r w:rsidRPr="00B30F24">
        <w:rPr>
          <w:rFonts w:ascii="Times New Roman" w:hAnsi="Times New Roman"/>
          <w:b/>
          <w:sz w:val="24"/>
          <w:szCs w:val="24"/>
        </w:rPr>
        <w:t xml:space="preserve">Оборот организаций </w:t>
      </w:r>
      <w:r w:rsidRPr="00B30F24">
        <w:rPr>
          <w:rFonts w:ascii="Times New Roman" w:hAnsi="Times New Roman"/>
          <w:sz w:val="24"/>
          <w:szCs w:val="24"/>
        </w:rPr>
        <w:t>всех видов экономической деятельности в январе-декабре</w:t>
      </w:r>
      <w:r w:rsidRPr="00B30F24">
        <w:rPr>
          <w:rFonts w:ascii="Times New Roman" w:hAnsi="Times New Roman"/>
          <w:spacing w:val="1"/>
          <w:sz w:val="24"/>
          <w:szCs w:val="24"/>
        </w:rPr>
        <w:t xml:space="preserve"> </w:t>
      </w:r>
      <w:r w:rsidRPr="00B30F24">
        <w:rPr>
          <w:rFonts w:ascii="Times New Roman" w:hAnsi="Times New Roman"/>
          <w:sz w:val="24"/>
          <w:szCs w:val="24"/>
        </w:rPr>
        <w:t>составил 1 381,4 млрд</w:t>
      </w:r>
      <w:r>
        <w:rPr>
          <w:rFonts w:ascii="Times New Roman" w:hAnsi="Times New Roman"/>
          <w:sz w:val="24"/>
          <w:szCs w:val="24"/>
        </w:rPr>
        <w:t>.</w:t>
      </w:r>
      <w:r w:rsidRPr="00B30F24">
        <w:rPr>
          <w:rFonts w:ascii="Times New Roman" w:hAnsi="Times New Roman"/>
          <w:sz w:val="24"/>
          <w:szCs w:val="24"/>
        </w:rPr>
        <w:t xml:space="preserve"> рублей, или 93,3% к январю-декабрю 2019 года; в том числе в</w:t>
      </w:r>
      <w:r w:rsidRPr="00B30F24">
        <w:rPr>
          <w:rFonts w:ascii="Times New Roman" w:hAnsi="Times New Roman"/>
          <w:spacing w:val="1"/>
          <w:sz w:val="24"/>
          <w:szCs w:val="24"/>
        </w:rPr>
        <w:t xml:space="preserve"> </w:t>
      </w:r>
      <w:r w:rsidRPr="00B30F24">
        <w:rPr>
          <w:rFonts w:ascii="Times New Roman" w:hAnsi="Times New Roman"/>
          <w:sz w:val="24"/>
          <w:szCs w:val="24"/>
        </w:rPr>
        <w:t>декабре</w:t>
      </w:r>
      <w:r w:rsidRPr="00B30F24">
        <w:rPr>
          <w:rFonts w:ascii="Times New Roman" w:hAnsi="Times New Roman"/>
          <w:spacing w:val="-5"/>
          <w:sz w:val="24"/>
          <w:szCs w:val="24"/>
        </w:rPr>
        <w:t xml:space="preserve"> </w:t>
      </w:r>
      <w:r w:rsidRPr="00B30F24">
        <w:rPr>
          <w:rFonts w:ascii="Times New Roman" w:hAnsi="Times New Roman"/>
          <w:sz w:val="24"/>
          <w:szCs w:val="24"/>
        </w:rPr>
        <w:t>оборот</w:t>
      </w:r>
      <w:r w:rsidRPr="00B30F24">
        <w:rPr>
          <w:rFonts w:ascii="Times New Roman" w:hAnsi="Times New Roman"/>
          <w:spacing w:val="-5"/>
          <w:sz w:val="24"/>
          <w:szCs w:val="24"/>
        </w:rPr>
        <w:t xml:space="preserve"> </w:t>
      </w:r>
      <w:r w:rsidRPr="00B30F24">
        <w:rPr>
          <w:rFonts w:ascii="Times New Roman" w:hAnsi="Times New Roman"/>
          <w:sz w:val="24"/>
          <w:szCs w:val="24"/>
        </w:rPr>
        <w:t>достиг</w:t>
      </w:r>
      <w:r w:rsidRPr="00B30F24">
        <w:rPr>
          <w:rFonts w:ascii="Times New Roman" w:hAnsi="Times New Roman"/>
          <w:spacing w:val="-4"/>
          <w:sz w:val="24"/>
          <w:szCs w:val="24"/>
        </w:rPr>
        <w:t xml:space="preserve"> </w:t>
      </w:r>
      <w:r w:rsidRPr="00B30F24">
        <w:rPr>
          <w:rFonts w:ascii="Times New Roman" w:hAnsi="Times New Roman"/>
          <w:sz w:val="24"/>
          <w:szCs w:val="24"/>
        </w:rPr>
        <w:t>максимального</w:t>
      </w:r>
      <w:r w:rsidRPr="00B30F24">
        <w:rPr>
          <w:rFonts w:ascii="Times New Roman" w:hAnsi="Times New Roman"/>
          <w:spacing w:val="-3"/>
          <w:sz w:val="24"/>
          <w:szCs w:val="24"/>
        </w:rPr>
        <w:t xml:space="preserve"> </w:t>
      </w:r>
      <w:r w:rsidRPr="00B30F24">
        <w:rPr>
          <w:rFonts w:ascii="Times New Roman" w:hAnsi="Times New Roman"/>
          <w:sz w:val="24"/>
          <w:szCs w:val="24"/>
        </w:rPr>
        <w:t>значения</w:t>
      </w:r>
      <w:r w:rsidRPr="00B30F24">
        <w:rPr>
          <w:rFonts w:ascii="Times New Roman" w:hAnsi="Times New Roman"/>
          <w:spacing w:val="-4"/>
          <w:sz w:val="24"/>
          <w:szCs w:val="24"/>
        </w:rPr>
        <w:t xml:space="preserve"> </w:t>
      </w:r>
      <w:r w:rsidRPr="00B30F24">
        <w:rPr>
          <w:rFonts w:ascii="Times New Roman" w:hAnsi="Times New Roman"/>
          <w:sz w:val="24"/>
          <w:szCs w:val="24"/>
        </w:rPr>
        <w:t>157,7</w:t>
      </w:r>
      <w:r w:rsidRPr="00B30F24">
        <w:rPr>
          <w:rFonts w:ascii="Times New Roman" w:hAnsi="Times New Roman"/>
          <w:spacing w:val="-3"/>
          <w:sz w:val="24"/>
          <w:szCs w:val="24"/>
        </w:rPr>
        <w:t xml:space="preserve"> </w:t>
      </w:r>
      <w:r w:rsidRPr="00B30F24">
        <w:rPr>
          <w:rFonts w:ascii="Times New Roman" w:hAnsi="Times New Roman"/>
          <w:sz w:val="24"/>
          <w:szCs w:val="24"/>
        </w:rPr>
        <w:t>млрд</w:t>
      </w:r>
      <w:r>
        <w:rPr>
          <w:rFonts w:ascii="Times New Roman" w:hAnsi="Times New Roman"/>
          <w:sz w:val="24"/>
          <w:szCs w:val="24"/>
        </w:rPr>
        <w:t>.</w:t>
      </w:r>
      <w:r w:rsidRPr="00B30F24">
        <w:rPr>
          <w:rFonts w:ascii="Times New Roman" w:hAnsi="Times New Roman"/>
          <w:spacing w:val="-4"/>
          <w:sz w:val="24"/>
          <w:szCs w:val="24"/>
        </w:rPr>
        <w:t xml:space="preserve"> </w:t>
      </w:r>
      <w:r w:rsidRPr="00B30F24">
        <w:rPr>
          <w:rFonts w:ascii="Times New Roman" w:hAnsi="Times New Roman"/>
          <w:sz w:val="24"/>
          <w:szCs w:val="24"/>
        </w:rPr>
        <w:t>рублей</w:t>
      </w:r>
      <w:r w:rsidRPr="00B30F24">
        <w:rPr>
          <w:rFonts w:ascii="Times New Roman" w:hAnsi="Times New Roman"/>
          <w:spacing w:val="2"/>
          <w:sz w:val="24"/>
          <w:szCs w:val="24"/>
        </w:rPr>
        <w:t xml:space="preserve"> </w:t>
      </w:r>
      <w:r w:rsidRPr="00B30F24">
        <w:rPr>
          <w:rFonts w:ascii="Times New Roman" w:hAnsi="Times New Roman"/>
          <w:sz w:val="24"/>
          <w:szCs w:val="24"/>
        </w:rPr>
        <w:t>(112,7</w:t>
      </w:r>
      <w:r w:rsidRPr="00B30F24">
        <w:rPr>
          <w:rFonts w:ascii="Times New Roman" w:hAnsi="Times New Roman"/>
          <w:spacing w:val="-3"/>
          <w:sz w:val="24"/>
          <w:szCs w:val="24"/>
        </w:rPr>
        <w:t xml:space="preserve"> </w:t>
      </w:r>
      <w:r w:rsidRPr="00B30F24">
        <w:rPr>
          <w:rFonts w:ascii="Times New Roman" w:hAnsi="Times New Roman"/>
          <w:sz w:val="24"/>
          <w:szCs w:val="24"/>
        </w:rPr>
        <w:t>%</w:t>
      </w:r>
      <w:r w:rsidRPr="00B30F24">
        <w:rPr>
          <w:rFonts w:ascii="Times New Roman" w:hAnsi="Times New Roman"/>
          <w:spacing w:val="-2"/>
          <w:sz w:val="24"/>
          <w:szCs w:val="24"/>
        </w:rPr>
        <w:t xml:space="preserve"> </w:t>
      </w:r>
      <w:r w:rsidRPr="00B30F24">
        <w:rPr>
          <w:rFonts w:ascii="Times New Roman" w:hAnsi="Times New Roman"/>
          <w:sz w:val="24"/>
          <w:szCs w:val="24"/>
        </w:rPr>
        <w:t>к</w:t>
      </w:r>
      <w:r w:rsidRPr="00B30F24">
        <w:rPr>
          <w:rFonts w:ascii="Times New Roman" w:hAnsi="Times New Roman"/>
          <w:spacing w:val="-6"/>
          <w:sz w:val="24"/>
          <w:szCs w:val="24"/>
        </w:rPr>
        <w:t xml:space="preserve"> </w:t>
      </w:r>
      <w:r w:rsidRPr="00B30F24">
        <w:rPr>
          <w:rFonts w:ascii="Times New Roman" w:hAnsi="Times New Roman"/>
          <w:sz w:val="24"/>
          <w:szCs w:val="24"/>
        </w:rPr>
        <w:t>декабрю</w:t>
      </w:r>
      <w:r w:rsidRPr="00B30F24">
        <w:rPr>
          <w:rFonts w:ascii="Times New Roman" w:hAnsi="Times New Roman"/>
          <w:spacing w:val="-62"/>
          <w:sz w:val="24"/>
          <w:szCs w:val="24"/>
        </w:rPr>
        <w:t xml:space="preserve"> </w:t>
      </w:r>
      <w:r w:rsidRPr="00B30F24">
        <w:rPr>
          <w:rFonts w:ascii="Times New Roman" w:hAnsi="Times New Roman"/>
          <w:sz w:val="24"/>
          <w:szCs w:val="24"/>
        </w:rPr>
        <w:t>2019 года и 117,5% к ноябрю 2020). Наибольшее падение пришлось на 2 квартал 2020</w:t>
      </w:r>
      <w:r w:rsidRPr="00B30F24">
        <w:rPr>
          <w:rFonts w:ascii="Times New Roman" w:hAnsi="Times New Roman"/>
          <w:spacing w:val="1"/>
          <w:sz w:val="24"/>
          <w:szCs w:val="24"/>
        </w:rPr>
        <w:t xml:space="preserve"> </w:t>
      </w:r>
      <w:r w:rsidRPr="00B30F24">
        <w:rPr>
          <w:rFonts w:ascii="Times New Roman" w:hAnsi="Times New Roman"/>
          <w:sz w:val="24"/>
          <w:szCs w:val="24"/>
        </w:rPr>
        <w:t>года, и только с сентября оборот вышел на положительную динамику относительно</w:t>
      </w:r>
      <w:r w:rsidRPr="00B30F24">
        <w:rPr>
          <w:rFonts w:ascii="Times New Roman" w:hAnsi="Times New Roman"/>
          <w:spacing w:val="1"/>
          <w:sz w:val="24"/>
          <w:szCs w:val="24"/>
        </w:rPr>
        <w:t xml:space="preserve"> </w:t>
      </w:r>
      <w:r w:rsidRPr="00B30F24">
        <w:rPr>
          <w:rFonts w:ascii="Times New Roman" w:hAnsi="Times New Roman"/>
          <w:sz w:val="24"/>
          <w:szCs w:val="24"/>
        </w:rPr>
        <w:t>2019 года</w:t>
      </w:r>
      <w:r>
        <w:rPr>
          <w:rFonts w:ascii="Times New Roman" w:hAnsi="Times New Roman"/>
          <w:spacing w:val="-1"/>
          <w:sz w:val="24"/>
          <w:szCs w:val="24"/>
        </w:rPr>
        <w:t>.</w:t>
      </w:r>
    </w:p>
    <w:p w14:paraId="2DB7C546" w14:textId="77777777" w:rsidR="00B30F24" w:rsidRPr="00B30F24" w:rsidRDefault="00B30F24" w:rsidP="00B30F24">
      <w:pPr>
        <w:pStyle w:val="ac"/>
        <w:jc w:val="both"/>
        <w:rPr>
          <w:rFonts w:ascii="Times New Roman" w:hAnsi="Times New Roman"/>
          <w:sz w:val="24"/>
          <w:szCs w:val="24"/>
        </w:rPr>
      </w:pPr>
      <w:r>
        <w:rPr>
          <w:rFonts w:ascii="Times New Roman" w:hAnsi="Times New Roman"/>
          <w:sz w:val="24"/>
          <w:szCs w:val="24"/>
        </w:rPr>
        <w:tab/>
      </w:r>
      <w:r w:rsidRPr="00B30F24">
        <w:rPr>
          <w:rFonts w:ascii="Times New Roman" w:hAnsi="Times New Roman"/>
          <w:sz w:val="24"/>
          <w:szCs w:val="24"/>
        </w:rPr>
        <w:t>В</w:t>
      </w:r>
      <w:r w:rsidRPr="00B30F24">
        <w:rPr>
          <w:rFonts w:ascii="Times New Roman" w:hAnsi="Times New Roman"/>
          <w:spacing w:val="1"/>
          <w:sz w:val="24"/>
          <w:szCs w:val="24"/>
        </w:rPr>
        <w:t xml:space="preserve"> </w:t>
      </w:r>
      <w:r w:rsidRPr="00B30F24">
        <w:rPr>
          <w:rFonts w:ascii="Times New Roman" w:hAnsi="Times New Roman"/>
          <w:sz w:val="24"/>
          <w:szCs w:val="24"/>
        </w:rPr>
        <w:t>отраслевой</w:t>
      </w:r>
      <w:r w:rsidRPr="00B30F24">
        <w:rPr>
          <w:rFonts w:ascii="Times New Roman" w:hAnsi="Times New Roman"/>
          <w:spacing w:val="1"/>
          <w:sz w:val="24"/>
          <w:szCs w:val="24"/>
        </w:rPr>
        <w:t xml:space="preserve"> </w:t>
      </w:r>
      <w:r w:rsidRPr="00B30F24">
        <w:rPr>
          <w:rFonts w:ascii="Times New Roman" w:hAnsi="Times New Roman"/>
          <w:sz w:val="24"/>
          <w:szCs w:val="24"/>
        </w:rPr>
        <w:t>структуре</w:t>
      </w:r>
      <w:r w:rsidRPr="00B30F24">
        <w:rPr>
          <w:rFonts w:ascii="Times New Roman" w:hAnsi="Times New Roman"/>
          <w:spacing w:val="1"/>
          <w:sz w:val="24"/>
          <w:szCs w:val="24"/>
        </w:rPr>
        <w:t xml:space="preserve"> </w:t>
      </w:r>
      <w:r w:rsidRPr="00B30F24">
        <w:rPr>
          <w:rFonts w:ascii="Times New Roman" w:hAnsi="Times New Roman"/>
          <w:sz w:val="24"/>
          <w:szCs w:val="24"/>
        </w:rPr>
        <w:t>снижение</w:t>
      </w:r>
      <w:r w:rsidRPr="00B30F24">
        <w:rPr>
          <w:rFonts w:ascii="Times New Roman" w:hAnsi="Times New Roman"/>
          <w:spacing w:val="1"/>
          <w:sz w:val="24"/>
          <w:szCs w:val="24"/>
        </w:rPr>
        <w:t xml:space="preserve"> </w:t>
      </w:r>
      <w:r w:rsidRPr="00B30F24">
        <w:rPr>
          <w:rFonts w:ascii="Times New Roman" w:hAnsi="Times New Roman"/>
          <w:sz w:val="24"/>
          <w:szCs w:val="24"/>
        </w:rPr>
        <w:t>обусловлено</w:t>
      </w:r>
      <w:r w:rsidRPr="00B30F24">
        <w:rPr>
          <w:rFonts w:ascii="Times New Roman" w:hAnsi="Times New Roman"/>
          <w:spacing w:val="1"/>
          <w:sz w:val="24"/>
          <w:szCs w:val="24"/>
        </w:rPr>
        <w:t xml:space="preserve"> </w:t>
      </w:r>
      <w:r w:rsidRPr="00B30F24">
        <w:rPr>
          <w:rFonts w:ascii="Times New Roman" w:hAnsi="Times New Roman"/>
          <w:sz w:val="24"/>
          <w:szCs w:val="24"/>
        </w:rPr>
        <w:t>падением</w:t>
      </w:r>
      <w:r w:rsidRPr="00B30F24">
        <w:rPr>
          <w:rFonts w:ascii="Times New Roman" w:hAnsi="Times New Roman"/>
          <w:spacing w:val="1"/>
          <w:sz w:val="24"/>
          <w:szCs w:val="24"/>
        </w:rPr>
        <w:t xml:space="preserve"> </w:t>
      </w:r>
      <w:r w:rsidRPr="00B30F24">
        <w:rPr>
          <w:rFonts w:ascii="Times New Roman" w:hAnsi="Times New Roman"/>
          <w:sz w:val="24"/>
          <w:szCs w:val="24"/>
        </w:rPr>
        <w:t>оборота</w:t>
      </w:r>
      <w:r w:rsidRPr="00B30F24">
        <w:rPr>
          <w:rFonts w:ascii="Times New Roman" w:hAnsi="Times New Roman"/>
          <w:spacing w:val="1"/>
          <w:sz w:val="24"/>
          <w:szCs w:val="24"/>
        </w:rPr>
        <w:t xml:space="preserve"> </w:t>
      </w:r>
      <w:r w:rsidRPr="00B30F24">
        <w:rPr>
          <w:rFonts w:ascii="Times New Roman" w:hAnsi="Times New Roman"/>
          <w:sz w:val="24"/>
          <w:szCs w:val="24"/>
        </w:rPr>
        <w:t>по</w:t>
      </w:r>
      <w:r w:rsidRPr="00B30F24">
        <w:rPr>
          <w:rFonts w:ascii="Times New Roman" w:hAnsi="Times New Roman"/>
          <w:spacing w:val="1"/>
          <w:sz w:val="24"/>
          <w:szCs w:val="24"/>
        </w:rPr>
        <w:t xml:space="preserve"> </w:t>
      </w:r>
      <w:r w:rsidRPr="00B30F24">
        <w:rPr>
          <w:rFonts w:ascii="Times New Roman" w:hAnsi="Times New Roman"/>
          <w:sz w:val="24"/>
          <w:szCs w:val="24"/>
        </w:rPr>
        <w:t>виду</w:t>
      </w:r>
      <w:r w:rsidRPr="00B30F24">
        <w:rPr>
          <w:rFonts w:ascii="Times New Roman" w:hAnsi="Times New Roman"/>
          <w:spacing w:val="1"/>
          <w:sz w:val="24"/>
          <w:szCs w:val="24"/>
        </w:rPr>
        <w:t xml:space="preserve"> </w:t>
      </w:r>
      <w:r w:rsidRPr="00B30F24">
        <w:rPr>
          <w:rFonts w:ascii="Times New Roman" w:hAnsi="Times New Roman"/>
          <w:sz w:val="24"/>
          <w:szCs w:val="24"/>
        </w:rPr>
        <w:t>экономической деятельности «добыча полезных ископаемых» на 4,7% (доля в общем</w:t>
      </w:r>
      <w:r w:rsidRPr="00B30F24">
        <w:rPr>
          <w:rFonts w:ascii="Times New Roman" w:hAnsi="Times New Roman"/>
          <w:spacing w:val="1"/>
          <w:sz w:val="24"/>
          <w:szCs w:val="24"/>
        </w:rPr>
        <w:t xml:space="preserve"> </w:t>
      </w:r>
      <w:r w:rsidRPr="00B30F24">
        <w:rPr>
          <w:rFonts w:ascii="Times New Roman" w:hAnsi="Times New Roman"/>
          <w:sz w:val="24"/>
          <w:szCs w:val="24"/>
        </w:rPr>
        <w:t>обороте</w:t>
      </w:r>
      <w:r w:rsidRPr="00B30F24">
        <w:rPr>
          <w:rFonts w:ascii="Times New Roman" w:hAnsi="Times New Roman"/>
          <w:spacing w:val="35"/>
          <w:sz w:val="24"/>
          <w:szCs w:val="24"/>
        </w:rPr>
        <w:t xml:space="preserve"> </w:t>
      </w:r>
      <w:r w:rsidRPr="00B30F24">
        <w:rPr>
          <w:rFonts w:ascii="Times New Roman" w:hAnsi="Times New Roman"/>
          <w:sz w:val="24"/>
          <w:szCs w:val="24"/>
        </w:rPr>
        <w:t>республики</w:t>
      </w:r>
      <w:r w:rsidRPr="00B30F24">
        <w:rPr>
          <w:rFonts w:ascii="Times New Roman" w:hAnsi="Times New Roman"/>
          <w:spacing w:val="35"/>
          <w:sz w:val="24"/>
          <w:szCs w:val="24"/>
        </w:rPr>
        <w:t xml:space="preserve"> </w:t>
      </w:r>
      <w:r w:rsidRPr="00B30F24">
        <w:rPr>
          <w:rFonts w:ascii="Times New Roman" w:hAnsi="Times New Roman"/>
          <w:sz w:val="24"/>
          <w:szCs w:val="24"/>
        </w:rPr>
        <w:t>составляет</w:t>
      </w:r>
      <w:r w:rsidRPr="00B30F24">
        <w:rPr>
          <w:rFonts w:ascii="Times New Roman" w:hAnsi="Times New Roman"/>
          <w:spacing w:val="35"/>
          <w:sz w:val="24"/>
          <w:szCs w:val="24"/>
        </w:rPr>
        <w:t xml:space="preserve"> </w:t>
      </w:r>
      <w:r w:rsidRPr="00B30F24">
        <w:rPr>
          <w:rFonts w:ascii="Times New Roman" w:hAnsi="Times New Roman"/>
          <w:sz w:val="24"/>
          <w:szCs w:val="24"/>
        </w:rPr>
        <w:t>61%),</w:t>
      </w:r>
      <w:r w:rsidRPr="00B30F24">
        <w:rPr>
          <w:rFonts w:ascii="Times New Roman" w:hAnsi="Times New Roman"/>
          <w:spacing w:val="42"/>
          <w:sz w:val="24"/>
          <w:szCs w:val="24"/>
        </w:rPr>
        <w:t xml:space="preserve"> </w:t>
      </w:r>
      <w:r w:rsidRPr="00B30F24">
        <w:rPr>
          <w:rFonts w:ascii="Times New Roman" w:hAnsi="Times New Roman"/>
          <w:sz w:val="24"/>
          <w:szCs w:val="24"/>
        </w:rPr>
        <w:t>«строительство»</w:t>
      </w:r>
      <w:r w:rsidRPr="00B30F24">
        <w:rPr>
          <w:rFonts w:ascii="Times New Roman" w:hAnsi="Times New Roman"/>
          <w:spacing w:val="36"/>
          <w:sz w:val="24"/>
          <w:szCs w:val="24"/>
        </w:rPr>
        <w:t xml:space="preserve"> </w:t>
      </w:r>
      <w:r w:rsidRPr="00B30F24">
        <w:rPr>
          <w:rFonts w:ascii="Times New Roman" w:hAnsi="Times New Roman"/>
          <w:sz w:val="24"/>
          <w:szCs w:val="24"/>
        </w:rPr>
        <w:t>на</w:t>
      </w:r>
      <w:r w:rsidRPr="00B30F24">
        <w:rPr>
          <w:rFonts w:ascii="Times New Roman" w:hAnsi="Times New Roman"/>
          <w:spacing w:val="36"/>
          <w:sz w:val="24"/>
          <w:szCs w:val="24"/>
        </w:rPr>
        <w:t xml:space="preserve"> </w:t>
      </w:r>
      <w:r w:rsidRPr="00B30F24">
        <w:rPr>
          <w:rFonts w:ascii="Times New Roman" w:hAnsi="Times New Roman"/>
          <w:sz w:val="24"/>
          <w:szCs w:val="24"/>
        </w:rPr>
        <w:t>45,2%</w:t>
      </w:r>
      <w:r w:rsidRPr="00B30F24">
        <w:rPr>
          <w:rFonts w:ascii="Times New Roman" w:hAnsi="Times New Roman"/>
          <w:spacing w:val="37"/>
          <w:sz w:val="24"/>
          <w:szCs w:val="24"/>
        </w:rPr>
        <w:t xml:space="preserve"> </w:t>
      </w:r>
      <w:r w:rsidRPr="00B30F24">
        <w:rPr>
          <w:rFonts w:ascii="Times New Roman" w:hAnsi="Times New Roman"/>
          <w:sz w:val="24"/>
          <w:szCs w:val="24"/>
        </w:rPr>
        <w:t>(6,1%),</w:t>
      </w:r>
      <w:r w:rsidR="00D718C4">
        <w:rPr>
          <w:rFonts w:ascii="Times New Roman" w:hAnsi="Times New Roman"/>
          <w:noProof/>
          <w:sz w:val="24"/>
          <w:szCs w:val="24"/>
          <w:lang w:eastAsia="ru-RU"/>
        </w:rPr>
        <w:pict w14:anchorId="7F5201FB">
          <v:shapetype id="_x0000_t202" coordsize="21600,21600" o:spt="202" path="m,l,21600r21600,l21600,xe">
            <v:stroke joinstyle="miter"/>
            <v:path gradientshapeok="t" o:connecttype="rect"/>
          </v:shapetype>
          <v:shape id="Text Box 191" o:spid="_x0000_s2050" type="#_x0000_t202" style="position:absolute;left:0;text-align:left;margin-left:99.75pt;margin-top:112.4pt;width:13.45pt;height:106.65pt;z-index:25166489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" filled="f" stroked="f">
            <v:textbox style="layout-flow:vertical;mso-layout-flow-alt:bottom-to-top" inset="0,0,0,0">
              <w:txbxContent>
                <w:p w14:paraId="47F04FA2" w14:textId="77777777" w:rsidR="00D718C4" w:rsidRDefault="00D718C4" w:rsidP="00B30F24">
                  <w:pPr>
                    <w:tabs>
                      <w:tab w:val="left" w:pos="1260"/>
                    </w:tabs>
                    <w:spacing w:before="19"/>
                    <w:ind w:left="20"/>
                    <w:rPr>
                      <w:rFonts w:ascii="Arial Narrow"/>
                      <w:sz w:val="20"/>
                    </w:rPr>
                  </w:pPr>
                  <w:r>
                    <w:rPr>
                      <w:rFonts w:ascii="Arial Narrow"/>
                      <w:w w:val="99"/>
                      <w:sz w:val="20"/>
                      <w:shd w:val="clear" w:color="auto" w:fill="5B9BD4"/>
                    </w:rPr>
                    <w:t xml:space="preserve"> </w:t>
                  </w:r>
                  <w:r>
                    <w:rPr>
                      <w:rFonts w:ascii="Arial Narrow"/>
                      <w:sz w:val="20"/>
                      <w:shd w:val="clear" w:color="auto" w:fill="5B9BD4"/>
                    </w:rPr>
                    <w:tab/>
                    <w:t>118</w:t>
                  </w:r>
                  <w:r>
                    <w:rPr>
                      <w:rFonts w:ascii="Arial Narrow"/>
                      <w:spacing w:val="-2"/>
                      <w:sz w:val="20"/>
                      <w:shd w:val="clear" w:color="auto" w:fill="5B9BD4"/>
                    </w:rPr>
                    <w:t xml:space="preserve"> </w:t>
                  </w:r>
                  <w:r>
                    <w:rPr>
                      <w:rFonts w:ascii="Arial Narrow"/>
                      <w:sz w:val="20"/>
                      <w:shd w:val="clear" w:color="auto" w:fill="5B9BD4"/>
                    </w:rPr>
                    <w:t>844,1</w:t>
                  </w:r>
                  <w:r>
                    <w:rPr>
                      <w:rFonts w:ascii="Arial Narrow"/>
                      <w:spacing w:val="-14"/>
                      <w:sz w:val="20"/>
                      <w:shd w:val="clear" w:color="auto" w:fill="5B9BD4"/>
                    </w:rPr>
                    <w:t xml:space="preserve"> </w:t>
                  </w:r>
                </w:p>
              </w:txbxContent>
            </v:textbox>
            <w10:wrap anchorx="page"/>
          </v:shape>
        </w:pict>
      </w:r>
      <w:r w:rsidR="00D718C4">
        <w:rPr>
          <w:rFonts w:ascii="Times New Roman" w:hAnsi="Times New Roman"/>
          <w:noProof/>
          <w:sz w:val="24"/>
          <w:szCs w:val="24"/>
          <w:lang w:eastAsia="ru-RU"/>
        </w:rPr>
        <w:pict w14:anchorId="0822FDE9">
          <v:shape id="Text Box 192" o:spid="_x0000_s2051" type="#_x0000_t202" style="position:absolute;left:0;text-align:left;margin-left:137.95pt;margin-top:113.85pt;width:13.45pt;height:105.2pt;z-index:25166592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" filled="f" stroked="f">
            <v:textbox style="layout-flow:vertical;mso-layout-flow-alt:bottom-to-top" inset="0,0,0,0">
              <w:txbxContent>
                <w:p w14:paraId="50008F02" w14:textId="77777777" w:rsidR="00D718C4" w:rsidRDefault="00D718C4" w:rsidP="00B30F24">
                  <w:pPr>
                    <w:tabs>
                      <w:tab w:val="left" w:pos="1232"/>
                    </w:tabs>
                    <w:spacing w:before="19"/>
                    <w:ind w:left="20"/>
                    <w:rPr>
                      <w:rFonts w:ascii="Arial Narrow"/>
                      <w:sz w:val="20"/>
                    </w:rPr>
                  </w:pPr>
                  <w:r>
                    <w:rPr>
                      <w:rFonts w:ascii="Arial Narrow"/>
                      <w:w w:val="99"/>
                      <w:sz w:val="20"/>
                      <w:shd w:val="clear" w:color="auto" w:fill="5B9BD4"/>
                    </w:rPr>
                    <w:t xml:space="preserve"> </w:t>
                  </w:r>
                  <w:r>
                    <w:rPr>
                      <w:rFonts w:ascii="Arial Narrow"/>
                      <w:sz w:val="20"/>
                      <w:shd w:val="clear" w:color="auto" w:fill="5B9BD4"/>
                    </w:rPr>
                    <w:tab/>
                    <w:t>117</w:t>
                  </w:r>
                  <w:r>
                    <w:rPr>
                      <w:rFonts w:ascii="Arial Narrow"/>
                      <w:spacing w:val="-2"/>
                      <w:sz w:val="20"/>
                      <w:shd w:val="clear" w:color="auto" w:fill="5B9BD4"/>
                    </w:rPr>
                    <w:t xml:space="preserve"> </w:t>
                  </w:r>
                  <w:r>
                    <w:rPr>
                      <w:rFonts w:ascii="Arial Narrow"/>
                      <w:sz w:val="20"/>
                      <w:shd w:val="clear" w:color="auto" w:fill="5B9BD4"/>
                    </w:rPr>
                    <w:t>287,0</w:t>
                  </w:r>
                  <w:r>
                    <w:rPr>
                      <w:rFonts w:ascii="Arial Narrow"/>
                      <w:spacing w:val="-16"/>
                      <w:sz w:val="20"/>
                      <w:shd w:val="clear" w:color="auto" w:fill="5B9BD4"/>
                    </w:rPr>
                    <w:t xml:space="preserve"> </w:t>
                  </w:r>
                </w:p>
              </w:txbxContent>
            </v:textbox>
            <w10:wrap anchorx="page"/>
          </v:shape>
        </w:pict>
      </w:r>
      <w:r w:rsidR="00D718C4">
        <w:rPr>
          <w:rFonts w:ascii="Times New Roman" w:hAnsi="Times New Roman"/>
          <w:noProof/>
          <w:sz w:val="24"/>
          <w:szCs w:val="24"/>
          <w:lang w:eastAsia="ru-RU"/>
        </w:rPr>
        <w:pict w14:anchorId="417393B5">
          <v:shape id="Text Box 193" o:spid="_x0000_s2052" type="#_x0000_t202" style="position:absolute;left:0;text-align:left;margin-left:176.15pt;margin-top:128.85pt;width:13.45pt;height:90.2pt;z-index:25166694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" filled="f" stroked="f">
            <v:textbox style="layout-flow:vertical;mso-layout-flow-alt:bottom-to-top" inset="0,0,0,0">
              <w:txbxContent>
                <w:p w14:paraId="4F56CCEA" w14:textId="77777777" w:rsidR="00D718C4" w:rsidRDefault="00D718C4" w:rsidP="00B30F24">
                  <w:pPr>
                    <w:tabs>
                      <w:tab w:val="left" w:pos="932"/>
                    </w:tabs>
                    <w:spacing w:before="19"/>
                    <w:ind w:left="20"/>
                    <w:rPr>
                      <w:rFonts w:ascii="Arial Narrow"/>
                      <w:sz w:val="20"/>
                    </w:rPr>
                  </w:pPr>
                  <w:r>
                    <w:rPr>
                      <w:rFonts w:ascii="Arial Narrow"/>
                      <w:w w:val="99"/>
                      <w:sz w:val="20"/>
                      <w:shd w:val="clear" w:color="auto" w:fill="5B9BD4"/>
                    </w:rPr>
                    <w:t xml:space="preserve"> </w:t>
                  </w:r>
                  <w:r>
                    <w:rPr>
                      <w:rFonts w:ascii="Arial Narrow"/>
                      <w:sz w:val="20"/>
                      <w:shd w:val="clear" w:color="auto" w:fill="5B9BD4"/>
                    </w:rPr>
                    <w:tab/>
                    <w:t>100</w:t>
                  </w:r>
                  <w:r>
                    <w:rPr>
                      <w:rFonts w:ascii="Arial Narrow"/>
                      <w:spacing w:val="-2"/>
                      <w:sz w:val="20"/>
                      <w:shd w:val="clear" w:color="auto" w:fill="5B9BD4"/>
                    </w:rPr>
                    <w:t xml:space="preserve"> </w:t>
                  </w:r>
                  <w:r>
                    <w:rPr>
                      <w:rFonts w:ascii="Arial Narrow"/>
                      <w:sz w:val="20"/>
                      <w:shd w:val="clear" w:color="auto" w:fill="5B9BD4"/>
                    </w:rPr>
                    <w:t>236,7</w:t>
                  </w:r>
                  <w:r>
                    <w:rPr>
                      <w:rFonts w:ascii="Arial Narrow"/>
                      <w:spacing w:val="-16"/>
                      <w:sz w:val="20"/>
                      <w:shd w:val="clear" w:color="auto" w:fill="5B9BD4"/>
                    </w:rPr>
                    <w:t xml:space="preserve"> </w:t>
                  </w:r>
                </w:p>
              </w:txbxContent>
            </v:textbox>
            <w10:wrap anchorx="page"/>
          </v:shape>
        </w:pict>
      </w:r>
      <w:r w:rsidR="00D718C4">
        <w:rPr>
          <w:rFonts w:ascii="Times New Roman" w:hAnsi="Times New Roman"/>
          <w:noProof/>
          <w:sz w:val="24"/>
          <w:szCs w:val="24"/>
          <w:lang w:eastAsia="ru-RU"/>
        </w:rPr>
        <w:pict w14:anchorId="09F66C36">
          <v:shape id="Text Box 196" o:spid="_x0000_s2053" type="#_x0000_t202" style="position:absolute;left:0;text-align:left;margin-left:290.7pt;margin-top:140pt;width:13.45pt;height:79.05pt;z-index:25167001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" filled="f" stroked="f">
            <v:textbox style="layout-flow:vertical;mso-layout-flow-alt:bottom-to-top" inset="0,0,0,0">
              <w:txbxContent>
                <w:p w14:paraId="2C2A8379" w14:textId="77777777" w:rsidR="00D718C4" w:rsidRDefault="00D718C4" w:rsidP="00B30F24">
                  <w:pPr>
                    <w:tabs>
                      <w:tab w:val="left" w:pos="800"/>
                    </w:tabs>
                    <w:spacing w:before="19"/>
                    <w:ind w:left="20"/>
                    <w:rPr>
                      <w:rFonts w:ascii="Arial Narrow"/>
                      <w:sz w:val="20"/>
                    </w:rPr>
                  </w:pPr>
                  <w:r>
                    <w:rPr>
                      <w:rFonts w:ascii="Arial Narrow"/>
                      <w:w w:val="99"/>
                      <w:sz w:val="20"/>
                      <w:shd w:val="clear" w:color="auto" w:fill="5B9BD4"/>
                    </w:rPr>
                    <w:t xml:space="preserve"> </w:t>
                  </w:r>
                  <w:r>
                    <w:rPr>
                      <w:rFonts w:ascii="Arial Narrow"/>
                      <w:sz w:val="20"/>
                      <w:shd w:val="clear" w:color="auto" w:fill="5B9BD4"/>
                    </w:rPr>
                    <w:tab/>
                    <w:t>87</w:t>
                  </w:r>
                  <w:r>
                    <w:rPr>
                      <w:rFonts w:ascii="Arial Narrow"/>
                      <w:spacing w:val="-1"/>
                      <w:sz w:val="20"/>
                      <w:shd w:val="clear" w:color="auto" w:fill="5B9BD4"/>
                    </w:rPr>
                    <w:t xml:space="preserve"> </w:t>
                  </w:r>
                  <w:r>
                    <w:rPr>
                      <w:rFonts w:ascii="Arial Narrow"/>
                      <w:sz w:val="20"/>
                      <w:shd w:val="clear" w:color="auto" w:fill="5B9BD4"/>
                    </w:rPr>
                    <w:t>540,8</w:t>
                  </w:r>
                  <w:r>
                    <w:rPr>
                      <w:rFonts w:ascii="Arial Narrow"/>
                      <w:spacing w:val="-15"/>
                      <w:sz w:val="20"/>
                      <w:shd w:val="clear" w:color="auto" w:fill="5B9BD4"/>
                    </w:rPr>
                    <w:t xml:space="preserve"> </w:t>
                  </w:r>
                </w:p>
              </w:txbxContent>
            </v:textbox>
            <w10:wrap anchorx="page"/>
          </v:shape>
        </w:pict>
      </w:r>
      <w:r w:rsidR="00D718C4">
        <w:rPr>
          <w:rFonts w:ascii="Times New Roman" w:hAnsi="Times New Roman"/>
          <w:noProof/>
          <w:sz w:val="24"/>
          <w:szCs w:val="24"/>
          <w:lang w:eastAsia="ru-RU"/>
        </w:rPr>
        <w:pict w14:anchorId="4DA204D8">
          <v:shape id="Text Box 197" o:spid="_x0000_s2054" type="#_x0000_t202" style="position:absolute;left:0;text-align:left;margin-left:328.85pt;margin-top:128.85pt;width:13.45pt;height:90.2pt;z-index:25167104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" filled="f" stroked="f">
            <v:textbox style="layout-flow:vertical;mso-layout-flow-alt:bottom-to-top" inset="0,0,0,0">
              <w:txbxContent>
                <w:p w14:paraId="56C46776" w14:textId="77777777" w:rsidR="00D718C4" w:rsidRDefault="00D718C4" w:rsidP="00B30F24">
                  <w:pPr>
                    <w:tabs>
                      <w:tab w:val="left" w:pos="932"/>
                    </w:tabs>
                    <w:spacing w:before="19"/>
                    <w:ind w:left="20"/>
                    <w:rPr>
                      <w:rFonts w:ascii="Arial Narrow"/>
                      <w:sz w:val="20"/>
                    </w:rPr>
                  </w:pPr>
                  <w:r>
                    <w:rPr>
                      <w:rFonts w:ascii="Arial Narrow"/>
                      <w:w w:val="99"/>
                      <w:sz w:val="20"/>
                      <w:shd w:val="clear" w:color="auto" w:fill="5B9BD4"/>
                    </w:rPr>
                    <w:t xml:space="preserve"> </w:t>
                  </w:r>
                  <w:r>
                    <w:rPr>
                      <w:rFonts w:ascii="Arial Narrow"/>
                      <w:sz w:val="20"/>
                      <w:shd w:val="clear" w:color="auto" w:fill="5B9BD4"/>
                    </w:rPr>
                    <w:tab/>
                    <w:t>100</w:t>
                  </w:r>
                  <w:r>
                    <w:rPr>
                      <w:rFonts w:ascii="Arial Narrow"/>
                      <w:spacing w:val="-2"/>
                      <w:sz w:val="20"/>
                      <w:shd w:val="clear" w:color="auto" w:fill="5B9BD4"/>
                    </w:rPr>
                    <w:t xml:space="preserve"> </w:t>
                  </w:r>
                  <w:r>
                    <w:rPr>
                      <w:rFonts w:ascii="Arial Narrow"/>
                      <w:sz w:val="20"/>
                      <w:shd w:val="clear" w:color="auto" w:fill="5B9BD4"/>
                    </w:rPr>
                    <w:t>233,1</w:t>
                  </w:r>
                  <w:r>
                    <w:rPr>
                      <w:rFonts w:ascii="Arial Narrow"/>
                      <w:spacing w:val="-16"/>
                      <w:sz w:val="20"/>
                      <w:shd w:val="clear" w:color="auto" w:fill="5B9BD4"/>
                    </w:rPr>
                    <w:t xml:space="preserve"> </w:t>
                  </w:r>
                </w:p>
              </w:txbxContent>
            </v:textbox>
            <w10:wrap anchorx="page"/>
          </v:shape>
        </w:pict>
      </w:r>
      <w:r w:rsidR="00D718C4">
        <w:rPr>
          <w:rFonts w:ascii="Times New Roman" w:hAnsi="Times New Roman"/>
          <w:noProof/>
          <w:sz w:val="24"/>
          <w:szCs w:val="24"/>
          <w:lang w:eastAsia="ru-RU"/>
        </w:rPr>
        <w:pict w14:anchorId="5BA0B945">
          <v:shape id="Text Box 198" o:spid="_x0000_s2055" type="#_x0000_t202" style="position:absolute;left:0;text-align:left;margin-left:367.05pt;margin-top:117.8pt;width:13.45pt;height:101.25pt;z-index:25167206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" filled="f" stroked="f">
            <v:textbox style="layout-flow:vertical;mso-layout-flow-alt:bottom-to-top" inset="0,0,0,0">
              <w:txbxContent>
                <w:p w14:paraId="7619BF26" w14:textId="77777777" w:rsidR="00D718C4" w:rsidRDefault="00D718C4" w:rsidP="00B30F24">
                  <w:pPr>
                    <w:tabs>
                      <w:tab w:val="left" w:pos="1153"/>
                    </w:tabs>
                    <w:spacing w:before="19"/>
                    <w:ind w:left="20"/>
                    <w:rPr>
                      <w:rFonts w:ascii="Arial Narrow"/>
                      <w:sz w:val="20"/>
                    </w:rPr>
                  </w:pPr>
                  <w:r>
                    <w:rPr>
                      <w:rFonts w:ascii="Arial Narrow"/>
                      <w:w w:val="99"/>
                      <w:sz w:val="20"/>
                      <w:shd w:val="clear" w:color="auto" w:fill="5B9BD4"/>
                    </w:rPr>
                    <w:t xml:space="preserve"> </w:t>
                  </w:r>
                  <w:r>
                    <w:rPr>
                      <w:rFonts w:ascii="Arial Narrow"/>
                      <w:sz w:val="20"/>
                      <w:shd w:val="clear" w:color="auto" w:fill="5B9BD4"/>
                    </w:rPr>
                    <w:tab/>
                    <w:t>112</w:t>
                  </w:r>
                  <w:r>
                    <w:rPr>
                      <w:rFonts w:ascii="Arial Narrow"/>
                      <w:spacing w:val="-2"/>
                      <w:sz w:val="20"/>
                      <w:shd w:val="clear" w:color="auto" w:fill="5B9BD4"/>
                    </w:rPr>
                    <w:t xml:space="preserve"> </w:t>
                  </w:r>
                  <w:r>
                    <w:rPr>
                      <w:rFonts w:ascii="Arial Narrow"/>
                      <w:sz w:val="20"/>
                      <w:shd w:val="clear" w:color="auto" w:fill="5B9BD4"/>
                    </w:rPr>
                    <w:t>782,7</w:t>
                  </w:r>
                  <w:r>
                    <w:rPr>
                      <w:rFonts w:ascii="Arial Narrow"/>
                      <w:spacing w:val="-16"/>
                      <w:sz w:val="20"/>
                      <w:shd w:val="clear" w:color="auto" w:fill="5B9BD4"/>
                    </w:rPr>
                    <w:t xml:space="preserve"> </w:t>
                  </w:r>
                </w:p>
              </w:txbxContent>
            </v:textbox>
            <w10:wrap anchorx="page"/>
          </v:shape>
        </w:pict>
      </w:r>
      <w:r w:rsidR="00D718C4">
        <w:rPr>
          <w:rFonts w:ascii="Times New Roman" w:hAnsi="Times New Roman"/>
          <w:noProof/>
          <w:sz w:val="24"/>
          <w:szCs w:val="24"/>
          <w:lang w:eastAsia="ru-RU"/>
        </w:rPr>
        <w:pict w14:anchorId="3FF06DFF">
          <v:shape id="Text Box 199" o:spid="_x0000_s2056" type="#_x0000_t202" style="position:absolute;left:0;text-align:left;margin-left:405.25pt;margin-top:93.1pt;width:13.45pt;height:126pt;z-index:25167308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" filled="f" stroked="f">
            <v:textbox style="layout-flow:vertical;mso-layout-flow-alt:bottom-to-top" inset="0,0,0,0">
              <w:txbxContent>
                <w:p w14:paraId="720B1BAA" w14:textId="77777777" w:rsidR="00D718C4" w:rsidRDefault="00D718C4" w:rsidP="00B30F24">
                  <w:pPr>
                    <w:tabs>
                      <w:tab w:val="left" w:pos="1647"/>
                    </w:tabs>
                    <w:spacing w:before="19"/>
                    <w:ind w:left="20"/>
                    <w:rPr>
                      <w:rFonts w:ascii="Arial Narrow"/>
                      <w:sz w:val="20"/>
                    </w:rPr>
                  </w:pPr>
                  <w:r>
                    <w:rPr>
                      <w:rFonts w:ascii="Arial Narrow"/>
                      <w:w w:val="99"/>
                      <w:sz w:val="20"/>
                      <w:shd w:val="clear" w:color="auto" w:fill="5B9BD4"/>
                    </w:rPr>
                    <w:t xml:space="preserve"> </w:t>
                  </w:r>
                  <w:r>
                    <w:rPr>
                      <w:rFonts w:ascii="Arial Narrow"/>
                      <w:sz w:val="20"/>
                      <w:shd w:val="clear" w:color="auto" w:fill="5B9BD4"/>
                    </w:rPr>
                    <w:tab/>
                    <w:t>140</w:t>
                  </w:r>
                  <w:r>
                    <w:rPr>
                      <w:rFonts w:ascii="Arial Narrow"/>
                      <w:spacing w:val="-2"/>
                      <w:sz w:val="20"/>
                      <w:shd w:val="clear" w:color="auto" w:fill="5B9BD4"/>
                    </w:rPr>
                    <w:t xml:space="preserve"> </w:t>
                  </w:r>
                  <w:r>
                    <w:rPr>
                      <w:rFonts w:ascii="Arial Narrow"/>
                      <w:sz w:val="20"/>
                      <w:shd w:val="clear" w:color="auto" w:fill="5B9BD4"/>
                    </w:rPr>
                    <w:t>831,5</w:t>
                  </w:r>
                  <w:r>
                    <w:rPr>
                      <w:rFonts w:ascii="Arial Narrow"/>
                      <w:spacing w:val="-15"/>
                      <w:sz w:val="20"/>
                      <w:shd w:val="clear" w:color="auto" w:fill="5B9BD4"/>
                    </w:rPr>
                    <w:t xml:space="preserve"> </w:t>
                  </w:r>
                </w:p>
              </w:txbxContent>
            </v:textbox>
            <w10:wrap anchorx="page"/>
          </v:shape>
        </w:pict>
      </w:r>
      <w:r w:rsidR="00D718C4">
        <w:rPr>
          <w:rFonts w:ascii="Times New Roman" w:hAnsi="Times New Roman"/>
          <w:noProof/>
          <w:sz w:val="24"/>
          <w:szCs w:val="24"/>
          <w:lang w:eastAsia="ru-RU"/>
        </w:rPr>
        <w:pict w14:anchorId="05B8B8FD">
          <v:shape id="Text Box 200" o:spid="_x0000_s2057" type="#_x0000_t202" style="position:absolute;left:0;text-align:left;margin-left:443.45pt;margin-top:98pt;width:13.45pt;height:121.05pt;z-index:25167411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" filled="f" stroked="f">
            <v:textbox style="layout-flow:vertical;mso-layout-flow-alt:bottom-to-top" inset="0,0,0,0">
              <w:txbxContent>
                <w:p w14:paraId="0E6A5255" w14:textId="77777777" w:rsidR="00D718C4" w:rsidRDefault="00D718C4" w:rsidP="00B30F24">
                  <w:pPr>
                    <w:tabs>
                      <w:tab w:val="left" w:pos="1549"/>
                    </w:tabs>
                    <w:spacing w:before="19"/>
                    <w:ind w:left="20"/>
                    <w:rPr>
                      <w:rFonts w:ascii="Arial Narrow"/>
                      <w:sz w:val="20"/>
                    </w:rPr>
                  </w:pPr>
                  <w:r>
                    <w:rPr>
                      <w:rFonts w:ascii="Arial Narrow"/>
                      <w:w w:val="99"/>
                      <w:sz w:val="20"/>
                      <w:shd w:val="clear" w:color="auto" w:fill="5B9BD4"/>
                    </w:rPr>
                    <w:t xml:space="preserve"> </w:t>
                  </w:r>
                  <w:r>
                    <w:rPr>
                      <w:rFonts w:ascii="Arial Narrow"/>
                      <w:sz w:val="20"/>
                      <w:shd w:val="clear" w:color="auto" w:fill="5B9BD4"/>
                    </w:rPr>
                    <w:tab/>
                    <w:t>135</w:t>
                  </w:r>
                  <w:r>
                    <w:rPr>
                      <w:rFonts w:ascii="Arial Narrow"/>
                      <w:spacing w:val="-2"/>
                      <w:sz w:val="20"/>
                      <w:shd w:val="clear" w:color="auto" w:fill="5B9BD4"/>
                    </w:rPr>
                    <w:t xml:space="preserve"> </w:t>
                  </w:r>
                  <w:r>
                    <w:rPr>
                      <w:rFonts w:ascii="Arial Narrow"/>
                      <w:sz w:val="20"/>
                      <w:shd w:val="clear" w:color="auto" w:fill="5B9BD4"/>
                    </w:rPr>
                    <w:t>257,2</w:t>
                  </w:r>
                  <w:r>
                    <w:rPr>
                      <w:rFonts w:ascii="Arial Narrow"/>
                      <w:spacing w:val="-15"/>
                      <w:sz w:val="20"/>
                      <w:shd w:val="clear" w:color="auto" w:fill="5B9BD4"/>
                    </w:rPr>
                    <w:t xml:space="preserve"> </w:t>
                  </w:r>
                </w:p>
              </w:txbxContent>
            </v:textbox>
            <w10:wrap anchorx="page"/>
          </v:shape>
        </w:pict>
      </w:r>
      <w:r w:rsidR="00D718C4">
        <w:rPr>
          <w:rFonts w:ascii="Times New Roman" w:hAnsi="Times New Roman"/>
          <w:noProof/>
          <w:sz w:val="24"/>
          <w:szCs w:val="24"/>
          <w:lang w:eastAsia="ru-RU"/>
        </w:rPr>
        <w:pict w14:anchorId="1A9D8439">
          <v:shape id="Text Box 201" o:spid="_x0000_s2058" type="#_x0000_t202" style="position:absolute;left:0;text-align:left;margin-left:481.65pt;margin-top:98.85pt;width:13.45pt;height:120.2pt;z-index:25167513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" filled="f" stroked="f">
            <v:textbox style="layout-flow:vertical;mso-layout-flow-alt:bottom-to-top" inset="0,0,0,0">
              <w:txbxContent>
                <w:p w14:paraId="35FFBD9F" w14:textId="77777777" w:rsidR="00D718C4" w:rsidRDefault="00D718C4" w:rsidP="00B30F24">
                  <w:pPr>
                    <w:tabs>
                      <w:tab w:val="left" w:pos="1531"/>
                    </w:tabs>
                    <w:spacing w:before="19"/>
                    <w:ind w:left="20"/>
                    <w:rPr>
                      <w:rFonts w:ascii="Arial Narrow"/>
                      <w:sz w:val="20"/>
                    </w:rPr>
                  </w:pPr>
                  <w:r>
                    <w:rPr>
                      <w:rFonts w:ascii="Arial Narrow"/>
                      <w:w w:val="99"/>
                      <w:sz w:val="20"/>
                      <w:shd w:val="clear" w:color="auto" w:fill="5B9BD4"/>
                    </w:rPr>
                    <w:t xml:space="preserve"> </w:t>
                  </w:r>
                  <w:r>
                    <w:rPr>
                      <w:rFonts w:ascii="Arial Narrow"/>
                      <w:sz w:val="20"/>
                      <w:shd w:val="clear" w:color="auto" w:fill="5B9BD4"/>
                    </w:rPr>
                    <w:tab/>
                    <w:t>134</w:t>
                  </w:r>
                  <w:r>
                    <w:rPr>
                      <w:rFonts w:ascii="Arial Narrow"/>
                      <w:spacing w:val="-2"/>
                      <w:sz w:val="20"/>
                      <w:shd w:val="clear" w:color="auto" w:fill="5B9BD4"/>
                    </w:rPr>
                    <w:t xml:space="preserve"> </w:t>
                  </w:r>
                  <w:r>
                    <w:rPr>
                      <w:rFonts w:ascii="Arial Narrow"/>
                      <w:sz w:val="20"/>
                      <w:shd w:val="clear" w:color="auto" w:fill="5B9BD4"/>
                    </w:rPr>
                    <w:t>238,6</w:t>
                  </w:r>
                  <w:r>
                    <w:rPr>
                      <w:rFonts w:ascii="Arial Narrow"/>
                      <w:spacing w:val="-14"/>
                      <w:sz w:val="20"/>
                      <w:shd w:val="clear" w:color="auto" w:fill="5B9BD4"/>
                    </w:rPr>
                    <w:t xml:space="preserve"> </w:t>
                  </w:r>
                </w:p>
              </w:txbxContent>
            </v:textbox>
            <w10:wrap anchorx="page"/>
          </v:shape>
        </w:pict>
      </w:r>
      <w:r w:rsidR="00D718C4">
        <w:rPr>
          <w:rFonts w:ascii="Times New Roman" w:hAnsi="Times New Roman"/>
          <w:noProof/>
          <w:sz w:val="24"/>
          <w:szCs w:val="24"/>
          <w:lang w:eastAsia="ru-RU"/>
        </w:rPr>
        <w:pict w14:anchorId="27E64F08">
          <v:shape id="Text Box 202" o:spid="_x0000_s2059" type="#_x0000_t202" style="position:absolute;left:0;text-align:left;margin-left:519.8pt;margin-top:78.2pt;width:13.45pt;height:140.85pt;z-index:25167616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" filled="f" stroked="f">
            <v:textbox style="layout-flow:vertical;mso-layout-flow-alt:bottom-to-top" inset="0,0,0,0">
              <w:txbxContent>
                <w:p w14:paraId="207C037D" w14:textId="77777777" w:rsidR="00D718C4" w:rsidRDefault="00D718C4" w:rsidP="00B30F24">
                  <w:pPr>
                    <w:tabs>
                      <w:tab w:val="left" w:pos="1943"/>
                    </w:tabs>
                    <w:spacing w:before="19"/>
                    <w:ind w:left="20"/>
                    <w:rPr>
                      <w:rFonts w:ascii="Arial Narrow"/>
                      <w:sz w:val="20"/>
                    </w:rPr>
                  </w:pPr>
                  <w:r>
                    <w:rPr>
                      <w:rFonts w:ascii="Arial Narrow"/>
                      <w:w w:val="99"/>
                      <w:sz w:val="20"/>
                      <w:shd w:val="clear" w:color="auto" w:fill="5B9BD4"/>
                    </w:rPr>
                    <w:t xml:space="preserve"> </w:t>
                  </w:r>
                  <w:r>
                    <w:rPr>
                      <w:rFonts w:ascii="Arial Narrow"/>
                      <w:sz w:val="20"/>
                      <w:shd w:val="clear" w:color="auto" w:fill="5B9BD4"/>
                    </w:rPr>
                    <w:tab/>
                    <w:t>157</w:t>
                  </w:r>
                  <w:r>
                    <w:rPr>
                      <w:rFonts w:ascii="Arial Narrow"/>
                      <w:spacing w:val="-2"/>
                      <w:sz w:val="20"/>
                      <w:shd w:val="clear" w:color="auto" w:fill="5B9BD4"/>
                    </w:rPr>
                    <w:t xml:space="preserve"> </w:t>
                  </w:r>
                  <w:r>
                    <w:rPr>
                      <w:rFonts w:ascii="Arial Narrow"/>
                      <w:sz w:val="20"/>
                      <w:shd w:val="clear" w:color="auto" w:fill="5B9BD4"/>
                    </w:rPr>
                    <w:t>669,6</w:t>
                  </w:r>
                  <w:r>
                    <w:rPr>
                      <w:rFonts w:ascii="Arial Narrow"/>
                      <w:spacing w:val="-14"/>
                      <w:sz w:val="20"/>
                      <w:shd w:val="clear" w:color="auto" w:fill="5B9BD4"/>
                    </w:rPr>
                    <w:t xml:space="preserve"> </w:t>
                  </w:r>
                </w:p>
              </w:txbxContent>
            </v:textbox>
            <w10:wrap anchorx="page"/>
          </v:shape>
        </w:pict>
      </w:r>
      <w:r w:rsidR="007C79A7">
        <w:rPr>
          <w:rFonts w:ascii="Times New Roman" w:hAnsi="Times New Roman"/>
          <w:sz w:val="24"/>
          <w:szCs w:val="24"/>
        </w:rPr>
        <w:t xml:space="preserve"> </w:t>
      </w:r>
      <w:r w:rsidRPr="00B30F24">
        <w:rPr>
          <w:rFonts w:ascii="Times New Roman" w:hAnsi="Times New Roman"/>
          <w:sz w:val="24"/>
          <w:szCs w:val="24"/>
        </w:rPr>
        <w:t>«транспортировка</w:t>
      </w:r>
      <w:r w:rsidRPr="00B30F24">
        <w:rPr>
          <w:rFonts w:ascii="Times New Roman" w:hAnsi="Times New Roman"/>
          <w:spacing w:val="-3"/>
          <w:sz w:val="24"/>
          <w:szCs w:val="24"/>
        </w:rPr>
        <w:t xml:space="preserve"> </w:t>
      </w:r>
      <w:r w:rsidRPr="00B30F24">
        <w:rPr>
          <w:rFonts w:ascii="Times New Roman" w:hAnsi="Times New Roman"/>
          <w:sz w:val="24"/>
          <w:szCs w:val="24"/>
        </w:rPr>
        <w:t>и</w:t>
      </w:r>
      <w:r w:rsidRPr="00B30F24">
        <w:rPr>
          <w:rFonts w:ascii="Times New Roman" w:hAnsi="Times New Roman"/>
          <w:spacing w:val="-2"/>
          <w:sz w:val="24"/>
          <w:szCs w:val="24"/>
        </w:rPr>
        <w:t xml:space="preserve"> </w:t>
      </w:r>
      <w:r w:rsidRPr="00B30F24">
        <w:rPr>
          <w:rFonts w:ascii="Times New Roman" w:hAnsi="Times New Roman"/>
          <w:sz w:val="24"/>
          <w:szCs w:val="24"/>
        </w:rPr>
        <w:t>хранение»</w:t>
      </w:r>
      <w:r w:rsidRPr="00B30F24">
        <w:rPr>
          <w:rFonts w:ascii="Times New Roman" w:hAnsi="Times New Roman"/>
          <w:spacing w:val="-6"/>
          <w:sz w:val="24"/>
          <w:szCs w:val="24"/>
        </w:rPr>
        <w:t xml:space="preserve"> </w:t>
      </w:r>
      <w:r w:rsidRPr="00B30F24">
        <w:rPr>
          <w:rFonts w:ascii="Times New Roman" w:hAnsi="Times New Roman"/>
          <w:sz w:val="24"/>
          <w:szCs w:val="24"/>
        </w:rPr>
        <w:t>-</w:t>
      </w:r>
      <w:r w:rsidRPr="00B30F24">
        <w:rPr>
          <w:rFonts w:ascii="Times New Roman" w:hAnsi="Times New Roman"/>
          <w:spacing w:val="-2"/>
          <w:sz w:val="24"/>
          <w:szCs w:val="24"/>
        </w:rPr>
        <w:t xml:space="preserve"> </w:t>
      </w:r>
      <w:r w:rsidRPr="00B30F24">
        <w:rPr>
          <w:rFonts w:ascii="Times New Roman" w:hAnsi="Times New Roman"/>
          <w:sz w:val="24"/>
          <w:szCs w:val="24"/>
        </w:rPr>
        <w:t>на</w:t>
      </w:r>
      <w:r w:rsidRPr="00B30F24">
        <w:rPr>
          <w:rFonts w:ascii="Times New Roman" w:hAnsi="Times New Roman"/>
          <w:spacing w:val="-3"/>
          <w:sz w:val="24"/>
          <w:szCs w:val="24"/>
        </w:rPr>
        <w:t xml:space="preserve"> </w:t>
      </w:r>
      <w:r w:rsidRPr="00B30F24">
        <w:rPr>
          <w:rFonts w:ascii="Times New Roman" w:hAnsi="Times New Roman"/>
          <w:sz w:val="24"/>
          <w:szCs w:val="24"/>
        </w:rPr>
        <w:t>9,8%</w:t>
      </w:r>
      <w:r w:rsidRPr="00B30F24">
        <w:rPr>
          <w:rFonts w:ascii="Times New Roman" w:hAnsi="Times New Roman"/>
          <w:spacing w:val="-2"/>
          <w:sz w:val="24"/>
          <w:szCs w:val="24"/>
        </w:rPr>
        <w:t xml:space="preserve"> </w:t>
      </w:r>
      <w:r w:rsidRPr="00B30F24">
        <w:rPr>
          <w:rFonts w:ascii="Times New Roman" w:hAnsi="Times New Roman"/>
          <w:sz w:val="24"/>
          <w:szCs w:val="24"/>
        </w:rPr>
        <w:t>(5,6%),</w:t>
      </w:r>
      <w:r w:rsidRPr="00B30F24">
        <w:rPr>
          <w:rFonts w:ascii="Times New Roman" w:hAnsi="Times New Roman"/>
          <w:spacing w:val="-2"/>
          <w:sz w:val="24"/>
          <w:szCs w:val="24"/>
        </w:rPr>
        <w:t xml:space="preserve"> </w:t>
      </w:r>
      <w:r w:rsidRPr="00B30F24">
        <w:rPr>
          <w:rFonts w:ascii="Times New Roman" w:hAnsi="Times New Roman"/>
          <w:sz w:val="24"/>
          <w:szCs w:val="24"/>
        </w:rPr>
        <w:t>«обрабатывающие</w:t>
      </w:r>
      <w:r w:rsidRPr="00B30F24">
        <w:rPr>
          <w:rFonts w:ascii="Times New Roman" w:hAnsi="Times New Roman"/>
          <w:spacing w:val="-2"/>
          <w:sz w:val="24"/>
          <w:szCs w:val="24"/>
        </w:rPr>
        <w:t xml:space="preserve"> </w:t>
      </w:r>
      <w:r w:rsidRPr="00B30F24">
        <w:rPr>
          <w:rFonts w:ascii="Times New Roman" w:hAnsi="Times New Roman"/>
          <w:sz w:val="24"/>
          <w:szCs w:val="24"/>
        </w:rPr>
        <w:t>производства»</w:t>
      </w:r>
      <w:r w:rsidRPr="00B30F24">
        <w:rPr>
          <w:rFonts w:ascii="Times New Roman" w:hAnsi="Times New Roman"/>
          <w:spacing w:val="-3"/>
          <w:sz w:val="24"/>
          <w:szCs w:val="24"/>
        </w:rPr>
        <w:t xml:space="preserve"> </w:t>
      </w:r>
      <w:r w:rsidRPr="00B30F24">
        <w:rPr>
          <w:rFonts w:ascii="Times New Roman" w:hAnsi="Times New Roman"/>
          <w:sz w:val="24"/>
          <w:szCs w:val="24"/>
        </w:rPr>
        <w:t>-</w:t>
      </w:r>
      <w:r w:rsidRPr="00B30F24">
        <w:rPr>
          <w:rFonts w:ascii="Times New Roman" w:hAnsi="Times New Roman"/>
          <w:spacing w:val="-2"/>
          <w:sz w:val="24"/>
          <w:szCs w:val="24"/>
        </w:rPr>
        <w:t xml:space="preserve"> </w:t>
      </w:r>
      <w:r w:rsidRPr="00B30F24">
        <w:rPr>
          <w:rFonts w:ascii="Times New Roman" w:hAnsi="Times New Roman"/>
          <w:sz w:val="24"/>
          <w:szCs w:val="24"/>
        </w:rPr>
        <w:t>на</w:t>
      </w:r>
      <w:r w:rsidRPr="00B30F24">
        <w:rPr>
          <w:rFonts w:ascii="Times New Roman" w:hAnsi="Times New Roman"/>
          <w:spacing w:val="-63"/>
          <w:sz w:val="24"/>
          <w:szCs w:val="24"/>
        </w:rPr>
        <w:t xml:space="preserve"> </w:t>
      </w:r>
      <w:r w:rsidR="002F3CA3">
        <w:rPr>
          <w:rFonts w:ascii="Times New Roman" w:hAnsi="Times New Roman"/>
          <w:spacing w:val="-63"/>
          <w:sz w:val="24"/>
          <w:szCs w:val="24"/>
        </w:rPr>
        <w:t xml:space="preserve">     </w:t>
      </w:r>
      <w:r w:rsidR="007C79A7">
        <w:rPr>
          <w:rFonts w:ascii="Times New Roman" w:hAnsi="Times New Roman"/>
          <w:spacing w:val="-63"/>
          <w:sz w:val="24"/>
          <w:szCs w:val="24"/>
        </w:rPr>
        <w:t xml:space="preserve">     </w:t>
      </w:r>
      <w:r w:rsidR="007C79A7">
        <w:rPr>
          <w:rFonts w:ascii="Times New Roman" w:hAnsi="Times New Roman"/>
          <w:sz w:val="24"/>
          <w:szCs w:val="24"/>
        </w:rPr>
        <w:t xml:space="preserve"> 19%</w:t>
      </w:r>
      <w:r w:rsidRPr="00B30F24">
        <w:rPr>
          <w:rFonts w:ascii="Times New Roman" w:hAnsi="Times New Roman"/>
          <w:spacing w:val="-2"/>
          <w:sz w:val="24"/>
          <w:szCs w:val="24"/>
        </w:rPr>
        <w:t xml:space="preserve"> </w:t>
      </w:r>
      <w:r w:rsidRPr="00B30F24">
        <w:rPr>
          <w:rFonts w:ascii="Times New Roman" w:hAnsi="Times New Roman"/>
          <w:sz w:val="24"/>
          <w:szCs w:val="24"/>
        </w:rPr>
        <w:t>(2%).</w:t>
      </w:r>
    </w:p>
    <w:p w14:paraId="7E17DCCD" w14:textId="77777777" w:rsidR="00B30F24" w:rsidRPr="00B30F24" w:rsidRDefault="00B30F24" w:rsidP="00B30F24">
      <w:pPr>
        <w:pStyle w:val="ac"/>
        <w:rPr>
          <w:rFonts w:ascii="Times New Roman" w:hAnsi="Times New Roman"/>
          <w:sz w:val="24"/>
          <w:szCs w:val="24"/>
        </w:rPr>
      </w:pPr>
    </w:p>
    <w:p w14:paraId="747EA486" w14:textId="77777777" w:rsidR="00B30F24" w:rsidRPr="00B30F24" w:rsidRDefault="00D718C4" w:rsidP="00B30F24">
      <w:pPr>
        <w:pStyle w:val="ac"/>
        <w:rPr>
          <w:rFonts w:ascii="Times New Roman" w:hAnsi="Times New Roman"/>
          <w:sz w:val="24"/>
          <w:szCs w:val="24"/>
        </w:rPr>
      </w:pPr>
      <w:r>
        <w:rPr>
          <w:rFonts w:ascii="Times New Roman" w:hAnsi="Times New Roman"/>
          <w:noProof/>
          <w:sz w:val="24"/>
          <w:szCs w:val="24"/>
          <w:lang w:eastAsia="ru-RU"/>
        </w:rPr>
        <w:pict w14:anchorId="4972B4F5">
          <v:group id="Group 143" o:spid="_x0000_s2060" style="position:absolute;margin-left:48.6pt;margin-top:0;width:498.5pt;height:217.25pt;z-index:251663872;mso-position-horizontal-relative:page" coordorigin="1413,968" coordsize="9970,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">
            <v:shape id="AutoShape 144" o:spid="_x0000_s2061" style="position:absolute;left:1735;top:1192;width:9207;height:3228;visibility:visible" coordsize="9207,32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" adj="0,,0" path="m9175,3168l9175,t,3168l9207,3168t-32,-528l9207,2640t-32,-528l9207,2112t-32,-528l9207,1584t-32,-528l9207,1056m9175,528r32,m9175,r32,m12,3168l12,m,3168r12,m,2815r12,m,2462r12,m,2112r12,m,1759r12,m,1406r12,m,1056r12,m,703r12,m,350r12,m,l12,t,3168l9175,3168t-9163,l12,3228t763,-60l775,3228t764,-60l1539,3228t763,-60l2302,3228t765,-60l3067,3228t764,-60l3831,3228t763,-60l4594,3228t763,-60l5357,3228t763,-60l6120,3228t763,-60l6883,3228t766,-60l7649,3228t763,-60l8412,3228t763,-60l9175,3228e" filled="f" strokecolor="#888" strokeweight=".48pt">
              <v:stroke joinstyle="round"/>
              <v:formulas/>
              <v:path arrowok="t" o:connecttype="custom" o:connectlocs="9175,1193;9207,4361;9207,3833;9207,3305;9207,2777;9207,2249;9207,1721;9207,1193;12,1193;12,4361;12,4008;12,3655;12,3305;12,2952;12,2599;12,2249;12,1896;12,1543;12,1193;9175,4361;12,4421;775,4421;1539,4421;2302,4421;3067,4421;3831,4421;4594,4421;5357,4421;6120,4421;6883,4421;7649,4421;8412,4421;9175,4421" o:connectangles="0,0,0,0,0,0,0,0,0,0,0,0,0,0,0,0,0,0,0,0,0,0,0,0,0,0,0,0,0,0,0,0,0"/>
            </v:shape>
            <v:shape id="Freeform 145" o:spid="_x0000_s2062" style="position:absolute;left:2128;top:1384;width:8400;height:1450;visibility:visible;mso-wrap-style:square;v-text-anchor:top" coordsize="8400,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" path="m,266l763,113r763,703l2292,1450r763,-209l3818,1075,4581,929,5345,588,6108,48r765,122l7637,355,8400,e" filled="f" strokecolor="#ec7c30" strokeweight="1.44pt">
              <v:path arrowok="t" o:connecttype="custom" o:connectlocs="0,1651;763,1498;1526,2201;2292,2835;3055,2626;3818,2460;4581,2314;5345,1973;6108,1433;6873,1555;7637,1740;8400,1385" o:connectangles="0,0,0,0,0,0,0,0,0,0,0,0"/>
            </v:shape>
            <v:rect id="Rectangle 146" o:spid="_x0000_s2063" style="position:absolute;left:2078;top:160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" fillcolor="#ec7c30" stroked="f"/>
            <v:rect id="Rectangle 147" o:spid="_x0000_s2064" style="position:absolute;left:2078;top:160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" filled="f" strokecolor="#ec7c30" strokeweight=".5pt"/>
            <v:rect id="Rectangle 148" o:spid="_x0000_s2065" style="position:absolute;left:2841;top:144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" fillcolor="#ec7c30" stroked="f"/>
            <v:rect id="Rectangle 149" o:spid="_x0000_s2066" style="position:absolute;left:2841;top:144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" filled="f" strokecolor="#ec7c30" strokeweight=".5pt"/>
            <v:rect id="Rectangle 150" o:spid="_x0000_s2067" style="position:absolute;left:3604;top:214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" fillcolor="#ec7c30" stroked="f"/>
            <v:rect id="Rectangle 151" o:spid="_x0000_s2068" style="position:absolute;left:3604;top:214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" filled="f" strokecolor="#ec7c30" strokeweight=".5pt"/>
            <v:rect id="Rectangle 152" o:spid="_x0000_s2069" style="position:absolute;left:4367;top:278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" fillcolor="#ec7c30" stroked="f"/>
            <v:rect id="Rectangle 153" o:spid="_x0000_s2070" style="position:absolute;left:4367;top:278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" filled="f" strokecolor="#ec7c30" strokeweight=".5pt"/>
            <v:rect id="Rectangle 154" o:spid="_x0000_s2071" style="position:absolute;left:5130;top:257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" fillcolor="#ec7c30" stroked="f"/>
            <v:rect id="Rectangle 155" o:spid="_x0000_s2072" style="position:absolute;left:5130;top:257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" filled="f" strokecolor="#ec7c30" strokeweight=".5pt"/>
            <v:rect id="Rectangle 156" o:spid="_x0000_s2073" style="position:absolute;left:5894;top:240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" fillcolor="#ec7c30" stroked="f"/>
            <v:rect id="Rectangle 157" o:spid="_x0000_s2074" style="position:absolute;left:5894;top:240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" filled="f" strokecolor="#ec7c30" strokeweight=".5pt"/>
            <v:rect id="Rectangle 158" o:spid="_x0000_s2075" style="position:absolute;left:6659;top:226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" fillcolor="#ec7c30" stroked="f"/>
            <v:rect id="Rectangle 159" o:spid="_x0000_s2076" style="position:absolute;left:6659;top:226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" filled="f" strokecolor="#ec7c30" strokeweight=".5pt"/>
            <v:rect id="Rectangle 160" o:spid="_x0000_s2077" style="position:absolute;left:7422;top:192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" fillcolor="#ec7c30" stroked="f"/>
            <v:rect id="Rectangle 161" o:spid="_x0000_s2078" style="position:absolute;left:7422;top:192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" filled="f" strokecolor="#ec7c30" strokeweight=".5pt"/>
            <v:rect id="Rectangle 162" o:spid="_x0000_s2079" style="position:absolute;left:8186;top:138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" fillcolor="#ec7c30" stroked="f"/>
            <v:rect id="Rectangle 163" o:spid="_x0000_s2080" style="position:absolute;left:8186;top:138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" filled="f" strokecolor="#ec7c30" strokeweight=".5pt"/>
            <v:rect id="Rectangle 164" o:spid="_x0000_s2081" style="position:absolute;left:8949;top:150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" fillcolor="#ec7c30" stroked="f"/>
            <v:rect id="Rectangle 165" o:spid="_x0000_s2082" style="position:absolute;left:8949;top:150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" filled="f" strokecolor="#ec7c30" strokeweight=".5pt"/>
            <v:rect id="Rectangle 166" o:spid="_x0000_s2083" style="position:absolute;left:9712;top:169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" fillcolor="#ec7c30" stroked="f"/>
            <v:rect id="Rectangle 167" o:spid="_x0000_s2084" style="position:absolute;left:9712;top:169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" filled="f" strokecolor="#ec7c30" strokeweight=".5pt"/>
            <v:rect id="Rectangle 168" o:spid="_x0000_s2085" style="position:absolute;left:10475;top:133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" fillcolor="#ec7c30" stroked="f"/>
            <v:rect id="Rectangle 169" o:spid="_x0000_s2086" style="position:absolute;left:10475;top:133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" filled="f" strokecolor="#ec7c30" strokeweight=".5pt"/>
            <v:rect id="Rectangle 170" o:spid="_x0000_s2087" style="position:absolute;left:2320;top:4963;width:384;height: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" fillcolor="#5b9bd4" stroked="f"/>
            <v:line id="Line 171" o:spid="_x0000_s2088" style="position:absolute;visibility:visible" from="7217,5016" to="7601,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" strokecolor="#ec7c30" strokeweight="1.44pt"/>
            <v:rect id="Rectangle 172" o:spid="_x0000_s2089" style="position:absolute;left:7360;top:4965;width:99;height: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" fillcolor="#ec7c30" stroked="f"/>
            <v:rect id="Rectangle 173" o:spid="_x0000_s2090" style="position:absolute;left:7360;top:4965;width:99;height: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" filled="f" strokecolor="#ec7c30" strokeweight=".48pt"/>
            <v:rect id="Rectangle 174" o:spid="_x0000_s2091" style="position:absolute;left:1418;top:972;width:9960;height:4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" filled="f" strokecolor="#888" strokeweight=".5pt"/>
            <v:shape id="Text Box 175" o:spid="_x0000_s2092" type="#_x0000_t202" style="position:absolute;left:8407;top:1319;width:431;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14:paraId="71938CCF" w14:textId="77777777" w:rsidR="00D718C4" w:rsidRDefault="00D718C4" w:rsidP="00B30F24">
                    <w:pPr>
                      <w:spacing w:line="228" w:lineRule="exact"/>
                      <w:rPr>
                        <w:rFonts w:ascii="Arial Narrow"/>
                        <w:sz w:val="20"/>
                      </w:rPr>
                    </w:pPr>
                    <w:r>
                      <w:rPr>
                        <w:rFonts w:ascii="Arial Narrow"/>
                        <w:sz w:val="20"/>
                      </w:rPr>
                      <w:t>110,9</w:t>
                    </w:r>
                  </w:p>
                </w:txbxContent>
              </v:textbox>
            </v:shape>
            <v:shape id="Text Box 176" o:spid="_x0000_s2093" type="#_x0000_t202" style="position:absolute;left:10699;top:1271;width:431;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14:paraId="0F697C7C" w14:textId="77777777" w:rsidR="00D718C4" w:rsidRDefault="00D718C4" w:rsidP="00B30F24">
                    <w:pPr>
                      <w:spacing w:line="228" w:lineRule="exact"/>
                      <w:rPr>
                        <w:rFonts w:ascii="Arial Narrow"/>
                        <w:sz w:val="20"/>
                      </w:rPr>
                    </w:pPr>
                    <w:r>
                      <w:rPr>
                        <w:rFonts w:ascii="Arial Narrow"/>
                        <w:sz w:val="20"/>
                      </w:rPr>
                      <w:t>112,7</w:t>
                    </w:r>
                  </w:p>
                </w:txbxContent>
              </v:textbox>
            </v:shape>
            <v:shape id="Text Box 177" o:spid="_x0000_s2094" type="#_x0000_t202" style="position:absolute;left:2297;top:1538;width:431;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14:paraId="19E27AF7" w14:textId="77777777" w:rsidR="00D718C4" w:rsidRDefault="00D718C4" w:rsidP="00B30F24">
                    <w:pPr>
                      <w:spacing w:line="228" w:lineRule="exact"/>
                      <w:rPr>
                        <w:rFonts w:ascii="Arial Narrow"/>
                        <w:sz w:val="20"/>
                      </w:rPr>
                    </w:pPr>
                    <w:r>
                      <w:rPr>
                        <w:rFonts w:ascii="Arial Narrow"/>
                        <w:sz w:val="20"/>
                      </w:rPr>
                      <w:t>102,6</w:t>
                    </w:r>
                  </w:p>
                </w:txbxContent>
              </v:textbox>
            </v:shape>
            <v:shape id="Text Box 178" o:spid="_x0000_s2095" type="#_x0000_t202" style="position:absolute;left:3061;top:1385;width:431;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14:paraId="6B5FDA58" w14:textId="77777777" w:rsidR="00D718C4" w:rsidRDefault="00D718C4" w:rsidP="00B30F24">
                    <w:pPr>
                      <w:spacing w:line="228" w:lineRule="exact"/>
                      <w:rPr>
                        <w:rFonts w:ascii="Arial Narrow"/>
                        <w:sz w:val="20"/>
                      </w:rPr>
                    </w:pPr>
                    <w:r>
                      <w:rPr>
                        <w:rFonts w:ascii="Arial Narrow"/>
                        <w:sz w:val="20"/>
                      </w:rPr>
                      <w:t>108,4</w:t>
                    </w:r>
                  </w:p>
                </w:txbxContent>
              </v:textbox>
            </v:shape>
            <v:shape id="Text Box 179" o:spid="_x0000_s2096" type="#_x0000_t202" style="position:absolute;left:9171;top:1443;width:431;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14:paraId="0D3EB714" w14:textId="77777777" w:rsidR="00D718C4" w:rsidRDefault="00D718C4" w:rsidP="00B30F24">
                    <w:pPr>
                      <w:spacing w:line="228" w:lineRule="exact"/>
                      <w:rPr>
                        <w:rFonts w:ascii="Arial Narrow"/>
                        <w:sz w:val="20"/>
                      </w:rPr>
                    </w:pPr>
                    <w:r>
                      <w:rPr>
                        <w:rFonts w:ascii="Arial Narrow"/>
                        <w:sz w:val="20"/>
                      </w:rPr>
                      <w:t>106,2</w:t>
                    </w:r>
                  </w:p>
                </w:txbxContent>
              </v:textbox>
            </v:shape>
            <v:shape id="Text Box 180" o:spid="_x0000_s2097" type="#_x0000_t202" style="position:absolute;left:9935;top:1628;width:340;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14:paraId="02AFAC08" w14:textId="77777777" w:rsidR="00D718C4" w:rsidRDefault="00D718C4" w:rsidP="00B30F24">
                    <w:pPr>
                      <w:spacing w:line="228" w:lineRule="exact"/>
                      <w:rPr>
                        <w:rFonts w:ascii="Arial Narrow"/>
                        <w:sz w:val="20"/>
                      </w:rPr>
                    </w:pPr>
                    <w:r>
                      <w:rPr>
                        <w:rFonts w:ascii="Arial Narrow"/>
                        <w:sz w:val="20"/>
                      </w:rPr>
                      <w:t>99,2</w:t>
                    </w:r>
                  </w:p>
                </w:txbxContent>
              </v:textbox>
            </v:shape>
            <v:shape id="Text Box 181" o:spid="_x0000_s2098" type="#_x0000_t202" style="position:absolute;left:7644;top:1860;width:340;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lMxAAAAN0AAAAPAAAAZHJzL2Rvd25yZXYueG1sRE9Na8JA&#10;EL0X/A/LCL3VjYXa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Ekj2UzEAAAA3QAAAA8A&#10;AAAAAAAAAAAAAAAABwIAAGRycy9kb3ducmV2LnhtbFBLBQYAAAAAAwADALcAAAD4AgAAAAA=&#10;" filled="f" stroked="f">
              <v:textbox inset="0,0,0,0">
                <w:txbxContent>
                  <w:p w14:paraId="231BE56C" w14:textId="77777777" w:rsidR="00D718C4" w:rsidRDefault="00D718C4" w:rsidP="00B30F24">
                    <w:pPr>
                      <w:spacing w:line="228" w:lineRule="exact"/>
                      <w:rPr>
                        <w:rFonts w:ascii="Arial Narrow"/>
                        <w:sz w:val="20"/>
                      </w:rPr>
                    </w:pPr>
                    <w:r>
                      <w:rPr>
                        <w:rFonts w:ascii="Arial Narrow"/>
                        <w:sz w:val="20"/>
                      </w:rPr>
                      <w:t>90,4</w:t>
                    </w:r>
                  </w:p>
                </w:txbxContent>
              </v:textbox>
            </v:shape>
            <v:shape id="Text Box 182" o:spid="_x0000_s2099" type="#_x0000_t202" style="position:absolute;left:3825;top:2087;width:340;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0+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OLxNPsYAAADdAAAA&#10;DwAAAAAAAAAAAAAAAAAHAgAAZHJzL2Rvd25yZXYueG1sUEsFBgAAAAADAAMAtwAAAPoCAAAAAA==&#10;" filled="f" stroked="f">
              <v:textbox inset="0,0,0,0">
                <w:txbxContent>
                  <w:p w14:paraId="44A82214" w14:textId="77777777" w:rsidR="00D718C4" w:rsidRDefault="00D718C4" w:rsidP="00B30F24">
                    <w:pPr>
                      <w:spacing w:line="228" w:lineRule="exact"/>
                      <w:rPr>
                        <w:rFonts w:ascii="Arial Narrow"/>
                        <w:sz w:val="20"/>
                      </w:rPr>
                    </w:pPr>
                    <w:r>
                      <w:rPr>
                        <w:rFonts w:ascii="Arial Narrow"/>
                        <w:sz w:val="20"/>
                      </w:rPr>
                      <w:t>81,8</w:t>
                    </w:r>
                  </w:p>
                </w:txbxContent>
              </v:textbox>
            </v:shape>
            <v:shape id="Text Box 183" o:spid="_x0000_s2100" type="#_x0000_t202" style="position:absolute;left:5353;top:2512;width:340;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31F4698E" w14:textId="77777777" w:rsidR="00D718C4" w:rsidRDefault="00D718C4" w:rsidP="00B30F24">
                    <w:pPr>
                      <w:spacing w:line="228" w:lineRule="exact"/>
                      <w:rPr>
                        <w:rFonts w:ascii="Arial Narrow"/>
                        <w:sz w:val="20"/>
                      </w:rPr>
                    </w:pPr>
                    <w:r>
                      <w:rPr>
                        <w:rFonts w:ascii="Arial Narrow"/>
                        <w:sz w:val="20"/>
                      </w:rPr>
                      <w:t>65,7</w:t>
                    </w:r>
                  </w:p>
                </w:txbxContent>
              </v:textbox>
            </v:shape>
            <v:shape id="Text Box 184" o:spid="_x0000_s2101" type="#_x0000_t202" style="position:absolute;left:6116;top:2346;width:340;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14:paraId="0992583D" w14:textId="77777777" w:rsidR="00D718C4" w:rsidRDefault="00D718C4" w:rsidP="00B30F24">
                    <w:pPr>
                      <w:spacing w:line="228" w:lineRule="exact"/>
                      <w:rPr>
                        <w:rFonts w:ascii="Arial Narrow"/>
                        <w:sz w:val="20"/>
                      </w:rPr>
                    </w:pPr>
                    <w:r>
                      <w:rPr>
                        <w:rFonts w:ascii="Arial Narrow"/>
                        <w:sz w:val="20"/>
                      </w:rPr>
                      <w:t>72,0</w:t>
                    </w:r>
                  </w:p>
                </w:txbxContent>
              </v:textbox>
            </v:shape>
            <v:shape id="Text Box 185" o:spid="_x0000_s2102" type="#_x0000_t202" style="position:absolute;left:6880;top:2201;width:340;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14:paraId="6879EF54" w14:textId="77777777" w:rsidR="00D718C4" w:rsidRDefault="00D718C4" w:rsidP="00B30F24">
                    <w:pPr>
                      <w:spacing w:line="228" w:lineRule="exact"/>
                      <w:rPr>
                        <w:rFonts w:ascii="Arial Narrow"/>
                        <w:sz w:val="20"/>
                      </w:rPr>
                    </w:pPr>
                    <w:r>
                      <w:rPr>
                        <w:rFonts w:ascii="Arial Narrow"/>
                        <w:sz w:val="20"/>
                      </w:rPr>
                      <w:t>77,5</w:t>
                    </w:r>
                  </w:p>
                </w:txbxContent>
              </v:textbox>
            </v:shape>
            <v:shape id="Text Box 186" o:spid="_x0000_s2103" type="#_x0000_t202" style="position:absolute;left:4589;top:2721;width:340;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14:paraId="189226F3" w14:textId="77777777" w:rsidR="00D718C4" w:rsidRDefault="00D718C4" w:rsidP="00B30F24">
                    <w:pPr>
                      <w:spacing w:line="228" w:lineRule="exact"/>
                      <w:rPr>
                        <w:rFonts w:ascii="Arial Narrow"/>
                        <w:sz w:val="20"/>
                      </w:rPr>
                    </w:pPr>
                    <w:r>
                      <w:rPr>
                        <w:rFonts w:ascii="Arial Narrow"/>
                        <w:sz w:val="20"/>
                      </w:rPr>
                      <w:t>57,8</w:t>
                    </w:r>
                  </w:p>
                </w:txbxContent>
              </v:textbox>
            </v:shape>
            <v:shape id="Text Box 187" o:spid="_x0000_s2104" type="#_x0000_t202" style="position:absolute;left:1839;top:4485;width:3511;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14:paraId="51313BE1" w14:textId="77777777" w:rsidR="00D718C4" w:rsidRDefault="00D718C4" w:rsidP="00B30F24">
                    <w:pPr>
                      <w:tabs>
                        <w:tab w:val="left" w:pos="1608"/>
                        <w:tab w:val="left" w:pos="2286"/>
                        <w:tab w:val="left" w:pos="3195"/>
                      </w:tabs>
                      <w:spacing w:line="228" w:lineRule="exact"/>
                      <w:rPr>
                        <w:rFonts w:ascii="Arial Narrow" w:hAnsi="Arial Narrow"/>
                        <w:sz w:val="20"/>
                      </w:rPr>
                    </w:pPr>
                    <w:r>
                      <w:rPr>
                        <w:rFonts w:ascii="Arial Narrow" w:hAnsi="Arial Narrow"/>
                        <w:sz w:val="20"/>
                      </w:rPr>
                      <w:t xml:space="preserve">январь  </w:t>
                    </w:r>
                    <w:r>
                      <w:rPr>
                        <w:rFonts w:ascii="Arial Narrow" w:hAnsi="Arial Narrow"/>
                        <w:spacing w:val="18"/>
                        <w:sz w:val="20"/>
                      </w:rPr>
                      <w:t xml:space="preserve"> </w:t>
                    </w:r>
                    <w:r>
                      <w:rPr>
                        <w:rFonts w:ascii="Arial Narrow" w:hAnsi="Arial Narrow"/>
                        <w:sz w:val="20"/>
                      </w:rPr>
                      <w:t>февраль</w:t>
                    </w:r>
                    <w:r>
                      <w:rPr>
                        <w:rFonts w:ascii="Arial Narrow" w:hAnsi="Arial Narrow"/>
                        <w:sz w:val="20"/>
                      </w:rPr>
                      <w:tab/>
                      <w:t>март</w:t>
                    </w:r>
                    <w:r>
                      <w:rPr>
                        <w:rFonts w:ascii="Arial Narrow" w:hAnsi="Arial Narrow"/>
                        <w:sz w:val="20"/>
                      </w:rPr>
                      <w:tab/>
                      <w:t>апрель</w:t>
                    </w:r>
                    <w:r>
                      <w:rPr>
                        <w:rFonts w:ascii="Arial Narrow" w:hAnsi="Arial Narrow"/>
                        <w:sz w:val="20"/>
                      </w:rPr>
                      <w:tab/>
                      <w:t>май</w:t>
                    </w:r>
                  </w:p>
                </w:txbxContent>
              </v:textbox>
            </v:shape>
            <v:shape id="Text Box 188" o:spid="_x0000_s2105" type="#_x0000_t202" style="position:absolute;left:5730;top:4485;width:1176;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2GwwAAAN0AAAAPAAAAZHJzL2Rvd25yZXYueG1sRE9Na8JA&#10;EL0L/odlhN50Yym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d52NhsMAAADdAAAADwAA&#10;AAAAAAAAAAAAAAAHAgAAZHJzL2Rvd25yZXYueG1sUEsFBgAAAAADAAMAtwAAAPcCAAAAAA==&#10;" filled="f" stroked="f">
              <v:textbox inset="0,0,0,0">
                <w:txbxContent>
                  <w:p w14:paraId="0325CFCB" w14:textId="77777777" w:rsidR="00D718C4" w:rsidRDefault="00D718C4" w:rsidP="00B30F24">
                    <w:pPr>
                      <w:tabs>
                        <w:tab w:val="left" w:pos="761"/>
                      </w:tabs>
                      <w:spacing w:line="228" w:lineRule="exact"/>
                      <w:rPr>
                        <w:rFonts w:ascii="Arial Narrow" w:hAnsi="Arial Narrow"/>
                        <w:sz w:val="20"/>
                      </w:rPr>
                    </w:pPr>
                    <w:r>
                      <w:rPr>
                        <w:rFonts w:ascii="Arial Narrow" w:hAnsi="Arial Narrow"/>
                        <w:sz w:val="20"/>
                      </w:rPr>
                      <w:t>июнь</w:t>
                    </w:r>
                    <w:r>
                      <w:rPr>
                        <w:rFonts w:ascii="Arial Narrow" w:hAnsi="Arial Narrow"/>
                        <w:sz w:val="20"/>
                      </w:rPr>
                      <w:tab/>
                      <w:t>июль</w:t>
                    </w:r>
                  </w:p>
                </w:txbxContent>
              </v:textbox>
            </v:shape>
            <v:shape id="Text Box 189" o:spid="_x0000_s2106" type="#_x0000_t202" style="position:absolute;left:2744;top:4897;width:4094;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dwwAAAN0AAAAPAAAAZHJzL2Rvd25yZXYueG1sRE9Na8JA&#10;EL0L/odlhN50Y6G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GNEoHcMAAADdAAAADwAA&#10;AAAAAAAAAAAAAAAHAgAAZHJzL2Rvd25yZXYueG1sUEsFBgAAAAADAAMAtwAAAPcCAAAAAA==&#10;" filled="f" stroked="f">
              <v:textbox inset="0,0,0,0">
                <w:txbxContent>
                  <w:p w14:paraId="33CDC707" w14:textId="77777777" w:rsidR="00D718C4" w:rsidRDefault="00D718C4" w:rsidP="00B30F24">
                    <w:pPr>
                      <w:spacing w:line="228" w:lineRule="exact"/>
                      <w:rPr>
                        <w:rFonts w:ascii="Arial Narrow" w:hAnsi="Arial Narrow"/>
                        <w:sz w:val="20"/>
                      </w:rPr>
                    </w:pPr>
                    <w:r>
                      <w:rPr>
                        <w:rFonts w:ascii="Arial Narrow" w:hAnsi="Arial Narrow"/>
                        <w:sz w:val="20"/>
                      </w:rPr>
                      <w:t>Оборот</w:t>
                    </w:r>
                    <w:r>
                      <w:rPr>
                        <w:rFonts w:ascii="Arial Narrow" w:hAnsi="Arial Narrow"/>
                        <w:spacing w:val="-4"/>
                        <w:sz w:val="20"/>
                      </w:rPr>
                      <w:t xml:space="preserve"> </w:t>
                    </w:r>
                    <w:r>
                      <w:rPr>
                        <w:rFonts w:ascii="Arial Narrow" w:hAnsi="Arial Narrow"/>
                        <w:sz w:val="20"/>
                      </w:rPr>
                      <w:t>организаций</w:t>
                    </w:r>
                    <w:r>
                      <w:rPr>
                        <w:rFonts w:ascii="Arial Narrow" w:hAnsi="Arial Narrow"/>
                        <w:spacing w:val="-6"/>
                        <w:sz w:val="20"/>
                      </w:rPr>
                      <w:t xml:space="preserve"> </w:t>
                    </w:r>
                    <w:r>
                      <w:rPr>
                        <w:rFonts w:ascii="Arial Narrow" w:hAnsi="Arial Narrow"/>
                        <w:sz w:val="20"/>
                      </w:rPr>
                      <w:t>в</w:t>
                    </w:r>
                    <w:r>
                      <w:rPr>
                        <w:rFonts w:ascii="Arial Narrow" w:hAnsi="Arial Narrow"/>
                        <w:spacing w:val="-5"/>
                        <w:sz w:val="20"/>
                      </w:rPr>
                      <w:t xml:space="preserve"> </w:t>
                    </w:r>
                    <w:r>
                      <w:rPr>
                        <w:rFonts w:ascii="Arial Narrow" w:hAnsi="Arial Narrow"/>
                        <w:sz w:val="20"/>
                      </w:rPr>
                      <w:t>действующих</w:t>
                    </w:r>
                    <w:r>
                      <w:rPr>
                        <w:rFonts w:ascii="Arial Narrow" w:hAnsi="Arial Narrow"/>
                        <w:spacing w:val="-2"/>
                        <w:sz w:val="20"/>
                      </w:rPr>
                      <w:t xml:space="preserve"> </w:t>
                    </w:r>
                    <w:r>
                      <w:rPr>
                        <w:rFonts w:ascii="Arial Narrow" w:hAnsi="Arial Narrow"/>
                        <w:sz w:val="20"/>
                      </w:rPr>
                      <w:t>ценах,</w:t>
                    </w:r>
                    <w:r>
                      <w:rPr>
                        <w:rFonts w:ascii="Arial Narrow" w:hAnsi="Arial Narrow"/>
                        <w:spacing w:val="-5"/>
                        <w:sz w:val="20"/>
                      </w:rPr>
                      <w:t xml:space="preserve"> </w:t>
                    </w:r>
                    <w:r>
                      <w:rPr>
                        <w:rFonts w:ascii="Arial Narrow" w:hAnsi="Arial Narrow"/>
                        <w:sz w:val="20"/>
                      </w:rPr>
                      <w:t>млн.</w:t>
                    </w:r>
                    <w:r>
                      <w:rPr>
                        <w:rFonts w:ascii="Arial Narrow" w:hAnsi="Arial Narrow"/>
                        <w:spacing w:val="-6"/>
                        <w:sz w:val="20"/>
                      </w:rPr>
                      <w:t xml:space="preserve"> </w:t>
                    </w:r>
                    <w:r>
                      <w:rPr>
                        <w:rFonts w:ascii="Arial Narrow" w:hAnsi="Arial Narrow"/>
                        <w:sz w:val="20"/>
                      </w:rPr>
                      <w:t>руб.</w:t>
                    </w:r>
                  </w:p>
                </w:txbxContent>
              </v:textbox>
            </v:shape>
            <v:shape id="Text Box 190" o:spid="_x0000_s2107" type="#_x0000_t202" style="position:absolute;left:7237;top:4485;width:3623;height:6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" filled="f" stroked="f">
              <v:textbox inset="0,0,0,0">
                <w:txbxContent>
                  <w:p w14:paraId="11804600" w14:textId="77777777" w:rsidR="00D718C4" w:rsidRDefault="00D718C4" w:rsidP="00B30F24">
                    <w:pPr>
                      <w:tabs>
                        <w:tab w:val="left" w:pos="2257"/>
                      </w:tabs>
                      <w:spacing w:line="228" w:lineRule="exact"/>
                      <w:rPr>
                        <w:rFonts w:ascii="Arial Narrow" w:hAnsi="Arial Narrow"/>
                        <w:sz w:val="20"/>
                      </w:rPr>
                    </w:pPr>
                    <w:r>
                      <w:rPr>
                        <w:rFonts w:ascii="Arial Narrow" w:hAnsi="Arial Narrow"/>
                        <w:sz w:val="20"/>
                      </w:rPr>
                      <w:t xml:space="preserve">август  </w:t>
                    </w:r>
                    <w:r>
                      <w:rPr>
                        <w:rFonts w:ascii="Arial Narrow" w:hAnsi="Arial Narrow"/>
                        <w:spacing w:val="8"/>
                        <w:sz w:val="20"/>
                      </w:rPr>
                      <w:t xml:space="preserve"> </w:t>
                    </w:r>
                    <w:r>
                      <w:rPr>
                        <w:rFonts w:ascii="Arial Narrow" w:hAnsi="Arial Narrow"/>
                        <w:sz w:val="20"/>
                      </w:rPr>
                      <w:t>сентябрь</w:t>
                    </w:r>
                    <w:r>
                      <w:rPr>
                        <w:rFonts w:ascii="Arial Narrow" w:hAnsi="Arial Narrow"/>
                        <w:spacing w:val="65"/>
                        <w:sz w:val="20"/>
                      </w:rPr>
                      <w:t xml:space="preserve"> </w:t>
                    </w:r>
                    <w:r>
                      <w:rPr>
                        <w:rFonts w:ascii="Arial Narrow" w:hAnsi="Arial Narrow"/>
                        <w:sz w:val="20"/>
                      </w:rPr>
                      <w:t>октябрь</w:t>
                    </w:r>
                    <w:r>
                      <w:rPr>
                        <w:rFonts w:ascii="Arial Narrow" w:hAnsi="Arial Narrow"/>
                        <w:sz w:val="20"/>
                      </w:rPr>
                      <w:tab/>
                      <w:t xml:space="preserve">ноябрь  </w:t>
                    </w:r>
                    <w:r>
                      <w:rPr>
                        <w:rFonts w:ascii="Arial Narrow" w:hAnsi="Arial Narrow"/>
                        <w:spacing w:val="41"/>
                        <w:sz w:val="20"/>
                      </w:rPr>
                      <w:t xml:space="preserve"> </w:t>
                    </w:r>
                    <w:r>
                      <w:rPr>
                        <w:rFonts w:ascii="Arial Narrow" w:hAnsi="Arial Narrow"/>
                        <w:sz w:val="20"/>
                      </w:rPr>
                      <w:t>декабрь</w:t>
                    </w:r>
                  </w:p>
                  <w:p w14:paraId="010A25FA" w14:textId="77777777" w:rsidR="00D718C4" w:rsidRDefault="00D718C4" w:rsidP="00B30F24">
                    <w:pPr>
                      <w:spacing w:before="182"/>
                      <w:ind w:left="406"/>
                      <w:rPr>
                        <w:rFonts w:ascii="Arial Narrow" w:hAnsi="Arial Narrow"/>
                        <w:sz w:val="20"/>
                      </w:rPr>
                    </w:pPr>
                    <w:r>
                      <w:rPr>
                        <w:rFonts w:ascii="Arial Narrow" w:hAnsi="Arial Narrow"/>
                        <w:smallCaps/>
                        <w:sz w:val="20"/>
                      </w:rPr>
                      <w:t>в</w:t>
                    </w:r>
                    <w:r>
                      <w:rPr>
                        <w:rFonts w:ascii="Arial Narrow" w:hAnsi="Arial Narrow"/>
                        <w:spacing w:val="-4"/>
                        <w:sz w:val="20"/>
                      </w:rPr>
                      <w:t xml:space="preserve"> </w:t>
                    </w:r>
                    <w:r>
                      <w:rPr>
                        <w:rFonts w:ascii="Arial Narrow" w:hAnsi="Arial Narrow"/>
                        <w:sz w:val="20"/>
                      </w:rPr>
                      <w:t>%</w:t>
                    </w:r>
                    <w:r>
                      <w:rPr>
                        <w:rFonts w:ascii="Arial Narrow" w:hAnsi="Arial Narrow"/>
                        <w:spacing w:val="-3"/>
                        <w:sz w:val="20"/>
                      </w:rPr>
                      <w:t xml:space="preserve"> </w:t>
                    </w:r>
                    <w:r>
                      <w:rPr>
                        <w:rFonts w:ascii="Arial Narrow" w:hAnsi="Arial Narrow"/>
                        <w:sz w:val="20"/>
                      </w:rPr>
                      <w:t>к</w:t>
                    </w:r>
                    <w:r>
                      <w:rPr>
                        <w:rFonts w:ascii="Arial Narrow" w:hAnsi="Arial Narrow"/>
                        <w:spacing w:val="-3"/>
                        <w:sz w:val="20"/>
                      </w:rPr>
                      <w:t xml:space="preserve"> </w:t>
                    </w:r>
                    <w:r>
                      <w:rPr>
                        <w:rFonts w:ascii="Arial Narrow" w:hAnsi="Arial Narrow"/>
                        <w:sz w:val="20"/>
                      </w:rPr>
                      <w:t>аналогичному</w:t>
                    </w:r>
                    <w:r>
                      <w:rPr>
                        <w:rFonts w:ascii="Arial Narrow" w:hAnsi="Arial Narrow"/>
                        <w:spacing w:val="-4"/>
                        <w:sz w:val="20"/>
                      </w:rPr>
                      <w:t xml:space="preserve"> </w:t>
                    </w:r>
                    <w:r>
                      <w:rPr>
                        <w:rFonts w:ascii="Arial Narrow" w:hAnsi="Arial Narrow"/>
                        <w:sz w:val="20"/>
                      </w:rPr>
                      <w:t>месяцу</w:t>
                    </w:r>
                    <w:r>
                      <w:rPr>
                        <w:rFonts w:ascii="Arial Narrow" w:hAnsi="Arial Narrow"/>
                        <w:spacing w:val="-1"/>
                        <w:sz w:val="20"/>
                      </w:rPr>
                      <w:t xml:space="preserve"> </w:t>
                    </w:r>
                    <w:r>
                      <w:rPr>
                        <w:rFonts w:ascii="Arial Narrow" w:hAnsi="Arial Narrow"/>
                        <w:sz w:val="20"/>
                      </w:rPr>
                      <w:t>2019</w:t>
                    </w:r>
                    <w:r>
                      <w:rPr>
                        <w:rFonts w:ascii="Arial Narrow" w:hAnsi="Arial Narrow"/>
                        <w:spacing w:val="-3"/>
                        <w:sz w:val="20"/>
                      </w:rPr>
                      <w:t xml:space="preserve"> </w:t>
                    </w:r>
                    <w:r>
                      <w:rPr>
                        <w:rFonts w:ascii="Arial Narrow" w:hAnsi="Arial Narrow"/>
                        <w:sz w:val="20"/>
                      </w:rPr>
                      <w:t>года</w:t>
                    </w:r>
                  </w:p>
                </w:txbxContent>
              </v:textbox>
            </v:shape>
            <w10:wrap anchorx="page"/>
          </v:group>
        </w:pict>
      </w:r>
    </w:p>
    <w:p w14:paraId="397A92DB" w14:textId="77777777" w:rsidR="00B30F24" w:rsidRPr="00B30F24" w:rsidRDefault="00B30F24" w:rsidP="00B30F24">
      <w:pPr>
        <w:pStyle w:val="ac"/>
        <w:rPr>
          <w:rFonts w:ascii="Times New Roman" w:hAnsi="Times New Roman"/>
          <w:sz w:val="24"/>
          <w:szCs w:val="24"/>
        </w:rPr>
      </w:pPr>
    </w:p>
    <w:p w14:paraId="2E609DDF" w14:textId="77777777" w:rsidR="00B30F24" w:rsidRPr="00B30F24" w:rsidRDefault="00B30F24" w:rsidP="00B30F24">
      <w:pPr>
        <w:pStyle w:val="ac"/>
        <w:rPr>
          <w:rFonts w:ascii="Times New Roman" w:hAnsi="Times New Roman"/>
          <w:sz w:val="24"/>
          <w:szCs w:val="24"/>
        </w:rPr>
      </w:pPr>
    </w:p>
    <w:p w14:paraId="4B954456" w14:textId="77777777" w:rsidR="00B30F24" w:rsidRPr="00B30F24" w:rsidRDefault="00B30F24" w:rsidP="00B30F24">
      <w:pPr>
        <w:pStyle w:val="ac"/>
        <w:rPr>
          <w:rFonts w:ascii="Times New Roman" w:hAnsi="Times New Roman"/>
          <w:sz w:val="24"/>
          <w:szCs w:val="24"/>
        </w:rPr>
      </w:pPr>
    </w:p>
    <w:p w14:paraId="386B664B" w14:textId="77777777" w:rsidR="00B30F24" w:rsidRPr="00B30F24" w:rsidRDefault="00B30F24" w:rsidP="00B30F24">
      <w:pPr>
        <w:pStyle w:val="ac"/>
        <w:rPr>
          <w:rFonts w:ascii="Times New Roman" w:hAnsi="Times New Roman"/>
          <w:sz w:val="24"/>
          <w:szCs w:val="24"/>
        </w:rPr>
      </w:pPr>
    </w:p>
    <w:p w14:paraId="0B4016ED" w14:textId="77777777" w:rsidR="00B30F24" w:rsidRPr="00B30F24" w:rsidRDefault="00D718C4" w:rsidP="00B30F24">
      <w:pPr>
        <w:pStyle w:val="ac"/>
        <w:rPr>
          <w:rFonts w:ascii="Times New Roman" w:hAnsi="Times New Roman"/>
          <w:sz w:val="24"/>
          <w:szCs w:val="24"/>
        </w:rPr>
      </w:pPr>
      <w:r>
        <w:rPr>
          <w:rFonts w:ascii="Times New Roman" w:hAnsi="Times New Roman"/>
          <w:noProof/>
          <w:sz w:val="24"/>
          <w:szCs w:val="24"/>
          <w:lang w:eastAsia="ru-RU"/>
        </w:rPr>
        <w:pict w14:anchorId="5094E6AE">
          <v:shape id="Text Box 194" o:spid="_x0000_s2108" type="#_x0000_t202" style="position:absolute;margin-left:214.3pt;margin-top:8pt;width:13.45pt;height:112.75pt;z-index:2516679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" filled="f" stroked="f">
            <v:textbox style="layout-flow:vertical;mso-layout-flow-alt:bottom-to-top" inset="0,0,0,0">
              <w:txbxContent>
                <w:p w14:paraId="5606B91A" w14:textId="77777777" w:rsidR="00D718C4" w:rsidRDefault="00D718C4" w:rsidP="00B30F24">
                  <w:pPr>
                    <w:tabs>
                      <w:tab w:val="left" w:pos="566"/>
                    </w:tabs>
                    <w:spacing w:before="19"/>
                    <w:ind w:left="20"/>
                    <w:rPr>
                      <w:rFonts w:ascii="Arial Narrow"/>
                      <w:sz w:val="20"/>
                    </w:rPr>
                  </w:pPr>
                  <w:r>
                    <w:rPr>
                      <w:rFonts w:ascii="Arial Narrow"/>
                      <w:w w:val="99"/>
                      <w:sz w:val="20"/>
                      <w:shd w:val="clear" w:color="auto" w:fill="5B9BD4"/>
                    </w:rPr>
                    <w:t xml:space="preserve"> </w:t>
                  </w:r>
                  <w:r>
                    <w:rPr>
                      <w:rFonts w:ascii="Arial Narrow"/>
                      <w:sz w:val="20"/>
                      <w:shd w:val="clear" w:color="auto" w:fill="5B9BD4"/>
                    </w:rPr>
                    <w:tab/>
                    <w:t>74</w:t>
                  </w:r>
                  <w:r>
                    <w:rPr>
                      <w:rFonts w:ascii="Arial Narrow"/>
                      <w:spacing w:val="-1"/>
                      <w:sz w:val="20"/>
                      <w:shd w:val="clear" w:color="auto" w:fill="5B9BD4"/>
                    </w:rPr>
                    <w:t xml:space="preserve"> </w:t>
                  </w:r>
                  <w:r>
                    <w:rPr>
                      <w:rFonts w:ascii="Arial Narrow"/>
                      <w:sz w:val="20"/>
                      <w:shd w:val="clear" w:color="auto" w:fill="5B9BD4"/>
                    </w:rPr>
                    <w:t>226,5</w:t>
                  </w:r>
                  <w:r>
                    <w:rPr>
                      <w:rFonts w:ascii="Arial Narrow"/>
                      <w:spacing w:val="-14"/>
                      <w:sz w:val="20"/>
                      <w:shd w:val="clear" w:color="auto" w:fill="5B9BD4"/>
                    </w:rPr>
                    <w:t xml:space="preserve"> </w:t>
                  </w:r>
                </w:p>
              </w:txbxContent>
            </v:textbox>
            <w10:wrap anchorx="page"/>
          </v:shape>
        </w:pict>
      </w:r>
    </w:p>
    <w:p w14:paraId="34BC471C" w14:textId="77777777" w:rsidR="00B30F24" w:rsidRPr="00B30F24" w:rsidRDefault="00D718C4" w:rsidP="00B30F24">
      <w:pPr>
        <w:pStyle w:val="ac"/>
        <w:rPr>
          <w:rFonts w:ascii="Times New Roman" w:hAnsi="Times New Roman"/>
          <w:sz w:val="24"/>
          <w:szCs w:val="24"/>
        </w:rPr>
      </w:pPr>
      <w:r>
        <w:rPr>
          <w:rFonts w:ascii="Times New Roman" w:hAnsi="Times New Roman"/>
          <w:noProof/>
          <w:sz w:val="24"/>
          <w:szCs w:val="24"/>
          <w:lang w:eastAsia="ru-RU"/>
        </w:rPr>
        <w:pict w14:anchorId="7B628C94">
          <v:shape id="Text Box 195" o:spid="_x0000_s2109" type="#_x0000_t202" style="position:absolute;margin-left:253.55pt;margin-top:10.5pt;width:13.45pt;height:104.15pt;z-index:251668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" filled="f" stroked="f">
            <v:textbox style="layout-flow:vertical;mso-layout-flow-alt:bottom-to-top" inset="0,0,0,0">
              <w:txbxContent>
                <w:p w14:paraId="78C1BF64" w14:textId="77777777" w:rsidR="00D718C4" w:rsidRDefault="00D718C4" w:rsidP="00B30F24">
                  <w:pPr>
                    <w:tabs>
                      <w:tab w:val="left" w:pos="575"/>
                    </w:tabs>
                    <w:spacing w:before="19"/>
                    <w:ind w:left="20"/>
                    <w:rPr>
                      <w:rFonts w:ascii="Arial Narrow"/>
                      <w:sz w:val="20"/>
                    </w:rPr>
                  </w:pPr>
                  <w:r>
                    <w:rPr>
                      <w:rFonts w:ascii="Arial Narrow"/>
                      <w:w w:val="99"/>
                      <w:sz w:val="20"/>
                      <w:shd w:val="clear" w:color="auto" w:fill="5B9BD4"/>
                    </w:rPr>
                    <w:t xml:space="preserve"> </w:t>
                  </w:r>
                  <w:r>
                    <w:rPr>
                      <w:rFonts w:ascii="Arial Narrow"/>
                      <w:sz w:val="20"/>
                      <w:shd w:val="clear" w:color="auto" w:fill="5B9BD4"/>
                    </w:rPr>
                    <w:tab/>
                    <w:t>74</w:t>
                  </w:r>
                  <w:r>
                    <w:rPr>
                      <w:rFonts w:ascii="Arial Narrow"/>
                      <w:spacing w:val="-1"/>
                      <w:sz w:val="20"/>
                      <w:shd w:val="clear" w:color="auto" w:fill="5B9BD4"/>
                    </w:rPr>
                    <w:t xml:space="preserve"> </w:t>
                  </w:r>
                  <w:r>
                    <w:rPr>
                      <w:rFonts w:ascii="Arial Narrow"/>
                      <w:sz w:val="20"/>
                      <w:shd w:val="clear" w:color="auto" w:fill="5B9BD4"/>
                    </w:rPr>
                    <w:t>781,7</w:t>
                  </w:r>
                  <w:r>
                    <w:rPr>
                      <w:rFonts w:ascii="Arial Narrow"/>
                      <w:spacing w:val="-14"/>
                      <w:sz w:val="20"/>
                      <w:shd w:val="clear" w:color="auto" w:fill="5B9BD4"/>
                    </w:rPr>
                    <w:t xml:space="preserve"> </w:t>
                  </w:r>
                </w:p>
              </w:txbxContent>
            </v:textbox>
            <w10:wrap anchorx="page"/>
          </v:shape>
        </w:pict>
      </w:r>
    </w:p>
    <w:p w14:paraId="3600BBD0" w14:textId="77777777" w:rsidR="00B30F24" w:rsidRPr="00B30F24" w:rsidRDefault="00B30F24" w:rsidP="00B30F24">
      <w:pPr>
        <w:pStyle w:val="ac"/>
        <w:rPr>
          <w:rFonts w:ascii="Times New Roman" w:hAnsi="Times New Roman"/>
          <w:sz w:val="24"/>
          <w:szCs w:val="24"/>
        </w:rPr>
      </w:pPr>
    </w:p>
    <w:p w14:paraId="5531EEB5" w14:textId="77777777" w:rsidR="00B30F24" w:rsidRPr="00B30F24" w:rsidRDefault="00B30F24" w:rsidP="00B30F24">
      <w:pPr>
        <w:pStyle w:val="ac"/>
        <w:rPr>
          <w:rFonts w:ascii="Times New Roman" w:hAnsi="Times New Roman"/>
          <w:sz w:val="24"/>
          <w:szCs w:val="24"/>
        </w:rPr>
      </w:pPr>
    </w:p>
    <w:p w14:paraId="779F6EEA" w14:textId="77777777" w:rsidR="00B30F24" w:rsidRPr="00B30F24" w:rsidRDefault="00B30F24" w:rsidP="00B30F24">
      <w:pPr>
        <w:pStyle w:val="ac"/>
        <w:rPr>
          <w:rFonts w:ascii="Times New Roman" w:hAnsi="Times New Roman"/>
          <w:sz w:val="24"/>
          <w:szCs w:val="24"/>
        </w:rPr>
      </w:pPr>
    </w:p>
    <w:p w14:paraId="3A6F0D0E" w14:textId="77777777" w:rsidR="00B30F24" w:rsidRPr="00B30F24" w:rsidRDefault="00B30F24" w:rsidP="00B30F24">
      <w:pPr>
        <w:pStyle w:val="ac"/>
        <w:rPr>
          <w:rFonts w:ascii="Times New Roman" w:hAnsi="Times New Roman"/>
          <w:sz w:val="24"/>
          <w:szCs w:val="24"/>
        </w:rPr>
      </w:pPr>
    </w:p>
    <w:p w14:paraId="5154AA47" w14:textId="77777777" w:rsidR="00B30F24" w:rsidRPr="00B30F24" w:rsidRDefault="00B30F24" w:rsidP="00B30F24">
      <w:pPr>
        <w:pStyle w:val="ac"/>
        <w:rPr>
          <w:rFonts w:ascii="Times New Roman" w:hAnsi="Times New Roman"/>
          <w:sz w:val="24"/>
          <w:szCs w:val="24"/>
        </w:rPr>
      </w:pPr>
    </w:p>
    <w:p w14:paraId="3815379E" w14:textId="77777777" w:rsidR="00B30F24" w:rsidRDefault="00B30F24" w:rsidP="00B30F24">
      <w:pPr>
        <w:pStyle w:val="ac"/>
        <w:rPr>
          <w:rFonts w:ascii="Times New Roman" w:hAnsi="Times New Roman"/>
          <w:sz w:val="24"/>
          <w:szCs w:val="24"/>
        </w:rPr>
      </w:pPr>
    </w:p>
    <w:p w14:paraId="2103695D" w14:textId="77777777" w:rsidR="00B30F24" w:rsidRDefault="00B30F24" w:rsidP="00B30F24">
      <w:pPr>
        <w:pStyle w:val="ac"/>
        <w:rPr>
          <w:rFonts w:ascii="Times New Roman" w:hAnsi="Times New Roman"/>
          <w:sz w:val="24"/>
          <w:szCs w:val="24"/>
        </w:rPr>
      </w:pPr>
    </w:p>
    <w:p w14:paraId="1AEDDAC5" w14:textId="77777777" w:rsidR="00B30F24" w:rsidRDefault="00B30F24" w:rsidP="00B30F24">
      <w:pPr>
        <w:pStyle w:val="ac"/>
        <w:rPr>
          <w:rFonts w:ascii="Times New Roman" w:hAnsi="Times New Roman"/>
          <w:sz w:val="24"/>
          <w:szCs w:val="24"/>
        </w:rPr>
      </w:pPr>
    </w:p>
    <w:p w14:paraId="31EE8412" w14:textId="77777777" w:rsidR="00B30F24" w:rsidRDefault="00B30F24" w:rsidP="00B30F24">
      <w:pPr>
        <w:pStyle w:val="ac"/>
        <w:rPr>
          <w:rFonts w:ascii="Times New Roman" w:hAnsi="Times New Roman"/>
          <w:sz w:val="24"/>
          <w:szCs w:val="24"/>
        </w:rPr>
      </w:pPr>
    </w:p>
    <w:p w14:paraId="264D6B7A" w14:textId="77777777" w:rsidR="00B30F24" w:rsidRDefault="00B30F24" w:rsidP="00B30F24">
      <w:pPr>
        <w:pStyle w:val="ac"/>
        <w:jc w:val="center"/>
        <w:rPr>
          <w:rFonts w:ascii="Times New Roman" w:hAnsi="Times New Roman"/>
          <w:i/>
          <w:sz w:val="24"/>
          <w:szCs w:val="24"/>
        </w:rPr>
      </w:pPr>
      <w:r w:rsidRPr="00DB51B5">
        <w:rPr>
          <w:rFonts w:ascii="Times New Roman" w:hAnsi="Times New Roman"/>
          <w:i/>
          <w:sz w:val="24"/>
          <w:szCs w:val="24"/>
        </w:rPr>
        <w:t>Рис.</w:t>
      </w:r>
      <w:r w:rsidR="00103A6F">
        <w:rPr>
          <w:rFonts w:ascii="Times New Roman" w:hAnsi="Times New Roman"/>
          <w:i/>
          <w:sz w:val="24"/>
          <w:szCs w:val="24"/>
        </w:rPr>
        <w:t>4</w:t>
      </w:r>
      <w:r w:rsidRPr="00DB51B5">
        <w:rPr>
          <w:rFonts w:ascii="Times New Roman" w:hAnsi="Times New Roman"/>
          <w:i/>
          <w:sz w:val="24"/>
          <w:szCs w:val="24"/>
        </w:rPr>
        <w:t>.</w:t>
      </w:r>
      <w:r w:rsidRPr="00DB51B5">
        <w:rPr>
          <w:rFonts w:ascii="Times New Roman" w:hAnsi="Times New Roman"/>
          <w:i/>
          <w:spacing w:val="-2"/>
          <w:sz w:val="24"/>
          <w:szCs w:val="24"/>
        </w:rPr>
        <w:t xml:space="preserve"> </w:t>
      </w:r>
      <w:r w:rsidRPr="00DB51B5">
        <w:rPr>
          <w:rFonts w:ascii="Times New Roman" w:hAnsi="Times New Roman"/>
          <w:i/>
          <w:sz w:val="24"/>
          <w:szCs w:val="24"/>
        </w:rPr>
        <w:t>Оборот</w:t>
      </w:r>
      <w:r w:rsidRPr="00DB51B5">
        <w:rPr>
          <w:rFonts w:ascii="Times New Roman" w:hAnsi="Times New Roman"/>
          <w:i/>
          <w:spacing w:val="-4"/>
          <w:sz w:val="24"/>
          <w:szCs w:val="24"/>
        </w:rPr>
        <w:t xml:space="preserve"> </w:t>
      </w:r>
      <w:r w:rsidRPr="00DB51B5">
        <w:rPr>
          <w:rFonts w:ascii="Times New Roman" w:hAnsi="Times New Roman"/>
          <w:i/>
          <w:sz w:val="24"/>
          <w:szCs w:val="24"/>
        </w:rPr>
        <w:t>организаций</w:t>
      </w:r>
      <w:r w:rsidRPr="00DB51B5">
        <w:rPr>
          <w:rFonts w:ascii="Times New Roman" w:hAnsi="Times New Roman"/>
          <w:i/>
          <w:spacing w:val="-1"/>
          <w:sz w:val="24"/>
          <w:szCs w:val="24"/>
        </w:rPr>
        <w:t xml:space="preserve"> </w:t>
      </w:r>
      <w:r w:rsidRPr="00DB51B5">
        <w:rPr>
          <w:rFonts w:ascii="Times New Roman" w:hAnsi="Times New Roman"/>
          <w:i/>
          <w:sz w:val="24"/>
          <w:szCs w:val="24"/>
        </w:rPr>
        <w:t>в</w:t>
      </w:r>
      <w:r w:rsidRPr="00DB51B5">
        <w:rPr>
          <w:rFonts w:ascii="Times New Roman" w:hAnsi="Times New Roman"/>
          <w:i/>
          <w:spacing w:val="-5"/>
          <w:sz w:val="24"/>
          <w:szCs w:val="24"/>
        </w:rPr>
        <w:t xml:space="preserve"> </w:t>
      </w:r>
      <w:r w:rsidRPr="00DB51B5">
        <w:rPr>
          <w:rFonts w:ascii="Times New Roman" w:hAnsi="Times New Roman"/>
          <w:i/>
          <w:sz w:val="24"/>
          <w:szCs w:val="24"/>
        </w:rPr>
        <w:t>Республике</w:t>
      </w:r>
      <w:r w:rsidRPr="00DB51B5">
        <w:rPr>
          <w:rFonts w:ascii="Times New Roman" w:hAnsi="Times New Roman"/>
          <w:i/>
          <w:spacing w:val="-1"/>
          <w:sz w:val="24"/>
          <w:szCs w:val="24"/>
        </w:rPr>
        <w:t xml:space="preserve"> </w:t>
      </w:r>
      <w:r w:rsidRPr="00DB51B5">
        <w:rPr>
          <w:rFonts w:ascii="Times New Roman" w:hAnsi="Times New Roman"/>
          <w:i/>
          <w:sz w:val="24"/>
          <w:szCs w:val="24"/>
        </w:rPr>
        <w:t>Саха</w:t>
      </w:r>
      <w:r w:rsidRPr="00DB51B5">
        <w:rPr>
          <w:rFonts w:ascii="Times New Roman" w:hAnsi="Times New Roman"/>
          <w:i/>
          <w:spacing w:val="-2"/>
          <w:sz w:val="24"/>
          <w:szCs w:val="24"/>
        </w:rPr>
        <w:t xml:space="preserve"> </w:t>
      </w:r>
      <w:r w:rsidRPr="00DB51B5">
        <w:rPr>
          <w:rFonts w:ascii="Times New Roman" w:hAnsi="Times New Roman"/>
          <w:i/>
          <w:sz w:val="24"/>
          <w:szCs w:val="24"/>
        </w:rPr>
        <w:t>(Якутия)</w:t>
      </w:r>
      <w:r w:rsidRPr="00DB51B5">
        <w:rPr>
          <w:rFonts w:ascii="Times New Roman" w:hAnsi="Times New Roman"/>
          <w:i/>
          <w:spacing w:val="-5"/>
          <w:sz w:val="24"/>
          <w:szCs w:val="24"/>
        </w:rPr>
        <w:t xml:space="preserve"> </w:t>
      </w:r>
      <w:r w:rsidRPr="00DB51B5">
        <w:rPr>
          <w:rFonts w:ascii="Times New Roman" w:hAnsi="Times New Roman"/>
          <w:i/>
          <w:sz w:val="24"/>
          <w:szCs w:val="24"/>
        </w:rPr>
        <w:t>в</w:t>
      </w:r>
      <w:r w:rsidRPr="00DB51B5">
        <w:rPr>
          <w:rFonts w:ascii="Times New Roman" w:hAnsi="Times New Roman"/>
          <w:i/>
          <w:spacing w:val="-4"/>
          <w:sz w:val="24"/>
          <w:szCs w:val="24"/>
        </w:rPr>
        <w:t xml:space="preserve"> </w:t>
      </w:r>
      <w:r w:rsidRPr="00DB51B5">
        <w:rPr>
          <w:rFonts w:ascii="Times New Roman" w:hAnsi="Times New Roman"/>
          <w:i/>
          <w:sz w:val="24"/>
          <w:szCs w:val="24"/>
        </w:rPr>
        <w:t>январе-декабре</w:t>
      </w:r>
      <w:r w:rsidRPr="00DB51B5">
        <w:rPr>
          <w:rFonts w:ascii="Times New Roman" w:hAnsi="Times New Roman"/>
          <w:i/>
          <w:spacing w:val="-5"/>
          <w:sz w:val="24"/>
          <w:szCs w:val="24"/>
        </w:rPr>
        <w:t xml:space="preserve"> </w:t>
      </w:r>
      <w:r w:rsidRPr="00DB51B5">
        <w:rPr>
          <w:rFonts w:ascii="Times New Roman" w:hAnsi="Times New Roman"/>
          <w:i/>
          <w:sz w:val="24"/>
          <w:szCs w:val="24"/>
        </w:rPr>
        <w:t>2020</w:t>
      </w:r>
      <w:r w:rsidRPr="00DB51B5">
        <w:rPr>
          <w:rFonts w:ascii="Times New Roman" w:hAnsi="Times New Roman"/>
          <w:i/>
          <w:spacing w:val="-3"/>
          <w:sz w:val="24"/>
          <w:szCs w:val="24"/>
        </w:rPr>
        <w:t xml:space="preserve"> </w:t>
      </w:r>
      <w:r w:rsidRPr="00DB51B5">
        <w:rPr>
          <w:rFonts w:ascii="Times New Roman" w:hAnsi="Times New Roman"/>
          <w:i/>
          <w:sz w:val="24"/>
          <w:szCs w:val="24"/>
        </w:rPr>
        <w:t>года</w:t>
      </w:r>
    </w:p>
    <w:p w14:paraId="0320DEFF" w14:textId="77777777" w:rsidR="00DB51B5" w:rsidRDefault="00DB51B5" w:rsidP="00B30F24">
      <w:pPr>
        <w:pStyle w:val="ac"/>
        <w:jc w:val="center"/>
        <w:rPr>
          <w:rFonts w:ascii="Times New Roman" w:hAnsi="Times New Roman"/>
          <w:i/>
          <w:sz w:val="24"/>
          <w:szCs w:val="24"/>
        </w:rPr>
      </w:pPr>
    </w:p>
    <w:p w14:paraId="1F178E8B" w14:textId="77777777" w:rsidR="00DB51B5" w:rsidRDefault="00DB51B5" w:rsidP="00B30F24">
      <w:pPr>
        <w:pStyle w:val="ac"/>
        <w:jc w:val="center"/>
        <w:rPr>
          <w:rFonts w:ascii="Times New Roman" w:hAnsi="Times New Roman"/>
          <w:i/>
          <w:sz w:val="24"/>
          <w:szCs w:val="24"/>
        </w:rPr>
      </w:pPr>
    </w:p>
    <w:p w14:paraId="65C41CEC" w14:textId="77777777" w:rsidR="00760C4A" w:rsidRPr="00DB51B5" w:rsidRDefault="00760C4A" w:rsidP="00B30F24">
      <w:pPr>
        <w:pStyle w:val="ac"/>
        <w:jc w:val="center"/>
        <w:rPr>
          <w:rFonts w:ascii="Times New Roman" w:hAnsi="Times New Roman"/>
          <w:i/>
          <w:sz w:val="24"/>
          <w:szCs w:val="24"/>
        </w:rPr>
      </w:pPr>
    </w:p>
    <w:p w14:paraId="2F9683F2" w14:textId="77777777" w:rsidR="00B30F24" w:rsidRPr="00B30F24" w:rsidRDefault="00B30F24" w:rsidP="00B30F24">
      <w:pPr>
        <w:pStyle w:val="ac"/>
        <w:rPr>
          <w:rFonts w:ascii="Times New Roman" w:hAnsi="Times New Roman"/>
          <w:b/>
          <w:sz w:val="24"/>
          <w:szCs w:val="24"/>
        </w:rPr>
      </w:pPr>
      <w:r>
        <w:rPr>
          <w:rFonts w:ascii="Times New Roman" w:hAnsi="Times New Roman"/>
          <w:b/>
          <w:sz w:val="24"/>
          <w:szCs w:val="24"/>
        </w:rPr>
        <w:tab/>
      </w:r>
      <w:r w:rsidRPr="00B30F24">
        <w:rPr>
          <w:rFonts w:ascii="Times New Roman" w:hAnsi="Times New Roman"/>
          <w:b/>
          <w:sz w:val="24"/>
          <w:szCs w:val="24"/>
        </w:rPr>
        <w:t>ПРОИЗВОДСТВО</w:t>
      </w:r>
      <w:r w:rsidRPr="00B30F24">
        <w:rPr>
          <w:rFonts w:ascii="Times New Roman" w:hAnsi="Times New Roman"/>
          <w:b/>
          <w:spacing w:val="-2"/>
          <w:sz w:val="24"/>
          <w:szCs w:val="24"/>
        </w:rPr>
        <w:t xml:space="preserve"> </w:t>
      </w:r>
      <w:r w:rsidRPr="00B30F24">
        <w:rPr>
          <w:rFonts w:ascii="Times New Roman" w:hAnsi="Times New Roman"/>
          <w:b/>
          <w:sz w:val="24"/>
          <w:szCs w:val="24"/>
        </w:rPr>
        <w:t>ТОВАРОВ</w:t>
      </w:r>
      <w:r w:rsidRPr="00B30F24">
        <w:rPr>
          <w:rFonts w:ascii="Times New Roman" w:hAnsi="Times New Roman"/>
          <w:b/>
          <w:spacing w:val="-1"/>
          <w:sz w:val="24"/>
          <w:szCs w:val="24"/>
        </w:rPr>
        <w:t xml:space="preserve"> </w:t>
      </w:r>
      <w:r w:rsidRPr="00B30F24">
        <w:rPr>
          <w:rFonts w:ascii="Times New Roman" w:hAnsi="Times New Roman"/>
          <w:b/>
          <w:sz w:val="24"/>
          <w:szCs w:val="24"/>
        </w:rPr>
        <w:t>И</w:t>
      </w:r>
      <w:r w:rsidRPr="00B30F24">
        <w:rPr>
          <w:rFonts w:ascii="Times New Roman" w:hAnsi="Times New Roman"/>
          <w:b/>
          <w:spacing w:val="-3"/>
          <w:sz w:val="24"/>
          <w:szCs w:val="24"/>
        </w:rPr>
        <w:t xml:space="preserve"> </w:t>
      </w:r>
      <w:r w:rsidRPr="00B30F24">
        <w:rPr>
          <w:rFonts w:ascii="Times New Roman" w:hAnsi="Times New Roman"/>
          <w:b/>
          <w:sz w:val="24"/>
          <w:szCs w:val="24"/>
        </w:rPr>
        <w:t>УСЛУГ</w:t>
      </w:r>
    </w:p>
    <w:p w14:paraId="3C509835" w14:textId="77777777" w:rsidR="00B30F24" w:rsidRPr="00B30F24" w:rsidRDefault="00B30F24" w:rsidP="00B30F24">
      <w:pPr>
        <w:pStyle w:val="ac"/>
        <w:jc w:val="both"/>
        <w:rPr>
          <w:rFonts w:ascii="Times New Roman" w:hAnsi="Times New Roman"/>
          <w:sz w:val="24"/>
          <w:szCs w:val="24"/>
        </w:rPr>
      </w:pPr>
      <w:r>
        <w:rPr>
          <w:rFonts w:ascii="Times New Roman" w:hAnsi="Times New Roman"/>
          <w:sz w:val="24"/>
          <w:szCs w:val="24"/>
        </w:rPr>
        <w:tab/>
      </w:r>
      <w:r w:rsidRPr="00B30F24">
        <w:rPr>
          <w:rFonts w:ascii="Times New Roman" w:hAnsi="Times New Roman"/>
          <w:sz w:val="24"/>
          <w:szCs w:val="24"/>
        </w:rPr>
        <w:t>По «чистым» видам деятельности за январь-декабрь 2020 г. отгружено товаров</w:t>
      </w:r>
      <w:r w:rsidRPr="00B30F24">
        <w:rPr>
          <w:rFonts w:ascii="Times New Roman" w:hAnsi="Times New Roman"/>
          <w:spacing w:val="1"/>
          <w:sz w:val="24"/>
          <w:szCs w:val="24"/>
        </w:rPr>
        <w:t xml:space="preserve"> </w:t>
      </w:r>
      <w:r w:rsidRPr="00B30F24">
        <w:rPr>
          <w:rFonts w:ascii="Times New Roman" w:hAnsi="Times New Roman"/>
          <w:sz w:val="24"/>
          <w:szCs w:val="24"/>
        </w:rPr>
        <w:t>собственного производства, выполнено работ и услуг собственными силами на сумму</w:t>
      </w:r>
      <w:r w:rsidRPr="00B30F24">
        <w:rPr>
          <w:rFonts w:ascii="Times New Roman" w:hAnsi="Times New Roman"/>
          <w:spacing w:val="-62"/>
          <w:sz w:val="24"/>
          <w:szCs w:val="24"/>
        </w:rPr>
        <w:t xml:space="preserve"> </w:t>
      </w:r>
      <w:r w:rsidRPr="00B30F24">
        <w:rPr>
          <w:rFonts w:ascii="Times New Roman" w:hAnsi="Times New Roman"/>
          <w:sz w:val="24"/>
          <w:szCs w:val="24"/>
        </w:rPr>
        <w:t>921 161,6 млн. рублей; индекс промышленного производства (ИПП, агрегированный</w:t>
      </w:r>
      <w:r w:rsidRPr="00B30F24">
        <w:rPr>
          <w:rFonts w:ascii="Times New Roman" w:hAnsi="Times New Roman"/>
          <w:spacing w:val="1"/>
          <w:sz w:val="24"/>
          <w:szCs w:val="24"/>
        </w:rPr>
        <w:t xml:space="preserve"> </w:t>
      </w:r>
      <w:r w:rsidRPr="00B30F24">
        <w:rPr>
          <w:rFonts w:ascii="Times New Roman" w:hAnsi="Times New Roman"/>
          <w:sz w:val="24"/>
          <w:szCs w:val="24"/>
        </w:rPr>
        <w:t>индекс</w:t>
      </w:r>
      <w:r w:rsidRPr="00B30F24">
        <w:rPr>
          <w:rFonts w:ascii="Times New Roman" w:hAnsi="Times New Roman"/>
          <w:spacing w:val="1"/>
          <w:sz w:val="24"/>
          <w:szCs w:val="24"/>
        </w:rPr>
        <w:t xml:space="preserve"> </w:t>
      </w:r>
      <w:r w:rsidRPr="00B30F24">
        <w:rPr>
          <w:rFonts w:ascii="Times New Roman" w:hAnsi="Times New Roman"/>
          <w:sz w:val="24"/>
          <w:szCs w:val="24"/>
        </w:rPr>
        <w:t>производства</w:t>
      </w:r>
      <w:r w:rsidRPr="00B30F24">
        <w:rPr>
          <w:rFonts w:ascii="Times New Roman" w:hAnsi="Times New Roman"/>
          <w:spacing w:val="1"/>
          <w:sz w:val="24"/>
          <w:szCs w:val="24"/>
        </w:rPr>
        <w:t xml:space="preserve"> </w:t>
      </w:r>
      <w:r w:rsidRPr="00B30F24">
        <w:rPr>
          <w:rFonts w:ascii="Times New Roman" w:hAnsi="Times New Roman"/>
          <w:sz w:val="24"/>
          <w:szCs w:val="24"/>
        </w:rPr>
        <w:t>по</w:t>
      </w:r>
      <w:r w:rsidRPr="00B30F24">
        <w:rPr>
          <w:rFonts w:ascii="Times New Roman" w:hAnsi="Times New Roman"/>
          <w:spacing w:val="1"/>
          <w:sz w:val="24"/>
          <w:szCs w:val="24"/>
        </w:rPr>
        <w:t xml:space="preserve"> </w:t>
      </w:r>
      <w:r w:rsidRPr="00B30F24">
        <w:rPr>
          <w:rFonts w:ascii="Times New Roman" w:hAnsi="Times New Roman"/>
          <w:sz w:val="24"/>
          <w:szCs w:val="24"/>
        </w:rPr>
        <w:t>добыче</w:t>
      </w:r>
      <w:r w:rsidRPr="00B30F24">
        <w:rPr>
          <w:rFonts w:ascii="Times New Roman" w:hAnsi="Times New Roman"/>
          <w:spacing w:val="1"/>
          <w:sz w:val="24"/>
          <w:szCs w:val="24"/>
        </w:rPr>
        <w:t xml:space="preserve"> </w:t>
      </w:r>
      <w:r w:rsidRPr="00B30F24">
        <w:rPr>
          <w:rFonts w:ascii="Times New Roman" w:hAnsi="Times New Roman"/>
          <w:sz w:val="24"/>
          <w:szCs w:val="24"/>
        </w:rPr>
        <w:t>полезных</w:t>
      </w:r>
      <w:r w:rsidRPr="00B30F24">
        <w:rPr>
          <w:rFonts w:ascii="Times New Roman" w:hAnsi="Times New Roman"/>
          <w:spacing w:val="1"/>
          <w:sz w:val="24"/>
          <w:szCs w:val="24"/>
        </w:rPr>
        <w:t xml:space="preserve"> </w:t>
      </w:r>
      <w:r w:rsidRPr="00B30F24">
        <w:rPr>
          <w:rFonts w:ascii="Times New Roman" w:hAnsi="Times New Roman"/>
          <w:sz w:val="24"/>
          <w:szCs w:val="24"/>
        </w:rPr>
        <w:t>ископаемых,</w:t>
      </w:r>
      <w:r w:rsidRPr="00B30F24">
        <w:rPr>
          <w:rFonts w:ascii="Times New Roman" w:hAnsi="Times New Roman"/>
          <w:spacing w:val="1"/>
          <w:sz w:val="24"/>
          <w:szCs w:val="24"/>
        </w:rPr>
        <w:t xml:space="preserve"> </w:t>
      </w:r>
      <w:r w:rsidRPr="00B30F24">
        <w:rPr>
          <w:rFonts w:ascii="Times New Roman" w:hAnsi="Times New Roman"/>
          <w:sz w:val="24"/>
          <w:szCs w:val="24"/>
        </w:rPr>
        <w:t>обрабатывающих</w:t>
      </w:r>
      <w:r w:rsidRPr="00B30F24">
        <w:rPr>
          <w:rFonts w:ascii="Times New Roman" w:hAnsi="Times New Roman"/>
          <w:spacing w:val="1"/>
          <w:sz w:val="24"/>
          <w:szCs w:val="24"/>
        </w:rPr>
        <w:t xml:space="preserve"> </w:t>
      </w:r>
      <w:r w:rsidRPr="00B30F24">
        <w:rPr>
          <w:rFonts w:ascii="Times New Roman" w:hAnsi="Times New Roman"/>
          <w:sz w:val="24"/>
          <w:szCs w:val="24"/>
        </w:rPr>
        <w:t>производствах и обеспечение электроэнергией, газом и водам) в январе-декабре 2020</w:t>
      </w:r>
      <w:r w:rsidRPr="00B30F24">
        <w:rPr>
          <w:rFonts w:ascii="Times New Roman" w:hAnsi="Times New Roman"/>
          <w:spacing w:val="1"/>
          <w:sz w:val="24"/>
          <w:szCs w:val="24"/>
        </w:rPr>
        <w:t xml:space="preserve"> </w:t>
      </w:r>
      <w:r w:rsidRPr="00B30F24">
        <w:rPr>
          <w:rFonts w:ascii="Times New Roman" w:hAnsi="Times New Roman"/>
          <w:sz w:val="24"/>
          <w:szCs w:val="24"/>
        </w:rPr>
        <w:t>года</w:t>
      </w:r>
      <w:r w:rsidRPr="00B30F24">
        <w:rPr>
          <w:rFonts w:ascii="Times New Roman" w:hAnsi="Times New Roman"/>
          <w:spacing w:val="-2"/>
          <w:sz w:val="24"/>
          <w:szCs w:val="24"/>
        </w:rPr>
        <w:t xml:space="preserve"> </w:t>
      </w:r>
      <w:r w:rsidRPr="00B30F24">
        <w:rPr>
          <w:rFonts w:ascii="Times New Roman" w:hAnsi="Times New Roman"/>
          <w:sz w:val="24"/>
          <w:szCs w:val="24"/>
        </w:rPr>
        <w:t>составил</w:t>
      </w:r>
      <w:r w:rsidRPr="00B30F24">
        <w:rPr>
          <w:rFonts w:ascii="Times New Roman" w:hAnsi="Times New Roman"/>
          <w:spacing w:val="1"/>
          <w:sz w:val="24"/>
          <w:szCs w:val="24"/>
        </w:rPr>
        <w:t xml:space="preserve"> </w:t>
      </w:r>
      <w:r w:rsidRPr="00B30F24">
        <w:rPr>
          <w:rFonts w:ascii="Times New Roman" w:hAnsi="Times New Roman"/>
          <w:sz w:val="24"/>
          <w:szCs w:val="24"/>
        </w:rPr>
        <w:t>94,9%</w:t>
      </w:r>
      <w:r w:rsidRPr="00B30F24">
        <w:rPr>
          <w:rFonts w:ascii="Times New Roman" w:hAnsi="Times New Roman"/>
          <w:spacing w:val="-1"/>
          <w:sz w:val="24"/>
          <w:szCs w:val="24"/>
        </w:rPr>
        <w:t xml:space="preserve"> </w:t>
      </w:r>
      <w:r w:rsidRPr="00B30F24">
        <w:rPr>
          <w:rFonts w:ascii="Times New Roman" w:hAnsi="Times New Roman"/>
          <w:sz w:val="24"/>
          <w:szCs w:val="24"/>
        </w:rPr>
        <w:t>(при прогнозной</w:t>
      </w:r>
      <w:r w:rsidRPr="00B30F24">
        <w:rPr>
          <w:rFonts w:ascii="Times New Roman" w:hAnsi="Times New Roman"/>
          <w:spacing w:val="-1"/>
          <w:sz w:val="24"/>
          <w:szCs w:val="24"/>
        </w:rPr>
        <w:t xml:space="preserve"> </w:t>
      </w:r>
      <w:r w:rsidR="007C79A7">
        <w:rPr>
          <w:rFonts w:ascii="Times New Roman" w:hAnsi="Times New Roman"/>
          <w:sz w:val="24"/>
          <w:szCs w:val="24"/>
        </w:rPr>
        <w:t>оценке</w:t>
      </w:r>
      <w:r w:rsidRPr="00B30F24">
        <w:rPr>
          <w:rFonts w:ascii="Times New Roman" w:hAnsi="Times New Roman"/>
          <w:spacing w:val="1"/>
          <w:sz w:val="24"/>
          <w:szCs w:val="24"/>
        </w:rPr>
        <w:t xml:space="preserve"> </w:t>
      </w:r>
      <w:r w:rsidRPr="00B30F24">
        <w:rPr>
          <w:rFonts w:ascii="Times New Roman" w:hAnsi="Times New Roman"/>
          <w:sz w:val="24"/>
          <w:szCs w:val="24"/>
        </w:rPr>
        <w:t>-</w:t>
      </w:r>
      <w:r w:rsidRPr="00B30F24">
        <w:rPr>
          <w:rFonts w:ascii="Times New Roman" w:hAnsi="Times New Roman"/>
          <w:spacing w:val="-2"/>
          <w:sz w:val="24"/>
          <w:szCs w:val="24"/>
        </w:rPr>
        <w:t xml:space="preserve"> </w:t>
      </w:r>
      <w:r w:rsidRPr="00B30F24">
        <w:rPr>
          <w:rFonts w:ascii="Times New Roman" w:hAnsi="Times New Roman"/>
          <w:sz w:val="24"/>
          <w:szCs w:val="24"/>
        </w:rPr>
        <w:t>98,7%).</w:t>
      </w:r>
    </w:p>
    <w:p w14:paraId="7AEBF30E" w14:textId="77777777" w:rsidR="00B30F24" w:rsidRPr="00B30F24" w:rsidRDefault="00B30F24" w:rsidP="00B30F24">
      <w:pPr>
        <w:pStyle w:val="ac"/>
        <w:jc w:val="both"/>
        <w:rPr>
          <w:rFonts w:ascii="Times New Roman" w:hAnsi="Times New Roman"/>
          <w:sz w:val="24"/>
          <w:szCs w:val="24"/>
        </w:rPr>
      </w:pPr>
      <w:r>
        <w:rPr>
          <w:rFonts w:ascii="Times New Roman" w:hAnsi="Times New Roman"/>
          <w:sz w:val="24"/>
          <w:szCs w:val="24"/>
        </w:rPr>
        <w:tab/>
      </w:r>
      <w:r w:rsidRPr="00B30F24">
        <w:rPr>
          <w:rFonts w:ascii="Times New Roman" w:hAnsi="Times New Roman"/>
          <w:sz w:val="24"/>
          <w:szCs w:val="24"/>
        </w:rPr>
        <w:t>Помесячные</w:t>
      </w:r>
      <w:r w:rsidRPr="00B30F24">
        <w:rPr>
          <w:rFonts w:ascii="Times New Roman" w:hAnsi="Times New Roman"/>
          <w:spacing w:val="1"/>
          <w:sz w:val="24"/>
          <w:szCs w:val="24"/>
        </w:rPr>
        <w:t xml:space="preserve"> </w:t>
      </w:r>
      <w:r w:rsidRPr="00B30F24">
        <w:rPr>
          <w:rFonts w:ascii="Times New Roman" w:hAnsi="Times New Roman"/>
          <w:sz w:val="24"/>
          <w:szCs w:val="24"/>
        </w:rPr>
        <w:t>значения</w:t>
      </w:r>
      <w:r w:rsidRPr="00B30F24">
        <w:rPr>
          <w:rFonts w:ascii="Times New Roman" w:hAnsi="Times New Roman"/>
          <w:spacing w:val="1"/>
          <w:sz w:val="24"/>
          <w:szCs w:val="24"/>
        </w:rPr>
        <w:t xml:space="preserve"> </w:t>
      </w:r>
      <w:r w:rsidRPr="00B30F24">
        <w:rPr>
          <w:rFonts w:ascii="Times New Roman" w:hAnsi="Times New Roman"/>
          <w:sz w:val="24"/>
          <w:szCs w:val="24"/>
        </w:rPr>
        <w:t>индекса</w:t>
      </w:r>
      <w:r w:rsidRPr="00B30F24">
        <w:rPr>
          <w:rFonts w:ascii="Times New Roman" w:hAnsi="Times New Roman"/>
          <w:spacing w:val="1"/>
          <w:sz w:val="24"/>
          <w:szCs w:val="24"/>
        </w:rPr>
        <w:t xml:space="preserve"> </w:t>
      </w:r>
      <w:r w:rsidRPr="00B30F24">
        <w:rPr>
          <w:rFonts w:ascii="Times New Roman" w:hAnsi="Times New Roman"/>
          <w:sz w:val="24"/>
          <w:szCs w:val="24"/>
        </w:rPr>
        <w:t>демонстрирует,</w:t>
      </w:r>
      <w:r w:rsidRPr="00B30F24">
        <w:rPr>
          <w:rFonts w:ascii="Times New Roman" w:hAnsi="Times New Roman"/>
          <w:spacing w:val="1"/>
          <w:sz w:val="24"/>
          <w:szCs w:val="24"/>
        </w:rPr>
        <w:t xml:space="preserve"> </w:t>
      </w:r>
      <w:r w:rsidRPr="00B30F24">
        <w:rPr>
          <w:rFonts w:ascii="Times New Roman" w:hAnsi="Times New Roman"/>
          <w:sz w:val="24"/>
          <w:szCs w:val="24"/>
        </w:rPr>
        <w:t>что</w:t>
      </w:r>
      <w:r w:rsidRPr="00B30F24">
        <w:rPr>
          <w:rFonts w:ascii="Times New Roman" w:hAnsi="Times New Roman"/>
          <w:spacing w:val="1"/>
          <w:sz w:val="24"/>
          <w:szCs w:val="24"/>
        </w:rPr>
        <w:t xml:space="preserve"> </w:t>
      </w:r>
      <w:r w:rsidRPr="00B30F24">
        <w:rPr>
          <w:rFonts w:ascii="Times New Roman" w:hAnsi="Times New Roman"/>
          <w:sz w:val="24"/>
          <w:szCs w:val="24"/>
        </w:rPr>
        <w:t>наиболее</w:t>
      </w:r>
      <w:r w:rsidRPr="00B30F24">
        <w:rPr>
          <w:rFonts w:ascii="Times New Roman" w:hAnsi="Times New Roman"/>
          <w:spacing w:val="1"/>
          <w:sz w:val="24"/>
          <w:szCs w:val="24"/>
        </w:rPr>
        <w:t xml:space="preserve"> </w:t>
      </w:r>
      <w:r w:rsidRPr="00B30F24">
        <w:rPr>
          <w:rFonts w:ascii="Times New Roman" w:hAnsi="Times New Roman"/>
          <w:sz w:val="24"/>
          <w:szCs w:val="24"/>
        </w:rPr>
        <w:t>значительное</w:t>
      </w:r>
      <w:r w:rsidRPr="00B30F24">
        <w:rPr>
          <w:rFonts w:ascii="Times New Roman" w:hAnsi="Times New Roman"/>
          <w:spacing w:val="-62"/>
          <w:sz w:val="24"/>
          <w:szCs w:val="24"/>
        </w:rPr>
        <w:t xml:space="preserve"> </w:t>
      </w:r>
      <w:r w:rsidRPr="00B30F24">
        <w:rPr>
          <w:rFonts w:ascii="Times New Roman" w:hAnsi="Times New Roman"/>
          <w:sz w:val="24"/>
          <w:szCs w:val="24"/>
        </w:rPr>
        <w:t>изменение масштабов производства в сравниваемых периодах пришлось на апрель-</w:t>
      </w:r>
      <w:r w:rsidRPr="00B30F24">
        <w:rPr>
          <w:rFonts w:ascii="Times New Roman" w:hAnsi="Times New Roman"/>
          <w:spacing w:val="1"/>
          <w:sz w:val="24"/>
          <w:szCs w:val="24"/>
        </w:rPr>
        <w:t xml:space="preserve"> </w:t>
      </w:r>
      <w:r w:rsidRPr="00B30F24">
        <w:rPr>
          <w:rFonts w:ascii="Times New Roman" w:hAnsi="Times New Roman"/>
          <w:sz w:val="24"/>
          <w:szCs w:val="24"/>
        </w:rPr>
        <w:t>август 2020</w:t>
      </w:r>
      <w:r w:rsidRPr="00B30F24">
        <w:rPr>
          <w:rFonts w:ascii="Times New Roman" w:hAnsi="Times New Roman"/>
          <w:spacing w:val="1"/>
          <w:sz w:val="24"/>
          <w:szCs w:val="24"/>
        </w:rPr>
        <w:t xml:space="preserve"> </w:t>
      </w:r>
      <w:r w:rsidRPr="00B30F24">
        <w:rPr>
          <w:rFonts w:ascii="Times New Roman" w:hAnsi="Times New Roman"/>
          <w:sz w:val="24"/>
          <w:szCs w:val="24"/>
        </w:rPr>
        <w:t>года.</w:t>
      </w:r>
    </w:p>
    <w:p w14:paraId="48D85D11" w14:textId="77777777" w:rsidR="00B30F24" w:rsidRPr="00B30F24" w:rsidRDefault="00B30F24" w:rsidP="00B30F24">
      <w:pPr>
        <w:pStyle w:val="ac"/>
        <w:jc w:val="both"/>
        <w:rPr>
          <w:rFonts w:ascii="Times New Roman" w:hAnsi="Times New Roman"/>
          <w:sz w:val="24"/>
          <w:szCs w:val="24"/>
        </w:rPr>
      </w:pPr>
      <w:r>
        <w:rPr>
          <w:rFonts w:ascii="Times New Roman" w:hAnsi="Times New Roman"/>
          <w:sz w:val="24"/>
          <w:szCs w:val="24"/>
        </w:rPr>
        <w:tab/>
      </w:r>
      <w:r w:rsidRPr="00B30F24">
        <w:rPr>
          <w:rFonts w:ascii="Times New Roman" w:hAnsi="Times New Roman"/>
          <w:sz w:val="24"/>
          <w:szCs w:val="24"/>
        </w:rPr>
        <w:t>При</w:t>
      </w:r>
      <w:r w:rsidRPr="00B30F24">
        <w:rPr>
          <w:rFonts w:ascii="Times New Roman" w:hAnsi="Times New Roman"/>
          <w:spacing w:val="1"/>
          <w:sz w:val="24"/>
          <w:szCs w:val="24"/>
        </w:rPr>
        <w:t xml:space="preserve"> </w:t>
      </w:r>
      <w:r w:rsidRPr="00B30F24">
        <w:rPr>
          <w:rFonts w:ascii="Times New Roman" w:hAnsi="Times New Roman"/>
          <w:sz w:val="24"/>
          <w:szCs w:val="24"/>
        </w:rPr>
        <w:t>этом,</w:t>
      </w:r>
      <w:r w:rsidRPr="00B30F24">
        <w:rPr>
          <w:rFonts w:ascii="Times New Roman" w:hAnsi="Times New Roman"/>
          <w:spacing w:val="1"/>
          <w:sz w:val="24"/>
          <w:szCs w:val="24"/>
        </w:rPr>
        <w:t xml:space="preserve"> </w:t>
      </w:r>
      <w:r w:rsidRPr="00B30F24">
        <w:rPr>
          <w:rFonts w:ascii="Times New Roman" w:hAnsi="Times New Roman"/>
          <w:sz w:val="24"/>
          <w:szCs w:val="24"/>
        </w:rPr>
        <w:t>в</w:t>
      </w:r>
      <w:r w:rsidRPr="00B30F24">
        <w:rPr>
          <w:rFonts w:ascii="Times New Roman" w:hAnsi="Times New Roman"/>
          <w:spacing w:val="1"/>
          <w:sz w:val="24"/>
          <w:szCs w:val="24"/>
        </w:rPr>
        <w:t xml:space="preserve"> </w:t>
      </w:r>
      <w:r w:rsidRPr="00B30F24">
        <w:rPr>
          <w:rFonts w:ascii="Times New Roman" w:hAnsi="Times New Roman"/>
          <w:sz w:val="24"/>
          <w:szCs w:val="24"/>
        </w:rPr>
        <w:t>январе-декабре</w:t>
      </w:r>
      <w:r w:rsidRPr="00B30F24">
        <w:rPr>
          <w:rFonts w:ascii="Times New Roman" w:hAnsi="Times New Roman"/>
          <w:spacing w:val="1"/>
          <w:sz w:val="24"/>
          <w:szCs w:val="24"/>
        </w:rPr>
        <w:t xml:space="preserve"> </w:t>
      </w:r>
      <w:r w:rsidRPr="00B30F24">
        <w:rPr>
          <w:rFonts w:ascii="Times New Roman" w:hAnsi="Times New Roman"/>
          <w:sz w:val="24"/>
          <w:szCs w:val="24"/>
        </w:rPr>
        <w:t>2020</w:t>
      </w:r>
      <w:r w:rsidRPr="00B30F24">
        <w:rPr>
          <w:rFonts w:ascii="Times New Roman" w:hAnsi="Times New Roman"/>
          <w:spacing w:val="1"/>
          <w:sz w:val="24"/>
          <w:szCs w:val="24"/>
        </w:rPr>
        <w:t xml:space="preserve"> </w:t>
      </w:r>
      <w:r w:rsidRPr="00B30F24">
        <w:rPr>
          <w:rFonts w:ascii="Times New Roman" w:hAnsi="Times New Roman"/>
          <w:sz w:val="24"/>
          <w:szCs w:val="24"/>
        </w:rPr>
        <w:t>значения</w:t>
      </w:r>
      <w:r w:rsidRPr="00B30F24">
        <w:rPr>
          <w:rFonts w:ascii="Times New Roman" w:hAnsi="Times New Roman"/>
          <w:spacing w:val="1"/>
          <w:sz w:val="24"/>
          <w:szCs w:val="24"/>
        </w:rPr>
        <w:t xml:space="preserve"> </w:t>
      </w:r>
      <w:r w:rsidRPr="00B30F24">
        <w:rPr>
          <w:rFonts w:ascii="Times New Roman" w:hAnsi="Times New Roman"/>
          <w:sz w:val="24"/>
          <w:szCs w:val="24"/>
        </w:rPr>
        <w:t>ИПП</w:t>
      </w:r>
      <w:r w:rsidRPr="00B30F24">
        <w:rPr>
          <w:rFonts w:ascii="Times New Roman" w:hAnsi="Times New Roman"/>
          <w:spacing w:val="1"/>
          <w:sz w:val="24"/>
          <w:szCs w:val="24"/>
        </w:rPr>
        <w:t xml:space="preserve"> </w:t>
      </w:r>
      <w:r w:rsidRPr="00B30F24">
        <w:rPr>
          <w:rFonts w:ascii="Times New Roman" w:hAnsi="Times New Roman"/>
          <w:sz w:val="24"/>
          <w:szCs w:val="24"/>
        </w:rPr>
        <w:t>составили</w:t>
      </w:r>
      <w:r w:rsidRPr="00B30F24">
        <w:rPr>
          <w:rFonts w:ascii="Times New Roman" w:hAnsi="Times New Roman"/>
          <w:spacing w:val="1"/>
          <w:sz w:val="24"/>
          <w:szCs w:val="24"/>
        </w:rPr>
        <w:t xml:space="preserve"> </w:t>
      </w:r>
      <w:r w:rsidRPr="00B30F24">
        <w:rPr>
          <w:rFonts w:ascii="Times New Roman" w:hAnsi="Times New Roman"/>
          <w:sz w:val="24"/>
          <w:szCs w:val="24"/>
        </w:rPr>
        <w:t>в</w:t>
      </w:r>
      <w:r w:rsidRPr="00B30F24">
        <w:rPr>
          <w:rFonts w:ascii="Times New Roman" w:hAnsi="Times New Roman"/>
          <w:spacing w:val="1"/>
          <w:sz w:val="24"/>
          <w:szCs w:val="24"/>
        </w:rPr>
        <w:t xml:space="preserve"> </w:t>
      </w:r>
      <w:r w:rsidRPr="00B30F24">
        <w:rPr>
          <w:rFonts w:ascii="Times New Roman" w:hAnsi="Times New Roman"/>
          <w:sz w:val="24"/>
          <w:szCs w:val="24"/>
        </w:rPr>
        <w:t>разрезе</w:t>
      </w:r>
      <w:r w:rsidRPr="00B30F24">
        <w:rPr>
          <w:rFonts w:ascii="Times New Roman" w:hAnsi="Times New Roman"/>
          <w:spacing w:val="1"/>
          <w:sz w:val="24"/>
          <w:szCs w:val="24"/>
        </w:rPr>
        <w:t xml:space="preserve"> </w:t>
      </w:r>
      <w:r w:rsidRPr="00B30F24">
        <w:rPr>
          <w:rFonts w:ascii="Times New Roman" w:hAnsi="Times New Roman"/>
          <w:sz w:val="24"/>
          <w:szCs w:val="24"/>
        </w:rPr>
        <w:t>собирательных</w:t>
      </w:r>
      <w:r w:rsidRPr="00B30F24">
        <w:rPr>
          <w:rFonts w:ascii="Times New Roman" w:hAnsi="Times New Roman"/>
          <w:spacing w:val="-2"/>
          <w:sz w:val="24"/>
          <w:szCs w:val="24"/>
        </w:rPr>
        <w:t xml:space="preserve"> </w:t>
      </w:r>
      <w:r w:rsidRPr="00B30F24">
        <w:rPr>
          <w:rFonts w:ascii="Times New Roman" w:hAnsi="Times New Roman"/>
          <w:sz w:val="24"/>
          <w:szCs w:val="24"/>
        </w:rPr>
        <w:t>классификационных</w:t>
      </w:r>
      <w:r w:rsidRPr="00B30F24">
        <w:rPr>
          <w:rFonts w:ascii="Times New Roman" w:hAnsi="Times New Roman"/>
          <w:spacing w:val="1"/>
          <w:sz w:val="24"/>
          <w:szCs w:val="24"/>
        </w:rPr>
        <w:t xml:space="preserve"> </w:t>
      </w:r>
      <w:r w:rsidRPr="00B30F24">
        <w:rPr>
          <w:rFonts w:ascii="Times New Roman" w:hAnsi="Times New Roman"/>
          <w:sz w:val="24"/>
          <w:szCs w:val="24"/>
        </w:rPr>
        <w:t>групп:</w:t>
      </w:r>
    </w:p>
    <w:p w14:paraId="2F772E1E" w14:textId="77777777" w:rsidR="00B30F24" w:rsidRPr="00B30F24" w:rsidRDefault="00B30F24" w:rsidP="00B30F24">
      <w:pPr>
        <w:pStyle w:val="ac"/>
        <w:jc w:val="both"/>
        <w:rPr>
          <w:rFonts w:ascii="Times New Roman" w:hAnsi="Times New Roman"/>
          <w:sz w:val="24"/>
          <w:szCs w:val="24"/>
        </w:rPr>
      </w:pPr>
      <w:r>
        <w:rPr>
          <w:rFonts w:ascii="Times New Roman" w:hAnsi="Times New Roman"/>
          <w:sz w:val="24"/>
          <w:szCs w:val="24"/>
        </w:rPr>
        <w:tab/>
      </w:r>
      <w:r w:rsidRPr="00B30F24">
        <w:rPr>
          <w:rFonts w:ascii="Times New Roman" w:hAnsi="Times New Roman"/>
          <w:sz w:val="24"/>
          <w:szCs w:val="24"/>
        </w:rPr>
        <w:t>по</w:t>
      </w:r>
      <w:r w:rsidRPr="00B30F24">
        <w:rPr>
          <w:rFonts w:ascii="Times New Roman" w:hAnsi="Times New Roman"/>
          <w:spacing w:val="5"/>
          <w:sz w:val="24"/>
          <w:szCs w:val="24"/>
        </w:rPr>
        <w:t xml:space="preserve"> </w:t>
      </w:r>
      <w:r w:rsidRPr="00B30F24">
        <w:rPr>
          <w:rFonts w:ascii="Times New Roman" w:hAnsi="Times New Roman"/>
          <w:sz w:val="24"/>
          <w:szCs w:val="24"/>
        </w:rPr>
        <w:t>сектору добыча</w:t>
      </w:r>
      <w:r w:rsidRPr="00B30F24">
        <w:rPr>
          <w:rFonts w:ascii="Times New Roman" w:hAnsi="Times New Roman"/>
          <w:spacing w:val="6"/>
          <w:sz w:val="24"/>
          <w:szCs w:val="24"/>
        </w:rPr>
        <w:t xml:space="preserve"> </w:t>
      </w:r>
      <w:r w:rsidRPr="00B30F24">
        <w:rPr>
          <w:rFonts w:ascii="Times New Roman" w:hAnsi="Times New Roman"/>
          <w:sz w:val="24"/>
          <w:szCs w:val="24"/>
        </w:rPr>
        <w:t>полезных</w:t>
      </w:r>
      <w:r w:rsidRPr="00B30F24">
        <w:rPr>
          <w:rFonts w:ascii="Times New Roman" w:hAnsi="Times New Roman"/>
          <w:spacing w:val="5"/>
          <w:sz w:val="24"/>
          <w:szCs w:val="24"/>
        </w:rPr>
        <w:t xml:space="preserve"> </w:t>
      </w:r>
      <w:r w:rsidRPr="00B30F24">
        <w:rPr>
          <w:rFonts w:ascii="Times New Roman" w:hAnsi="Times New Roman"/>
          <w:sz w:val="24"/>
          <w:szCs w:val="24"/>
        </w:rPr>
        <w:t>ископаемых</w:t>
      </w:r>
      <w:r w:rsidRPr="00B30F24">
        <w:rPr>
          <w:rFonts w:ascii="Times New Roman" w:hAnsi="Times New Roman"/>
          <w:spacing w:val="12"/>
          <w:sz w:val="24"/>
          <w:szCs w:val="24"/>
        </w:rPr>
        <w:t xml:space="preserve"> </w:t>
      </w:r>
      <w:r w:rsidRPr="00B30F24">
        <w:rPr>
          <w:rFonts w:ascii="Times New Roman" w:hAnsi="Times New Roman"/>
          <w:sz w:val="24"/>
          <w:szCs w:val="24"/>
        </w:rPr>
        <w:t>–</w:t>
      </w:r>
      <w:r w:rsidRPr="00B30F24">
        <w:rPr>
          <w:rFonts w:ascii="Times New Roman" w:hAnsi="Times New Roman"/>
          <w:spacing w:val="5"/>
          <w:sz w:val="24"/>
          <w:szCs w:val="24"/>
        </w:rPr>
        <w:t xml:space="preserve"> </w:t>
      </w:r>
      <w:r w:rsidRPr="00B30F24">
        <w:rPr>
          <w:rFonts w:ascii="Times New Roman" w:hAnsi="Times New Roman"/>
          <w:sz w:val="24"/>
          <w:szCs w:val="24"/>
        </w:rPr>
        <w:t>94,7%</w:t>
      </w:r>
      <w:r w:rsidRPr="00B30F24">
        <w:rPr>
          <w:rFonts w:ascii="Times New Roman" w:hAnsi="Times New Roman"/>
          <w:spacing w:val="5"/>
          <w:sz w:val="24"/>
          <w:szCs w:val="24"/>
        </w:rPr>
        <w:t xml:space="preserve"> </w:t>
      </w:r>
      <w:r w:rsidRPr="00B30F24">
        <w:rPr>
          <w:rFonts w:ascii="Times New Roman" w:hAnsi="Times New Roman"/>
          <w:sz w:val="24"/>
          <w:szCs w:val="24"/>
        </w:rPr>
        <w:t>(в</w:t>
      </w:r>
      <w:r w:rsidRPr="00B30F24">
        <w:rPr>
          <w:rFonts w:ascii="Times New Roman" w:hAnsi="Times New Roman"/>
          <w:spacing w:val="6"/>
          <w:sz w:val="24"/>
          <w:szCs w:val="24"/>
        </w:rPr>
        <w:t xml:space="preserve"> </w:t>
      </w:r>
      <w:r w:rsidRPr="00B30F24">
        <w:rPr>
          <w:rFonts w:ascii="Times New Roman" w:hAnsi="Times New Roman"/>
          <w:sz w:val="24"/>
          <w:szCs w:val="24"/>
        </w:rPr>
        <w:t>том</w:t>
      </w:r>
      <w:r w:rsidRPr="00B30F24">
        <w:rPr>
          <w:rFonts w:ascii="Times New Roman" w:hAnsi="Times New Roman"/>
          <w:spacing w:val="4"/>
          <w:sz w:val="24"/>
          <w:szCs w:val="24"/>
        </w:rPr>
        <w:t xml:space="preserve"> </w:t>
      </w:r>
      <w:r w:rsidRPr="00B30F24">
        <w:rPr>
          <w:rFonts w:ascii="Times New Roman" w:hAnsi="Times New Roman"/>
          <w:sz w:val="24"/>
          <w:szCs w:val="24"/>
        </w:rPr>
        <w:t>числе</w:t>
      </w:r>
      <w:r w:rsidRPr="00B30F24">
        <w:rPr>
          <w:rFonts w:ascii="Times New Roman" w:hAnsi="Times New Roman"/>
          <w:spacing w:val="5"/>
          <w:sz w:val="24"/>
          <w:szCs w:val="24"/>
        </w:rPr>
        <w:t xml:space="preserve"> </w:t>
      </w:r>
      <w:r w:rsidRPr="00B30F24">
        <w:rPr>
          <w:rFonts w:ascii="Times New Roman" w:hAnsi="Times New Roman"/>
          <w:sz w:val="24"/>
          <w:szCs w:val="24"/>
        </w:rPr>
        <w:t>добыча</w:t>
      </w:r>
      <w:r w:rsidRPr="00B30F24">
        <w:rPr>
          <w:rFonts w:ascii="Times New Roman" w:hAnsi="Times New Roman"/>
          <w:spacing w:val="10"/>
          <w:sz w:val="24"/>
          <w:szCs w:val="24"/>
        </w:rPr>
        <w:t xml:space="preserve"> </w:t>
      </w:r>
      <w:r w:rsidRPr="00B30F24">
        <w:rPr>
          <w:rFonts w:ascii="Times New Roman" w:hAnsi="Times New Roman"/>
          <w:sz w:val="24"/>
          <w:szCs w:val="24"/>
        </w:rPr>
        <w:t>угля</w:t>
      </w:r>
      <w:r>
        <w:rPr>
          <w:rFonts w:ascii="Times New Roman" w:hAnsi="Times New Roman"/>
          <w:sz w:val="24"/>
          <w:szCs w:val="24"/>
        </w:rPr>
        <w:t xml:space="preserve"> </w:t>
      </w:r>
      <w:r w:rsidRPr="00B30F24">
        <w:rPr>
          <w:rFonts w:ascii="Times New Roman" w:hAnsi="Times New Roman"/>
          <w:sz w:val="24"/>
          <w:szCs w:val="24"/>
        </w:rPr>
        <w:t>92%,</w:t>
      </w:r>
      <w:r w:rsidRPr="00B30F24">
        <w:rPr>
          <w:rFonts w:ascii="Times New Roman" w:hAnsi="Times New Roman"/>
          <w:spacing w:val="1"/>
          <w:sz w:val="24"/>
          <w:szCs w:val="24"/>
        </w:rPr>
        <w:t xml:space="preserve"> </w:t>
      </w:r>
      <w:r w:rsidRPr="00B30F24">
        <w:rPr>
          <w:rFonts w:ascii="Times New Roman" w:hAnsi="Times New Roman"/>
          <w:sz w:val="24"/>
          <w:szCs w:val="24"/>
        </w:rPr>
        <w:t>добыча нефти и природного</w:t>
      </w:r>
      <w:r w:rsidRPr="00B30F24">
        <w:rPr>
          <w:rFonts w:ascii="Times New Roman" w:hAnsi="Times New Roman"/>
          <w:spacing w:val="1"/>
          <w:sz w:val="24"/>
          <w:szCs w:val="24"/>
        </w:rPr>
        <w:t xml:space="preserve"> </w:t>
      </w:r>
      <w:r w:rsidRPr="00B30F24">
        <w:rPr>
          <w:rFonts w:ascii="Times New Roman" w:hAnsi="Times New Roman"/>
          <w:sz w:val="24"/>
          <w:szCs w:val="24"/>
        </w:rPr>
        <w:t>газа</w:t>
      </w:r>
      <w:r w:rsidRPr="00B30F24">
        <w:rPr>
          <w:rFonts w:ascii="Times New Roman" w:hAnsi="Times New Roman"/>
          <w:spacing w:val="1"/>
          <w:sz w:val="24"/>
          <w:szCs w:val="24"/>
        </w:rPr>
        <w:t xml:space="preserve"> </w:t>
      </w:r>
      <w:r w:rsidRPr="00B30F24">
        <w:rPr>
          <w:rFonts w:ascii="Times New Roman" w:hAnsi="Times New Roman"/>
          <w:sz w:val="24"/>
          <w:szCs w:val="24"/>
        </w:rPr>
        <w:t>–</w:t>
      </w:r>
      <w:r w:rsidRPr="00B30F24">
        <w:rPr>
          <w:rFonts w:ascii="Times New Roman" w:hAnsi="Times New Roman"/>
          <w:spacing w:val="1"/>
          <w:sz w:val="24"/>
          <w:szCs w:val="24"/>
        </w:rPr>
        <w:t xml:space="preserve"> </w:t>
      </w:r>
      <w:r w:rsidRPr="00B30F24">
        <w:rPr>
          <w:rFonts w:ascii="Times New Roman" w:hAnsi="Times New Roman"/>
          <w:sz w:val="24"/>
          <w:szCs w:val="24"/>
        </w:rPr>
        <w:t>113,8%,</w:t>
      </w:r>
      <w:r w:rsidRPr="00B30F24">
        <w:rPr>
          <w:rFonts w:ascii="Times New Roman" w:hAnsi="Times New Roman"/>
          <w:spacing w:val="1"/>
          <w:sz w:val="24"/>
          <w:szCs w:val="24"/>
        </w:rPr>
        <w:t xml:space="preserve"> </w:t>
      </w:r>
      <w:r w:rsidRPr="00B30F24">
        <w:rPr>
          <w:rFonts w:ascii="Times New Roman" w:hAnsi="Times New Roman"/>
          <w:sz w:val="24"/>
          <w:szCs w:val="24"/>
        </w:rPr>
        <w:t>металлических руд</w:t>
      </w:r>
      <w:r w:rsidRPr="00B30F24">
        <w:rPr>
          <w:rFonts w:ascii="Times New Roman" w:hAnsi="Times New Roman"/>
          <w:spacing w:val="1"/>
          <w:sz w:val="24"/>
          <w:szCs w:val="24"/>
        </w:rPr>
        <w:t xml:space="preserve"> </w:t>
      </w:r>
      <w:r w:rsidRPr="00B30F24">
        <w:rPr>
          <w:rFonts w:ascii="Times New Roman" w:hAnsi="Times New Roman"/>
          <w:sz w:val="24"/>
          <w:szCs w:val="24"/>
        </w:rPr>
        <w:t>– 104,6%,</w:t>
      </w:r>
      <w:r w:rsidRPr="00B30F24">
        <w:rPr>
          <w:rFonts w:ascii="Times New Roman" w:hAnsi="Times New Roman"/>
          <w:spacing w:val="1"/>
          <w:sz w:val="24"/>
          <w:szCs w:val="24"/>
        </w:rPr>
        <w:t xml:space="preserve"> </w:t>
      </w:r>
      <w:r w:rsidRPr="00B30F24">
        <w:rPr>
          <w:rFonts w:ascii="Times New Roman" w:hAnsi="Times New Roman"/>
          <w:sz w:val="24"/>
          <w:szCs w:val="24"/>
        </w:rPr>
        <w:t>прочих –</w:t>
      </w:r>
      <w:r w:rsidRPr="00B30F24">
        <w:rPr>
          <w:rFonts w:ascii="Times New Roman" w:hAnsi="Times New Roman"/>
          <w:spacing w:val="-2"/>
          <w:sz w:val="24"/>
          <w:szCs w:val="24"/>
        </w:rPr>
        <w:t xml:space="preserve"> </w:t>
      </w:r>
      <w:r w:rsidRPr="00B30F24">
        <w:rPr>
          <w:rFonts w:ascii="Times New Roman" w:hAnsi="Times New Roman"/>
          <w:sz w:val="24"/>
          <w:szCs w:val="24"/>
        </w:rPr>
        <w:t>68,1%, алмазы</w:t>
      </w:r>
      <w:r w:rsidRPr="00B30F24">
        <w:rPr>
          <w:rFonts w:ascii="Times New Roman" w:hAnsi="Times New Roman"/>
          <w:spacing w:val="-1"/>
          <w:sz w:val="24"/>
          <w:szCs w:val="24"/>
        </w:rPr>
        <w:t xml:space="preserve"> </w:t>
      </w:r>
      <w:r w:rsidRPr="00B30F24">
        <w:rPr>
          <w:rFonts w:ascii="Times New Roman" w:hAnsi="Times New Roman"/>
          <w:sz w:val="24"/>
          <w:szCs w:val="24"/>
        </w:rPr>
        <w:t>природные</w:t>
      </w:r>
      <w:r w:rsidRPr="00B30F24">
        <w:rPr>
          <w:rFonts w:ascii="Times New Roman" w:hAnsi="Times New Roman"/>
          <w:spacing w:val="-2"/>
          <w:sz w:val="24"/>
          <w:szCs w:val="24"/>
        </w:rPr>
        <w:t xml:space="preserve"> </w:t>
      </w:r>
      <w:r w:rsidRPr="00B30F24">
        <w:rPr>
          <w:rFonts w:ascii="Times New Roman" w:hAnsi="Times New Roman"/>
          <w:sz w:val="24"/>
          <w:szCs w:val="24"/>
        </w:rPr>
        <w:t>корме</w:t>
      </w:r>
      <w:r w:rsidRPr="00B30F24">
        <w:rPr>
          <w:rFonts w:ascii="Times New Roman" w:hAnsi="Times New Roman"/>
          <w:spacing w:val="1"/>
          <w:sz w:val="24"/>
          <w:szCs w:val="24"/>
        </w:rPr>
        <w:t xml:space="preserve"> </w:t>
      </w:r>
      <w:r w:rsidRPr="00B30F24">
        <w:rPr>
          <w:rFonts w:ascii="Times New Roman" w:hAnsi="Times New Roman"/>
          <w:sz w:val="24"/>
          <w:szCs w:val="24"/>
        </w:rPr>
        <w:t>технических</w:t>
      </w:r>
      <w:r w:rsidRPr="00B30F24">
        <w:rPr>
          <w:rFonts w:ascii="Times New Roman" w:hAnsi="Times New Roman"/>
          <w:spacing w:val="4"/>
          <w:sz w:val="24"/>
          <w:szCs w:val="24"/>
        </w:rPr>
        <w:t xml:space="preserve"> </w:t>
      </w:r>
      <w:r w:rsidRPr="00B30F24">
        <w:rPr>
          <w:rFonts w:ascii="Times New Roman" w:hAnsi="Times New Roman"/>
          <w:sz w:val="24"/>
          <w:szCs w:val="24"/>
        </w:rPr>
        <w:t>–</w:t>
      </w:r>
      <w:r w:rsidRPr="00B30F24">
        <w:rPr>
          <w:rFonts w:ascii="Times New Roman" w:hAnsi="Times New Roman"/>
          <w:spacing w:val="1"/>
          <w:sz w:val="24"/>
          <w:szCs w:val="24"/>
        </w:rPr>
        <w:t xml:space="preserve"> </w:t>
      </w:r>
      <w:r w:rsidRPr="00B30F24">
        <w:rPr>
          <w:rFonts w:ascii="Times New Roman" w:hAnsi="Times New Roman"/>
          <w:sz w:val="24"/>
          <w:szCs w:val="24"/>
        </w:rPr>
        <w:t>68,4;%);</w:t>
      </w:r>
    </w:p>
    <w:p w14:paraId="0A30FFAE" w14:textId="77777777" w:rsidR="00B30F24" w:rsidRPr="00B30F24" w:rsidRDefault="00B30F24" w:rsidP="00B30F24">
      <w:pPr>
        <w:pStyle w:val="ac"/>
        <w:jc w:val="both"/>
        <w:rPr>
          <w:rFonts w:ascii="Times New Roman" w:hAnsi="Times New Roman"/>
          <w:sz w:val="24"/>
          <w:szCs w:val="24"/>
        </w:rPr>
      </w:pPr>
      <w:r>
        <w:rPr>
          <w:rFonts w:ascii="Times New Roman" w:hAnsi="Times New Roman"/>
          <w:sz w:val="24"/>
          <w:szCs w:val="24"/>
        </w:rPr>
        <w:tab/>
      </w:r>
      <w:r w:rsidRPr="00B30F24">
        <w:rPr>
          <w:rFonts w:ascii="Times New Roman" w:hAnsi="Times New Roman"/>
          <w:sz w:val="24"/>
          <w:szCs w:val="24"/>
        </w:rPr>
        <w:t>по</w:t>
      </w:r>
      <w:r w:rsidRPr="00B30F24">
        <w:rPr>
          <w:rFonts w:ascii="Times New Roman" w:hAnsi="Times New Roman"/>
          <w:spacing w:val="1"/>
          <w:sz w:val="24"/>
          <w:szCs w:val="24"/>
        </w:rPr>
        <w:t xml:space="preserve"> </w:t>
      </w:r>
      <w:r w:rsidRPr="00B30F24">
        <w:rPr>
          <w:rFonts w:ascii="Times New Roman" w:hAnsi="Times New Roman"/>
          <w:sz w:val="24"/>
          <w:szCs w:val="24"/>
        </w:rPr>
        <w:t>сектору</w:t>
      </w:r>
      <w:r w:rsidRPr="00B30F24">
        <w:rPr>
          <w:rFonts w:ascii="Times New Roman" w:hAnsi="Times New Roman"/>
          <w:spacing w:val="1"/>
          <w:sz w:val="24"/>
          <w:szCs w:val="24"/>
        </w:rPr>
        <w:t xml:space="preserve"> </w:t>
      </w:r>
      <w:r w:rsidRPr="00B30F24">
        <w:rPr>
          <w:rFonts w:ascii="Times New Roman" w:hAnsi="Times New Roman"/>
          <w:sz w:val="24"/>
          <w:szCs w:val="24"/>
        </w:rPr>
        <w:t>обрабатывающая</w:t>
      </w:r>
      <w:r w:rsidRPr="00B30F24">
        <w:rPr>
          <w:rFonts w:ascii="Times New Roman" w:hAnsi="Times New Roman"/>
          <w:spacing w:val="1"/>
          <w:sz w:val="24"/>
          <w:szCs w:val="24"/>
        </w:rPr>
        <w:t xml:space="preserve"> </w:t>
      </w:r>
      <w:r w:rsidRPr="00B30F24">
        <w:rPr>
          <w:rFonts w:ascii="Times New Roman" w:hAnsi="Times New Roman"/>
          <w:sz w:val="24"/>
          <w:szCs w:val="24"/>
        </w:rPr>
        <w:t>промышленность</w:t>
      </w:r>
      <w:r w:rsidRPr="00B30F24">
        <w:rPr>
          <w:rFonts w:ascii="Times New Roman" w:hAnsi="Times New Roman"/>
          <w:spacing w:val="1"/>
          <w:sz w:val="24"/>
          <w:szCs w:val="24"/>
        </w:rPr>
        <w:t xml:space="preserve"> </w:t>
      </w:r>
      <w:r w:rsidRPr="00B30F24">
        <w:rPr>
          <w:rFonts w:ascii="Times New Roman" w:hAnsi="Times New Roman"/>
          <w:sz w:val="24"/>
          <w:szCs w:val="24"/>
        </w:rPr>
        <w:t>–</w:t>
      </w:r>
      <w:r w:rsidRPr="00B30F24">
        <w:rPr>
          <w:rFonts w:ascii="Times New Roman" w:hAnsi="Times New Roman"/>
          <w:spacing w:val="1"/>
          <w:sz w:val="24"/>
          <w:szCs w:val="24"/>
        </w:rPr>
        <w:t xml:space="preserve"> </w:t>
      </w:r>
      <w:r w:rsidRPr="00B30F24">
        <w:rPr>
          <w:rFonts w:ascii="Times New Roman" w:hAnsi="Times New Roman"/>
          <w:sz w:val="24"/>
          <w:szCs w:val="24"/>
        </w:rPr>
        <w:t>87,9%</w:t>
      </w:r>
      <w:r w:rsidRPr="00B30F24">
        <w:rPr>
          <w:rFonts w:ascii="Times New Roman" w:hAnsi="Times New Roman"/>
          <w:spacing w:val="1"/>
          <w:sz w:val="24"/>
          <w:szCs w:val="24"/>
        </w:rPr>
        <w:t xml:space="preserve"> </w:t>
      </w:r>
      <w:r w:rsidRPr="00B30F24">
        <w:rPr>
          <w:rFonts w:ascii="Times New Roman" w:hAnsi="Times New Roman"/>
          <w:sz w:val="24"/>
          <w:szCs w:val="24"/>
        </w:rPr>
        <w:t>(из</w:t>
      </w:r>
      <w:r w:rsidRPr="00B30F24">
        <w:rPr>
          <w:rFonts w:ascii="Times New Roman" w:hAnsi="Times New Roman"/>
          <w:spacing w:val="1"/>
          <w:sz w:val="24"/>
          <w:szCs w:val="24"/>
        </w:rPr>
        <w:t xml:space="preserve"> </w:t>
      </w:r>
      <w:r w:rsidRPr="00B30F24">
        <w:rPr>
          <w:rFonts w:ascii="Times New Roman" w:hAnsi="Times New Roman"/>
          <w:sz w:val="24"/>
          <w:szCs w:val="24"/>
        </w:rPr>
        <w:t>нее</w:t>
      </w:r>
      <w:r w:rsidRPr="00B30F24">
        <w:rPr>
          <w:rFonts w:ascii="Times New Roman" w:hAnsi="Times New Roman"/>
          <w:spacing w:val="1"/>
          <w:sz w:val="24"/>
          <w:szCs w:val="24"/>
        </w:rPr>
        <w:t xml:space="preserve"> </w:t>
      </w:r>
      <w:r w:rsidRPr="00B30F24">
        <w:rPr>
          <w:rFonts w:ascii="Times New Roman" w:hAnsi="Times New Roman"/>
          <w:sz w:val="24"/>
          <w:szCs w:val="24"/>
        </w:rPr>
        <w:t>по</w:t>
      </w:r>
      <w:r w:rsidRPr="00B30F24">
        <w:rPr>
          <w:rFonts w:ascii="Times New Roman" w:hAnsi="Times New Roman"/>
          <w:spacing w:val="1"/>
          <w:sz w:val="24"/>
          <w:szCs w:val="24"/>
        </w:rPr>
        <w:t xml:space="preserve"> </w:t>
      </w:r>
      <w:r w:rsidRPr="00B30F24">
        <w:rPr>
          <w:rFonts w:ascii="Times New Roman" w:hAnsi="Times New Roman"/>
          <w:sz w:val="24"/>
          <w:szCs w:val="24"/>
        </w:rPr>
        <w:t>производству</w:t>
      </w:r>
      <w:r w:rsidRPr="00B30F24">
        <w:rPr>
          <w:rFonts w:ascii="Times New Roman" w:hAnsi="Times New Roman"/>
          <w:spacing w:val="1"/>
          <w:sz w:val="24"/>
          <w:szCs w:val="24"/>
        </w:rPr>
        <w:t xml:space="preserve"> </w:t>
      </w:r>
      <w:r w:rsidRPr="00B30F24">
        <w:rPr>
          <w:rFonts w:ascii="Times New Roman" w:hAnsi="Times New Roman"/>
          <w:sz w:val="24"/>
          <w:szCs w:val="24"/>
        </w:rPr>
        <w:t>пищевых</w:t>
      </w:r>
      <w:r w:rsidRPr="00B30F24">
        <w:rPr>
          <w:rFonts w:ascii="Times New Roman" w:hAnsi="Times New Roman"/>
          <w:spacing w:val="1"/>
          <w:sz w:val="24"/>
          <w:szCs w:val="24"/>
        </w:rPr>
        <w:t xml:space="preserve"> </w:t>
      </w:r>
      <w:r w:rsidRPr="00B30F24">
        <w:rPr>
          <w:rFonts w:ascii="Times New Roman" w:hAnsi="Times New Roman"/>
          <w:sz w:val="24"/>
          <w:szCs w:val="24"/>
        </w:rPr>
        <w:t>продуктов</w:t>
      </w:r>
      <w:r w:rsidRPr="00B30F24">
        <w:rPr>
          <w:rFonts w:ascii="Times New Roman" w:hAnsi="Times New Roman"/>
          <w:spacing w:val="1"/>
          <w:sz w:val="24"/>
          <w:szCs w:val="24"/>
        </w:rPr>
        <w:t xml:space="preserve"> </w:t>
      </w:r>
      <w:r w:rsidRPr="00B30F24">
        <w:rPr>
          <w:rFonts w:ascii="Times New Roman" w:hAnsi="Times New Roman"/>
          <w:sz w:val="24"/>
          <w:szCs w:val="24"/>
        </w:rPr>
        <w:t>–</w:t>
      </w:r>
      <w:r w:rsidRPr="00B30F24">
        <w:rPr>
          <w:rFonts w:ascii="Times New Roman" w:hAnsi="Times New Roman"/>
          <w:spacing w:val="1"/>
          <w:sz w:val="24"/>
          <w:szCs w:val="24"/>
        </w:rPr>
        <w:t xml:space="preserve"> </w:t>
      </w:r>
      <w:r w:rsidRPr="00B30F24">
        <w:rPr>
          <w:rFonts w:ascii="Times New Roman" w:hAnsi="Times New Roman"/>
          <w:sz w:val="24"/>
          <w:szCs w:val="24"/>
        </w:rPr>
        <w:t>93,3%;</w:t>
      </w:r>
      <w:r w:rsidRPr="00B30F24">
        <w:rPr>
          <w:rFonts w:ascii="Times New Roman" w:hAnsi="Times New Roman"/>
          <w:spacing w:val="1"/>
          <w:sz w:val="24"/>
          <w:szCs w:val="24"/>
        </w:rPr>
        <w:t xml:space="preserve"> </w:t>
      </w:r>
      <w:r w:rsidRPr="00B30F24">
        <w:rPr>
          <w:rFonts w:ascii="Times New Roman" w:hAnsi="Times New Roman"/>
          <w:sz w:val="24"/>
          <w:szCs w:val="24"/>
        </w:rPr>
        <w:t>производство</w:t>
      </w:r>
      <w:r w:rsidRPr="00B30F24">
        <w:rPr>
          <w:rFonts w:ascii="Times New Roman" w:hAnsi="Times New Roman"/>
          <w:spacing w:val="1"/>
          <w:sz w:val="24"/>
          <w:szCs w:val="24"/>
        </w:rPr>
        <w:t xml:space="preserve"> </w:t>
      </w:r>
      <w:r w:rsidRPr="00B30F24">
        <w:rPr>
          <w:rFonts w:ascii="Times New Roman" w:hAnsi="Times New Roman"/>
          <w:sz w:val="24"/>
          <w:szCs w:val="24"/>
        </w:rPr>
        <w:t>цемента</w:t>
      </w:r>
      <w:r w:rsidRPr="00B30F24">
        <w:rPr>
          <w:rFonts w:ascii="Times New Roman" w:hAnsi="Times New Roman"/>
          <w:spacing w:val="1"/>
          <w:sz w:val="24"/>
          <w:szCs w:val="24"/>
        </w:rPr>
        <w:t xml:space="preserve"> </w:t>
      </w:r>
      <w:r w:rsidRPr="00B30F24">
        <w:rPr>
          <w:rFonts w:ascii="Times New Roman" w:hAnsi="Times New Roman"/>
          <w:sz w:val="24"/>
          <w:szCs w:val="24"/>
        </w:rPr>
        <w:t>–</w:t>
      </w:r>
      <w:r w:rsidRPr="00B30F24">
        <w:rPr>
          <w:rFonts w:ascii="Times New Roman" w:hAnsi="Times New Roman"/>
          <w:spacing w:val="1"/>
          <w:sz w:val="24"/>
          <w:szCs w:val="24"/>
        </w:rPr>
        <w:t xml:space="preserve"> </w:t>
      </w:r>
      <w:r w:rsidRPr="00B30F24">
        <w:rPr>
          <w:rFonts w:ascii="Times New Roman" w:hAnsi="Times New Roman"/>
          <w:sz w:val="24"/>
          <w:szCs w:val="24"/>
        </w:rPr>
        <w:t>84,9%,</w:t>
      </w:r>
      <w:r w:rsidRPr="00B30F24">
        <w:rPr>
          <w:rFonts w:ascii="Times New Roman" w:hAnsi="Times New Roman"/>
          <w:spacing w:val="1"/>
          <w:sz w:val="24"/>
          <w:szCs w:val="24"/>
        </w:rPr>
        <w:t xml:space="preserve"> </w:t>
      </w:r>
      <w:r w:rsidRPr="00B30F24">
        <w:rPr>
          <w:rFonts w:ascii="Times New Roman" w:hAnsi="Times New Roman"/>
          <w:sz w:val="24"/>
          <w:szCs w:val="24"/>
        </w:rPr>
        <w:t>производство</w:t>
      </w:r>
      <w:r w:rsidRPr="00B30F24">
        <w:rPr>
          <w:rFonts w:ascii="Times New Roman" w:hAnsi="Times New Roman"/>
          <w:spacing w:val="1"/>
          <w:sz w:val="24"/>
          <w:szCs w:val="24"/>
        </w:rPr>
        <w:t xml:space="preserve"> </w:t>
      </w:r>
      <w:r w:rsidRPr="00B30F24">
        <w:rPr>
          <w:rFonts w:ascii="Times New Roman" w:hAnsi="Times New Roman"/>
          <w:sz w:val="24"/>
          <w:szCs w:val="24"/>
        </w:rPr>
        <w:t>прочих</w:t>
      </w:r>
      <w:r w:rsidRPr="00B30F24">
        <w:rPr>
          <w:rFonts w:ascii="Times New Roman" w:hAnsi="Times New Roman"/>
          <w:spacing w:val="1"/>
          <w:sz w:val="24"/>
          <w:szCs w:val="24"/>
        </w:rPr>
        <w:t xml:space="preserve"> </w:t>
      </w:r>
      <w:r w:rsidRPr="00B30F24">
        <w:rPr>
          <w:rFonts w:ascii="Times New Roman" w:hAnsi="Times New Roman"/>
          <w:sz w:val="24"/>
          <w:szCs w:val="24"/>
        </w:rPr>
        <w:t>готовых</w:t>
      </w:r>
      <w:r w:rsidRPr="00B30F24">
        <w:rPr>
          <w:rFonts w:ascii="Times New Roman" w:hAnsi="Times New Roman"/>
          <w:spacing w:val="1"/>
          <w:sz w:val="24"/>
          <w:szCs w:val="24"/>
        </w:rPr>
        <w:t xml:space="preserve"> </w:t>
      </w:r>
      <w:r w:rsidRPr="00B30F24">
        <w:rPr>
          <w:rFonts w:ascii="Times New Roman" w:hAnsi="Times New Roman"/>
          <w:sz w:val="24"/>
          <w:szCs w:val="24"/>
        </w:rPr>
        <w:t>изделий</w:t>
      </w:r>
      <w:r w:rsidRPr="00B30F24">
        <w:rPr>
          <w:rFonts w:ascii="Times New Roman" w:hAnsi="Times New Roman"/>
          <w:spacing w:val="1"/>
          <w:sz w:val="24"/>
          <w:szCs w:val="24"/>
        </w:rPr>
        <w:t xml:space="preserve"> </w:t>
      </w:r>
      <w:r w:rsidRPr="00B30F24">
        <w:rPr>
          <w:rFonts w:ascii="Times New Roman" w:hAnsi="Times New Roman"/>
          <w:sz w:val="24"/>
          <w:szCs w:val="24"/>
        </w:rPr>
        <w:t>(ювелирная</w:t>
      </w:r>
      <w:r w:rsidRPr="00B30F24">
        <w:rPr>
          <w:rFonts w:ascii="Times New Roman" w:hAnsi="Times New Roman"/>
          <w:spacing w:val="1"/>
          <w:sz w:val="24"/>
          <w:szCs w:val="24"/>
        </w:rPr>
        <w:t xml:space="preserve"> </w:t>
      </w:r>
      <w:r w:rsidRPr="00B30F24">
        <w:rPr>
          <w:rFonts w:ascii="Times New Roman" w:hAnsi="Times New Roman"/>
          <w:sz w:val="24"/>
          <w:szCs w:val="24"/>
        </w:rPr>
        <w:t>промышленность)</w:t>
      </w:r>
      <w:r w:rsidRPr="00B30F24">
        <w:rPr>
          <w:rFonts w:ascii="Times New Roman" w:hAnsi="Times New Roman"/>
          <w:spacing w:val="1"/>
          <w:sz w:val="24"/>
          <w:szCs w:val="24"/>
        </w:rPr>
        <w:t xml:space="preserve"> </w:t>
      </w:r>
      <w:r w:rsidRPr="00B30F24">
        <w:rPr>
          <w:rFonts w:ascii="Times New Roman" w:hAnsi="Times New Roman"/>
          <w:sz w:val="24"/>
          <w:szCs w:val="24"/>
        </w:rPr>
        <w:t>–</w:t>
      </w:r>
      <w:r w:rsidRPr="00B30F24">
        <w:rPr>
          <w:rFonts w:ascii="Times New Roman" w:hAnsi="Times New Roman"/>
          <w:spacing w:val="1"/>
          <w:sz w:val="24"/>
          <w:szCs w:val="24"/>
        </w:rPr>
        <w:t xml:space="preserve"> </w:t>
      </w:r>
      <w:r w:rsidRPr="00B30F24">
        <w:rPr>
          <w:rFonts w:ascii="Times New Roman" w:hAnsi="Times New Roman"/>
          <w:sz w:val="24"/>
          <w:szCs w:val="24"/>
        </w:rPr>
        <w:t>25,2%;</w:t>
      </w:r>
      <w:r w:rsidRPr="00B30F24">
        <w:rPr>
          <w:rFonts w:ascii="Times New Roman" w:hAnsi="Times New Roman"/>
          <w:spacing w:val="1"/>
          <w:sz w:val="24"/>
          <w:szCs w:val="24"/>
        </w:rPr>
        <w:t xml:space="preserve"> </w:t>
      </w:r>
      <w:r w:rsidRPr="00B30F24">
        <w:rPr>
          <w:rFonts w:ascii="Times New Roman" w:hAnsi="Times New Roman"/>
          <w:sz w:val="24"/>
          <w:szCs w:val="24"/>
        </w:rPr>
        <w:t>обработка</w:t>
      </w:r>
      <w:r w:rsidRPr="00B30F24">
        <w:rPr>
          <w:rFonts w:ascii="Times New Roman" w:hAnsi="Times New Roman"/>
          <w:spacing w:val="1"/>
          <w:sz w:val="24"/>
          <w:szCs w:val="24"/>
        </w:rPr>
        <w:t xml:space="preserve"> </w:t>
      </w:r>
      <w:r w:rsidRPr="00B30F24">
        <w:rPr>
          <w:rFonts w:ascii="Times New Roman" w:hAnsi="Times New Roman"/>
          <w:sz w:val="24"/>
          <w:szCs w:val="24"/>
        </w:rPr>
        <w:t>древесины</w:t>
      </w:r>
      <w:r w:rsidRPr="00B30F24">
        <w:rPr>
          <w:rFonts w:ascii="Times New Roman" w:hAnsi="Times New Roman"/>
          <w:spacing w:val="1"/>
          <w:sz w:val="24"/>
          <w:szCs w:val="24"/>
        </w:rPr>
        <w:t xml:space="preserve"> </w:t>
      </w:r>
      <w:r w:rsidRPr="00B30F24">
        <w:rPr>
          <w:rFonts w:ascii="Times New Roman" w:hAnsi="Times New Roman"/>
          <w:sz w:val="24"/>
          <w:szCs w:val="24"/>
        </w:rPr>
        <w:t>–</w:t>
      </w:r>
      <w:r w:rsidRPr="00B30F24">
        <w:rPr>
          <w:rFonts w:ascii="Times New Roman" w:hAnsi="Times New Roman"/>
          <w:spacing w:val="1"/>
          <w:sz w:val="24"/>
          <w:szCs w:val="24"/>
        </w:rPr>
        <w:t xml:space="preserve"> </w:t>
      </w:r>
      <w:r w:rsidRPr="00B30F24">
        <w:rPr>
          <w:rFonts w:ascii="Times New Roman" w:hAnsi="Times New Roman"/>
          <w:sz w:val="24"/>
          <w:szCs w:val="24"/>
        </w:rPr>
        <w:t>134%,</w:t>
      </w:r>
      <w:r w:rsidRPr="00B30F24">
        <w:rPr>
          <w:rFonts w:ascii="Times New Roman" w:hAnsi="Times New Roman"/>
          <w:spacing w:val="1"/>
          <w:sz w:val="24"/>
          <w:szCs w:val="24"/>
        </w:rPr>
        <w:t xml:space="preserve"> </w:t>
      </w:r>
      <w:r w:rsidRPr="00B30F24">
        <w:rPr>
          <w:rFonts w:ascii="Times New Roman" w:hAnsi="Times New Roman"/>
          <w:sz w:val="24"/>
          <w:szCs w:val="24"/>
        </w:rPr>
        <w:t>производство</w:t>
      </w:r>
      <w:r w:rsidRPr="00B30F24">
        <w:rPr>
          <w:rFonts w:ascii="Times New Roman" w:hAnsi="Times New Roman"/>
          <w:spacing w:val="1"/>
          <w:sz w:val="24"/>
          <w:szCs w:val="24"/>
        </w:rPr>
        <w:t xml:space="preserve"> </w:t>
      </w:r>
      <w:r w:rsidRPr="00B30F24">
        <w:rPr>
          <w:rFonts w:ascii="Times New Roman" w:hAnsi="Times New Roman"/>
          <w:sz w:val="24"/>
          <w:szCs w:val="24"/>
        </w:rPr>
        <w:t>кокса</w:t>
      </w:r>
      <w:r w:rsidRPr="00B30F24">
        <w:rPr>
          <w:rFonts w:ascii="Times New Roman" w:hAnsi="Times New Roman"/>
          <w:spacing w:val="1"/>
          <w:sz w:val="24"/>
          <w:szCs w:val="24"/>
        </w:rPr>
        <w:t xml:space="preserve"> </w:t>
      </w:r>
      <w:r w:rsidRPr="00B30F24">
        <w:rPr>
          <w:rFonts w:ascii="Times New Roman" w:hAnsi="Times New Roman"/>
          <w:sz w:val="24"/>
          <w:szCs w:val="24"/>
        </w:rPr>
        <w:t>и</w:t>
      </w:r>
      <w:r w:rsidRPr="00B30F24">
        <w:rPr>
          <w:rFonts w:ascii="Times New Roman" w:hAnsi="Times New Roman"/>
          <w:spacing w:val="1"/>
          <w:sz w:val="24"/>
          <w:szCs w:val="24"/>
        </w:rPr>
        <w:t xml:space="preserve"> </w:t>
      </w:r>
      <w:r w:rsidRPr="00B30F24">
        <w:rPr>
          <w:rFonts w:ascii="Times New Roman" w:hAnsi="Times New Roman"/>
          <w:sz w:val="24"/>
          <w:szCs w:val="24"/>
        </w:rPr>
        <w:t>нефтепродуктов</w:t>
      </w:r>
      <w:r w:rsidRPr="00B30F24">
        <w:rPr>
          <w:rFonts w:ascii="Times New Roman" w:hAnsi="Times New Roman"/>
          <w:spacing w:val="1"/>
          <w:sz w:val="24"/>
          <w:szCs w:val="24"/>
        </w:rPr>
        <w:t xml:space="preserve"> </w:t>
      </w:r>
      <w:r w:rsidRPr="00B30F24">
        <w:rPr>
          <w:rFonts w:ascii="Times New Roman" w:hAnsi="Times New Roman"/>
          <w:sz w:val="24"/>
          <w:szCs w:val="24"/>
        </w:rPr>
        <w:t>–</w:t>
      </w:r>
      <w:r w:rsidRPr="00B30F24">
        <w:rPr>
          <w:rFonts w:ascii="Times New Roman" w:hAnsi="Times New Roman"/>
          <w:spacing w:val="1"/>
          <w:sz w:val="24"/>
          <w:szCs w:val="24"/>
        </w:rPr>
        <w:t xml:space="preserve"> </w:t>
      </w:r>
      <w:r w:rsidRPr="00B30F24">
        <w:rPr>
          <w:rFonts w:ascii="Times New Roman" w:hAnsi="Times New Roman"/>
          <w:sz w:val="24"/>
          <w:szCs w:val="24"/>
        </w:rPr>
        <w:t>112%,</w:t>
      </w:r>
      <w:r w:rsidR="00E24933">
        <w:rPr>
          <w:rFonts w:ascii="Times New Roman" w:hAnsi="Times New Roman"/>
          <w:sz w:val="24"/>
          <w:szCs w:val="24"/>
        </w:rPr>
        <w:t xml:space="preserve"> </w:t>
      </w:r>
      <w:r w:rsidRPr="00B30F24">
        <w:rPr>
          <w:rFonts w:ascii="Times New Roman" w:hAnsi="Times New Roman"/>
          <w:sz w:val="24"/>
          <w:szCs w:val="24"/>
        </w:rPr>
        <w:t>производство</w:t>
      </w:r>
      <w:r w:rsidRPr="00B30F24">
        <w:rPr>
          <w:rFonts w:ascii="Times New Roman" w:hAnsi="Times New Roman"/>
          <w:spacing w:val="-2"/>
          <w:sz w:val="24"/>
          <w:szCs w:val="24"/>
        </w:rPr>
        <w:t xml:space="preserve"> </w:t>
      </w:r>
      <w:r w:rsidRPr="00B30F24">
        <w:rPr>
          <w:rFonts w:ascii="Times New Roman" w:hAnsi="Times New Roman"/>
          <w:sz w:val="24"/>
          <w:szCs w:val="24"/>
        </w:rPr>
        <w:t>готовых</w:t>
      </w:r>
      <w:r w:rsidRPr="00B30F24">
        <w:rPr>
          <w:rFonts w:ascii="Times New Roman" w:hAnsi="Times New Roman"/>
          <w:spacing w:val="-2"/>
          <w:sz w:val="24"/>
          <w:szCs w:val="24"/>
        </w:rPr>
        <w:t xml:space="preserve"> </w:t>
      </w:r>
      <w:r w:rsidRPr="00B30F24">
        <w:rPr>
          <w:rFonts w:ascii="Times New Roman" w:hAnsi="Times New Roman"/>
          <w:sz w:val="24"/>
          <w:szCs w:val="24"/>
        </w:rPr>
        <w:t>металлических</w:t>
      </w:r>
      <w:r w:rsidRPr="00B30F24">
        <w:rPr>
          <w:rFonts w:ascii="Times New Roman" w:hAnsi="Times New Roman"/>
          <w:spacing w:val="1"/>
          <w:sz w:val="24"/>
          <w:szCs w:val="24"/>
        </w:rPr>
        <w:t xml:space="preserve"> </w:t>
      </w:r>
      <w:r w:rsidRPr="00B30F24">
        <w:rPr>
          <w:rFonts w:ascii="Times New Roman" w:hAnsi="Times New Roman"/>
          <w:sz w:val="24"/>
          <w:szCs w:val="24"/>
        </w:rPr>
        <w:t>изделий</w:t>
      </w:r>
      <w:r w:rsidRPr="00B30F24">
        <w:rPr>
          <w:rFonts w:ascii="Times New Roman" w:hAnsi="Times New Roman"/>
          <w:spacing w:val="2"/>
          <w:sz w:val="24"/>
          <w:szCs w:val="24"/>
        </w:rPr>
        <w:t xml:space="preserve"> </w:t>
      </w:r>
      <w:r w:rsidRPr="00B30F24">
        <w:rPr>
          <w:rFonts w:ascii="Times New Roman" w:hAnsi="Times New Roman"/>
          <w:sz w:val="24"/>
          <w:szCs w:val="24"/>
        </w:rPr>
        <w:t>–</w:t>
      </w:r>
      <w:r w:rsidRPr="00B30F24">
        <w:rPr>
          <w:rFonts w:ascii="Times New Roman" w:hAnsi="Times New Roman"/>
          <w:spacing w:val="-2"/>
          <w:sz w:val="24"/>
          <w:szCs w:val="24"/>
        </w:rPr>
        <w:t xml:space="preserve"> </w:t>
      </w:r>
      <w:r w:rsidRPr="00B30F24">
        <w:rPr>
          <w:rFonts w:ascii="Times New Roman" w:hAnsi="Times New Roman"/>
          <w:sz w:val="24"/>
          <w:szCs w:val="24"/>
        </w:rPr>
        <w:t>198%).</w:t>
      </w:r>
    </w:p>
    <w:p w14:paraId="14CD7454" w14:textId="77777777" w:rsidR="00B30F24" w:rsidRDefault="00B30F24" w:rsidP="00B30F24">
      <w:pPr>
        <w:pStyle w:val="ac"/>
        <w:jc w:val="both"/>
        <w:rPr>
          <w:rFonts w:ascii="Times New Roman" w:hAnsi="Times New Roman"/>
          <w:sz w:val="24"/>
          <w:szCs w:val="24"/>
        </w:rPr>
      </w:pPr>
      <w:r>
        <w:rPr>
          <w:rFonts w:ascii="Times New Roman" w:hAnsi="Times New Roman"/>
          <w:sz w:val="24"/>
          <w:szCs w:val="24"/>
        </w:rPr>
        <w:tab/>
      </w:r>
      <w:r w:rsidRPr="00B30F24">
        <w:rPr>
          <w:rFonts w:ascii="Times New Roman" w:hAnsi="Times New Roman"/>
          <w:sz w:val="24"/>
          <w:szCs w:val="24"/>
        </w:rPr>
        <w:t>по</w:t>
      </w:r>
      <w:r w:rsidRPr="00B30F24">
        <w:rPr>
          <w:rFonts w:ascii="Times New Roman" w:hAnsi="Times New Roman"/>
          <w:spacing w:val="1"/>
          <w:sz w:val="24"/>
          <w:szCs w:val="24"/>
        </w:rPr>
        <w:t xml:space="preserve"> </w:t>
      </w:r>
      <w:r w:rsidRPr="00B30F24">
        <w:rPr>
          <w:rFonts w:ascii="Times New Roman" w:hAnsi="Times New Roman"/>
          <w:sz w:val="24"/>
          <w:szCs w:val="24"/>
        </w:rPr>
        <w:t>сектору</w:t>
      </w:r>
      <w:r w:rsidRPr="00B30F24">
        <w:rPr>
          <w:rFonts w:ascii="Times New Roman" w:hAnsi="Times New Roman"/>
          <w:spacing w:val="1"/>
          <w:sz w:val="24"/>
          <w:szCs w:val="24"/>
        </w:rPr>
        <w:t xml:space="preserve"> </w:t>
      </w:r>
      <w:r w:rsidRPr="00B30F24">
        <w:rPr>
          <w:rFonts w:ascii="Times New Roman" w:hAnsi="Times New Roman"/>
          <w:sz w:val="24"/>
          <w:szCs w:val="24"/>
        </w:rPr>
        <w:t>обеспечение</w:t>
      </w:r>
      <w:r w:rsidRPr="00B30F24">
        <w:rPr>
          <w:rFonts w:ascii="Times New Roman" w:hAnsi="Times New Roman"/>
          <w:spacing w:val="1"/>
          <w:sz w:val="24"/>
          <w:szCs w:val="24"/>
        </w:rPr>
        <w:t xml:space="preserve"> </w:t>
      </w:r>
      <w:r w:rsidRPr="00B30F24">
        <w:rPr>
          <w:rFonts w:ascii="Times New Roman" w:hAnsi="Times New Roman"/>
          <w:sz w:val="24"/>
          <w:szCs w:val="24"/>
        </w:rPr>
        <w:t>электроэнергией,</w:t>
      </w:r>
      <w:r w:rsidRPr="00B30F24">
        <w:rPr>
          <w:rFonts w:ascii="Times New Roman" w:hAnsi="Times New Roman"/>
          <w:spacing w:val="1"/>
          <w:sz w:val="24"/>
          <w:szCs w:val="24"/>
        </w:rPr>
        <w:t xml:space="preserve"> </w:t>
      </w:r>
      <w:r w:rsidRPr="00B30F24">
        <w:rPr>
          <w:rFonts w:ascii="Times New Roman" w:hAnsi="Times New Roman"/>
          <w:sz w:val="24"/>
          <w:szCs w:val="24"/>
        </w:rPr>
        <w:t>газом</w:t>
      </w:r>
      <w:r w:rsidRPr="00B30F24">
        <w:rPr>
          <w:rFonts w:ascii="Times New Roman" w:hAnsi="Times New Roman"/>
          <w:spacing w:val="1"/>
          <w:sz w:val="24"/>
          <w:szCs w:val="24"/>
        </w:rPr>
        <w:t xml:space="preserve"> </w:t>
      </w:r>
      <w:r w:rsidRPr="00B30F24">
        <w:rPr>
          <w:rFonts w:ascii="Times New Roman" w:hAnsi="Times New Roman"/>
          <w:sz w:val="24"/>
          <w:szCs w:val="24"/>
        </w:rPr>
        <w:t>и</w:t>
      </w:r>
      <w:r w:rsidRPr="00B30F24">
        <w:rPr>
          <w:rFonts w:ascii="Times New Roman" w:hAnsi="Times New Roman"/>
          <w:spacing w:val="1"/>
          <w:sz w:val="24"/>
          <w:szCs w:val="24"/>
        </w:rPr>
        <w:t xml:space="preserve"> </w:t>
      </w:r>
      <w:r w:rsidRPr="00B30F24">
        <w:rPr>
          <w:rFonts w:ascii="Times New Roman" w:hAnsi="Times New Roman"/>
          <w:sz w:val="24"/>
          <w:szCs w:val="24"/>
        </w:rPr>
        <w:t>паром;</w:t>
      </w:r>
      <w:r w:rsidRPr="00B30F24">
        <w:rPr>
          <w:rFonts w:ascii="Times New Roman" w:hAnsi="Times New Roman"/>
          <w:spacing w:val="1"/>
          <w:sz w:val="24"/>
          <w:szCs w:val="24"/>
        </w:rPr>
        <w:t xml:space="preserve"> </w:t>
      </w:r>
      <w:r w:rsidRPr="00B30F24">
        <w:rPr>
          <w:rFonts w:ascii="Times New Roman" w:hAnsi="Times New Roman"/>
          <w:sz w:val="24"/>
          <w:szCs w:val="24"/>
        </w:rPr>
        <w:t>кондиционирование</w:t>
      </w:r>
      <w:r w:rsidRPr="00B30F24">
        <w:rPr>
          <w:rFonts w:ascii="Times New Roman" w:hAnsi="Times New Roman"/>
          <w:spacing w:val="-2"/>
          <w:sz w:val="24"/>
          <w:szCs w:val="24"/>
        </w:rPr>
        <w:t xml:space="preserve"> </w:t>
      </w:r>
      <w:r w:rsidRPr="00B30F24">
        <w:rPr>
          <w:rFonts w:ascii="Times New Roman" w:hAnsi="Times New Roman"/>
          <w:sz w:val="24"/>
          <w:szCs w:val="24"/>
        </w:rPr>
        <w:t>воздуха</w:t>
      </w:r>
      <w:r w:rsidRPr="00B30F24">
        <w:rPr>
          <w:rFonts w:ascii="Times New Roman" w:hAnsi="Times New Roman"/>
          <w:spacing w:val="3"/>
          <w:sz w:val="24"/>
          <w:szCs w:val="24"/>
        </w:rPr>
        <w:t xml:space="preserve"> </w:t>
      </w:r>
      <w:r w:rsidRPr="00B30F24">
        <w:rPr>
          <w:rFonts w:ascii="Times New Roman" w:hAnsi="Times New Roman"/>
          <w:sz w:val="24"/>
          <w:szCs w:val="24"/>
        </w:rPr>
        <w:t>–</w:t>
      </w:r>
      <w:r w:rsidRPr="00B30F24">
        <w:rPr>
          <w:rFonts w:ascii="Times New Roman" w:hAnsi="Times New Roman"/>
          <w:spacing w:val="-2"/>
          <w:sz w:val="24"/>
          <w:szCs w:val="24"/>
        </w:rPr>
        <w:t xml:space="preserve"> </w:t>
      </w:r>
      <w:r w:rsidRPr="00B30F24">
        <w:rPr>
          <w:rFonts w:ascii="Times New Roman" w:hAnsi="Times New Roman"/>
          <w:sz w:val="24"/>
          <w:szCs w:val="24"/>
        </w:rPr>
        <w:t>97,8%.</w:t>
      </w:r>
    </w:p>
    <w:p w14:paraId="28F4843F" w14:textId="77777777" w:rsidR="00B30F24" w:rsidRPr="00B30F24" w:rsidRDefault="00B30F24" w:rsidP="00B30F24">
      <w:pPr>
        <w:pStyle w:val="ac"/>
        <w:jc w:val="both"/>
        <w:rPr>
          <w:rFonts w:ascii="Times New Roman" w:hAnsi="Times New Roman"/>
          <w:sz w:val="24"/>
          <w:szCs w:val="24"/>
        </w:rPr>
      </w:pPr>
    </w:p>
    <w:p w14:paraId="47823489" w14:textId="77777777" w:rsidR="00B30F24" w:rsidRPr="00B30F24" w:rsidRDefault="00D718C4" w:rsidP="00B30F24">
      <w:pPr>
        <w:pStyle w:val="ac"/>
        <w:rPr>
          <w:rFonts w:ascii="Times New Roman" w:hAnsi="Times New Roman"/>
          <w:sz w:val="24"/>
          <w:szCs w:val="24"/>
        </w:rPr>
      </w:pPr>
      <w:r>
        <w:rPr>
          <w:rFonts w:ascii="Times New Roman" w:hAnsi="Times New Roman"/>
          <w:noProof/>
          <w:sz w:val="24"/>
          <w:szCs w:val="24"/>
          <w:lang w:eastAsia="ru-RU"/>
        </w:rPr>
      </w:r>
      <w:r>
        <w:rPr>
          <w:rFonts w:ascii="Times New Roman" w:hAnsi="Times New Roman"/>
          <w:noProof/>
          <w:sz w:val="24"/>
          <w:szCs w:val="24"/>
          <w:lang w:eastAsia="ru-RU"/>
        </w:rPr>
        <w:pict w14:anchorId="470F8D7F">
          <v:group id="Group 671" o:spid="_x0000_s2110" style="width:539.6pt;height:384.5pt;mso-position-horizontal-relative:char;mso-position-vertical-relative:line" coordsize="9663,3776">
            <v:shape id="AutoShape 672" o:spid="_x0000_s2111" style="position:absolute;left:538;top:2331;width:4594;height:264;visibility:visible" coordsize="4594,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" adj="0,,0" path="m,264r319,m,l4593,e" filled="f" strokecolor="#888" strokeweight=".48pt">
              <v:stroke joinstyle="round"/>
              <v:formulas/>
              <v:path arrowok="t" o:connecttype="custom" o:connectlocs="0,2596;319,2596;0,2332;4593,2332" o:connectangles="0,0,0,0"/>
            </v:shape>
            <v:line id="Line 673" o:spid="_x0000_s2112" style="position:absolute;visibility:visible" from="538,2068" to="9423,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" strokecolor="#888" strokeweight=".48pt"/>
            <v:line id="Line 674" o:spid="_x0000_s2113" style="position:absolute;visibility:visible" from="538,1804" to="2186,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" strokecolor="#888" strokeweight=".48pt"/>
            <v:shape id="AutoShape 675" o:spid="_x0000_s2114" style="position:absolute;left:538;top:1540;width:4183;height:5;visibility:visible" coordsize="41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" adj="0,,0" path="m,l4183,m,5r4183,e" filled="f" strokecolor="#888" strokeweight=".28pt">
              <v:stroke joinstyle="round"/>
              <v:formulas/>
              <v:path arrowok="t" o:connecttype="custom" o:connectlocs="0,1540;4183,1540;0,1545;4183,1545" o:connectangles="0,0,0,0"/>
            </v:shape>
            <v:line id="Line 676" o:spid="_x0000_s2115" style="position:absolute;visibility:visible" from="538,1278" to="689,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" strokecolor="#888" strokeweight=".48pt"/>
            <v:shape id="AutoShape 677" o:spid="_x0000_s2116" style="position:absolute;left:538;top:1012;width:1221;height:5;visibility:visible" coordsize="12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" adj="0,,0" path="m,5r1221,m,l1221,e" filled="f" strokecolor="#888" strokeweight=".18pt">
              <v:stroke joinstyle="round"/>
              <v:formulas/>
              <v:path arrowok="t" o:connecttype="custom" o:connectlocs="0,1017;1221,1017;0,1012;1221,1012" o:connectangles="0,0,0,0"/>
            </v:shape>
            <v:line id="Line 678" o:spid="_x0000_s2117" style="position:absolute;visibility:visible" from="538,750" to="942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" strokecolor="#888" strokeweight=".48pt"/>
            <v:shape id="AutoShape 679" o:spid="_x0000_s2118" style="position:absolute;left:538;top:224;width:6242;height:262;visibility:visible" coordsize="6242,2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" adj="0,,0" path="m,261r846,m,l6242,e" filled="f" strokecolor="#888" strokeweight=".48pt">
              <v:stroke joinstyle="round"/>
              <v:formulas/>
              <v:path arrowok="t" o:connecttype="custom" o:connectlocs="0,486;846,486;0,225;6242,225" o:connectangles="0,0,0,0"/>
            </v:shape>
            <v:shape id="AutoShape 680" o:spid="_x0000_s2119" style="position:absolute;left:483;top:224;width:8940;height:2688;visibility:visible" coordsize="8940,2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" adj="0,,0" path="m55,2632l55,m,2632r55,m,2371r55,m,2107r55,m,1843r55,m,1579r55,m,1317r55,m,1053r55,m,789r55,m,525r55,m,261r55,m,l55,t,2632l8940,2632t-8885,l55,2688t742,-56l797,2688t739,-56l1536,2688t742,-56l2278,2688t739,-56l3017,2688t741,-56l3758,2688t740,-56l4498,2688t741,-56l5239,2688t739,-56l5978,2688t742,-56l6720,2688t739,-56l7459,2688t742,-56l8201,2688t739,-56l8940,2688e" filled="f" strokecolor="#888" strokeweight=".48pt">
              <v:stroke joinstyle="round"/>
              <v:formulas/>
              <v:path arrowok="t" o:connecttype="custom" o:connectlocs="55,2857;55,225;0,2857;55,2857;0,2596;55,2596;0,2332;55,2332;0,2068;55,2068;0,1804;55,1804;0,1542;55,1542;0,1278;55,1278;0,1014;55,1014;0,750;55,750;0,486;55,486;0,225;55,225;55,2857;8940,2857;55,2857;55,2913;797,2857;797,2913;1536,2857;1536,2913;2278,2857;2278,2913;3017,2857;3017,2913;3758,2857;3758,2913;4498,2857;4498,2913;5239,2857;5239,2913;5978,2857;5978,2913;6720,2857;6720,2913;7459,2857;7459,2913;8201,2857;8201,2913;8940,2857;8940,2913" o:connectangles="0,0,0,0,0,0,0,0,0,0,0,0,0,0,0,0,0,0,0,0,0,0,0,0,0,0,0,0,0,0,0,0,0,0,0,0,0,0,0,0,0,0,0,0,0,0,0,0,0,0,0,0"/>
            </v:shape>
            <v:shape id="AutoShape 681" o:spid="_x0000_s2120" style="position:absolute;left:957;top:1803;width:8466;height:792;visibility:visible" coordsize="8466,7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" adj="0,,0" path="m,792r61,m500,792r1093,m2033,792r88,m2222,792r6243,m4613,528r3852,m1667,r336,m2442,r251,m3132,r301,m3872,l6724,t439,l8465,e" filled="f" strokecolor="#888" strokeweight=".48pt">
              <v:stroke joinstyle="round"/>
              <v:formulas/>
              <v:path arrowok="t" o:connecttype="custom" o:connectlocs="0,2596;61,2596;500,2596;1593,2596;2033,2596;2121,2596;2222,2596;8465,2596;4613,2332;8465,2332;1667,1804;2003,1804;2442,1804;2693,1804;3132,1804;3433,1804;3872,1804;6724,1804;7163,1804;8465,1804" o:connectangles="0,0,0,0,0,0,0,0,0,0,0,0,0,0,0,0,0,0,0,0"/>
            </v:shape>
            <v:shape id="AutoShape 682" o:spid="_x0000_s2121" style="position:absolute;left:5159;top:1540;width:4264;height:5;visibility:visible" coordsize="42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" adj="0,,0" path="m,l712,m,5r712,m1151,l4263,m1151,5r3112,e" filled="f" strokecolor="#888" strokeweight=".28pt">
              <v:stroke joinstyle="round"/>
              <v:formulas/>
              <v:path arrowok="t" o:connecttype="custom" o:connectlocs="0,1540;712,1540;0,1545;712,1545;1151,1540;4263,1540;1151,1545;4263,1545" o:connectangles="0,0,0,0,0,0,0,0"/>
            </v:shape>
            <v:line id="Line 683" o:spid="_x0000_s2122" style="position:absolute;visibility:visible" from="1128,1278" to="8960,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" strokecolor="#888" strokeweight=".48pt"/>
            <v:shape id="AutoShape 684" o:spid="_x0000_s2123" style="position:absolute;left:2654;top:1012;width:6458;height:5;visibility:visible" coordsize="64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" adj="0,,0" path="m,5r1325,m,l1325,t531,5l2806,5m1856,r950,m3200,5r711,m3200,r711,m4442,5r210,m4442,r210,m5182,5r1276,m5182,l6458,e" filled="f" strokecolor="#888" strokeweight=".18pt">
              <v:stroke joinstyle="round"/>
              <v:formulas/>
              <v:path arrowok="t" o:connecttype="custom" o:connectlocs="0,1017;1325,1017;0,1012;1325,1012;1856,1017;2806,1017;1856,1012;2806,1012;3200,1017;3911,1017;3200,1012;3911,1012;4442,1017;4652,1017;4442,1012;4652,1012;5182,1017;6458,1017;5182,1012;6458,1012" o:connectangles="0,0,0,0,0,0,0,0,0,0,0,0,0,0,0,0,0,0,0,0"/>
            </v:shape>
            <v:shape id="Freeform 685" o:spid="_x0000_s2124" style="position:absolute;left:910;top:767;width:8144;height:1971;visibility:visible;mso-wrap-style:square;v-text-anchor:top" coordsize="8144,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" path="m,886l739,r742,415l2220,1970r739,-643l3701,1397r739,446l5182,1106,5921,420r742,26l7402,r741,353e" filled="f" strokecolor="#5b9bd4" strokeweight="1.44pt">
              <v:path arrowok="t" o:connecttype="custom" o:connectlocs="0,1653;739,767;1481,1182;2220,2737;2959,2094;3701,2164;4440,2610;5182,1873;5921,1187;6663,1213;7402,767;8143,1120"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6" o:spid="_x0000_s2125" type="#_x0000_t75" style="position:absolute;left:852;top:159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">
              <v:imagedata r:id="rId232" o:title=""/>
            </v:shape>
            <v:shape id="Picture 687" o:spid="_x0000_s2126" type="#_x0000_t75" style="position:absolute;left:1594;top:71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">
              <v:imagedata r:id="rId232" o:title=""/>
            </v:shape>
            <v:shape id="Picture 688" o:spid="_x0000_s2127" type="#_x0000_t75" style="position:absolute;left:2333;top:1128;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">
              <v:imagedata r:id="rId232" o:title=""/>
            </v:shape>
            <v:shape id="Picture 689" o:spid="_x0000_s2128" type="#_x0000_t75" style="position:absolute;left:3074;top:2681;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">
              <v:imagedata r:id="rId232" o:title=""/>
            </v:shape>
            <v:shape id="Picture 690" o:spid="_x0000_s2129" type="#_x0000_t75" style="position:absolute;left:3814;top:204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">
              <v:imagedata r:id="rId232" o:title=""/>
            </v:shape>
            <v:shape id="Picture 691" o:spid="_x0000_s2130" type="#_x0000_t75" style="position:absolute;left:4553;top:210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">
              <v:imagedata r:id="rId232" o:title=""/>
            </v:shape>
            <v:shape id="Picture 692" o:spid="_x0000_s2131" type="#_x0000_t75" style="position:absolute;left:5294;top:2556;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">
              <v:imagedata r:id="rId232" o:title=""/>
            </v:shape>
            <v:shape id="Picture 693" o:spid="_x0000_s2132" type="#_x0000_t75" style="position:absolute;left:6034;top:1817;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">
              <v:imagedata r:id="rId233" o:title=""/>
            </v:shape>
            <v:shape id="Picture 694" o:spid="_x0000_s2133" type="#_x0000_t75" style="position:absolute;left:6775;top:113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">
              <v:imagedata r:id="rId233" o:title=""/>
            </v:shape>
            <v:shape id="Picture 695" o:spid="_x0000_s2134" type="#_x0000_t75" style="position:absolute;left:7514;top:1159;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">
              <v:imagedata r:id="rId232" o:title=""/>
            </v:shape>
            <v:shape id="Picture 696" o:spid="_x0000_s2135" type="#_x0000_t75" style="position:absolute;left:8256;top:71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">
              <v:imagedata r:id="rId232" o:title=""/>
            </v:shape>
            <v:shape id="Picture 697" o:spid="_x0000_s2136" type="#_x0000_t75" style="position:absolute;left:8995;top:106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">
              <v:imagedata r:id="rId232" o:title=""/>
            </v:shape>
            <v:shape id="AutoShape 698" o:spid="_x0000_s2137" style="position:absolute;left:1914;top:224;width:7509;height:262;visibility:visible" coordsize="7509,2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" adj="0,,0" path="m,261r4125,m4225,261r62,m4818,261r1690,m7039,261r470,m4967,r61,m5421,r760,m6712,r797,e" filled="f" strokecolor="#888" strokeweight=".48pt">
              <v:stroke joinstyle="round"/>
              <v:formulas/>
              <v:path arrowok="t" o:connecttype="custom" o:connectlocs="0,486;4125,486;4225,486;4287,486;4818,486;6508,486;7039,486;7509,486;4967,225;5028,225;5421,225;6181,225;6712,225;7509,225" o:connectangles="0,0,0,0,0,0,0,0,0,0,0,0,0,0"/>
            </v:shape>
            <v:shape id="Freeform 699" o:spid="_x0000_s2138" style="position:absolute;left:910;top:224;width:8144;height:2364;visibility:visible;mso-wrap-style:square;v-text-anchor:top" coordsize="8144,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" path="m,2354l739,885r742,300l2220,2364,2959,693r742,564l4440,842,5182,225,5921,r742,1684l7402,374r741,319e" filled="f" strokecolor="#ec7c30" strokeweight="1.44pt">
              <v:path arrowok="t" o:connecttype="custom" o:connectlocs="0,2579;739,1110;1481,1410;2220,2589;2959,918;3701,1482;4440,1067;5182,450;5921,225;6663,1909;7402,599;8143,918" o:connectangles="0,0,0,0,0,0,0,0,0,0,0,0"/>
            </v:shape>
            <v:rect id="Rectangle 700" o:spid="_x0000_s2139" style="position:absolute;left:857;top:252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" fillcolor="#ec7c30" stroked="f"/>
            <v:rect id="Rectangle 701" o:spid="_x0000_s2140" style="position:absolute;left:857;top:252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" filled="f" strokecolor="#ec7c30" strokeweight=".5pt"/>
            <v:rect id="Rectangle 702" o:spid="_x0000_s2141" style="position:absolute;left:1598;top:105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" fillcolor="#ec7c30" stroked="f"/>
            <v:rect id="Rectangle 703" o:spid="_x0000_s2142" style="position:absolute;left:1598;top:105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" filled="f" strokecolor="#ec7c30" strokeweight=".5pt"/>
            <v:rect id="Rectangle 704" o:spid="_x0000_s2143" style="position:absolute;left:2337;top:135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" fillcolor="#ec7c30" stroked="f"/>
            <v:rect id="Rectangle 705" o:spid="_x0000_s2144" style="position:absolute;left:2337;top:135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" filled="f" strokecolor="#ec7c30" strokeweight=".5pt"/>
            <v:rect id="Rectangle 706" o:spid="_x0000_s2145" style="position:absolute;left:3079;top:253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" fillcolor="#ec7c30" stroked="f"/>
            <v:rect id="Rectangle 707" o:spid="_x0000_s2146" style="position:absolute;left:3079;top:253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" filled="f" strokecolor="#ec7c30" strokeweight=".5pt"/>
            <v:rect id="Rectangle 708" o:spid="_x0000_s2147" style="position:absolute;left:3818;top:86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" fillcolor="#ec7c30" stroked="f"/>
            <v:rect id="Rectangle 709" o:spid="_x0000_s2148" style="position:absolute;left:3818;top:86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" filled="f" strokecolor="#ec7c30" strokeweight=".5pt"/>
            <v:rect id="Rectangle 710" o:spid="_x0000_s2149" style="position:absolute;left:4557;top:143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" fillcolor="#ec7c30" stroked="f"/>
            <v:rect id="Rectangle 711" o:spid="_x0000_s2150" style="position:absolute;left:4557;top:143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" filled="f" strokecolor="#ec7c30" strokeweight=".5pt"/>
            <v:rect id="Rectangle 712" o:spid="_x0000_s2151" style="position:absolute;left:5299;top:101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" fillcolor="#ec7c30" stroked="f"/>
            <v:rect id="Rectangle 713" o:spid="_x0000_s2152" style="position:absolute;left:5299;top:101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" filled="f" strokecolor="#ec7c30" strokeweight=".5pt"/>
            <v:rect id="Rectangle 714" o:spid="_x0000_s2153" style="position:absolute;left:6038;top:40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" fillcolor="#ec7c30" stroked="f"/>
            <v:rect id="Rectangle 715" o:spid="_x0000_s2154" style="position:absolute;left:6038;top:40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" filled="f" strokecolor="#ec7c30" strokeweight=".5pt"/>
            <v:rect id="Rectangle 716" o:spid="_x0000_s2155" style="position:absolute;left:6780;top:17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" fillcolor="#ec7c30" stroked="f"/>
            <v:rect id="Rectangle 717" o:spid="_x0000_s2156" style="position:absolute;left:6780;top:17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" filled="f" strokecolor="#ec7c30" strokeweight=".5pt"/>
            <v:rect id="Rectangle 718" o:spid="_x0000_s2157" style="position:absolute;left:7519;top:186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" fillcolor="#ec7c30" stroked="f"/>
            <v:rect id="Rectangle 719" o:spid="_x0000_s2158" style="position:absolute;left:7519;top:186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" filled="f" strokecolor="#ec7c30" strokeweight=".5pt"/>
            <v:rect id="Rectangle 720" o:spid="_x0000_s2159" style="position:absolute;left:8261;top:54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" fillcolor="#ec7c30" stroked="f"/>
            <v:rect id="Rectangle 721" o:spid="_x0000_s2160" style="position:absolute;left:8261;top:54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" filled="f" strokecolor="#ec7c30" strokeweight=".5pt"/>
            <v:rect id="Rectangle 722" o:spid="_x0000_s2161" style="position:absolute;left:9000;top:86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" fillcolor="#ec7c30" stroked="f"/>
            <v:rect id="Rectangle 723" o:spid="_x0000_s2162" style="position:absolute;left:9000;top:86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" filled="f" strokecolor="#ec7c30" strokeweight=".5pt"/>
            <v:shape id="AutoShape 724" o:spid="_x0000_s2163" style="position:absolute;left:3650;top:1242;width:5840;height:744;visibility:visible" coordsize="5840,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" adj="0,,0" path="m439,454l,454,,744r439,l439,454xm5839,l5309,r,290l5839,290,5839,xe" fillcolor="#bcd6ed" stroked="f">
              <v:stroke joinstyle="round"/>
              <v:formulas/>
              <v:path arrowok="t" o:connecttype="custom" o:connectlocs="439,1696;0,1696;0,1986;439,1986;439,1696;5839,1242;5309,1242;5309,1532;5839,1532;5839,1242" o:connectangles="0,0,0,0,0,0,0,0,0,0"/>
            </v:shape>
            <v:shape id="Picture 725" o:spid="_x0000_s2164" type="#_x0000_t75" style="position:absolute;left:1011;top:3445;width:384;height: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">
              <v:imagedata r:id="rId234" o:title=""/>
            </v:shape>
            <v:line id="Line 726" o:spid="_x0000_s2165" style="position:absolute;visibility:visible" from="6188,3501" to="657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" strokecolor="#ec7c30" strokeweight="1.44pt"/>
            <v:rect id="Rectangle 727" o:spid="_x0000_s2166" style="position:absolute;left:6329;top:345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" fillcolor="#ec7c30" stroked="f"/>
            <v:rect id="Rectangle 728" o:spid="_x0000_s2167" style="position:absolute;left:6329;top:3450;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" filled="f" strokecolor="#ec7c30" strokeweight=".48pt"/>
            <v:rect id="Rectangle 729" o:spid="_x0000_s2168" style="position:absolute;left:5;top:5;width:9638;height:37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" filled="f" strokecolor="#888" strokeweight=".5pt"/>
            <v:shape id="Text Box 730" o:spid="_x0000_s2169" type="#_x0000_t202" style="position:absolute;left:135;top:114;width:266;height:2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14:paraId="757705EE" w14:textId="77777777" w:rsidR="00D718C4" w:rsidRDefault="00D718C4" w:rsidP="00B30F24">
                    <w:pPr>
                      <w:spacing w:line="206" w:lineRule="exact"/>
                      <w:rPr>
                        <w:rFonts w:ascii="Arial Narrow"/>
                        <w:sz w:val="18"/>
                      </w:rPr>
                    </w:pPr>
                    <w:r>
                      <w:rPr>
                        <w:rFonts w:ascii="Arial Narrow"/>
                        <w:sz w:val="18"/>
                      </w:rPr>
                      <w:t>120</w:t>
                    </w:r>
                  </w:p>
                  <w:p w14:paraId="722B5FDD" w14:textId="77777777" w:rsidR="00D718C4" w:rsidRDefault="00D718C4" w:rsidP="00B30F24">
                    <w:pPr>
                      <w:spacing w:before="57"/>
                      <w:rPr>
                        <w:rFonts w:ascii="Arial Narrow"/>
                        <w:sz w:val="18"/>
                      </w:rPr>
                    </w:pPr>
                    <w:r>
                      <w:rPr>
                        <w:rFonts w:ascii="Arial Narrow"/>
                        <w:sz w:val="18"/>
                      </w:rPr>
                      <w:t>115</w:t>
                    </w:r>
                  </w:p>
                  <w:p w14:paraId="05098A6A" w14:textId="77777777" w:rsidR="00D718C4" w:rsidRDefault="00D718C4" w:rsidP="00B30F24">
                    <w:pPr>
                      <w:spacing w:before="56"/>
                      <w:rPr>
                        <w:rFonts w:ascii="Arial Narrow"/>
                        <w:sz w:val="18"/>
                      </w:rPr>
                    </w:pPr>
                    <w:r>
                      <w:rPr>
                        <w:rFonts w:ascii="Arial Narrow"/>
                        <w:sz w:val="18"/>
                      </w:rPr>
                      <w:t>110</w:t>
                    </w:r>
                  </w:p>
                  <w:p w14:paraId="5A0FB1FD" w14:textId="77777777" w:rsidR="00D718C4" w:rsidRDefault="00D718C4" w:rsidP="00B30F24">
                    <w:pPr>
                      <w:spacing w:before="57"/>
                      <w:rPr>
                        <w:rFonts w:ascii="Arial Narrow"/>
                        <w:sz w:val="18"/>
                      </w:rPr>
                    </w:pPr>
                    <w:r>
                      <w:rPr>
                        <w:rFonts w:ascii="Arial Narrow"/>
                        <w:sz w:val="18"/>
                      </w:rPr>
                      <w:t>105</w:t>
                    </w:r>
                  </w:p>
                  <w:p w14:paraId="272C1A91" w14:textId="77777777" w:rsidR="00D718C4" w:rsidRDefault="00D718C4" w:rsidP="00B30F24">
                    <w:pPr>
                      <w:spacing w:before="57"/>
                      <w:rPr>
                        <w:rFonts w:ascii="Arial Narrow"/>
                        <w:sz w:val="18"/>
                      </w:rPr>
                    </w:pPr>
                    <w:r>
                      <w:rPr>
                        <w:rFonts w:ascii="Arial Narrow"/>
                        <w:sz w:val="18"/>
                      </w:rPr>
                      <w:t>100</w:t>
                    </w:r>
                  </w:p>
                  <w:p w14:paraId="6203F67A" w14:textId="77777777" w:rsidR="00D718C4" w:rsidRDefault="00D718C4" w:rsidP="00B30F24">
                    <w:pPr>
                      <w:spacing w:before="57"/>
                      <w:ind w:left="82"/>
                      <w:rPr>
                        <w:rFonts w:ascii="Arial Narrow"/>
                        <w:sz w:val="18"/>
                      </w:rPr>
                    </w:pPr>
                    <w:r>
                      <w:rPr>
                        <w:rFonts w:ascii="Arial Narrow"/>
                        <w:sz w:val="18"/>
                      </w:rPr>
                      <w:t>95</w:t>
                    </w:r>
                  </w:p>
                  <w:p w14:paraId="4D13A34D" w14:textId="77777777" w:rsidR="00D718C4" w:rsidRDefault="00D718C4" w:rsidP="00B30F24">
                    <w:pPr>
                      <w:spacing w:before="57"/>
                      <w:ind w:left="82"/>
                      <w:rPr>
                        <w:rFonts w:ascii="Arial Narrow"/>
                        <w:sz w:val="18"/>
                      </w:rPr>
                    </w:pPr>
                    <w:r>
                      <w:rPr>
                        <w:rFonts w:ascii="Arial Narrow"/>
                        <w:sz w:val="18"/>
                      </w:rPr>
                      <w:t>90</w:t>
                    </w:r>
                  </w:p>
                  <w:p w14:paraId="056C99EB" w14:textId="77777777" w:rsidR="00D718C4" w:rsidRDefault="00D718C4" w:rsidP="00B30F24">
                    <w:pPr>
                      <w:spacing w:before="57"/>
                      <w:ind w:left="82"/>
                      <w:rPr>
                        <w:rFonts w:ascii="Arial Narrow"/>
                        <w:sz w:val="18"/>
                      </w:rPr>
                    </w:pPr>
                    <w:r>
                      <w:rPr>
                        <w:rFonts w:ascii="Arial Narrow"/>
                        <w:sz w:val="18"/>
                      </w:rPr>
                      <w:t>85</w:t>
                    </w:r>
                  </w:p>
                  <w:p w14:paraId="325970CA" w14:textId="77777777" w:rsidR="00D718C4" w:rsidRDefault="00D718C4" w:rsidP="00B30F24">
                    <w:pPr>
                      <w:spacing w:before="57"/>
                      <w:ind w:left="82"/>
                      <w:rPr>
                        <w:rFonts w:ascii="Arial Narrow"/>
                        <w:sz w:val="18"/>
                      </w:rPr>
                    </w:pPr>
                    <w:r>
                      <w:rPr>
                        <w:rFonts w:ascii="Arial Narrow"/>
                        <w:sz w:val="18"/>
                      </w:rPr>
                      <w:t>80</w:t>
                    </w:r>
                  </w:p>
                  <w:p w14:paraId="2C48B380" w14:textId="77777777" w:rsidR="00D718C4" w:rsidRDefault="00D718C4" w:rsidP="00B30F24">
                    <w:pPr>
                      <w:spacing w:before="57"/>
                      <w:ind w:left="82"/>
                      <w:rPr>
                        <w:rFonts w:ascii="Arial Narrow"/>
                        <w:sz w:val="18"/>
                      </w:rPr>
                    </w:pPr>
                    <w:r>
                      <w:rPr>
                        <w:rFonts w:ascii="Arial Narrow"/>
                        <w:sz w:val="18"/>
                      </w:rPr>
                      <w:t>75</w:t>
                    </w:r>
                  </w:p>
                  <w:p w14:paraId="7C1AFF3A" w14:textId="77777777" w:rsidR="00D718C4" w:rsidRDefault="00D718C4" w:rsidP="00B30F24">
                    <w:pPr>
                      <w:spacing w:before="57"/>
                      <w:ind w:left="82"/>
                      <w:rPr>
                        <w:rFonts w:ascii="Arial Narrow"/>
                        <w:sz w:val="18"/>
                      </w:rPr>
                    </w:pPr>
                    <w:r>
                      <w:rPr>
                        <w:rFonts w:ascii="Arial Narrow"/>
                        <w:sz w:val="18"/>
                      </w:rPr>
                      <w:t>70</w:t>
                    </w:r>
                  </w:p>
                </w:txbxContent>
              </v:textbox>
            </v:shape>
            <v:shape id="Text Box 731" o:spid="_x0000_s2170" type="#_x0000_t202" style="position:absolute;left:6941;top:111;width:414;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" filled="f" stroked="f">
              <v:textbox inset="0,0,0,0">
                <w:txbxContent>
                  <w:p w14:paraId="492CE4C4" w14:textId="77777777" w:rsidR="00D718C4" w:rsidRDefault="00D718C4" w:rsidP="00B30F24">
                    <w:pPr>
                      <w:spacing w:line="228" w:lineRule="exact"/>
                      <w:rPr>
                        <w:rFonts w:ascii="Arial Narrow"/>
                        <w:sz w:val="20"/>
                      </w:rPr>
                    </w:pPr>
                    <w:r>
                      <w:rPr>
                        <w:rFonts w:ascii="Arial Narrow"/>
                        <w:spacing w:val="15"/>
                        <w:w w:val="99"/>
                        <w:sz w:val="20"/>
                        <w:shd w:val="clear" w:color="auto" w:fill="F8CAAC"/>
                      </w:rPr>
                      <w:t xml:space="preserve"> </w:t>
                    </w:r>
                    <w:r>
                      <w:rPr>
                        <w:rFonts w:ascii="Arial Narrow"/>
                        <w:sz w:val="20"/>
                        <w:shd w:val="clear" w:color="auto" w:fill="F8CAAC"/>
                      </w:rPr>
                      <w:t>120</w:t>
                    </w:r>
                    <w:r>
                      <w:rPr>
                        <w:rFonts w:ascii="Arial Narrow"/>
                        <w:spacing w:val="13"/>
                        <w:sz w:val="20"/>
                        <w:shd w:val="clear" w:color="auto" w:fill="F8CAAC"/>
                      </w:rPr>
                      <w:t xml:space="preserve"> </w:t>
                    </w:r>
                  </w:p>
                </w:txbxContent>
              </v:textbox>
            </v:shape>
            <v:shape id="Text Box 732" o:spid="_x0000_s2171" type="#_x0000_t202" style="position:absolute;left:1383;top:399;width:551;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" filled="f" stroked="f">
              <v:textbox inset="0,0,0,0">
                <w:txbxContent>
                  <w:p w14:paraId="71295F47" w14:textId="77777777" w:rsidR="00D718C4" w:rsidRDefault="00D718C4" w:rsidP="00B30F24">
                    <w:pPr>
                      <w:spacing w:line="228" w:lineRule="exact"/>
                      <w:rPr>
                        <w:rFonts w:ascii="Arial Narrow"/>
                        <w:sz w:val="20"/>
                      </w:rPr>
                    </w:pPr>
                    <w:r>
                      <w:rPr>
                        <w:rFonts w:ascii="Arial Narrow"/>
                        <w:spacing w:val="15"/>
                        <w:w w:val="99"/>
                        <w:sz w:val="20"/>
                        <w:shd w:val="clear" w:color="auto" w:fill="BCD6ED"/>
                      </w:rPr>
                      <w:t xml:space="preserve"> </w:t>
                    </w:r>
                    <w:r>
                      <w:rPr>
                        <w:rFonts w:ascii="Arial Narrow"/>
                        <w:sz w:val="20"/>
                        <w:shd w:val="clear" w:color="auto" w:fill="BCD6ED"/>
                      </w:rPr>
                      <w:t>109,7</w:t>
                    </w:r>
                    <w:r>
                      <w:rPr>
                        <w:rFonts w:ascii="Arial Narrow"/>
                        <w:spacing w:val="13"/>
                        <w:sz w:val="20"/>
                        <w:shd w:val="clear" w:color="auto" w:fill="BCD6ED"/>
                      </w:rPr>
                      <w:t xml:space="preserve"> </w:t>
                    </w:r>
                  </w:p>
                </w:txbxContent>
              </v:textbox>
            </v:shape>
            <v:shape id="Text Box 733" o:spid="_x0000_s2172" type="#_x0000_t202" style="position:absolute;left:6201;top:337;width:551;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14:paraId="3B54ADE7" w14:textId="77777777" w:rsidR="00D718C4" w:rsidRDefault="00D718C4" w:rsidP="00B30F24">
                    <w:pPr>
                      <w:spacing w:line="228" w:lineRule="exact"/>
                      <w:rPr>
                        <w:rFonts w:ascii="Arial Narrow"/>
                        <w:sz w:val="20"/>
                      </w:rPr>
                    </w:pPr>
                    <w:r>
                      <w:rPr>
                        <w:rFonts w:ascii="Arial Narrow"/>
                        <w:spacing w:val="16"/>
                        <w:w w:val="99"/>
                        <w:sz w:val="20"/>
                        <w:shd w:val="clear" w:color="auto" w:fill="F8CAAC"/>
                      </w:rPr>
                      <w:t xml:space="preserve"> </w:t>
                    </w:r>
                    <w:r>
                      <w:rPr>
                        <w:rFonts w:ascii="Arial Narrow"/>
                        <w:sz w:val="20"/>
                        <w:shd w:val="clear" w:color="auto" w:fill="F8CAAC"/>
                      </w:rPr>
                      <w:t>115,7</w:t>
                    </w:r>
                    <w:r>
                      <w:rPr>
                        <w:rFonts w:ascii="Arial Narrow"/>
                        <w:spacing w:val="12"/>
                        <w:sz w:val="20"/>
                        <w:shd w:val="clear" w:color="auto" w:fill="F8CAAC"/>
                      </w:rPr>
                      <w:t xml:space="preserve"> </w:t>
                    </w:r>
                  </w:p>
                </w:txbxContent>
              </v:textbox>
            </v:shape>
            <v:shape id="Text Box 734" o:spid="_x0000_s2173" type="#_x0000_t202" style="position:absolute;left:8095;top:135;width:878;height: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I8xAAAAN0AAAAPAAAAZHJzL2Rvd25yZXYueG1sRE/fa8Iw&#10;EH4f+D+EE/Y2E8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DSp8jzEAAAA3QAAAA8A&#10;AAAAAAAAAAAAAAAABwIAAGRycy9kb3ducmV2LnhtbFBLBQYAAAAAAwADALcAAAD4AgAAAAA=&#10;" filled="f" stroked="f">
              <v:textbox inset="0,0,0,0">
                <w:txbxContent>
                  <w:p w14:paraId="334F93C3" w14:textId="77777777" w:rsidR="00D718C4" w:rsidRDefault="00D718C4" w:rsidP="00B30F24">
                    <w:pPr>
                      <w:spacing w:line="228" w:lineRule="exact"/>
                      <w:rPr>
                        <w:rFonts w:ascii="Arial Narrow"/>
                        <w:sz w:val="20"/>
                      </w:rPr>
                    </w:pPr>
                    <w:r>
                      <w:rPr>
                        <w:rFonts w:ascii="Arial Narrow"/>
                        <w:w w:val="99"/>
                        <w:sz w:val="20"/>
                        <w:shd w:val="clear" w:color="auto" w:fill="BCD6ED"/>
                      </w:rPr>
                      <w:t xml:space="preserve"> </w:t>
                    </w:r>
                    <w:r>
                      <w:rPr>
                        <w:rFonts w:ascii="Arial Narrow"/>
                        <w:spacing w:val="-30"/>
                        <w:sz w:val="20"/>
                        <w:shd w:val="clear" w:color="auto" w:fill="BCD6ED"/>
                      </w:rPr>
                      <w:t xml:space="preserve"> </w:t>
                    </w:r>
                    <w:r>
                      <w:rPr>
                        <w:rFonts w:ascii="Arial Narrow"/>
                        <w:sz w:val="20"/>
                        <w:shd w:val="clear" w:color="auto" w:fill="BCD6ED"/>
                      </w:rPr>
                      <w:t>109,7</w:t>
                    </w:r>
                    <w:r>
                      <w:rPr>
                        <w:rFonts w:ascii="Arial Narrow"/>
                        <w:spacing w:val="12"/>
                        <w:sz w:val="20"/>
                        <w:shd w:val="clear" w:color="auto" w:fill="BCD6ED"/>
                      </w:rPr>
                      <w:t xml:space="preserve"> </w:t>
                    </w:r>
                  </w:p>
                  <w:p w14:paraId="0EE46CDF" w14:textId="77777777" w:rsidR="00D718C4" w:rsidRDefault="00D718C4" w:rsidP="00B30F24">
                    <w:pPr>
                      <w:spacing w:before="120"/>
                      <w:ind w:left="326"/>
                      <w:rPr>
                        <w:rFonts w:ascii="Arial Narrow"/>
                        <w:sz w:val="20"/>
                      </w:rPr>
                    </w:pPr>
                    <w:r>
                      <w:rPr>
                        <w:rFonts w:ascii="Arial Narrow"/>
                        <w:w w:val="99"/>
                        <w:sz w:val="20"/>
                        <w:shd w:val="clear" w:color="auto" w:fill="F8CAAC"/>
                      </w:rPr>
                      <w:t xml:space="preserve"> </w:t>
                    </w:r>
                    <w:r>
                      <w:rPr>
                        <w:rFonts w:ascii="Arial Narrow"/>
                        <w:spacing w:val="-29"/>
                        <w:sz w:val="20"/>
                        <w:shd w:val="clear" w:color="auto" w:fill="F8CAAC"/>
                      </w:rPr>
                      <w:t xml:space="preserve"> </w:t>
                    </w:r>
                    <w:r>
                      <w:rPr>
                        <w:rFonts w:ascii="Arial Narrow"/>
                        <w:sz w:val="20"/>
                        <w:shd w:val="clear" w:color="auto" w:fill="F8CAAC"/>
                      </w:rPr>
                      <w:t>112,9</w:t>
                    </w:r>
                    <w:r>
                      <w:rPr>
                        <w:rFonts w:ascii="Arial Narrow"/>
                        <w:spacing w:val="12"/>
                        <w:sz w:val="20"/>
                        <w:shd w:val="clear" w:color="auto" w:fill="F8CAAC"/>
                      </w:rPr>
                      <w:t xml:space="preserve"> </w:t>
                    </w:r>
                  </w:p>
                </w:txbxContent>
              </v:textbox>
            </v:shape>
            <v:shape id="Text Box 735" o:spid="_x0000_s2174" type="#_x0000_t202" style="position:absolute;left:1759;top:996;width:81;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14:paraId="3AD6D130" w14:textId="77777777" w:rsidR="00D718C4" w:rsidRDefault="00D718C4" w:rsidP="00B30F24">
                    <w:pPr>
                      <w:spacing w:line="228" w:lineRule="exact"/>
                      <w:rPr>
                        <w:rFonts w:ascii="Arial Narrow"/>
                        <w:sz w:val="20"/>
                      </w:rPr>
                    </w:pPr>
                    <w:r>
                      <w:rPr>
                        <w:rFonts w:ascii="Arial Narrow"/>
                        <w:spacing w:val="15"/>
                        <w:w w:val="99"/>
                        <w:sz w:val="20"/>
                        <w:shd w:val="clear" w:color="auto" w:fill="F8CAAC"/>
                      </w:rPr>
                      <w:t xml:space="preserve"> </w:t>
                    </w:r>
                  </w:p>
                </w:txbxContent>
              </v:textbox>
            </v:shape>
            <v:shape id="Text Box 736" o:spid="_x0000_s2175" type="#_x0000_t202" style="position:absolute;left:1819;top:815;width:855;height: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14:paraId="25268B66" w14:textId="77777777" w:rsidR="00D718C4" w:rsidRDefault="00D718C4" w:rsidP="00B30F24">
                    <w:pPr>
                      <w:spacing w:line="204" w:lineRule="exact"/>
                      <w:ind w:left="304"/>
                      <w:rPr>
                        <w:rFonts w:ascii="Arial Narrow"/>
                        <w:sz w:val="20"/>
                      </w:rPr>
                    </w:pPr>
                    <w:r>
                      <w:rPr>
                        <w:rFonts w:ascii="Arial Narrow"/>
                        <w:spacing w:val="15"/>
                        <w:w w:val="99"/>
                        <w:sz w:val="20"/>
                        <w:shd w:val="clear" w:color="auto" w:fill="BCD6ED"/>
                      </w:rPr>
                      <w:t xml:space="preserve"> </w:t>
                    </w:r>
                    <w:r>
                      <w:rPr>
                        <w:rFonts w:ascii="Arial Narrow"/>
                        <w:sz w:val="20"/>
                        <w:shd w:val="clear" w:color="auto" w:fill="BCD6ED"/>
                      </w:rPr>
                      <w:t>101,8</w:t>
                    </w:r>
                    <w:r>
                      <w:rPr>
                        <w:rFonts w:ascii="Arial Narrow"/>
                        <w:spacing w:val="13"/>
                        <w:sz w:val="20"/>
                        <w:shd w:val="clear" w:color="auto" w:fill="BCD6ED"/>
                      </w:rPr>
                      <w:t xml:space="preserve"> </w:t>
                    </w:r>
                  </w:p>
                  <w:p w14:paraId="52BE85DF" w14:textId="77777777" w:rsidR="00D718C4" w:rsidRDefault="00D718C4" w:rsidP="00B30F24">
                    <w:pPr>
                      <w:spacing w:line="205" w:lineRule="exact"/>
                      <w:rPr>
                        <w:rFonts w:ascii="Arial Narrow"/>
                        <w:sz w:val="20"/>
                      </w:rPr>
                    </w:pPr>
                    <w:r>
                      <w:rPr>
                        <w:rFonts w:ascii="Arial Narrow"/>
                        <w:sz w:val="20"/>
                        <w:shd w:val="clear" w:color="auto" w:fill="F8CAAC"/>
                      </w:rPr>
                      <w:t>103,2</w:t>
                    </w:r>
                    <w:r>
                      <w:rPr>
                        <w:rFonts w:ascii="Arial Narrow"/>
                        <w:spacing w:val="13"/>
                        <w:sz w:val="20"/>
                        <w:shd w:val="clear" w:color="auto" w:fill="F8CAAC"/>
                      </w:rPr>
                      <w:t xml:space="preserve"> </w:t>
                    </w:r>
                  </w:p>
                </w:txbxContent>
              </v:textbox>
            </v:shape>
            <v:shape id="Text Box 737" o:spid="_x0000_s2176" type="#_x0000_t202" style="position:absolute;left:3980;top:806;width:551;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14:paraId="33040791" w14:textId="77777777" w:rsidR="00D718C4" w:rsidRDefault="00D718C4" w:rsidP="00B30F24">
                    <w:pPr>
                      <w:spacing w:line="228" w:lineRule="exact"/>
                      <w:rPr>
                        <w:rFonts w:ascii="Arial Narrow"/>
                        <w:sz w:val="20"/>
                      </w:rPr>
                    </w:pPr>
                    <w:r>
                      <w:rPr>
                        <w:rFonts w:ascii="Arial Narrow"/>
                        <w:spacing w:val="15"/>
                        <w:w w:val="99"/>
                        <w:sz w:val="20"/>
                        <w:shd w:val="clear" w:color="auto" w:fill="F8CAAC"/>
                      </w:rPr>
                      <w:t xml:space="preserve"> </w:t>
                    </w:r>
                    <w:r>
                      <w:rPr>
                        <w:rFonts w:ascii="Arial Narrow"/>
                        <w:sz w:val="20"/>
                        <w:shd w:val="clear" w:color="auto" w:fill="F8CAAC"/>
                      </w:rPr>
                      <w:t>106,8</w:t>
                    </w:r>
                    <w:r>
                      <w:rPr>
                        <w:rFonts w:ascii="Arial Narrow"/>
                        <w:spacing w:val="13"/>
                        <w:sz w:val="20"/>
                        <w:shd w:val="clear" w:color="auto" w:fill="F8CAAC"/>
                      </w:rPr>
                      <w:t xml:space="preserve"> </w:t>
                    </w:r>
                  </w:p>
                </w:txbxContent>
              </v:textbox>
            </v:shape>
            <v:shape id="Text Box 738" o:spid="_x0000_s2177" type="#_x0000_t202" style="position:absolute;left:5461;top:954;width:414;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14:paraId="5941D985" w14:textId="77777777" w:rsidR="00D718C4" w:rsidRDefault="00D718C4" w:rsidP="00B30F24">
                    <w:pPr>
                      <w:spacing w:line="228" w:lineRule="exact"/>
                      <w:rPr>
                        <w:rFonts w:ascii="Arial Narrow"/>
                        <w:sz w:val="20"/>
                      </w:rPr>
                    </w:pPr>
                    <w:r>
                      <w:rPr>
                        <w:rFonts w:ascii="Arial Narrow"/>
                        <w:spacing w:val="14"/>
                        <w:w w:val="99"/>
                        <w:sz w:val="20"/>
                        <w:shd w:val="clear" w:color="auto" w:fill="F8CAAC"/>
                      </w:rPr>
                      <w:t xml:space="preserve"> </w:t>
                    </w:r>
                    <w:r>
                      <w:rPr>
                        <w:rFonts w:ascii="Arial Narrow"/>
                        <w:sz w:val="20"/>
                        <w:shd w:val="clear" w:color="auto" w:fill="F8CAAC"/>
                      </w:rPr>
                      <w:t>104</w:t>
                    </w:r>
                    <w:r>
                      <w:rPr>
                        <w:rFonts w:ascii="Arial Narrow"/>
                        <w:spacing w:val="14"/>
                        <w:sz w:val="20"/>
                        <w:shd w:val="clear" w:color="auto" w:fill="F8CAAC"/>
                      </w:rPr>
                      <w:t xml:space="preserve"> </w:t>
                    </w:r>
                  </w:p>
                </w:txbxContent>
              </v:textbox>
            </v:shape>
            <v:shape id="Text Box 739" o:spid="_x0000_s2178" type="#_x0000_t202" style="position:absolute;left:6566;top:821;width:551;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14:paraId="6EEF7E0B" w14:textId="77777777" w:rsidR="00D718C4" w:rsidRDefault="00D718C4" w:rsidP="00B30F24">
                    <w:pPr>
                      <w:spacing w:line="228" w:lineRule="exact"/>
                      <w:rPr>
                        <w:rFonts w:ascii="Arial Narrow"/>
                        <w:sz w:val="20"/>
                      </w:rPr>
                    </w:pPr>
                    <w:r>
                      <w:rPr>
                        <w:rFonts w:ascii="Arial Narrow"/>
                        <w:spacing w:val="16"/>
                        <w:w w:val="99"/>
                        <w:sz w:val="20"/>
                        <w:shd w:val="clear" w:color="auto" w:fill="BCD6ED"/>
                      </w:rPr>
                      <w:t xml:space="preserve"> </w:t>
                    </w:r>
                    <w:r>
                      <w:rPr>
                        <w:rFonts w:ascii="Arial Narrow"/>
                        <w:sz w:val="20"/>
                        <w:shd w:val="clear" w:color="auto" w:fill="BCD6ED"/>
                      </w:rPr>
                      <w:t>101,7</w:t>
                    </w:r>
                    <w:r>
                      <w:rPr>
                        <w:rFonts w:ascii="Arial Narrow"/>
                        <w:spacing w:val="12"/>
                        <w:sz w:val="20"/>
                        <w:shd w:val="clear" w:color="auto" w:fill="BCD6ED"/>
                      </w:rPr>
                      <w:t xml:space="preserve"> </w:t>
                    </w:r>
                  </w:p>
                </w:txbxContent>
              </v:textbox>
            </v:shape>
            <v:shape id="Text Box 740" o:spid="_x0000_s2179" type="#_x0000_t202" style="position:absolute;left:7306;top:847;width:551;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14:paraId="04D3580B" w14:textId="77777777" w:rsidR="00D718C4" w:rsidRDefault="00D718C4" w:rsidP="00B30F24">
                    <w:pPr>
                      <w:spacing w:line="228" w:lineRule="exact"/>
                      <w:rPr>
                        <w:rFonts w:ascii="Arial Narrow"/>
                        <w:sz w:val="20"/>
                      </w:rPr>
                    </w:pPr>
                    <w:r>
                      <w:rPr>
                        <w:rFonts w:ascii="Arial Narrow"/>
                        <w:w w:val="99"/>
                        <w:sz w:val="20"/>
                        <w:shd w:val="clear" w:color="auto" w:fill="BCD6ED"/>
                      </w:rPr>
                      <w:t xml:space="preserve"> </w:t>
                    </w:r>
                    <w:r>
                      <w:rPr>
                        <w:rFonts w:ascii="Arial Narrow"/>
                        <w:spacing w:val="-30"/>
                        <w:sz w:val="20"/>
                        <w:shd w:val="clear" w:color="auto" w:fill="BCD6ED"/>
                      </w:rPr>
                      <w:t xml:space="preserve"> </w:t>
                    </w:r>
                    <w:r>
                      <w:rPr>
                        <w:rFonts w:ascii="Arial Narrow"/>
                        <w:sz w:val="20"/>
                        <w:shd w:val="clear" w:color="auto" w:fill="BCD6ED"/>
                      </w:rPr>
                      <w:t>101,2</w:t>
                    </w:r>
                    <w:r>
                      <w:rPr>
                        <w:rFonts w:ascii="Arial Narrow"/>
                        <w:spacing w:val="12"/>
                        <w:sz w:val="20"/>
                        <w:shd w:val="clear" w:color="auto" w:fill="BCD6ED"/>
                      </w:rPr>
                      <w:t xml:space="preserve"> </w:t>
                    </w:r>
                  </w:p>
                </w:txbxContent>
              </v:textbox>
            </v:shape>
            <v:shape id="Text Box 741" o:spid="_x0000_s2180" type="#_x0000_t202" style="position:absolute;left:9112;top:806;width:551;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14:paraId="07CCFF27" w14:textId="77777777" w:rsidR="00D718C4" w:rsidRDefault="00D718C4" w:rsidP="00B30F24">
                    <w:pPr>
                      <w:spacing w:line="228" w:lineRule="exact"/>
                      <w:rPr>
                        <w:rFonts w:ascii="Arial Narrow"/>
                        <w:sz w:val="20"/>
                      </w:rPr>
                    </w:pPr>
                    <w:r>
                      <w:rPr>
                        <w:rFonts w:ascii="Arial Narrow"/>
                        <w:w w:val="99"/>
                        <w:sz w:val="20"/>
                        <w:shd w:val="clear" w:color="auto" w:fill="F8CAAC"/>
                      </w:rPr>
                      <w:t xml:space="preserve"> </w:t>
                    </w:r>
                    <w:r>
                      <w:rPr>
                        <w:rFonts w:ascii="Arial Narrow"/>
                        <w:spacing w:val="-29"/>
                        <w:sz w:val="20"/>
                        <w:shd w:val="clear" w:color="auto" w:fill="F8CAAC"/>
                      </w:rPr>
                      <w:t xml:space="preserve"> </w:t>
                    </w:r>
                    <w:r>
                      <w:rPr>
                        <w:rFonts w:ascii="Arial Narrow"/>
                        <w:sz w:val="20"/>
                        <w:shd w:val="clear" w:color="auto" w:fill="F8CAAC"/>
                      </w:rPr>
                      <w:t>106,8</w:t>
                    </w:r>
                    <w:r>
                      <w:rPr>
                        <w:rFonts w:ascii="Arial Narrow"/>
                        <w:spacing w:val="12"/>
                        <w:sz w:val="20"/>
                        <w:shd w:val="clear" w:color="auto" w:fill="F8CAAC"/>
                      </w:rPr>
                      <w:t xml:space="preserve"> </w:t>
                    </w:r>
                  </w:p>
                </w:txbxContent>
              </v:textbox>
            </v:shape>
            <v:shape id="Text Box 742" o:spid="_x0000_s2181" type="#_x0000_t202" style="position:absolute;left:689;top:1284;width:460;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6CAF6B1C" w14:textId="77777777" w:rsidR="00D718C4" w:rsidRDefault="00D718C4" w:rsidP="00B30F24">
                    <w:pPr>
                      <w:spacing w:line="228" w:lineRule="exact"/>
                      <w:rPr>
                        <w:rFonts w:ascii="Arial Narrow"/>
                        <w:sz w:val="20"/>
                      </w:rPr>
                    </w:pPr>
                    <w:r>
                      <w:rPr>
                        <w:rFonts w:ascii="Arial Narrow"/>
                        <w:spacing w:val="14"/>
                        <w:w w:val="99"/>
                        <w:sz w:val="20"/>
                        <w:shd w:val="clear" w:color="auto" w:fill="BCD6ED"/>
                      </w:rPr>
                      <w:t xml:space="preserve"> </w:t>
                    </w:r>
                    <w:r>
                      <w:rPr>
                        <w:rFonts w:ascii="Arial Narrow"/>
                        <w:sz w:val="20"/>
                        <w:shd w:val="clear" w:color="auto" w:fill="BCD6ED"/>
                      </w:rPr>
                      <w:t>92,9</w:t>
                    </w:r>
                    <w:r>
                      <w:rPr>
                        <w:rFonts w:ascii="Arial Narrow"/>
                        <w:spacing w:val="14"/>
                        <w:sz w:val="20"/>
                        <w:shd w:val="clear" w:color="auto" w:fill="BCD6ED"/>
                      </w:rPr>
                      <w:t xml:space="preserve"> </w:t>
                    </w:r>
                  </w:p>
                </w:txbxContent>
              </v:textbox>
            </v:shape>
            <v:shape id="Text Box 743" o:spid="_x0000_s2182" type="#_x0000_t202" style="position:absolute;left:9022;top:1273;width:431;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2675902E" w14:textId="77777777" w:rsidR="00D718C4" w:rsidRDefault="00D718C4" w:rsidP="00B30F24">
                    <w:pPr>
                      <w:spacing w:line="228" w:lineRule="exact"/>
                      <w:rPr>
                        <w:rFonts w:ascii="Arial Narrow"/>
                        <w:sz w:val="20"/>
                      </w:rPr>
                    </w:pPr>
                    <w:r>
                      <w:rPr>
                        <w:rFonts w:ascii="Arial Narrow"/>
                        <w:sz w:val="20"/>
                      </w:rPr>
                      <w:t>103,0</w:t>
                    </w:r>
                  </w:p>
                </w:txbxContent>
              </v:textbox>
            </v:shape>
            <v:shape id="Text Box 744" o:spid="_x0000_s2183" type="#_x0000_t202" style="position:absolute;left:2185;top:1593;width:460;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14:paraId="4C37335F" w14:textId="77777777" w:rsidR="00D718C4" w:rsidRDefault="00D718C4" w:rsidP="00B30F24">
                    <w:pPr>
                      <w:spacing w:line="228" w:lineRule="exact"/>
                      <w:rPr>
                        <w:rFonts w:ascii="Arial Narrow"/>
                        <w:sz w:val="20"/>
                      </w:rPr>
                    </w:pPr>
                    <w:r>
                      <w:rPr>
                        <w:rFonts w:ascii="Arial Narrow"/>
                        <w:spacing w:val="15"/>
                        <w:w w:val="99"/>
                        <w:sz w:val="20"/>
                        <w:shd w:val="clear" w:color="auto" w:fill="F8CAAC"/>
                      </w:rPr>
                      <w:t xml:space="preserve"> </w:t>
                    </w:r>
                    <w:r>
                      <w:rPr>
                        <w:rFonts w:ascii="Arial Narrow"/>
                        <w:sz w:val="20"/>
                        <w:shd w:val="clear" w:color="auto" w:fill="F8CAAC"/>
                      </w:rPr>
                      <w:t>97,5</w:t>
                    </w:r>
                    <w:r>
                      <w:rPr>
                        <w:rFonts w:ascii="Arial Narrow"/>
                        <w:spacing w:val="13"/>
                        <w:sz w:val="20"/>
                        <w:shd w:val="clear" w:color="auto" w:fill="F8CAAC"/>
                      </w:rPr>
                      <w:t xml:space="preserve"> </w:t>
                    </w:r>
                  </w:p>
                </w:txbxContent>
              </v:textbox>
            </v:shape>
            <v:shape id="Text Box 745" o:spid="_x0000_s2184" type="#_x0000_t202" style="position:absolute;left:5871;top:1506;width:460;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1C6A4BEF" w14:textId="77777777" w:rsidR="00D718C4" w:rsidRDefault="00D718C4" w:rsidP="00B30F24">
                    <w:pPr>
                      <w:spacing w:line="228" w:lineRule="exact"/>
                      <w:rPr>
                        <w:rFonts w:ascii="Arial Narrow"/>
                        <w:sz w:val="20"/>
                      </w:rPr>
                    </w:pPr>
                    <w:r>
                      <w:rPr>
                        <w:rFonts w:ascii="Arial Narrow"/>
                        <w:spacing w:val="16"/>
                        <w:w w:val="99"/>
                        <w:sz w:val="20"/>
                        <w:shd w:val="clear" w:color="auto" w:fill="BCD6ED"/>
                      </w:rPr>
                      <w:t xml:space="preserve"> </w:t>
                    </w:r>
                    <w:r>
                      <w:rPr>
                        <w:rFonts w:ascii="Arial Narrow"/>
                        <w:sz w:val="20"/>
                        <w:shd w:val="clear" w:color="auto" w:fill="BCD6ED"/>
                      </w:rPr>
                      <w:t>88,7</w:t>
                    </w:r>
                    <w:r>
                      <w:rPr>
                        <w:rFonts w:ascii="Arial Narrow"/>
                        <w:spacing w:val="12"/>
                        <w:sz w:val="20"/>
                        <w:shd w:val="clear" w:color="auto" w:fill="BCD6ED"/>
                      </w:rPr>
                      <w:t xml:space="preserve"> </w:t>
                    </w:r>
                  </w:p>
                </w:txbxContent>
              </v:textbox>
            </v:shape>
            <v:shape id="Text Box 746" o:spid="_x0000_s2185" type="#_x0000_t202" style="position:absolute;left:2960;top:1797;width:460;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6D8BADFC" w14:textId="77777777" w:rsidR="00D718C4" w:rsidRDefault="00D718C4" w:rsidP="00B30F24">
                    <w:pPr>
                      <w:spacing w:line="228" w:lineRule="exact"/>
                      <w:rPr>
                        <w:rFonts w:ascii="Arial Narrow"/>
                        <w:sz w:val="20"/>
                      </w:rPr>
                    </w:pPr>
                    <w:r>
                      <w:rPr>
                        <w:rFonts w:ascii="Arial Narrow"/>
                        <w:spacing w:val="15"/>
                        <w:w w:val="99"/>
                        <w:sz w:val="20"/>
                        <w:shd w:val="clear" w:color="auto" w:fill="F8CAAC"/>
                      </w:rPr>
                      <w:t xml:space="preserve"> </w:t>
                    </w:r>
                    <w:r>
                      <w:rPr>
                        <w:rFonts w:ascii="Arial Narrow"/>
                        <w:sz w:val="20"/>
                        <w:shd w:val="clear" w:color="auto" w:fill="F8CAAC"/>
                      </w:rPr>
                      <w:t>75,1</w:t>
                    </w:r>
                    <w:r>
                      <w:rPr>
                        <w:rFonts w:ascii="Arial Narrow"/>
                        <w:spacing w:val="13"/>
                        <w:sz w:val="20"/>
                        <w:shd w:val="clear" w:color="auto" w:fill="F8CAAC"/>
                      </w:rPr>
                      <w:t xml:space="preserve"> </w:t>
                    </w:r>
                  </w:p>
                </w:txbxContent>
              </v:textbox>
            </v:shape>
            <v:shape id="Text Box 747" o:spid="_x0000_s2186" type="#_x0000_t202" style="position:absolute;left:3711;top:1727;width:340;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3AA27B7B" w14:textId="77777777" w:rsidR="00D718C4" w:rsidRDefault="00D718C4" w:rsidP="00B30F24">
                    <w:pPr>
                      <w:spacing w:line="228" w:lineRule="exact"/>
                      <w:rPr>
                        <w:rFonts w:ascii="Arial Narrow"/>
                        <w:sz w:val="20"/>
                      </w:rPr>
                    </w:pPr>
                    <w:r>
                      <w:rPr>
                        <w:rFonts w:ascii="Arial Narrow"/>
                        <w:sz w:val="20"/>
                      </w:rPr>
                      <w:t>84,5</w:t>
                    </w:r>
                  </w:p>
                </w:txbxContent>
              </v:textbox>
            </v:shape>
            <v:shape id="Text Box 748" o:spid="_x0000_s2187" type="#_x0000_t202" style="position:absolute;left:4391;top:1796;width:460;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5ABE21D0" w14:textId="77777777" w:rsidR="00D718C4" w:rsidRDefault="00D718C4" w:rsidP="00B30F24">
                    <w:pPr>
                      <w:spacing w:line="228" w:lineRule="exact"/>
                      <w:rPr>
                        <w:rFonts w:ascii="Arial Narrow"/>
                        <w:sz w:val="20"/>
                      </w:rPr>
                    </w:pPr>
                    <w:r>
                      <w:rPr>
                        <w:rFonts w:ascii="Arial Narrow"/>
                        <w:spacing w:val="15"/>
                        <w:w w:val="99"/>
                        <w:sz w:val="20"/>
                        <w:shd w:val="clear" w:color="auto" w:fill="BCD6ED"/>
                      </w:rPr>
                      <w:t xml:space="preserve"> </w:t>
                    </w:r>
                    <w:r>
                      <w:rPr>
                        <w:rFonts w:ascii="Arial Narrow"/>
                        <w:sz w:val="20"/>
                        <w:shd w:val="clear" w:color="auto" w:fill="BCD6ED"/>
                      </w:rPr>
                      <w:t>83,2</w:t>
                    </w:r>
                    <w:r>
                      <w:rPr>
                        <w:rFonts w:ascii="Arial Narrow"/>
                        <w:spacing w:val="13"/>
                        <w:sz w:val="20"/>
                        <w:shd w:val="clear" w:color="auto" w:fill="BCD6ED"/>
                      </w:rPr>
                      <w:t xml:space="preserve"> </w:t>
                    </w:r>
                  </w:p>
                </w:txbxContent>
              </v:textbox>
            </v:shape>
            <v:shape id="Text Box 749" o:spid="_x0000_s2188" type="#_x0000_t202" style="position:absolute;left:7682;top:1797;width:460;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14:paraId="3F351E53" w14:textId="77777777" w:rsidR="00D718C4" w:rsidRDefault="00D718C4" w:rsidP="00B30F24">
                    <w:pPr>
                      <w:spacing w:line="228" w:lineRule="exact"/>
                      <w:rPr>
                        <w:rFonts w:ascii="Arial Narrow"/>
                        <w:sz w:val="20"/>
                      </w:rPr>
                    </w:pPr>
                    <w:r>
                      <w:rPr>
                        <w:rFonts w:ascii="Arial Narrow"/>
                        <w:w w:val="99"/>
                        <w:sz w:val="20"/>
                        <w:shd w:val="clear" w:color="auto" w:fill="F8CAAC"/>
                      </w:rPr>
                      <w:t xml:space="preserve"> </w:t>
                    </w:r>
                    <w:r>
                      <w:rPr>
                        <w:rFonts w:ascii="Arial Narrow"/>
                        <w:spacing w:val="-30"/>
                        <w:sz w:val="20"/>
                        <w:shd w:val="clear" w:color="auto" w:fill="F8CAAC"/>
                      </w:rPr>
                      <w:t xml:space="preserve"> </w:t>
                    </w:r>
                    <w:r>
                      <w:rPr>
                        <w:rFonts w:ascii="Arial Narrow"/>
                        <w:sz w:val="20"/>
                        <w:shd w:val="clear" w:color="auto" w:fill="F8CAAC"/>
                      </w:rPr>
                      <w:t>88,0</w:t>
                    </w:r>
                    <w:r>
                      <w:rPr>
                        <w:rFonts w:ascii="Arial Narrow"/>
                        <w:spacing w:val="12"/>
                        <w:sz w:val="20"/>
                        <w:shd w:val="clear" w:color="auto" w:fill="F8CAAC"/>
                      </w:rPr>
                      <w:t xml:space="preserve"> </w:t>
                    </w:r>
                  </w:p>
                </w:txbxContent>
              </v:textbox>
            </v:shape>
            <v:shape id="Text Box 750" o:spid="_x0000_s2189" type="#_x0000_t202" style="position:absolute;left:5131;top:2243;width:460;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14:paraId="6C32EA8A" w14:textId="77777777" w:rsidR="00D718C4" w:rsidRDefault="00D718C4" w:rsidP="00B30F24">
                    <w:pPr>
                      <w:spacing w:line="228" w:lineRule="exact"/>
                      <w:rPr>
                        <w:rFonts w:ascii="Arial Narrow"/>
                        <w:sz w:val="20"/>
                      </w:rPr>
                    </w:pPr>
                    <w:r>
                      <w:rPr>
                        <w:rFonts w:ascii="Arial Narrow"/>
                        <w:spacing w:val="15"/>
                        <w:w w:val="99"/>
                        <w:sz w:val="20"/>
                        <w:shd w:val="clear" w:color="auto" w:fill="BCD6ED"/>
                      </w:rPr>
                      <w:t xml:space="preserve"> </w:t>
                    </w:r>
                    <w:r>
                      <w:rPr>
                        <w:rFonts w:ascii="Arial Narrow"/>
                        <w:sz w:val="20"/>
                        <w:shd w:val="clear" w:color="auto" w:fill="BCD6ED"/>
                      </w:rPr>
                      <w:t>74,7</w:t>
                    </w:r>
                    <w:r>
                      <w:rPr>
                        <w:rFonts w:ascii="Arial Narrow"/>
                        <w:spacing w:val="13"/>
                        <w:sz w:val="20"/>
                        <w:shd w:val="clear" w:color="auto" w:fill="BCD6ED"/>
                      </w:rPr>
                      <w:t xml:space="preserve"> </w:t>
                    </w:r>
                  </w:p>
                </w:txbxContent>
              </v:textbox>
            </v:shape>
            <v:shape id="Text Box 751" o:spid="_x0000_s2190" type="#_x0000_t202" style="position:absolute;left:1018;top:2467;width:460;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167E29A6" w14:textId="77777777" w:rsidR="00D718C4" w:rsidRDefault="00D718C4" w:rsidP="00B30F24">
                    <w:pPr>
                      <w:spacing w:line="228" w:lineRule="exact"/>
                      <w:rPr>
                        <w:rFonts w:ascii="Arial Narrow"/>
                        <w:sz w:val="20"/>
                      </w:rPr>
                    </w:pPr>
                    <w:r>
                      <w:rPr>
                        <w:rFonts w:ascii="Arial Narrow"/>
                        <w:spacing w:val="15"/>
                        <w:w w:val="99"/>
                        <w:sz w:val="20"/>
                        <w:shd w:val="clear" w:color="auto" w:fill="F8CAAC"/>
                      </w:rPr>
                      <w:t xml:space="preserve"> </w:t>
                    </w:r>
                    <w:r>
                      <w:rPr>
                        <w:rFonts w:ascii="Arial Narrow"/>
                        <w:sz w:val="20"/>
                        <w:shd w:val="clear" w:color="auto" w:fill="F8CAAC"/>
                      </w:rPr>
                      <w:t>75,3</w:t>
                    </w:r>
                    <w:r>
                      <w:rPr>
                        <w:rFonts w:ascii="Arial Narrow"/>
                        <w:spacing w:val="13"/>
                        <w:sz w:val="20"/>
                        <w:shd w:val="clear" w:color="auto" w:fill="F8CAAC"/>
                      </w:rPr>
                      <w:t xml:space="preserve"> </w:t>
                    </w:r>
                  </w:p>
                </w:txbxContent>
              </v:textbox>
            </v:shape>
            <v:shape id="Text Box 752" o:spid="_x0000_s2191" type="#_x0000_t202" style="position:absolute;left:2551;top:2472;width:460;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14:paraId="702FDFBD" w14:textId="77777777" w:rsidR="00D718C4" w:rsidRDefault="00D718C4" w:rsidP="00B30F24">
                    <w:pPr>
                      <w:spacing w:line="228" w:lineRule="exact"/>
                      <w:rPr>
                        <w:rFonts w:ascii="Arial Narrow"/>
                        <w:sz w:val="20"/>
                      </w:rPr>
                    </w:pPr>
                    <w:r>
                      <w:rPr>
                        <w:rFonts w:ascii="Arial Narrow"/>
                        <w:spacing w:val="15"/>
                        <w:w w:val="99"/>
                        <w:sz w:val="20"/>
                        <w:shd w:val="clear" w:color="auto" w:fill="BCD6ED"/>
                      </w:rPr>
                      <w:t xml:space="preserve"> </w:t>
                    </w:r>
                    <w:r>
                      <w:rPr>
                        <w:rFonts w:ascii="Arial Narrow"/>
                        <w:sz w:val="20"/>
                        <w:shd w:val="clear" w:color="auto" w:fill="BCD6ED"/>
                      </w:rPr>
                      <w:t>72,3</w:t>
                    </w:r>
                    <w:r>
                      <w:rPr>
                        <w:rFonts w:ascii="Arial Narrow"/>
                        <w:spacing w:val="13"/>
                        <w:sz w:val="20"/>
                        <w:shd w:val="clear" w:color="auto" w:fill="BCD6ED"/>
                      </w:rPr>
                      <w:t xml:space="preserve"> </w:t>
                    </w:r>
                  </w:p>
                </w:txbxContent>
              </v:textbox>
            </v:shape>
            <v:shape id="Text Box 753" o:spid="_x0000_s2192" type="#_x0000_t202" style="position:absolute;left:648;top:2970;width:8685;height: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14:paraId="68AA272C" w14:textId="77777777" w:rsidR="00D718C4" w:rsidRDefault="00D718C4" w:rsidP="00B30F24">
                    <w:pPr>
                      <w:tabs>
                        <w:tab w:val="left" w:pos="1555"/>
                        <w:tab w:val="left" w:pos="2216"/>
                        <w:tab w:val="left" w:pos="3090"/>
                        <w:tab w:val="left" w:pos="3767"/>
                        <w:tab w:val="left" w:pos="4505"/>
                        <w:tab w:val="left" w:pos="5227"/>
                        <w:tab w:val="left" w:pos="5870"/>
                        <w:tab w:val="left" w:pos="7423"/>
                      </w:tabs>
                      <w:spacing w:line="206" w:lineRule="exact"/>
                      <w:rPr>
                        <w:rFonts w:ascii="Arial Narrow" w:hAnsi="Arial Narrow"/>
                        <w:sz w:val="18"/>
                      </w:rPr>
                    </w:pPr>
                    <w:r>
                      <w:rPr>
                        <w:rFonts w:ascii="Arial Narrow" w:hAnsi="Arial Narrow"/>
                        <w:sz w:val="18"/>
                      </w:rPr>
                      <w:t xml:space="preserve">январь   </w:t>
                    </w:r>
                    <w:r>
                      <w:rPr>
                        <w:rFonts w:ascii="Arial Narrow" w:hAnsi="Arial Narrow"/>
                        <w:spacing w:val="30"/>
                        <w:sz w:val="18"/>
                      </w:rPr>
                      <w:t xml:space="preserve"> </w:t>
                    </w:r>
                    <w:r>
                      <w:rPr>
                        <w:rFonts w:ascii="Arial Narrow" w:hAnsi="Arial Narrow"/>
                        <w:sz w:val="18"/>
                      </w:rPr>
                      <w:t>февраль</w:t>
                    </w:r>
                    <w:r>
                      <w:rPr>
                        <w:rFonts w:ascii="Arial Narrow" w:hAnsi="Arial Narrow"/>
                        <w:sz w:val="18"/>
                      </w:rPr>
                      <w:tab/>
                      <w:t>март</w:t>
                    </w:r>
                    <w:r>
                      <w:rPr>
                        <w:rFonts w:ascii="Arial Narrow" w:hAnsi="Arial Narrow"/>
                        <w:sz w:val="18"/>
                      </w:rPr>
                      <w:tab/>
                      <w:t>апрель</w:t>
                    </w:r>
                    <w:r>
                      <w:rPr>
                        <w:rFonts w:ascii="Arial Narrow" w:hAnsi="Arial Narrow"/>
                        <w:sz w:val="18"/>
                      </w:rPr>
                      <w:tab/>
                      <w:t>май</w:t>
                    </w:r>
                    <w:r>
                      <w:rPr>
                        <w:rFonts w:ascii="Arial Narrow" w:hAnsi="Arial Narrow"/>
                        <w:sz w:val="18"/>
                      </w:rPr>
                      <w:tab/>
                      <w:t>июнь</w:t>
                    </w:r>
                    <w:r>
                      <w:rPr>
                        <w:rFonts w:ascii="Arial Narrow" w:hAnsi="Arial Narrow"/>
                        <w:sz w:val="18"/>
                      </w:rPr>
                      <w:tab/>
                      <w:t>июль</w:t>
                    </w:r>
                    <w:r>
                      <w:rPr>
                        <w:rFonts w:ascii="Arial Narrow" w:hAnsi="Arial Narrow"/>
                        <w:sz w:val="18"/>
                      </w:rPr>
                      <w:tab/>
                      <w:t>август</w:t>
                    </w:r>
                    <w:r>
                      <w:rPr>
                        <w:rFonts w:ascii="Arial Narrow" w:hAnsi="Arial Narrow"/>
                        <w:sz w:val="18"/>
                      </w:rPr>
                      <w:tab/>
                      <w:t xml:space="preserve">сентябрь  </w:t>
                    </w:r>
                    <w:r>
                      <w:rPr>
                        <w:rFonts w:ascii="Arial Narrow" w:hAnsi="Arial Narrow"/>
                        <w:spacing w:val="12"/>
                        <w:sz w:val="18"/>
                      </w:rPr>
                      <w:t xml:space="preserve"> </w:t>
                    </w:r>
                    <w:r>
                      <w:rPr>
                        <w:rFonts w:ascii="Arial Narrow" w:hAnsi="Arial Narrow"/>
                        <w:sz w:val="18"/>
                      </w:rPr>
                      <w:t>октябрь</w:t>
                    </w:r>
                    <w:r>
                      <w:rPr>
                        <w:rFonts w:ascii="Arial Narrow" w:hAnsi="Arial Narrow"/>
                        <w:sz w:val="18"/>
                      </w:rPr>
                      <w:tab/>
                      <w:t xml:space="preserve">ноябрь   </w:t>
                    </w:r>
                    <w:r>
                      <w:rPr>
                        <w:rFonts w:ascii="Arial Narrow" w:hAnsi="Arial Narrow"/>
                        <w:spacing w:val="31"/>
                        <w:sz w:val="18"/>
                      </w:rPr>
                      <w:t xml:space="preserve"> </w:t>
                    </w:r>
                    <w:r>
                      <w:rPr>
                        <w:rFonts w:ascii="Arial Narrow" w:hAnsi="Arial Narrow"/>
                        <w:sz w:val="18"/>
                      </w:rPr>
                      <w:t>декабрь</w:t>
                    </w:r>
                  </w:p>
                </w:txbxContent>
              </v:textbox>
            </v:shape>
            <v:shape id="Text Box 754" o:spid="_x0000_s2193" type="#_x0000_t202" style="position:absolute;left:1436;top:3382;width:3878;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7wwAAAN0AAAAPAAAAZHJzL2Rvd25yZXYueG1sRE9Na8JA&#10;EL0L/odlhN50k1K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L5v++8MAAADdAAAADwAA&#10;AAAAAAAAAAAAAAAHAgAAZHJzL2Rvd25yZXYueG1sUEsFBgAAAAADAAMAtwAAAPcCAAAAAA==&#10;" filled="f" stroked="f">
              <v:textbox inset="0,0,0,0">
                <w:txbxContent>
                  <w:p w14:paraId="3EE0DD37" w14:textId="77777777" w:rsidR="00D718C4" w:rsidRDefault="00D718C4" w:rsidP="00B30F24">
                    <w:pPr>
                      <w:spacing w:line="228" w:lineRule="exact"/>
                      <w:rPr>
                        <w:rFonts w:ascii="Arial Narrow" w:hAnsi="Arial Narrow"/>
                        <w:sz w:val="20"/>
                      </w:rPr>
                    </w:pPr>
                    <w:r>
                      <w:rPr>
                        <w:rFonts w:ascii="Arial Narrow" w:hAnsi="Arial Narrow"/>
                        <w:sz w:val="20"/>
                      </w:rPr>
                      <w:t>в</w:t>
                    </w:r>
                    <w:r>
                      <w:rPr>
                        <w:rFonts w:ascii="Arial Narrow" w:hAnsi="Arial Narrow"/>
                        <w:spacing w:val="-4"/>
                        <w:sz w:val="20"/>
                      </w:rPr>
                      <w:t xml:space="preserve"> </w:t>
                    </w:r>
                    <w:r>
                      <w:rPr>
                        <w:rFonts w:ascii="Arial Narrow" w:hAnsi="Arial Narrow"/>
                        <w:sz w:val="20"/>
                      </w:rPr>
                      <w:t>начала</w:t>
                    </w:r>
                    <w:r>
                      <w:rPr>
                        <w:rFonts w:ascii="Arial Narrow" w:hAnsi="Arial Narrow"/>
                        <w:spacing w:val="-4"/>
                        <w:sz w:val="20"/>
                      </w:rPr>
                      <w:t xml:space="preserve"> </w:t>
                    </w:r>
                    <w:r>
                      <w:rPr>
                        <w:rFonts w:ascii="Arial Narrow" w:hAnsi="Arial Narrow"/>
                        <w:sz w:val="20"/>
                      </w:rPr>
                      <w:t>года,</w:t>
                    </w:r>
                    <w:r>
                      <w:rPr>
                        <w:rFonts w:ascii="Arial Narrow" w:hAnsi="Arial Narrow"/>
                        <w:spacing w:val="-4"/>
                        <w:sz w:val="20"/>
                      </w:rPr>
                      <w:t xml:space="preserve"> </w:t>
                    </w:r>
                    <w:r>
                      <w:rPr>
                        <w:rFonts w:ascii="Arial Narrow" w:hAnsi="Arial Narrow"/>
                        <w:sz w:val="20"/>
                      </w:rPr>
                      <w:t>в</w:t>
                    </w:r>
                    <w:r>
                      <w:rPr>
                        <w:rFonts w:ascii="Arial Narrow" w:hAnsi="Arial Narrow"/>
                        <w:spacing w:val="-4"/>
                        <w:sz w:val="20"/>
                      </w:rPr>
                      <w:t xml:space="preserve"> </w:t>
                    </w:r>
                    <w:r>
                      <w:rPr>
                        <w:rFonts w:ascii="Arial Narrow" w:hAnsi="Arial Narrow"/>
                        <w:sz w:val="20"/>
                      </w:rPr>
                      <w:t>%</w:t>
                    </w:r>
                    <w:r>
                      <w:rPr>
                        <w:rFonts w:ascii="Arial Narrow" w:hAnsi="Arial Narrow"/>
                        <w:spacing w:val="-3"/>
                        <w:sz w:val="20"/>
                      </w:rPr>
                      <w:t xml:space="preserve"> </w:t>
                    </w:r>
                    <w:r>
                      <w:rPr>
                        <w:rFonts w:ascii="Arial Narrow" w:hAnsi="Arial Narrow"/>
                        <w:sz w:val="20"/>
                      </w:rPr>
                      <w:t>к</w:t>
                    </w:r>
                    <w:r>
                      <w:rPr>
                        <w:rFonts w:ascii="Arial Narrow" w:hAnsi="Arial Narrow"/>
                        <w:spacing w:val="-4"/>
                        <w:sz w:val="20"/>
                      </w:rPr>
                      <w:t xml:space="preserve"> </w:t>
                    </w:r>
                    <w:r>
                      <w:rPr>
                        <w:rFonts w:ascii="Arial Narrow" w:hAnsi="Arial Narrow"/>
                        <w:sz w:val="20"/>
                      </w:rPr>
                      <w:t>аналогичному</w:t>
                    </w:r>
                    <w:r>
                      <w:rPr>
                        <w:rFonts w:ascii="Arial Narrow" w:hAnsi="Arial Narrow"/>
                        <w:spacing w:val="-4"/>
                        <w:sz w:val="20"/>
                      </w:rPr>
                      <w:t xml:space="preserve"> </w:t>
                    </w:r>
                    <w:r>
                      <w:rPr>
                        <w:rFonts w:ascii="Arial Narrow" w:hAnsi="Arial Narrow"/>
                        <w:sz w:val="20"/>
                      </w:rPr>
                      <w:t>периоду</w:t>
                    </w:r>
                    <w:r>
                      <w:rPr>
                        <w:rFonts w:ascii="Arial Narrow" w:hAnsi="Arial Narrow"/>
                        <w:spacing w:val="-2"/>
                        <w:sz w:val="20"/>
                      </w:rPr>
                      <w:t xml:space="preserve"> </w:t>
                    </w:r>
                    <w:r>
                      <w:rPr>
                        <w:rFonts w:ascii="Arial Narrow" w:hAnsi="Arial Narrow"/>
                        <w:sz w:val="20"/>
                      </w:rPr>
                      <w:t>2019г.</w:t>
                    </w:r>
                  </w:p>
                </w:txbxContent>
              </v:textbox>
            </v:shape>
            <v:shape id="Text Box 755" o:spid="_x0000_s2194" type="#_x0000_t202" style="position:absolute;left:6613;top:3382;width:2144;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14:paraId="557806AC" w14:textId="77777777" w:rsidR="00D718C4" w:rsidRDefault="00D718C4" w:rsidP="00B30F24">
                    <w:pPr>
                      <w:spacing w:line="228" w:lineRule="exact"/>
                      <w:rPr>
                        <w:rFonts w:ascii="Arial Narrow" w:hAnsi="Arial Narrow"/>
                        <w:sz w:val="20"/>
                      </w:rPr>
                    </w:pPr>
                    <w:r>
                      <w:rPr>
                        <w:rFonts w:ascii="Arial Narrow" w:hAnsi="Arial Narrow"/>
                        <w:smallCaps/>
                        <w:sz w:val="20"/>
                      </w:rPr>
                      <w:t>к</w:t>
                    </w:r>
                    <w:r>
                      <w:rPr>
                        <w:rFonts w:ascii="Arial Narrow" w:hAnsi="Arial Narrow"/>
                        <w:spacing w:val="-5"/>
                        <w:sz w:val="20"/>
                      </w:rPr>
                      <w:t xml:space="preserve"> </w:t>
                    </w:r>
                    <w:r>
                      <w:rPr>
                        <w:rFonts w:ascii="Arial Narrow" w:hAnsi="Arial Narrow"/>
                        <w:sz w:val="20"/>
                      </w:rPr>
                      <w:t>предыдущему</w:t>
                    </w:r>
                    <w:r>
                      <w:rPr>
                        <w:rFonts w:ascii="Arial Narrow" w:hAnsi="Arial Narrow"/>
                        <w:spacing w:val="-5"/>
                        <w:sz w:val="20"/>
                      </w:rPr>
                      <w:t xml:space="preserve"> </w:t>
                    </w:r>
                    <w:r>
                      <w:rPr>
                        <w:rFonts w:ascii="Arial Narrow" w:hAnsi="Arial Narrow"/>
                        <w:sz w:val="20"/>
                      </w:rPr>
                      <w:t>месяцу</w:t>
                    </w:r>
                    <w:r>
                      <w:rPr>
                        <w:rFonts w:ascii="Arial Narrow" w:hAnsi="Arial Narrow"/>
                        <w:spacing w:val="-5"/>
                        <w:sz w:val="20"/>
                      </w:rPr>
                      <w:t xml:space="preserve"> </w:t>
                    </w:r>
                    <w:r>
                      <w:rPr>
                        <w:rFonts w:ascii="Arial Narrow" w:hAnsi="Arial Narrow"/>
                        <w:sz w:val="20"/>
                      </w:rPr>
                      <w:t>в</w:t>
                    </w:r>
                    <w:r>
                      <w:rPr>
                        <w:rFonts w:ascii="Arial Narrow" w:hAnsi="Arial Narrow"/>
                        <w:spacing w:val="-3"/>
                        <w:sz w:val="20"/>
                      </w:rPr>
                      <w:t xml:space="preserve"> </w:t>
                    </w:r>
                    <w:r>
                      <w:rPr>
                        <w:rFonts w:ascii="Arial Narrow" w:hAnsi="Arial Narrow"/>
                        <w:sz w:val="20"/>
                      </w:rPr>
                      <w:t>%</w:t>
                    </w:r>
                  </w:p>
                </w:txbxContent>
              </v:textbox>
            </v:shape>
            <v:shape id="Text Box 756" o:spid="_x0000_s2195" type="#_x0000_t202" style="position:absolute;left:4720;top:1339;width:440;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" fillcolor="#f8caac" stroked="f">
              <v:textbox inset="0,0,0,0">
                <w:txbxContent>
                  <w:p w14:paraId="649AA2B0" w14:textId="77777777" w:rsidR="00D718C4" w:rsidRDefault="00D718C4" w:rsidP="00B30F24">
                    <w:pPr>
                      <w:spacing w:before="30"/>
                      <w:ind w:left="61"/>
                      <w:rPr>
                        <w:rFonts w:ascii="Arial Narrow"/>
                        <w:sz w:val="20"/>
                      </w:rPr>
                    </w:pPr>
                    <w:r>
                      <w:rPr>
                        <w:rFonts w:ascii="Arial Narrow"/>
                        <w:sz w:val="20"/>
                      </w:rPr>
                      <w:t>96,1</w:t>
                    </w:r>
                  </w:p>
                </w:txbxContent>
              </v:textbox>
            </v:shape>
            <w10:wrap type="none"/>
            <w10:anchorlock/>
          </v:group>
        </w:pict>
      </w:r>
    </w:p>
    <w:p w14:paraId="692648D4" w14:textId="77777777" w:rsidR="00B30F24" w:rsidRPr="006B15E6" w:rsidRDefault="00B30F24" w:rsidP="00B30F24">
      <w:pPr>
        <w:pStyle w:val="ac"/>
        <w:jc w:val="center"/>
        <w:rPr>
          <w:rFonts w:ascii="Times New Roman" w:hAnsi="Times New Roman"/>
          <w:i/>
          <w:sz w:val="24"/>
          <w:szCs w:val="24"/>
        </w:rPr>
      </w:pPr>
      <w:r w:rsidRPr="006B15E6">
        <w:rPr>
          <w:rFonts w:ascii="Times New Roman" w:hAnsi="Times New Roman"/>
          <w:i/>
          <w:sz w:val="24"/>
          <w:szCs w:val="24"/>
        </w:rPr>
        <w:t>Рис</w:t>
      </w:r>
      <w:r w:rsidR="00DB51B5">
        <w:rPr>
          <w:rFonts w:ascii="Times New Roman" w:hAnsi="Times New Roman"/>
          <w:i/>
          <w:sz w:val="24"/>
          <w:szCs w:val="24"/>
        </w:rPr>
        <w:t xml:space="preserve"> </w:t>
      </w:r>
      <w:r w:rsidR="00103A6F">
        <w:rPr>
          <w:rFonts w:ascii="Times New Roman" w:hAnsi="Times New Roman"/>
          <w:i/>
          <w:sz w:val="24"/>
          <w:szCs w:val="24"/>
        </w:rPr>
        <w:t>5</w:t>
      </w:r>
      <w:r w:rsidRPr="006B15E6">
        <w:rPr>
          <w:rFonts w:ascii="Times New Roman" w:hAnsi="Times New Roman"/>
          <w:i/>
          <w:sz w:val="24"/>
          <w:szCs w:val="24"/>
        </w:rPr>
        <w:t>.</w:t>
      </w:r>
      <w:r w:rsidRPr="006B15E6">
        <w:rPr>
          <w:rFonts w:ascii="Times New Roman" w:hAnsi="Times New Roman"/>
          <w:i/>
          <w:spacing w:val="-4"/>
          <w:sz w:val="24"/>
          <w:szCs w:val="24"/>
        </w:rPr>
        <w:t xml:space="preserve"> </w:t>
      </w:r>
      <w:r w:rsidRPr="006B15E6">
        <w:rPr>
          <w:rFonts w:ascii="Times New Roman" w:hAnsi="Times New Roman"/>
          <w:i/>
          <w:sz w:val="24"/>
          <w:szCs w:val="24"/>
        </w:rPr>
        <w:t>Индекс</w:t>
      </w:r>
      <w:r w:rsidRPr="006B15E6">
        <w:rPr>
          <w:rFonts w:ascii="Times New Roman" w:hAnsi="Times New Roman"/>
          <w:i/>
          <w:spacing w:val="-6"/>
          <w:sz w:val="24"/>
          <w:szCs w:val="24"/>
        </w:rPr>
        <w:t xml:space="preserve"> </w:t>
      </w:r>
      <w:r w:rsidRPr="006B15E6">
        <w:rPr>
          <w:rFonts w:ascii="Times New Roman" w:hAnsi="Times New Roman"/>
          <w:i/>
          <w:sz w:val="24"/>
          <w:szCs w:val="24"/>
        </w:rPr>
        <w:t>промышленного</w:t>
      </w:r>
      <w:r w:rsidRPr="006B15E6">
        <w:rPr>
          <w:rFonts w:ascii="Times New Roman" w:hAnsi="Times New Roman"/>
          <w:i/>
          <w:spacing w:val="-3"/>
          <w:sz w:val="24"/>
          <w:szCs w:val="24"/>
        </w:rPr>
        <w:t xml:space="preserve"> </w:t>
      </w:r>
      <w:r w:rsidRPr="006B15E6">
        <w:rPr>
          <w:rFonts w:ascii="Times New Roman" w:hAnsi="Times New Roman"/>
          <w:i/>
          <w:sz w:val="24"/>
          <w:szCs w:val="24"/>
        </w:rPr>
        <w:t>производства</w:t>
      </w:r>
      <w:r w:rsidRPr="006B15E6">
        <w:rPr>
          <w:rFonts w:ascii="Times New Roman" w:hAnsi="Times New Roman"/>
          <w:i/>
          <w:spacing w:val="-1"/>
          <w:sz w:val="24"/>
          <w:szCs w:val="24"/>
        </w:rPr>
        <w:t xml:space="preserve"> </w:t>
      </w:r>
      <w:r w:rsidRPr="006B15E6">
        <w:rPr>
          <w:rFonts w:ascii="Times New Roman" w:hAnsi="Times New Roman"/>
          <w:i/>
          <w:sz w:val="24"/>
          <w:szCs w:val="24"/>
        </w:rPr>
        <w:t>в</w:t>
      </w:r>
      <w:r w:rsidRPr="006B15E6">
        <w:rPr>
          <w:rFonts w:ascii="Times New Roman" w:hAnsi="Times New Roman"/>
          <w:i/>
          <w:spacing w:val="-4"/>
          <w:sz w:val="24"/>
          <w:szCs w:val="24"/>
        </w:rPr>
        <w:t xml:space="preserve"> </w:t>
      </w:r>
      <w:r w:rsidRPr="006B15E6">
        <w:rPr>
          <w:rFonts w:ascii="Times New Roman" w:hAnsi="Times New Roman"/>
          <w:i/>
          <w:sz w:val="24"/>
          <w:szCs w:val="24"/>
        </w:rPr>
        <w:t>январе-декабре</w:t>
      </w:r>
      <w:r w:rsidRPr="006B15E6">
        <w:rPr>
          <w:rFonts w:ascii="Times New Roman" w:hAnsi="Times New Roman"/>
          <w:i/>
          <w:spacing w:val="-4"/>
          <w:sz w:val="24"/>
          <w:szCs w:val="24"/>
        </w:rPr>
        <w:t xml:space="preserve"> </w:t>
      </w:r>
      <w:r w:rsidRPr="006B15E6">
        <w:rPr>
          <w:rFonts w:ascii="Times New Roman" w:hAnsi="Times New Roman"/>
          <w:i/>
          <w:sz w:val="24"/>
          <w:szCs w:val="24"/>
        </w:rPr>
        <w:t>2020</w:t>
      </w:r>
      <w:r w:rsidRPr="006B15E6">
        <w:rPr>
          <w:rFonts w:ascii="Times New Roman" w:hAnsi="Times New Roman"/>
          <w:i/>
          <w:spacing w:val="-4"/>
          <w:sz w:val="24"/>
          <w:szCs w:val="24"/>
        </w:rPr>
        <w:t xml:space="preserve"> </w:t>
      </w:r>
      <w:r w:rsidRPr="006B15E6">
        <w:rPr>
          <w:rFonts w:ascii="Times New Roman" w:hAnsi="Times New Roman"/>
          <w:i/>
          <w:sz w:val="24"/>
          <w:szCs w:val="24"/>
        </w:rPr>
        <w:t>года</w:t>
      </w:r>
    </w:p>
    <w:p w14:paraId="7CC4DDC8" w14:textId="77777777" w:rsidR="00B30F24" w:rsidRDefault="00B30F24" w:rsidP="00B30F24">
      <w:pPr>
        <w:pStyle w:val="ac"/>
        <w:rPr>
          <w:rFonts w:ascii="Times New Roman" w:hAnsi="Times New Roman"/>
          <w:i/>
          <w:sz w:val="24"/>
          <w:szCs w:val="24"/>
        </w:rPr>
      </w:pPr>
    </w:p>
    <w:p w14:paraId="277D29A9" w14:textId="77777777" w:rsidR="00B30F24" w:rsidRPr="00B30F24" w:rsidRDefault="00637B1C" w:rsidP="00637B1C">
      <w:pPr>
        <w:pStyle w:val="ac"/>
        <w:jc w:val="both"/>
        <w:rPr>
          <w:rFonts w:ascii="Times New Roman" w:hAnsi="Times New Roman"/>
          <w:sz w:val="24"/>
          <w:szCs w:val="24"/>
        </w:rPr>
      </w:pPr>
      <w:r>
        <w:rPr>
          <w:rFonts w:ascii="Times New Roman" w:hAnsi="Times New Roman"/>
          <w:b/>
          <w:sz w:val="24"/>
          <w:szCs w:val="24"/>
        </w:rPr>
        <w:lastRenderedPageBreak/>
        <w:tab/>
      </w:r>
      <w:r w:rsidR="00B30F24" w:rsidRPr="00B30F24">
        <w:rPr>
          <w:rFonts w:ascii="Times New Roman" w:hAnsi="Times New Roman"/>
          <w:b/>
          <w:sz w:val="24"/>
          <w:szCs w:val="24"/>
        </w:rPr>
        <w:t>Объем отгруженных товаров</w:t>
      </w:r>
      <w:r w:rsidR="00B30F24" w:rsidRPr="00B30F24">
        <w:rPr>
          <w:rFonts w:ascii="Times New Roman" w:hAnsi="Times New Roman"/>
          <w:sz w:val="24"/>
          <w:szCs w:val="24"/>
        </w:rPr>
        <w:t>, выполненных работ и услуг составил 1 225,7</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млрд</w:t>
      </w:r>
      <w:r w:rsidR="00B30F24" w:rsidRPr="00B30F24">
        <w:rPr>
          <w:rFonts w:ascii="Times New Roman" w:hAnsi="Times New Roman"/>
          <w:spacing w:val="-4"/>
          <w:sz w:val="24"/>
          <w:szCs w:val="24"/>
        </w:rPr>
        <w:t xml:space="preserve"> </w:t>
      </w:r>
      <w:r w:rsidR="00B30F24" w:rsidRPr="00B30F24">
        <w:rPr>
          <w:rFonts w:ascii="Times New Roman" w:hAnsi="Times New Roman"/>
          <w:sz w:val="24"/>
          <w:szCs w:val="24"/>
        </w:rPr>
        <w:t>рублей</w:t>
      </w:r>
      <w:r w:rsidR="00B30F24" w:rsidRPr="00B30F24">
        <w:rPr>
          <w:rFonts w:ascii="Times New Roman" w:hAnsi="Times New Roman"/>
          <w:spacing w:val="-3"/>
          <w:sz w:val="24"/>
          <w:szCs w:val="24"/>
        </w:rPr>
        <w:t xml:space="preserve"> </w:t>
      </w:r>
      <w:r w:rsidR="00B30F24" w:rsidRPr="00B30F24">
        <w:rPr>
          <w:rFonts w:ascii="Times New Roman" w:hAnsi="Times New Roman"/>
          <w:sz w:val="24"/>
          <w:szCs w:val="24"/>
        </w:rPr>
        <w:t>(в</w:t>
      </w:r>
      <w:r w:rsidR="00B30F24" w:rsidRPr="00B30F24">
        <w:rPr>
          <w:rFonts w:ascii="Times New Roman" w:hAnsi="Times New Roman"/>
          <w:spacing w:val="-3"/>
          <w:sz w:val="24"/>
          <w:szCs w:val="24"/>
        </w:rPr>
        <w:t xml:space="preserve"> </w:t>
      </w:r>
      <w:r w:rsidR="00B30F24" w:rsidRPr="00B30F24">
        <w:rPr>
          <w:rFonts w:ascii="Times New Roman" w:hAnsi="Times New Roman"/>
          <w:sz w:val="24"/>
          <w:szCs w:val="24"/>
        </w:rPr>
        <w:t>действующих</w:t>
      </w:r>
      <w:r w:rsidR="00B30F24" w:rsidRPr="00B30F24">
        <w:rPr>
          <w:rFonts w:ascii="Times New Roman" w:hAnsi="Times New Roman"/>
          <w:spacing w:val="-4"/>
          <w:sz w:val="24"/>
          <w:szCs w:val="24"/>
        </w:rPr>
        <w:t xml:space="preserve"> </w:t>
      </w:r>
      <w:r w:rsidR="00B30F24" w:rsidRPr="00B30F24">
        <w:rPr>
          <w:rFonts w:ascii="Times New Roman" w:hAnsi="Times New Roman"/>
          <w:sz w:val="24"/>
          <w:szCs w:val="24"/>
        </w:rPr>
        <w:t>ценах),</w:t>
      </w:r>
      <w:r w:rsidR="00B30F24" w:rsidRPr="00B30F24">
        <w:rPr>
          <w:rFonts w:ascii="Times New Roman" w:hAnsi="Times New Roman"/>
          <w:spacing w:val="-3"/>
          <w:sz w:val="24"/>
          <w:szCs w:val="24"/>
        </w:rPr>
        <w:t xml:space="preserve"> </w:t>
      </w:r>
      <w:r w:rsidR="00B30F24" w:rsidRPr="00B30F24">
        <w:rPr>
          <w:rFonts w:ascii="Times New Roman" w:hAnsi="Times New Roman"/>
          <w:sz w:val="24"/>
          <w:szCs w:val="24"/>
        </w:rPr>
        <w:t>или 92,2%</w:t>
      </w:r>
      <w:r w:rsidR="00B30F24" w:rsidRPr="00B30F24">
        <w:rPr>
          <w:rFonts w:ascii="Times New Roman" w:hAnsi="Times New Roman"/>
          <w:spacing w:val="-4"/>
          <w:sz w:val="24"/>
          <w:szCs w:val="24"/>
        </w:rPr>
        <w:t xml:space="preserve"> </w:t>
      </w:r>
      <w:r w:rsidR="00B30F24" w:rsidRPr="00B30F24">
        <w:rPr>
          <w:rFonts w:ascii="Times New Roman" w:hAnsi="Times New Roman"/>
          <w:sz w:val="24"/>
          <w:szCs w:val="24"/>
        </w:rPr>
        <w:t>к</w:t>
      </w:r>
      <w:r w:rsidR="00B30F24" w:rsidRPr="00B30F24">
        <w:rPr>
          <w:rFonts w:ascii="Times New Roman" w:hAnsi="Times New Roman"/>
          <w:spacing w:val="-4"/>
          <w:sz w:val="24"/>
          <w:szCs w:val="24"/>
        </w:rPr>
        <w:t xml:space="preserve"> </w:t>
      </w:r>
      <w:r w:rsidR="00B30F24" w:rsidRPr="00B30F24">
        <w:rPr>
          <w:rFonts w:ascii="Times New Roman" w:hAnsi="Times New Roman"/>
          <w:sz w:val="24"/>
          <w:szCs w:val="24"/>
        </w:rPr>
        <w:t>январю –</w:t>
      </w:r>
      <w:r w:rsidR="00B30F24" w:rsidRPr="00B30F24">
        <w:rPr>
          <w:rFonts w:ascii="Times New Roman" w:hAnsi="Times New Roman"/>
          <w:spacing w:val="-4"/>
          <w:sz w:val="24"/>
          <w:szCs w:val="24"/>
        </w:rPr>
        <w:t xml:space="preserve"> </w:t>
      </w:r>
      <w:r w:rsidR="00B30F24" w:rsidRPr="00B30F24">
        <w:rPr>
          <w:rFonts w:ascii="Times New Roman" w:hAnsi="Times New Roman"/>
          <w:sz w:val="24"/>
          <w:szCs w:val="24"/>
        </w:rPr>
        <w:t>декабрю</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2019</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года.</w:t>
      </w:r>
    </w:p>
    <w:p w14:paraId="07B3F05F" w14:textId="77777777" w:rsidR="00B30F24" w:rsidRPr="00B30F24" w:rsidRDefault="00637B1C" w:rsidP="00637B1C">
      <w:pPr>
        <w:pStyle w:val="ac"/>
        <w:jc w:val="both"/>
        <w:rPr>
          <w:rFonts w:ascii="Times New Roman" w:hAnsi="Times New Roman"/>
          <w:sz w:val="24"/>
          <w:szCs w:val="24"/>
        </w:rPr>
      </w:pPr>
      <w:r>
        <w:rPr>
          <w:rFonts w:ascii="Times New Roman" w:hAnsi="Times New Roman"/>
          <w:sz w:val="24"/>
          <w:szCs w:val="24"/>
        </w:rPr>
        <w:tab/>
      </w:r>
      <w:r w:rsidR="00B30F24" w:rsidRPr="00B30F24">
        <w:rPr>
          <w:rFonts w:ascii="Times New Roman" w:hAnsi="Times New Roman"/>
          <w:sz w:val="24"/>
          <w:szCs w:val="24"/>
        </w:rPr>
        <w:t>67,3% всего объема приходится на вид экономической деятельности «Добыча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полезных</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ископаемых»,</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6,6%</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на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«Строительство»,</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6,4%</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на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«Обеспечение</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электрической</w:t>
      </w:r>
      <w:r w:rsidR="00B30F24" w:rsidRPr="00B30F24">
        <w:rPr>
          <w:rFonts w:ascii="Times New Roman" w:hAnsi="Times New Roman"/>
          <w:spacing w:val="68"/>
          <w:sz w:val="24"/>
          <w:szCs w:val="24"/>
        </w:rPr>
        <w:t xml:space="preserve"> </w:t>
      </w:r>
      <w:r w:rsidR="00B30F24" w:rsidRPr="00B30F24">
        <w:rPr>
          <w:rFonts w:ascii="Times New Roman" w:hAnsi="Times New Roman"/>
          <w:sz w:val="24"/>
          <w:szCs w:val="24"/>
        </w:rPr>
        <w:t>энергией,</w:t>
      </w:r>
      <w:r w:rsidR="00B30F24" w:rsidRPr="00B30F24">
        <w:rPr>
          <w:rFonts w:ascii="Times New Roman" w:hAnsi="Times New Roman"/>
          <w:spacing w:val="65"/>
          <w:sz w:val="24"/>
          <w:szCs w:val="24"/>
        </w:rPr>
        <w:t xml:space="preserve"> </w:t>
      </w:r>
      <w:r w:rsidR="00B30F24" w:rsidRPr="00B30F24">
        <w:rPr>
          <w:rFonts w:ascii="Times New Roman" w:hAnsi="Times New Roman"/>
          <w:sz w:val="24"/>
          <w:szCs w:val="24"/>
        </w:rPr>
        <w:t>газом</w:t>
      </w:r>
      <w:r w:rsidR="00B30F24" w:rsidRPr="00B30F24">
        <w:rPr>
          <w:rFonts w:ascii="Times New Roman" w:hAnsi="Times New Roman"/>
          <w:spacing w:val="67"/>
          <w:sz w:val="24"/>
          <w:szCs w:val="24"/>
        </w:rPr>
        <w:t xml:space="preserve"> </w:t>
      </w:r>
      <w:r w:rsidR="00B30F24" w:rsidRPr="00B30F24">
        <w:rPr>
          <w:rFonts w:ascii="Times New Roman" w:hAnsi="Times New Roman"/>
          <w:sz w:val="24"/>
          <w:szCs w:val="24"/>
        </w:rPr>
        <w:t>и</w:t>
      </w:r>
      <w:r w:rsidR="00B30F24" w:rsidRPr="00B30F24">
        <w:rPr>
          <w:rFonts w:ascii="Times New Roman" w:hAnsi="Times New Roman"/>
          <w:spacing w:val="66"/>
          <w:sz w:val="24"/>
          <w:szCs w:val="24"/>
        </w:rPr>
        <w:t xml:space="preserve"> </w:t>
      </w:r>
      <w:r w:rsidR="00B30F24" w:rsidRPr="00B30F24">
        <w:rPr>
          <w:rFonts w:ascii="Times New Roman" w:hAnsi="Times New Roman"/>
          <w:sz w:val="24"/>
          <w:szCs w:val="24"/>
        </w:rPr>
        <w:t>паром;</w:t>
      </w:r>
      <w:r w:rsidR="00B30F24" w:rsidRPr="00B30F24">
        <w:rPr>
          <w:rFonts w:ascii="Times New Roman" w:hAnsi="Times New Roman"/>
          <w:spacing w:val="68"/>
          <w:sz w:val="24"/>
          <w:szCs w:val="24"/>
        </w:rPr>
        <w:t xml:space="preserve"> </w:t>
      </w:r>
      <w:r w:rsidR="00B30F24" w:rsidRPr="00B30F24">
        <w:rPr>
          <w:rFonts w:ascii="Times New Roman" w:hAnsi="Times New Roman"/>
          <w:sz w:val="24"/>
          <w:szCs w:val="24"/>
        </w:rPr>
        <w:t>кондиционирование</w:t>
      </w:r>
      <w:r w:rsidR="00B30F24" w:rsidRPr="00B30F24">
        <w:rPr>
          <w:rFonts w:ascii="Times New Roman" w:hAnsi="Times New Roman"/>
          <w:spacing w:val="68"/>
          <w:sz w:val="24"/>
          <w:szCs w:val="24"/>
        </w:rPr>
        <w:t xml:space="preserve"> </w:t>
      </w:r>
      <w:r w:rsidR="00B30F24" w:rsidRPr="00B30F24">
        <w:rPr>
          <w:rFonts w:ascii="Times New Roman" w:hAnsi="Times New Roman"/>
          <w:sz w:val="24"/>
          <w:szCs w:val="24"/>
        </w:rPr>
        <w:t>воздуха»,</w:t>
      </w:r>
      <w:r w:rsidR="00B30F24" w:rsidRPr="00B30F24">
        <w:rPr>
          <w:rFonts w:ascii="Times New Roman" w:hAnsi="Times New Roman"/>
          <w:spacing w:val="68"/>
          <w:sz w:val="24"/>
          <w:szCs w:val="24"/>
        </w:rPr>
        <w:t xml:space="preserve"> </w:t>
      </w:r>
      <w:r w:rsidR="00B30F24" w:rsidRPr="00B30F24">
        <w:rPr>
          <w:rFonts w:ascii="Times New Roman" w:hAnsi="Times New Roman"/>
          <w:sz w:val="24"/>
          <w:szCs w:val="24"/>
        </w:rPr>
        <w:t>6,1%</w:t>
      </w:r>
      <w:r w:rsidR="00B30F24" w:rsidRPr="00B30F24">
        <w:rPr>
          <w:rFonts w:ascii="Times New Roman" w:hAnsi="Times New Roman"/>
          <w:spacing w:val="68"/>
          <w:sz w:val="24"/>
          <w:szCs w:val="24"/>
        </w:rPr>
        <w:t xml:space="preserve"> </w:t>
      </w:r>
      <w:r w:rsidR="00B30F24" w:rsidRPr="00B30F24">
        <w:rPr>
          <w:rFonts w:ascii="Times New Roman" w:hAnsi="Times New Roman"/>
          <w:sz w:val="24"/>
          <w:szCs w:val="24"/>
        </w:rPr>
        <w:t>–</w:t>
      </w:r>
      <w:r w:rsidR="00B30F24" w:rsidRPr="00B30F24">
        <w:rPr>
          <w:rFonts w:ascii="Times New Roman" w:hAnsi="Times New Roman"/>
          <w:spacing w:val="67"/>
          <w:sz w:val="24"/>
          <w:szCs w:val="24"/>
        </w:rPr>
        <w:t xml:space="preserve"> </w:t>
      </w:r>
      <w:r w:rsidR="00B30F24" w:rsidRPr="00B30F24">
        <w:rPr>
          <w:rFonts w:ascii="Times New Roman" w:hAnsi="Times New Roman"/>
          <w:sz w:val="24"/>
          <w:szCs w:val="24"/>
        </w:rPr>
        <w:t>на</w:t>
      </w:r>
      <w:r>
        <w:rPr>
          <w:rFonts w:ascii="Times New Roman" w:hAnsi="Times New Roman"/>
          <w:sz w:val="24"/>
          <w:szCs w:val="24"/>
        </w:rPr>
        <w:t xml:space="preserve"> </w:t>
      </w:r>
      <w:r w:rsidR="00B30F24" w:rsidRPr="00B30F24">
        <w:rPr>
          <w:rFonts w:ascii="Times New Roman" w:hAnsi="Times New Roman"/>
          <w:sz w:val="24"/>
          <w:szCs w:val="24"/>
        </w:rPr>
        <w:t>«Транспортировку и хранение», 3% – «Здравоохранение», 2,6% – «Обрабатывающие</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производства».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Наибольшее</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сокращение</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объемов</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за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январь-декабрь</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2020</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года</w:t>
      </w:r>
      <w:r w:rsidR="00B30F24" w:rsidRPr="00B30F24">
        <w:rPr>
          <w:rFonts w:ascii="Times New Roman" w:hAnsi="Times New Roman"/>
          <w:spacing w:val="-62"/>
          <w:sz w:val="24"/>
          <w:szCs w:val="24"/>
        </w:rPr>
        <w:t xml:space="preserve"> </w:t>
      </w:r>
      <w:r w:rsidR="00B30F24" w:rsidRPr="00B30F24">
        <w:rPr>
          <w:rFonts w:ascii="Times New Roman" w:hAnsi="Times New Roman"/>
          <w:sz w:val="24"/>
          <w:szCs w:val="24"/>
        </w:rPr>
        <w:t>относительно</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аналогичного</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периода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2019</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года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наблюдается</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по</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укрупненным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классификационным группам –</w:t>
      </w:r>
    </w:p>
    <w:p w14:paraId="1D1913ED" w14:textId="77777777" w:rsidR="00B30F24" w:rsidRPr="00B30F24" w:rsidRDefault="00B30F24" w:rsidP="00637B1C">
      <w:pPr>
        <w:pStyle w:val="ac"/>
        <w:jc w:val="both"/>
        <w:rPr>
          <w:rFonts w:ascii="Times New Roman" w:hAnsi="Times New Roman"/>
          <w:sz w:val="24"/>
          <w:szCs w:val="24"/>
        </w:rPr>
      </w:pPr>
      <w:r w:rsidRPr="00B30F24">
        <w:rPr>
          <w:rFonts w:ascii="Times New Roman" w:hAnsi="Times New Roman"/>
          <w:sz w:val="24"/>
          <w:szCs w:val="24"/>
        </w:rPr>
        <w:t>«Строительство» (54,4%), «Деятельность в области</w:t>
      </w:r>
      <w:r w:rsidRPr="00B30F24">
        <w:rPr>
          <w:rFonts w:ascii="Times New Roman" w:hAnsi="Times New Roman"/>
          <w:spacing w:val="1"/>
          <w:sz w:val="24"/>
          <w:szCs w:val="24"/>
        </w:rPr>
        <w:t xml:space="preserve"> </w:t>
      </w:r>
      <w:r w:rsidRPr="00B30F24">
        <w:rPr>
          <w:rFonts w:ascii="Times New Roman" w:hAnsi="Times New Roman"/>
          <w:sz w:val="24"/>
          <w:szCs w:val="24"/>
        </w:rPr>
        <w:t>культуры,</w:t>
      </w:r>
      <w:r w:rsidRPr="00B30F24">
        <w:rPr>
          <w:rFonts w:ascii="Times New Roman" w:hAnsi="Times New Roman"/>
          <w:spacing w:val="11"/>
          <w:sz w:val="24"/>
          <w:szCs w:val="24"/>
        </w:rPr>
        <w:t xml:space="preserve"> </w:t>
      </w:r>
      <w:r w:rsidRPr="00B30F24">
        <w:rPr>
          <w:rFonts w:ascii="Times New Roman" w:hAnsi="Times New Roman"/>
          <w:sz w:val="24"/>
          <w:szCs w:val="24"/>
        </w:rPr>
        <w:t>спорта,</w:t>
      </w:r>
      <w:r w:rsidRPr="00B30F24">
        <w:rPr>
          <w:rFonts w:ascii="Times New Roman" w:hAnsi="Times New Roman"/>
          <w:spacing w:val="12"/>
          <w:sz w:val="24"/>
          <w:szCs w:val="24"/>
        </w:rPr>
        <w:t xml:space="preserve"> </w:t>
      </w:r>
      <w:r w:rsidRPr="00B30F24">
        <w:rPr>
          <w:rFonts w:ascii="Times New Roman" w:hAnsi="Times New Roman"/>
          <w:sz w:val="24"/>
          <w:szCs w:val="24"/>
        </w:rPr>
        <w:t>организации</w:t>
      </w:r>
      <w:r w:rsidRPr="00B30F24">
        <w:rPr>
          <w:rFonts w:ascii="Times New Roman" w:hAnsi="Times New Roman"/>
          <w:spacing w:val="10"/>
          <w:sz w:val="24"/>
          <w:szCs w:val="24"/>
        </w:rPr>
        <w:t xml:space="preserve"> </w:t>
      </w:r>
      <w:r w:rsidRPr="00B30F24">
        <w:rPr>
          <w:rFonts w:ascii="Times New Roman" w:hAnsi="Times New Roman"/>
          <w:sz w:val="24"/>
          <w:szCs w:val="24"/>
        </w:rPr>
        <w:t>досуга</w:t>
      </w:r>
      <w:r w:rsidRPr="00B30F24">
        <w:rPr>
          <w:rFonts w:ascii="Times New Roman" w:hAnsi="Times New Roman"/>
          <w:spacing w:val="10"/>
          <w:sz w:val="24"/>
          <w:szCs w:val="24"/>
        </w:rPr>
        <w:t xml:space="preserve"> </w:t>
      </w:r>
      <w:r w:rsidRPr="00B30F24">
        <w:rPr>
          <w:rFonts w:ascii="Times New Roman" w:hAnsi="Times New Roman"/>
          <w:sz w:val="24"/>
          <w:szCs w:val="24"/>
        </w:rPr>
        <w:t>и</w:t>
      </w:r>
      <w:r w:rsidRPr="00B30F24">
        <w:rPr>
          <w:rFonts w:ascii="Times New Roman" w:hAnsi="Times New Roman"/>
          <w:spacing w:val="11"/>
          <w:sz w:val="24"/>
          <w:szCs w:val="24"/>
        </w:rPr>
        <w:t xml:space="preserve"> </w:t>
      </w:r>
      <w:r w:rsidRPr="00B30F24">
        <w:rPr>
          <w:rFonts w:ascii="Times New Roman" w:hAnsi="Times New Roman"/>
          <w:sz w:val="24"/>
          <w:szCs w:val="24"/>
        </w:rPr>
        <w:t>развлечений»</w:t>
      </w:r>
      <w:r w:rsidRPr="00B30F24">
        <w:rPr>
          <w:rFonts w:ascii="Times New Roman" w:hAnsi="Times New Roman"/>
          <w:spacing w:val="8"/>
          <w:sz w:val="24"/>
          <w:szCs w:val="24"/>
        </w:rPr>
        <w:t xml:space="preserve"> </w:t>
      </w:r>
      <w:r w:rsidRPr="00B30F24">
        <w:rPr>
          <w:rFonts w:ascii="Times New Roman" w:hAnsi="Times New Roman"/>
          <w:sz w:val="24"/>
          <w:szCs w:val="24"/>
        </w:rPr>
        <w:t>(45%),</w:t>
      </w:r>
      <w:r w:rsidRPr="00B30F24">
        <w:rPr>
          <w:rFonts w:ascii="Times New Roman" w:hAnsi="Times New Roman"/>
          <w:spacing w:val="15"/>
          <w:sz w:val="24"/>
          <w:szCs w:val="24"/>
        </w:rPr>
        <w:t xml:space="preserve"> </w:t>
      </w:r>
      <w:r w:rsidRPr="00B30F24">
        <w:rPr>
          <w:rFonts w:ascii="Times New Roman" w:hAnsi="Times New Roman"/>
          <w:sz w:val="24"/>
          <w:szCs w:val="24"/>
        </w:rPr>
        <w:t>«Образование»</w:t>
      </w:r>
      <w:r w:rsidRPr="00B30F24">
        <w:rPr>
          <w:rFonts w:ascii="Times New Roman" w:hAnsi="Times New Roman"/>
          <w:spacing w:val="8"/>
          <w:sz w:val="24"/>
          <w:szCs w:val="24"/>
        </w:rPr>
        <w:t xml:space="preserve"> </w:t>
      </w:r>
      <w:r w:rsidRPr="00B30F24">
        <w:rPr>
          <w:rFonts w:ascii="Times New Roman" w:hAnsi="Times New Roman"/>
          <w:sz w:val="24"/>
          <w:szCs w:val="24"/>
        </w:rPr>
        <w:t>(82,2%),</w:t>
      </w:r>
    </w:p>
    <w:p w14:paraId="661E3367" w14:textId="77777777" w:rsidR="00B30F24" w:rsidRPr="00B30F24" w:rsidRDefault="00D718C4" w:rsidP="00637B1C">
      <w:pPr>
        <w:pStyle w:val="ac"/>
        <w:jc w:val="both"/>
        <w:rPr>
          <w:rFonts w:ascii="Times New Roman" w:hAnsi="Times New Roman"/>
          <w:sz w:val="24"/>
          <w:szCs w:val="24"/>
        </w:rPr>
      </w:pPr>
      <w:r>
        <w:rPr>
          <w:rFonts w:ascii="Times New Roman" w:hAnsi="Times New Roman"/>
          <w:noProof/>
          <w:sz w:val="24"/>
          <w:szCs w:val="24"/>
          <w:lang w:eastAsia="ru-RU"/>
        </w:rPr>
        <w:pict w14:anchorId="3AB41A4D">
          <v:shape id="Text Box 849" o:spid="_x0000_s2196" type="#_x0000_t202" style="position:absolute;left:0;text-align:left;margin-left:91.15pt;margin-top:108.95pt;width:12.35pt;height:26.55pt;z-index:2517468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" filled="f" stroked="f">
            <v:textbox style="layout-flow:vertical;mso-layout-flow-alt:bottom-to-top" inset="0,0,0,0">
              <w:txbxContent>
                <w:p w14:paraId="4FFA89EE" w14:textId="77777777" w:rsidR="00D718C4" w:rsidRDefault="00D718C4" w:rsidP="00B30F24">
                  <w:pPr>
                    <w:spacing w:before="19"/>
                    <w:ind w:left="20"/>
                    <w:rPr>
                      <w:rFonts w:ascii="Arial Narrow"/>
                      <w:sz w:val="18"/>
                    </w:rPr>
                  </w:pPr>
                  <w:r>
                    <w:rPr>
                      <w:rFonts w:ascii="Arial Narrow"/>
                      <w:sz w:val="18"/>
                    </w:rPr>
                    <w:t>3</w:t>
                  </w:r>
                  <w:r>
                    <w:rPr>
                      <w:rFonts w:ascii="Arial Narrow"/>
                      <w:spacing w:val="-3"/>
                      <w:sz w:val="18"/>
                    </w:rPr>
                    <w:t xml:space="preserve"> </w:t>
                  </w:r>
                  <w:r>
                    <w:rPr>
                      <w:rFonts w:ascii="Arial Narrow"/>
                      <w:sz w:val="18"/>
                    </w:rPr>
                    <w:t>582,0</w:t>
                  </w:r>
                </w:p>
              </w:txbxContent>
            </v:textbox>
            <w10:wrap anchorx="page"/>
          </v:shape>
        </w:pict>
      </w:r>
      <w:r>
        <w:rPr>
          <w:rFonts w:ascii="Times New Roman" w:hAnsi="Times New Roman"/>
          <w:noProof/>
          <w:sz w:val="24"/>
          <w:szCs w:val="24"/>
          <w:lang w:eastAsia="ru-RU"/>
        </w:rPr>
        <w:pict w14:anchorId="2A61DBA8">
          <v:shape id="Text Box 851" o:spid="_x0000_s2197" type="#_x0000_t202" style="position:absolute;left:0;text-align:left;margin-left:142.25pt;margin-top:104.75pt;width:12.35pt;height:30.75pt;z-index:2517488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swIAALg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" filled="f" stroked="f">
            <v:textbox style="layout-flow:vertical;mso-layout-flow-alt:bottom-to-top" inset="0,0,0,0">
              <w:txbxContent>
                <w:p w14:paraId="29E8981C" w14:textId="77777777" w:rsidR="00D718C4" w:rsidRDefault="00D718C4" w:rsidP="00B30F24">
                  <w:pPr>
                    <w:spacing w:before="19"/>
                    <w:ind w:left="20"/>
                    <w:rPr>
                      <w:rFonts w:ascii="Arial Narrow"/>
                      <w:sz w:val="18"/>
                    </w:rPr>
                  </w:pPr>
                  <w:r>
                    <w:rPr>
                      <w:rFonts w:ascii="Arial Narrow"/>
                      <w:sz w:val="18"/>
                    </w:rPr>
                    <w:t>25</w:t>
                  </w:r>
                  <w:r>
                    <w:rPr>
                      <w:rFonts w:ascii="Arial Narrow"/>
                      <w:spacing w:val="-1"/>
                      <w:sz w:val="18"/>
                    </w:rPr>
                    <w:t xml:space="preserve"> </w:t>
                  </w:r>
                  <w:r>
                    <w:rPr>
                      <w:rFonts w:ascii="Arial Narrow"/>
                      <w:sz w:val="18"/>
                    </w:rPr>
                    <w:t>521,2</w:t>
                  </w:r>
                </w:p>
              </w:txbxContent>
            </v:textbox>
            <w10:wrap anchorx="page"/>
          </v:shape>
        </w:pict>
      </w:r>
      <w:r>
        <w:rPr>
          <w:rFonts w:ascii="Times New Roman" w:hAnsi="Times New Roman"/>
          <w:noProof/>
          <w:sz w:val="24"/>
          <w:szCs w:val="24"/>
          <w:lang w:eastAsia="ru-RU"/>
        </w:rPr>
        <w:pict w14:anchorId="07349427">
          <v:shape id="Text Box 852" o:spid="_x0000_s2198" type="#_x0000_t202" style="position:absolute;left:0;text-align:left;margin-left:167.75pt;margin-top:104.75pt;width:12.35pt;height:30.75pt;z-index:2517498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4usgIAALg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" filled="f" stroked="f">
            <v:textbox style="layout-flow:vertical;mso-layout-flow-alt:bottom-to-top" inset="0,0,0,0">
              <w:txbxContent>
                <w:p w14:paraId="7F487F7C" w14:textId="77777777" w:rsidR="00D718C4" w:rsidRDefault="00D718C4" w:rsidP="00B30F24">
                  <w:pPr>
                    <w:spacing w:before="19"/>
                    <w:ind w:left="20"/>
                    <w:rPr>
                      <w:rFonts w:ascii="Arial Narrow"/>
                      <w:sz w:val="18"/>
                    </w:rPr>
                  </w:pPr>
                  <w:r>
                    <w:rPr>
                      <w:rFonts w:ascii="Arial Narrow"/>
                      <w:sz w:val="18"/>
                    </w:rPr>
                    <w:t>80</w:t>
                  </w:r>
                  <w:r>
                    <w:rPr>
                      <w:rFonts w:ascii="Arial Narrow"/>
                      <w:spacing w:val="-1"/>
                      <w:sz w:val="18"/>
                    </w:rPr>
                    <w:t xml:space="preserve"> </w:t>
                  </w:r>
                  <w:r>
                    <w:rPr>
                      <w:rFonts w:ascii="Arial Narrow"/>
                      <w:sz w:val="18"/>
                    </w:rPr>
                    <w:t>336,6</w:t>
                  </w:r>
                </w:p>
              </w:txbxContent>
            </v:textbox>
            <w10:wrap anchorx="page"/>
          </v:shape>
        </w:pict>
      </w:r>
      <w:r>
        <w:rPr>
          <w:rFonts w:ascii="Times New Roman" w:hAnsi="Times New Roman"/>
          <w:noProof/>
          <w:sz w:val="24"/>
          <w:szCs w:val="24"/>
          <w:lang w:eastAsia="ru-RU"/>
        </w:rPr>
        <w:pict w14:anchorId="072440A9">
          <v:shape id="Text Box 853" o:spid="_x0000_s2199" type="#_x0000_t202" style="position:absolute;left:0;text-align:left;margin-left:193.3pt;margin-top:108.95pt;width:12.35pt;height:26.55pt;z-index:2517509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" filled="f" stroked="f">
            <v:textbox style="layout-flow:vertical;mso-layout-flow-alt:bottom-to-top" inset="0,0,0,0">
              <w:txbxContent>
                <w:p w14:paraId="59E99D30" w14:textId="77777777" w:rsidR="00D718C4" w:rsidRDefault="00D718C4" w:rsidP="00B30F24">
                  <w:pPr>
                    <w:spacing w:before="19"/>
                    <w:ind w:left="20"/>
                    <w:rPr>
                      <w:rFonts w:ascii="Arial Narrow"/>
                      <w:sz w:val="18"/>
                    </w:rPr>
                  </w:pPr>
                  <w:r>
                    <w:rPr>
                      <w:rFonts w:ascii="Arial Narrow"/>
                      <w:sz w:val="18"/>
                    </w:rPr>
                    <w:t>3</w:t>
                  </w:r>
                  <w:r>
                    <w:rPr>
                      <w:rFonts w:ascii="Arial Narrow"/>
                      <w:spacing w:val="-3"/>
                      <w:sz w:val="18"/>
                    </w:rPr>
                    <w:t xml:space="preserve"> </w:t>
                  </w:r>
                  <w:r>
                    <w:rPr>
                      <w:rFonts w:ascii="Arial Narrow"/>
                      <w:sz w:val="18"/>
                    </w:rPr>
                    <w:t>127,2</w:t>
                  </w:r>
                </w:p>
              </w:txbxContent>
            </v:textbox>
            <w10:wrap anchorx="page"/>
          </v:shape>
        </w:pict>
      </w:r>
      <w:r>
        <w:rPr>
          <w:rFonts w:ascii="Times New Roman" w:hAnsi="Times New Roman"/>
          <w:noProof/>
          <w:sz w:val="24"/>
          <w:szCs w:val="24"/>
          <w:lang w:eastAsia="ru-RU"/>
        </w:rPr>
        <w:pict w14:anchorId="14D1587B">
          <v:shape id="Text Box 854" o:spid="_x0000_s2200" type="#_x0000_t202" style="position:absolute;left:0;text-align:left;margin-left:218.85pt;margin-top:104.75pt;width:12.35pt;height:30.75pt;z-index:2517519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" filled="f" stroked="f">
            <v:textbox style="layout-flow:vertical;mso-layout-flow-alt:bottom-to-top" inset="0,0,0,0">
              <w:txbxContent>
                <w:p w14:paraId="22B7F28A" w14:textId="77777777" w:rsidR="00D718C4" w:rsidRDefault="00D718C4" w:rsidP="00B30F24">
                  <w:pPr>
                    <w:spacing w:before="19"/>
                    <w:ind w:left="20"/>
                    <w:rPr>
                      <w:rFonts w:ascii="Arial Narrow"/>
                      <w:sz w:val="18"/>
                    </w:rPr>
                  </w:pPr>
                  <w:r>
                    <w:rPr>
                      <w:rFonts w:ascii="Arial Narrow"/>
                      <w:sz w:val="18"/>
                    </w:rPr>
                    <w:t>80</w:t>
                  </w:r>
                  <w:r>
                    <w:rPr>
                      <w:rFonts w:ascii="Arial Narrow"/>
                      <w:spacing w:val="-1"/>
                      <w:sz w:val="18"/>
                    </w:rPr>
                    <w:t xml:space="preserve"> </w:t>
                  </w:r>
                  <w:r>
                    <w:rPr>
                      <w:rFonts w:ascii="Arial Narrow"/>
                      <w:sz w:val="18"/>
                    </w:rPr>
                    <w:t>763,7</w:t>
                  </w:r>
                </w:p>
              </w:txbxContent>
            </v:textbox>
            <w10:wrap anchorx="page"/>
          </v:shape>
        </w:pict>
      </w:r>
      <w:r>
        <w:rPr>
          <w:rFonts w:ascii="Times New Roman" w:hAnsi="Times New Roman"/>
          <w:noProof/>
          <w:sz w:val="24"/>
          <w:szCs w:val="24"/>
          <w:lang w:eastAsia="ru-RU"/>
        </w:rPr>
        <w:pict w14:anchorId="3E3C2C4B">
          <v:shape id="Text Box 855" o:spid="_x0000_s2201" type="#_x0000_t202" style="position:absolute;left:0;text-align:left;margin-left:244.4pt;margin-top:104.75pt;width:12.35pt;height:30.75pt;z-index:251752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" filled="f" stroked="f">
            <v:textbox style="layout-flow:vertical;mso-layout-flow-alt:bottom-to-top" inset="0,0,0,0">
              <w:txbxContent>
                <w:p w14:paraId="0C8745E5" w14:textId="77777777" w:rsidR="00D718C4" w:rsidRDefault="00D718C4" w:rsidP="00B30F24">
                  <w:pPr>
                    <w:spacing w:before="19"/>
                    <w:ind w:left="20"/>
                    <w:rPr>
                      <w:rFonts w:ascii="Arial Narrow"/>
                      <w:sz w:val="18"/>
                    </w:rPr>
                  </w:pPr>
                  <w:r>
                    <w:rPr>
                      <w:rFonts w:ascii="Arial Narrow"/>
                      <w:sz w:val="18"/>
                    </w:rPr>
                    <w:t>12</w:t>
                  </w:r>
                  <w:r>
                    <w:rPr>
                      <w:rFonts w:ascii="Arial Narrow"/>
                      <w:spacing w:val="-1"/>
                      <w:sz w:val="18"/>
                    </w:rPr>
                    <w:t xml:space="preserve"> </w:t>
                  </w:r>
                  <w:r>
                    <w:rPr>
                      <w:rFonts w:ascii="Arial Narrow"/>
                      <w:sz w:val="18"/>
                    </w:rPr>
                    <w:t>768,1</w:t>
                  </w:r>
                </w:p>
              </w:txbxContent>
            </v:textbox>
            <w10:wrap anchorx="page"/>
          </v:shape>
        </w:pict>
      </w:r>
      <w:r>
        <w:rPr>
          <w:rFonts w:ascii="Times New Roman" w:hAnsi="Times New Roman"/>
          <w:noProof/>
          <w:sz w:val="24"/>
          <w:szCs w:val="24"/>
          <w:lang w:eastAsia="ru-RU"/>
        </w:rPr>
        <w:pict w14:anchorId="257C0945">
          <v:shape id="Text Box 856" o:spid="_x0000_s2202" type="#_x0000_t202" style="position:absolute;left:0;text-align:left;margin-left:269.95pt;margin-top:104.75pt;width:12.35pt;height:30.75pt;z-index:2517539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2wdsgIAALg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" filled="f" stroked="f">
            <v:textbox style="layout-flow:vertical;mso-layout-flow-alt:bottom-to-top" inset="0,0,0,0">
              <w:txbxContent>
                <w:p w14:paraId="245DD9C7" w14:textId="77777777" w:rsidR="00D718C4" w:rsidRDefault="00D718C4" w:rsidP="00B30F24">
                  <w:pPr>
                    <w:spacing w:before="19"/>
                    <w:ind w:left="20"/>
                    <w:rPr>
                      <w:rFonts w:ascii="Arial Narrow"/>
                      <w:sz w:val="18"/>
                    </w:rPr>
                  </w:pPr>
                  <w:r>
                    <w:rPr>
                      <w:rFonts w:ascii="Arial Narrow"/>
                      <w:sz w:val="18"/>
                    </w:rPr>
                    <w:t>74</w:t>
                  </w:r>
                  <w:r>
                    <w:rPr>
                      <w:rFonts w:ascii="Arial Narrow"/>
                      <w:spacing w:val="-1"/>
                      <w:sz w:val="18"/>
                    </w:rPr>
                    <w:t xml:space="preserve"> </w:t>
                  </w:r>
                  <w:r>
                    <w:rPr>
                      <w:rFonts w:ascii="Arial Narrow"/>
                      <w:sz w:val="18"/>
                    </w:rPr>
                    <w:t>527,7</w:t>
                  </w:r>
                </w:p>
              </w:txbxContent>
            </v:textbox>
            <w10:wrap anchorx="page"/>
          </v:shape>
        </w:pict>
      </w:r>
      <w:r>
        <w:rPr>
          <w:rFonts w:ascii="Times New Roman" w:hAnsi="Times New Roman"/>
          <w:noProof/>
          <w:sz w:val="24"/>
          <w:szCs w:val="24"/>
          <w:lang w:eastAsia="ru-RU"/>
        </w:rPr>
        <w:pict w14:anchorId="227C759C">
          <v:shape id="Text Box 857" o:spid="_x0000_s2203" type="#_x0000_t202" style="position:absolute;left:0;text-align:left;margin-left:295.5pt;margin-top:108.95pt;width:12.35pt;height:26.55pt;z-index:2517550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bRswIAALg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" filled="f" stroked="f">
            <v:textbox style="layout-flow:vertical;mso-layout-flow-alt:bottom-to-top" inset="0,0,0,0">
              <w:txbxContent>
                <w:p w14:paraId="0BC854FE" w14:textId="77777777" w:rsidR="00D718C4" w:rsidRDefault="00D718C4" w:rsidP="00B30F24">
                  <w:pPr>
                    <w:spacing w:before="19"/>
                    <w:ind w:left="20"/>
                    <w:rPr>
                      <w:rFonts w:ascii="Arial Narrow"/>
                      <w:sz w:val="18"/>
                    </w:rPr>
                  </w:pPr>
                  <w:r>
                    <w:rPr>
                      <w:rFonts w:ascii="Arial Narrow"/>
                      <w:sz w:val="18"/>
                    </w:rPr>
                    <w:t>8</w:t>
                  </w:r>
                  <w:r>
                    <w:rPr>
                      <w:rFonts w:ascii="Arial Narrow"/>
                      <w:spacing w:val="-3"/>
                      <w:sz w:val="18"/>
                    </w:rPr>
                    <w:t xml:space="preserve"> </w:t>
                  </w:r>
                  <w:r>
                    <w:rPr>
                      <w:rFonts w:ascii="Arial Narrow"/>
                      <w:sz w:val="18"/>
                    </w:rPr>
                    <w:t>160,1</w:t>
                  </w:r>
                </w:p>
              </w:txbxContent>
            </v:textbox>
            <w10:wrap anchorx="page"/>
          </v:shape>
        </w:pict>
      </w:r>
      <w:r>
        <w:rPr>
          <w:rFonts w:ascii="Times New Roman" w:hAnsi="Times New Roman"/>
          <w:noProof/>
          <w:sz w:val="24"/>
          <w:szCs w:val="24"/>
          <w:lang w:eastAsia="ru-RU"/>
        </w:rPr>
        <w:pict w14:anchorId="1BB89779">
          <v:shape id="Text Box 858" o:spid="_x0000_s2204" type="#_x0000_t202" style="position:absolute;left:0;text-align:left;margin-left:321pt;margin-top:104.75pt;width:12.35pt;height:30.75pt;z-index:2517560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0tswIAALg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" filled="f" stroked="f">
            <v:textbox style="layout-flow:vertical;mso-layout-flow-alt:bottom-to-top" inset="0,0,0,0">
              <w:txbxContent>
                <w:p w14:paraId="5B3E7B5D" w14:textId="77777777" w:rsidR="00D718C4" w:rsidRDefault="00D718C4" w:rsidP="00B30F24">
                  <w:pPr>
                    <w:spacing w:before="19"/>
                    <w:ind w:left="20"/>
                    <w:rPr>
                      <w:rFonts w:ascii="Arial Narrow"/>
                      <w:sz w:val="18"/>
                    </w:rPr>
                  </w:pPr>
                  <w:r>
                    <w:rPr>
                      <w:rFonts w:ascii="Arial Narrow"/>
                      <w:sz w:val="18"/>
                    </w:rPr>
                    <w:t>22</w:t>
                  </w:r>
                  <w:r>
                    <w:rPr>
                      <w:rFonts w:ascii="Arial Narrow"/>
                      <w:spacing w:val="-1"/>
                      <w:sz w:val="18"/>
                    </w:rPr>
                    <w:t xml:space="preserve"> </w:t>
                  </w:r>
                  <w:r>
                    <w:rPr>
                      <w:rFonts w:ascii="Arial Narrow"/>
                      <w:sz w:val="18"/>
                    </w:rPr>
                    <w:t>232,1</w:t>
                  </w:r>
                </w:p>
              </w:txbxContent>
            </v:textbox>
            <w10:wrap anchorx="page"/>
          </v:shape>
        </w:pict>
      </w:r>
      <w:r>
        <w:rPr>
          <w:rFonts w:ascii="Times New Roman" w:hAnsi="Times New Roman"/>
          <w:noProof/>
          <w:sz w:val="24"/>
          <w:szCs w:val="24"/>
          <w:lang w:eastAsia="ru-RU"/>
        </w:rPr>
        <w:pict w14:anchorId="1397C078">
          <v:shape id="Text Box 859" o:spid="_x0000_s2205" type="#_x0000_t202" style="position:absolute;left:0;text-align:left;margin-left:346.55pt;margin-top:104.75pt;width:12.35pt;height:30.75pt;z-index:2517570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n+swIAALg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" filled="f" stroked="f">
            <v:textbox style="layout-flow:vertical;mso-layout-flow-alt:bottom-to-top" inset="0,0,0,0">
              <w:txbxContent>
                <w:p w14:paraId="7AB83F95" w14:textId="77777777" w:rsidR="00D718C4" w:rsidRDefault="00D718C4" w:rsidP="00B30F24">
                  <w:pPr>
                    <w:spacing w:before="19"/>
                    <w:ind w:left="20"/>
                    <w:rPr>
                      <w:rFonts w:ascii="Arial Narrow"/>
                      <w:sz w:val="18"/>
                    </w:rPr>
                  </w:pPr>
                  <w:r>
                    <w:rPr>
                      <w:rFonts w:ascii="Arial Narrow"/>
                      <w:sz w:val="18"/>
                    </w:rPr>
                    <w:t>12</w:t>
                  </w:r>
                  <w:r>
                    <w:rPr>
                      <w:rFonts w:ascii="Arial Narrow"/>
                      <w:spacing w:val="-1"/>
                      <w:sz w:val="18"/>
                    </w:rPr>
                    <w:t xml:space="preserve"> </w:t>
                  </w:r>
                  <w:r>
                    <w:rPr>
                      <w:rFonts w:ascii="Arial Narrow"/>
                      <w:sz w:val="18"/>
                    </w:rPr>
                    <w:t>915,1</w:t>
                  </w:r>
                </w:p>
              </w:txbxContent>
            </v:textbox>
            <w10:wrap anchorx="page"/>
          </v:shape>
        </w:pict>
      </w:r>
      <w:r>
        <w:rPr>
          <w:rFonts w:ascii="Times New Roman" w:hAnsi="Times New Roman"/>
          <w:noProof/>
          <w:sz w:val="24"/>
          <w:szCs w:val="24"/>
          <w:lang w:eastAsia="ru-RU"/>
        </w:rPr>
        <w:pict w14:anchorId="3FBF8852">
          <v:shape id="Text Box 860" o:spid="_x0000_s2206" type="#_x0000_t202" style="position:absolute;left:0;text-align:left;margin-left:372.1pt;margin-top:104.75pt;width:12.35pt;height:30.75pt;z-index:2517580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" filled="f" stroked="f">
            <v:textbox style="layout-flow:vertical;mso-layout-flow-alt:bottom-to-top" inset="0,0,0,0">
              <w:txbxContent>
                <w:p w14:paraId="170F4F94" w14:textId="77777777" w:rsidR="00D718C4" w:rsidRDefault="00D718C4" w:rsidP="00B30F24">
                  <w:pPr>
                    <w:spacing w:before="19"/>
                    <w:ind w:left="20"/>
                    <w:rPr>
                      <w:rFonts w:ascii="Arial Narrow"/>
                      <w:sz w:val="18"/>
                    </w:rPr>
                  </w:pPr>
                  <w:r>
                    <w:rPr>
                      <w:rFonts w:ascii="Arial Narrow"/>
                      <w:sz w:val="18"/>
                    </w:rPr>
                    <w:t>16</w:t>
                  </w:r>
                  <w:r>
                    <w:rPr>
                      <w:rFonts w:ascii="Arial Narrow"/>
                      <w:spacing w:val="-1"/>
                      <w:sz w:val="18"/>
                    </w:rPr>
                    <w:t xml:space="preserve"> </w:t>
                  </w:r>
                  <w:r>
                    <w:rPr>
                      <w:rFonts w:ascii="Arial Narrow"/>
                      <w:sz w:val="18"/>
                    </w:rPr>
                    <w:t>198,7</w:t>
                  </w:r>
                </w:p>
              </w:txbxContent>
            </v:textbox>
            <w10:wrap anchorx="page"/>
          </v:shape>
        </w:pict>
      </w:r>
      <w:r>
        <w:rPr>
          <w:rFonts w:ascii="Times New Roman" w:hAnsi="Times New Roman"/>
          <w:noProof/>
          <w:sz w:val="24"/>
          <w:szCs w:val="24"/>
          <w:lang w:eastAsia="ru-RU"/>
        </w:rPr>
        <w:pict w14:anchorId="31DD8BA1">
          <v:shape id="Text Box 861" o:spid="_x0000_s2207" type="#_x0000_t202" style="position:absolute;left:0;text-align:left;margin-left:397.65pt;margin-top:108.95pt;width:12.35pt;height:26.55pt;z-index:2517591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pXswIAALg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" filled="f" stroked="f">
            <v:textbox style="layout-flow:vertical;mso-layout-flow-alt:bottom-to-top" inset="0,0,0,0">
              <w:txbxContent>
                <w:p w14:paraId="7E23B8D2" w14:textId="77777777" w:rsidR="00D718C4" w:rsidRDefault="00D718C4" w:rsidP="00B30F24">
                  <w:pPr>
                    <w:spacing w:before="19"/>
                    <w:ind w:left="20"/>
                    <w:rPr>
                      <w:rFonts w:ascii="Arial Narrow"/>
                      <w:sz w:val="18"/>
                    </w:rPr>
                  </w:pPr>
                  <w:r>
                    <w:rPr>
                      <w:rFonts w:ascii="Arial Narrow"/>
                      <w:sz w:val="18"/>
                    </w:rPr>
                    <w:t>5</w:t>
                  </w:r>
                  <w:r>
                    <w:rPr>
                      <w:rFonts w:ascii="Arial Narrow"/>
                      <w:spacing w:val="-3"/>
                      <w:sz w:val="18"/>
                    </w:rPr>
                    <w:t xml:space="preserve"> </w:t>
                  </w:r>
                  <w:r>
                    <w:rPr>
                      <w:rFonts w:ascii="Arial Narrow"/>
                      <w:sz w:val="18"/>
                    </w:rPr>
                    <w:t>843,0</w:t>
                  </w:r>
                </w:p>
              </w:txbxContent>
            </v:textbox>
            <w10:wrap anchorx="page"/>
          </v:shape>
        </w:pict>
      </w:r>
      <w:r>
        <w:rPr>
          <w:rFonts w:ascii="Times New Roman" w:hAnsi="Times New Roman"/>
          <w:noProof/>
          <w:sz w:val="24"/>
          <w:szCs w:val="24"/>
          <w:lang w:eastAsia="ru-RU"/>
        </w:rPr>
        <w:pict w14:anchorId="1B42712A">
          <v:shape id="Text Box 862" o:spid="_x0000_s2208" type="#_x0000_t202" style="position:absolute;left:0;text-align:left;margin-left:423.2pt;margin-top:108.95pt;width:12.35pt;height:26.55pt;z-index:2517601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" filled="f" stroked="f">
            <v:textbox style="layout-flow:vertical;mso-layout-flow-alt:bottom-to-top" inset="0,0,0,0">
              <w:txbxContent>
                <w:p w14:paraId="44346C85" w14:textId="77777777" w:rsidR="00D718C4" w:rsidRDefault="00D718C4" w:rsidP="00B30F24">
                  <w:pPr>
                    <w:spacing w:before="19"/>
                    <w:ind w:left="20"/>
                    <w:rPr>
                      <w:rFonts w:ascii="Arial Narrow"/>
                      <w:sz w:val="18"/>
                    </w:rPr>
                  </w:pPr>
                  <w:r>
                    <w:rPr>
                      <w:rFonts w:ascii="Arial Narrow"/>
                      <w:sz w:val="18"/>
                    </w:rPr>
                    <w:t>2</w:t>
                  </w:r>
                  <w:r>
                    <w:rPr>
                      <w:rFonts w:ascii="Arial Narrow"/>
                      <w:spacing w:val="-3"/>
                      <w:sz w:val="18"/>
                    </w:rPr>
                    <w:t xml:space="preserve"> </w:t>
                  </w:r>
                  <w:r>
                    <w:rPr>
                      <w:rFonts w:ascii="Arial Narrow"/>
                      <w:sz w:val="18"/>
                    </w:rPr>
                    <w:t>222,9</w:t>
                  </w:r>
                </w:p>
              </w:txbxContent>
            </v:textbox>
            <w10:wrap anchorx="page"/>
          </v:shape>
        </w:pict>
      </w:r>
      <w:r>
        <w:rPr>
          <w:rFonts w:ascii="Times New Roman" w:hAnsi="Times New Roman"/>
          <w:noProof/>
          <w:sz w:val="24"/>
          <w:szCs w:val="24"/>
          <w:lang w:eastAsia="ru-RU"/>
        </w:rPr>
        <w:pict w14:anchorId="5EFC0B48">
          <v:shape id="Text Box 863" o:spid="_x0000_s2209" type="#_x0000_t202" style="position:absolute;left:0;text-align:left;margin-left:448.75pt;margin-top:108.95pt;width:12.35pt;height:26.55pt;z-index:2517611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" filled="f" stroked="f">
            <v:textbox style="layout-flow:vertical;mso-layout-flow-alt:bottom-to-top" inset="0,0,0,0">
              <w:txbxContent>
                <w:p w14:paraId="273473DA" w14:textId="77777777" w:rsidR="00D718C4" w:rsidRDefault="00D718C4" w:rsidP="00B30F24">
                  <w:pPr>
                    <w:spacing w:before="19"/>
                    <w:ind w:left="20"/>
                    <w:rPr>
                      <w:rFonts w:ascii="Arial Narrow"/>
                      <w:sz w:val="18"/>
                    </w:rPr>
                  </w:pPr>
                  <w:r>
                    <w:rPr>
                      <w:rFonts w:ascii="Arial Narrow"/>
                      <w:sz w:val="18"/>
                    </w:rPr>
                    <w:t>3</w:t>
                  </w:r>
                  <w:r>
                    <w:rPr>
                      <w:rFonts w:ascii="Arial Narrow"/>
                      <w:spacing w:val="-3"/>
                      <w:sz w:val="18"/>
                    </w:rPr>
                    <w:t xml:space="preserve"> </w:t>
                  </w:r>
                  <w:r>
                    <w:rPr>
                      <w:rFonts w:ascii="Arial Narrow"/>
                      <w:sz w:val="18"/>
                    </w:rPr>
                    <w:t>452,0</w:t>
                  </w:r>
                </w:p>
              </w:txbxContent>
            </v:textbox>
            <w10:wrap anchorx="page"/>
          </v:shape>
        </w:pict>
      </w:r>
      <w:r>
        <w:rPr>
          <w:rFonts w:ascii="Times New Roman" w:hAnsi="Times New Roman"/>
          <w:noProof/>
          <w:sz w:val="24"/>
          <w:szCs w:val="24"/>
          <w:lang w:eastAsia="ru-RU"/>
        </w:rPr>
        <w:pict w14:anchorId="0649BDC0">
          <v:shape id="Text Box 864" o:spid="_x0000_s2210" type="#_x0000_t202" style="position:absolute;left:0;text-align:left;margin-left:474.3pt;margin-top:104.75pt;width:12.35pt;height:30.75pt;z-index:2517621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X9sgIAALg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" filled="f" stroked="f">
            <v:textbox style="layout-flow:vertical;mso-layout-flow-alt:bottom-to-top" inset="0,0,0,0">
              <w:txbxContent>
                <w:p w14:paraId="0A56A7DA" w14:textId="77777777" w:rsidR="00D718C4" w:rsidRDefault="00D718C4" w:rsidP="00B30F24">
                  <w:pPr>
                    <w:spacing w:before="19"/>
                    <w:ind w:left="20"/>
                    <w:rPr>
                      <w:rFonts w:ascii="Arial Narrow"/>
                      <w:sz w:val="18"/>
                    </w:rPr>
                  </w:pPr>
                  <w:r>
                    <w:rPr>
                      <w:rFonts w:ascii="Arial Narrow"/>
                      <w:sz w:val="18"/>
                    </w:rPr>
                    <w:t>36</w:t>
                  </w:r>
                  <w:r>
                    <w:rPr>
                      <w:rFonts w:ascii="Arial Narrow"/>
                      <w:spacing w:val="-1"/>
                      <w:sz w:val="18"/>
                    </w:rPr>
                    <w:t xml:space="preserve"> </w:t>
                  </w:r>
                  <w:r>
                    <w:rPr>
                      <w:rFonts w:ascii="Arial Narrow"/>
                      <w:sz w:val="18"/>
                    </w:rPr>
                    <w:t>965,0</w:t>
                  </w:r>
                </w:p>
              </w:txbxContent>
            </v:textbox>
            <w10:wrap anchorx="page"/>
          </v:shape>
        </w:pict>
      </w:r>
      <w:r>
        <w:rPr>
          <w:rFonts w:ascii="Times New Roman" w:hAnsi="Times New Roman"/>
          <w:noProof/>
          <w:sz w:val="24"/>
          <w:szCs w:val="24"/>
          <w:lang w:eastAsia="ru-RU"/>
        </w:rPr>
        <w:pict w14:anchorId="56011423">
          <v:shape id="Text Box 865" o:spid="_x0000_s2211" type="#_x0000_t202" style="position:absolute;left:0;text-align:left;margin-left:499.8pt;margin-top:115.05pt;width:12.35pt;height:20.4pt;z-index:2517632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" filled="f" stroked="f">
            <v:textbox style="layout-flow:vertical;mso-layout-flow-alt:bottom-to-top" inset="0,0,0,0">
              <w:txbxContent>
                <w:p w14:paraId="656B8E5B" w14:textId="77777777" w:rsidR="00D718C4" w:rsidRDefault="00D718C4" w:rsidP="00B30F24">
                  <w:pPr>
                    <w:spacing w:before="19"/>
                    <w:ind w:left="20"/>
                    <w:rPr>
                      <w:rFonts w:ascii="Arial Narrow"/>
                      <w:sz w:val="18"/>
                    </w:rPr>
                  </w:pPr>
                  <w:r>
                    <w:rPr>
                      <w:rFonts w:ascii="Arial Narrow"/>
                      <w:sz w:val="18"/>
                    </w:rPr>
                    <w:t>418,9</w:t>
                  </w:r>
                </w:p>
              </w:txbxContent>
            </v:textbox>
            <w10:wrap anchorx="page"/>
          </v:shape>
        </w:pict>
      </w:r>
      <w:r>
        <w:rPr>
          <w:rFonts w:ascii="Times New Roman" w:hAnsi="Times New Roman"/>
          <w:noProof/>
          <w:sz w:val="24"/>
          <w:szCs w:val="24"/>
          <w:lang w:eastAsia="ru-RU"/>
        </w:rPr>
        <w:pict w14:anchorId="026E750F">
          <v:shape id="Text Box 866" o:spid="_x0000_s2212" type="#_x0000_t202" style="position:absolute;left:0;text-align:left;margin-left:525.35pt;margin-top:115.05pt;width:12.35pt;height:20.4pt;z-index:2517642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" filled="f" stroked="f">
            <v:textbox style="layout-flow:vertical;mso-layout-flow-alt:bottom-to-top" inset="0,0,0,0">
              <w:txbxContent>
                <w:p w14:paraId="5F1420FD" w14:textId="77777777" w:rsidR="00D718C4" w:rsidRDefault="00D718C4" w:rsidP="00B30F24">
                  <w:pPr>
                    <w:spacing w:before="19"/>
                    <w:ind w:left="20"/>
                    <w:rPr>
                      <w:rFonts w:ascii="Arial Narrow"/>
                      <w:sz w:val="18"/>
                    </w:rPr>
                  </w:pPr>
                  <w:r>
                    <w:rPr>
                      <w:rFonts w:ascii="Arial Narrow"/>
                      <w:sz w:val="18"/>
                    </w:rPr>
                    <w:t>432,5</w:t>
                  </w:r>
                </w:p>
              </w:txbxContent>
            </v:textbox>
            <w10:wrap anchorx="page"/>
          </v:shape>
        </w:pict>
      </w:r>
      <w:r w:rsidR="00B30F24" w:rsidRPr="00B30F24">
        <w:rPr>
          <w:rFonts w:ascii="Times New Roman" w:hAnsi="Times New Roman"/>
          <w:sz w:val="24"/>
          <w:szCs w:val="24"/>
        </w:rPr>
        <w:t>«Обрабатывающие</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производства»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(80,9%),</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«Транспортировка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и</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хранение»</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(89,9%)</w:t>
      </w:r>
      <w:r w:rsidR="00B30F24" w:rsidRPr="00B30F24">
        <w:rPr>
          <w:rFonts w:ascii="Times New Roman" w:hAnsi="Times New Roman"/>
          <w:spacing w:val="-62"/>
          <w:sz w:val="24"/>
          <w:szCs w:val="24"/>
        </w:rPr>
        <w:t xml:space="preserve"> </w:t>
      </w:r>
      <w:r w:rsidR="00B30F24" w:rsidRPr="00B30F24">
        <w:rPr>
          <w:rFonts w:ascii="Times New Roman" w:hAnsi="Times New Roman"/>
          <w:sz w:val="24"/>
          <w:szCs w:val="24"/>
        </w:rPr>
        <w:t>.</w:t>
      </w:r>
    </w:p>
    <w:p w14:paraId="2FA6DB1F" w14:textId="77777777" w:rsidR="007C79A7" w:rsidRDefault="007C79A7" w:rsidP="00B30F24">
      <w:pPr>
        <w:pStyle w:val="ac"/>
        <w:rPr>
          <w:rFonts w:ascii="Times New Roman" w:hAnsi="Times New Roman"/>
          <w:sz w:val="24"/>
          <w:szCs w:val="24"/>
        </w:rPr>
      </w:pPr>
    </w:p>
    <w:p w14:paraId="2F3112E6" w14:textId="77777777" w:rsidR="00B30F24" w:rsidRPr="00B30F24" w:rsidRDefault="00D718C4" w:rsidP="00B30F24">
      <w:pPr>
        <w:pStyle w:val="ac"/>
        <w:rPr>
          <w:rFonts w:ascii="Times New Roman" w:hAnsi="Times New Roman"/>
          <w:sz w:val="24"/>
          <w:szCs w:val="24"/>
        </w:rPr>
      </w:pPr>
      <w:r>
        <w:rPr>
          <w:rFonts w:ascii="Times New Roman" w:hAnsi="Times New Roman"/>
          <w:noProof/>
          <w:sz w:val="24"/>
          <w:szCs w:val="24"/>
          <w:lang w:eastAsia="ru-RU"/>
        </w:rPr>
      </w:r>
      <w:r>
        <w:rPr>
          <w:rFonts w:ascii="Times New Roman" w:hAnsi="Times New Roman"/>
          <w:noProof/>
          <w:sz w:val="24"/>
          <w:szCs w:val="24"/>
          <w:lang w:eastAsia="ru-RU"/>
        </w:rPr>
        <w:pict w14:anchorId="68B3509D">
          <v:group id="Group 757" o:spid="_x0000_s2213" style="width:519.5pt;height:519.85pt;mso-position-horizontal-relative:char;mso-position-vertical-relative:line" coordorigin="1413,899" coordsize="9696,4004">
            <v:shape id="AutoShape 758" o:spid="_x0000_s2214" style="position:absolute;left:2865;top:2694;width:6845;height:154;visibility:visible" coordsize="6845,1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" adj="0,,0" path="m204,106l,106r,48l204,154r,-48xm715,l511,r,154l715,154,715,xm1737,l1533,r,154l1737,154,1737,xm2246,130r-204,l2042,154r204,l2246,130xm2757,12r-204,l2553,154r204,l2757,12xm3780,113r-204,l3576,154r204,l3780,113xm4291,130r-204,l4087,154r204,l4291,130xm4800,125r-204,l4596,154r204,l4800,125xm6844,84r-204,l6640,154r204,l6844,84xe" fillcolor="#5b9bd4" stroked="f">
              <v:stroke joinstyle="round"/>
              <v:formulas/>
              <v:path arrowok="t" o:connecttype="custom" o:connectlocs="204,2800;0,2800;0,2848;204,2848;204,2800;715,2694;511,2694;511,2848;715,2848;715,2694;1737,2694;1533,2694;1533,2848;1737,2848;1737,2694;2246,2824;2042,2824;2042,2848;2246,2848;2246,2824;2757,2706;2553,2706;2553,2848;2757,2848;2757,2706;3780,2807;3576,2807;3576,2848;3780,2848;3780,2807;4291,2824;4087,2824;4087,2848;4291,2848;4291,2824;4800,2819;4596,2819;4596,2848;4800,2848;4800,2819;6844,2778;6640,2778;6640,2848;6844,2848;6844,2778" o:connectangles="0,0,0,0,0,0,0,0,0,0,0,0,0,0,0,0,0,0,0,0,0,0,0,0,0,0,0,0,0,0,0,0,0,0,0,0,0,0,0,0,0,0,0,0,0"/>
            </v:shape>
            <v:shape id="AutoShape 759" o:spid="_x0000_s2215" style="position:absolute;left:1684;top:1124;width:9207;height:1767;visibility:visible" coordsize="9207,1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" adj="0,,0" path="m9199,1723l9199,t,1723l9206,1723t-7,-245l9206,1478t-7,-247l9206,1231t-7,-247l9206,984t-7,-245l9206,739t-7,-247l9206,492t-7,-248l9206,244m9199,r7,m7,1723l7,m,1723r7,m,1533r7,m,1341r7,m,1149r7,m,957r7,m,765r7,m,573r7,m,381r7,m,192r7,m,l7,t,1723l9199,1723m7,1723r,43m516,1723r,43m1027,1723r,43m1538,1723r,43m2049,1723r,43m2561,1723r,43m3069,1723r,43m3581,1723r,43m4092,1723r,43m4603,1723r,43m5114,1723r,43m5625,1723r,43m6134,1723r,43m6645,1723r,43m7157,1723r,43m7668,1723r,43m8179,1723r,43m8688,1723r,43m9199,1723r,43e" filled="f" strokecolor="#888" strokeweight=".48pt">
              <v:stroke joinstyle="round"/>
              <v:formulas/>
              <v:path arrowok="t" o:connecttype="custom" o:connectlocs="9199,1125;9206,2848;9206,2603;9206,2356;9206,2109;9206,1864;9206,1617;9206,1369;9206,1125;7,1125;7,2848;7,2658;7,2466;7,2274;7,2082;7,1890;7,1698;7,1506;7,1317;7,1125;9199,2848;7,2891;516,2891;1027,2891;1538,2891;2049,2891;2561,2891;3069,2891;3581,2891;4092,2891;4603,2891;5114,2891;5625,2891;6134,2891;6645,2891;7157,2891;7668,2891;8179,2891;8688,2891;9199,2891" o:connectangles="0,0,0,0,0,0,0,0,0,0,0,0,0,0,0,0,0,0,0,0,0,0,0,0,0,0,0,0,0,0,0,0,0,0,0,0,0,0,0,0"/>
            </v:shape>
            <v:shape id="Freeform 760" o:spid="_x0000_s2216" style="position:absolute;left:1946;top:1328;width:8684;height:965;visibility:visible;mso-wrap-style:square;v-text-anchor:top" coordsize="868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" path="m,307r512,38l1023,523,1532,115,2043,96r511,753l3065,52r511,360l4085,213r511,-93l5108,98,5619,r511,278l6641,7r509,499l7661,271r511,693l8684,616e" filled="f" strokecolor="#ec7c30" strokeweight="1.44pt">
              <v:path arrowok="t" o:connecttype="custom" o:connectlocs="0,1636;512,1674;1023,1852;1532,1444;2043,1425;2554,2178;3065,1381;3576,1741;4085,1542;4596,1449;5108,1427;5619,1329;6130,1607;6641,1336;7150,1835;7661,1600;8172,2293;8684,1945" o:connectangles="0,0,0,0,0,0,0,0,0,0,0,0,0,0,0,0,0,0"/>
            </v:shape>
            <v:rect id="Rectangle 761" o:spid="_x0000_s2217" style="position:absolute;left:1895;top:158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" fillcolor="#ec7c30" stroked="f"/>
            <v:rect id="Rectangle 762" o:spid="_x0000_s2218" style="position:absolute;left:1895;top:158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" filled="f" strokecolor="#ec7c30" strokeweight=".5pt"/>
            <v:rect id="Rectangle 763" o:spid="_x0000_s2219" style="position:absolute;left:2404;top:162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" fillcolor="#ec7c30" stroked="f"/>
            <v:rect id="Rectangle 764" o:spid="_x0000_s2220" style="position:absolute;left:2404;top:162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" filled="f" strokecolor="#ec7c30" strokeweight=".5pt"/>
            <v:rect id="Rectangle 765" o:spid="_x0000_s2221" style="position:absolute;left:2915;top:180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" fillcolor="#ec7c30" stroked="f"/>
            <v:rect id="Rectangle 766" o:spid="_x0000_s2222" style="position:absolute;left:2915;top:180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" filled="f" strokecolor="#ec7c30" strokeweight=".5pt"/>
            <v:rect id="Rectangle 767" o:spid="_x0000_s2223" style="position:absolute;left:3426;top:139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" fillcolor="#ec7c30" stroked="f"/>
            <v:rect id="Rectangle 768" o:spid="_x0000_s2224" style="position:absolute;left:3426;top:139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" filled="f" strokecolor="#ec7c30" strokeweight=".5pt"/>
            <v:rect id="Rectangle 769" o:spid="_x0000_s2225" style="position:absolute;left:3938;top:137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" fillcolor="#ec7c30" stroked="f"/>
            <v:rect id="Rectangle 770" o:spid="_x0000_s2226" style="position:absolute;left:3938;top:137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" filled="f" strokecolor="#ec7c30" strokeweight=".5pt"/>
            <v:rect id="Rectangle 771" o:spid="_x0000_s2227" style="position:absolute;left:4449;top:212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" fillcolor="#ec7c30" stroked="f"/>
            <v:rect id="Rectangle 772" o:spid="_x0000_s2228" style="position:absolute;left:4449;top:212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" filled="f" strokecolor="#ec7c30" strokeweight=".5pt"/>
            <v:rect id="Rectangle 773" o:spid="_x0000_s2229" style="position:absolute;left:4958;top:133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" fillcolor="#ec7c30" stroked="f"/>
            <v:rect id="Rectangle 774" o:spid="_x0000_s2230" style="position:absolute;left:4958;top:1331;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" filled="f" strokecolor="#ec7c30" strokeweight=".5pt"/>
            <v:rect id="Rectangle 775" o:spid="_x0000_s2231" style="position:absolute;left:5469;top:168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" fillcolor="#ec7c30" stroked="f"/>
            <v:rect id="Rectangle 776" o:spid="_x0000_s2232" style="position:absolute;left:5469;top:168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" filled="f" strokecolor="#ec7c30" strokeweight=".5pt"/>
            <v:rect id="Rectangle 777" o:spid="_x0000_s2233" style="position:absolute;left:5980;top:149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" fillcolor="#ec7c30" stroked="f"/>
            <v:rect id="Rectangle 778" o:spid="_x0000_s2234" style="position:absolute;left:5980;top:149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" filled="f" strokecolor="#ec7c30" strokeweight=".5pt"/>
            <v:rect id="Rectangle 779" o:spid="_x0000_s2235" style="position:absolute;left:6491;top:139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" fillcolor="#ec7c30" stroked="f"/>
            <v:rect id="Rectangle 780" o:spid="_x0000_s2236" style="position:absolute;left:6491;top:1398;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" filled="f" strokecolor="#ec7c30" strokeweight=".5pt"/>
            <v:rect id="Rectangle 781" o:spid="_x0000_s2237" style="position:absolute;left:7002;top:137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" fillcolor="#ec7c30" stroked="f"/>
            <v:rect id="Rectangle 782" o:spid="_x0000_s2238" style="position:absolute;left:7002;top:137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" filled="f" strokecolor="#ec7c30" strokeweight=".5pt"/>
            <v:rect id="Rectangle 783" o:spid="_x0000_s2239" style="position:absolute;left:7511;top:127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" fillcolor="#ec7c30" stroked="f"/>
            <v:rect id="Rectangle 784" o:spid="_x0000_s2240" style="position:absolute;left:7511;top:127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" filled="f" strokecolor="#ec7c30" strokeweight=".5pt"/>
            <v:rect id="Rectangle 785" o:spid="_x0000_s2241" style="position:absolute;left:8022;top:155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" fillcolor="#ec7c30" stroked="f"/>
            <v:rect id="Rectangle 786" o:spid="_x0000_s2242" style="position:absolute;left:8022;top:1556;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" filled="f" strokecolor="#ec7c30" strokeweight=".5pt"/>
            <v:rect id="Rectangle 787" o:spid="_x0000_s2243" style="position:absolute;left:8534;top:128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" fillcolor="#ec7c30" stroked="f"/>
            <v:rect id="Rectangle 788" o:spid="_x0000_s2244" style="position:absolute;left:8534;top:128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" filled="f" strokecolor="#ec7c30" strokeweight=".5pt"/>
            <v:rect id="Rectangle 789" o:spid="_x0000_s2245" style="position:absolute;left:9045;top:178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" fillcolor="#ec7c30" stroked="f"/>
            <v:rect id="Rectangle 790" o:spid="_x0000_s2246" style="position:absolute;left:9045;top:1784;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" filled="f" strokecolor="#ec7c30" strokeweight=".5pt"/>
            <v:rect id="Rectangle 791" o:spid="_x0000_s2247" style="position:absolute;left:9556;top:154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" fillcolor="#ec7c30" stroked="f"/>
            <v:rect id="Rectangle 792" o:spid="_x0000_s2248" style="position:absolute;left:9556;top:1549;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" filled="f" strokecolor="#ec7c30" strokeweight=".5pt"/>
            <v:rect id="Rectangle 793" o:spid="_x0000_s2249" style="position:absolute;left:10065;top:224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" fillcolor="#ec7c30" stroked="f"/>
            <v:rect id="Rectangle 794" o:spid="_x0000_s2250" style="position:absolute;left:10065;top:224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" filled="f" strokecolor="#ec7c30" strokeweight=".5pt"/>
            <v:rect id="Rectangle 795" o:spid="_x0000_s2251" style="position:absolute;left:10576;top:189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" fillcolor="#ec7c30" stroked="f"/>
            <v:rect id="Rectangle 796" o:spid="_x0000_s2252" style="position:absolute;left:10576;top:1892;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" filled="f" strokecolor="#ec7c30" strokeweight=".5pt"/>
            <v:shape id="Picture 797" o:spid="_x0000_s2253" type="#_x0000_t75" style="position:absolute;left:1615;top:2947;width:9033;height:1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">
              <v:imagedata r:id="rId235" o:title=""/>
            </v:shape>
            <v:rect id="Rectangle 798" o:spid="_x0000_s2254" style="position:absolute;left:3316;top:4568;width:384;height: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" fillcolor="#5b9bd4" stroked="f"/>
            <v:line id="Line 799" o:spid="_x0000_s2255" style="position:absolute;visibility:visible" from="6746,4614" to="7130,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" strokecolor="#ec7c30" strokeweight="1.44pt"/>
            <v:rect id="Rectangle 800" o:spid="_x0000_s2256" style="position:absolute;left:6888;top:456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" fillcolor="#ec7c30" stroked="f"/>
            <v:rect id="Rectangle 801" o:spid="_x0000_s2257" style="position:absolute;left:6888;top:4563;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" filled="f" strokecolor="#ec7c30" strokeweight=".48pt"/>
            <v:rect id="Rectangle 802" o:spid="_x0000_s2258" style="position:absolute;left:1418;top:904;width:9686;height:3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" filled="f" strokecolor="#888" strokeweight=".5pt"/>
            <v:shape id="Text Box 803" o:spid="_x0000_s2259" type="#_x0000_t202" style="position:absolute;left:3822;top:1100;width:353;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14:paraId="6CD076AE" w14:textId="77777777" w:rsidR="00D718C4" w:rsidRDefault="00D718C4" w:rsidP="00B30F24">
                    <w:pPr>
                      <w:rPr>
                        <w:rFonts w:ascii="Arial Narrow"/>
                        <w:sz w:val="16"/>
                      </w:rPr>
                    </w:pPr>
                    <w:r>
                      <w:rPr>
                        <w:rFonts w:ascii="Arial Narrow"/>
                        <w:sz w:val="16"/>
                      </w:rPr>
                      <w:t>115,6</w:t>
                    </w:r>
                  </w:p>
                </w:txbxContent>
              </v:textbox>
            </v:shape>
            <v:shape id="Text Box 804" o:spid="_x0000_s2260" type="#_x0000_t202" style="position:absolute;left:4899;top:1059;width:244;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242235BF" w14:textId="77777777" w:rsidR="00D718C4" w:rsidRDefault="00D718C4" w:rsidP="00B30F24">
                    <w:pPr>
                      <w:rPr>
                        <w:rFonts w:ascii="Arial Narrow"/>
                        <w:sz w:val="16"/>
                      </w:rPr>
                    </w:pPr>
                    <w:r>
                      <w:rPr>
                        <w:rFonts w:ascii="Arial Narrow"/>
                        <w:sz w:val="16"/>
                      </w:rPr>
                      <w:t>119</w:t>
                    </w:r>
                  </w:p>
                </w:txbxContent>
              </v:textbox>
            </v:shape>
            <v:shape id="Text Box 805" o:spid="_x0000_s2261" type="#_x0000_t202" style="position:absolute;left:6888;top:1104;width:353;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14:paraId="46BDF26E" w14:textId="77777777" w:rsidR="00D718C4" w:rsidRDefault="00D718C4" w:rsidP="00B30F24">
                    <w:pPr>
                      <w:rPr>
                        <w:rFonts w:ascii="Arial Narrow"/>
                        <w:sz w:val="16"/>
                      </w:rPr>
                    </w:pPr>
                    <w:r>
                      <w:rPr>
                        <w:rFonts w:ascii="Arial Narrow"/>
                        <w:sz w:val="16"/>
                      </w:rPr>
                      <w:t>115,3</w:t>
                    </w:r>
                  </w:p>
                </w:txbxContent>
              </v:textbox>
            </v:shape>
            <v:shape id="Text Box 806" o:spid="_x0000_s2262" type="#_x0000_t202" style="position:absolute;left:7398;top:1004;width:353;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14:paraId="258EBE04" w14:textId="77777777" w:rsidR="00D718C4" w:rsidRDefault="00D718C4" w:rsidP="00B30F24">
                    <w:pPr>
                      <w:rPr>
                        <w:rFonts w:ascii="Arial Narrow"/>
                        <w:sz w:val="16"/>
                      </w:rPr>
                    </w:pPr>
                    <w:r>
                      <w:rPr>
                        <w:rFonts w:ascii="Arial Narrow"/>
                        <w:sz w:val="16"/>
                      </w:rPr>
                      <w:t>123,4</w:t>
                    </w:r>
                  </w:p>
                </w:txbxContent>
              </v:textbox>
            </v:shape>
            <v:shape id="Text Box 807" o:spid="_x0000_s2263" type="#_x0000_t202" style="position:absolute;left:8420;top:1012;width:353;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0C1057F8" w14:textId="77777777" w:rsidR="00D718C4" w:rsidRDefault="00D718C4" w:rsidP="00B30F24">
                    <w:pPr>
                      <w:rPr>
                        <w:rFonts w:ascii="Arial Narrow"/>
                        <w:sz w:val="16"/>
                      </w:rPr>
                    </w:pPr>
                    <w:r>
                      <w:rPr>
                        <w:rFonts w:ascii="Arial Narrow"/>
                        <w:sz w:val="16"/>
                      </w:rPr>
                      <w:t>122,8</w:t>
                    </w:r>
                  </w:p>
                </w:txbxContent>
              </v:textbox>
            </v:shape>
            <v:shape id="Text Box 808" o:spid="_x0000_s2264" type="#_x0000_t202" style="position:absolute;left:1586;top:1114;width:94;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54D84DD0" w14:textId="77777777" w:rsidR="00D718C4" w:rsidRDefault="00D718C4" w:rsidP="00B30F24">
                    <w:pPr>
                      <w:spacing w:line="22" w:lineRule="exact"/>
                      <w:rPr>
                        <w:rFonts w:ascii="Arial Narrow"/>
                        <w:sz w:val="2"/>
                      </w:rPr>
                    </w:pPr>
                    <w:r>
                      <w:rPr>
                        <w:rFonts w:ascii="Arial Narrow"/>
                        <w:w w:val="95"/>
                        <w:sz w:val="2"/>
                      </w:rPr>
                      <w:t>900</w:t>
                    </w:r>
                    <w:r>
                      <w:rPr>
                        <w:rFonts w:ascii="Arial Narrow"/>
                        <w:spacing w:val="-2"/>
                        <w:w w:val="95"/>
                        <w:sz w:val="2"/>
                      </w:rPr>
                      <w:t xml:space="preserve"> </w:t>
                    </w:r>
                    <w:r>
                      <w:rPr>
                        <w:rFonts w:ascii="Arial Narrow"/>
                        <w:w w:val="95"/>
                        <w:sz w:val="2"/>
                      </w:rPr>
                      <w:t>000,0</w:t>
                    </w:r>
                  </w:p>
                </w:txbxContent>
              </v:textbox>
            </v:shape>
            <v:shape id="Text Box 809" o:spid="_x0000_s2265" type="#_x0000_t202" style="position:absolute;left:10903;top:1114;width:49;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14:paraId="47C72196" w14:textId="77777777" w:rsidR="00D718C4" w:rsidRDefault="00D718C4" w:rsidP="00B30F24">
                    <w:pPr>
                      <w:spacing w:line="22" w:lineRule="exact"/>
                      <w:rPr>
                        <w:rFonts w:ascii="Arial Narrow"/>
                        <w:sz w:val="2"/>
                      </w:rPr>
                    </w:pPr>
                    <w:r>
                      <w:rPr>
                        <w:rFonts w:ascii="Arial Narrow"/>
                        <w:sz w:val="2"/>
                      </w:rPr>
                      <w:t>140</w:t>
                    </w:r>
                  </w:p>
                </w:txbxContent>
              </v:textbox>
            </v:shape>
            <v:shape id="Text Box 810" o:spid="_x0000_s2266" type="#_x0000_t202" style="position:absolute;left:3367;top:1120;width:244;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14:paraId="322B866A" w14:textId="77777777" w:rsidR="00D718C4" w:rsidRDefault="00D718C4" w:rsidP="00B30F24">
                    <w:pPr>
                      <w:rPr>
                        <w:rFonts w:ascii="Arial Narrow"/>
                        <w:sz w:val="16"/>
                      </w:rPr>
                    </w:pPr>
                    <w:r>
                      <w:rPr>
                        <w:rFonts w:ascii="Arial Narrow"/>
                        <w:sz w:val="16"/>
                      </w:rPr>
                      <w:t>114</w:t>
                    </w:r>
                  </w:p>
                </w:txbxContent>
              </v:textbox>
            </v:shape>
            <v:shape id="Text Box 811" o:spid="_x0000_s2267" type="#_x0000_t202" style="position:absolute;left:2326;top:1349;width:278;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389DE93B" w14:textId="77777777" w:rsidR="00D718C4" w:rsidRDefault="00D718C4" w:rsidP="00B30F24">
                    <w:pPr>
                      <w:rPr>
                        <w:rFonts w:ascii="Arial Narrow"/>
                        <w:sz w:val="16"/>
                      </w:rPr>
                    </w:pPr>
                    <w:r>
                      <w:rPr>
                        <w:rFonts w:ascii="Arial Narrow"/>
                        <w:sz w:val="16"/>
                      </w:rPr>
                      <w:t>95,4</w:t>
                    </w:r>
                  </w:p>
                </w:txbxContent>
              </v:textbox>
            </v:shape>
            <v:shape id="Text Box 812" o:spid="_x0000_s2268" type="#_x0000_t202" style="position:absolute;left:5921;top:1219;width:244;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0679B88F" w14:textId="77777777" w:rsidR="00D718C4" w:rsidRDefault="00D718C4" w:rsidP="00B30F24">
                    <w:pPr>
                      <w:rPr>
                        <w:rFonts w:ascii="Arial Narrow"/>
                        <w:sz w:val="16"/>
                      </w:rPr>
                    </w:pPr>
                    <w:r>
                      <w:rPr>
                        <w:rFonts w:ascii="Arial Narrow"/>
                        <w:sz w:val="16"/>
                      </w:rPr>
                      <w:t>106</w:t>
                    </w:r>
                  </w:p>
                </w:txbxContent>
              </v:textbox>
            </v:shape>
            <v:shape id="Text Box 813" o:spid="_x0000_s2269" type="#_x0000_t202" style="position:absolute;left:6377;top:1125;width:353;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424B56D7" w14:textId="77777777" w:rsidR="00D718C4" w:rsidRDefault="00D718C4" w:rsidP="00B30F24">
                    <w:pPr>
                      <w:rPr>
                        <w:rFonts w:ascii="Arial Narrow"/>
                        <w:sz w:val="16"/>
                      </w:rPr>
                    </w:pPr>
                    <w:r>
                      <w:rPr>
                        <w:rFonts w:ascii="Arial Narrow"/>
                        <w:sz w:val="16"/>
                      </w:rPr>
                      <w:t>113,6</w:t>
                    </w:r>
                  </w:p>
                </w:txbxContent>
              </v:textbox>
            </v:shape>
            <v:shape id="Text Box 814" o:spid="_x0000_s2270" type="#_x0000_t202" style="position:absolute;left:7909;top:1284;width:353;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7DB86B3E" w14:textId="77777777" w:rsidR="00D718C4" w:rsidRDefault="00D718C4" w:rsidP="00B30F24">
                    <w:pPr>
                      <w:rPr>
                        <w:rFonts w:ascii="Arial Narrow"/>
                        <w:sz w:val="16"/>
                      </w:rPr>
                    </w:pPr>
                    <w:r>
                      <w:rPr>
                        <w:rFonts w:ascii="Arial Narrow"/>
                        <w:sz w:val="16"/>
                      </w:rPr>
                      <w:t>100,7</w:t>
                    </w:r>
                  </w:p>
                </w:txbxContent>
              </v:textbox>
            </v:shape>
            <v:shape id="Text Box 815" o:spid="_x0000_s2271" type="#_x0000_t202" style="position:absolute;left:9442;top:1277;width:353;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71C0E50F" w14:textId="77777777" w:rsidR="00D718C4" w:rsidRDefault="00D718C4" w:rsidP="00B30F24">
                    <w:pPr>
                      <w:rPr>
                        <w:rFonts w:ascii="Arial Narrow"/>
                        <w:sz w:val="16"/>
                      </w:rPr>
                    </w:pPr>
                    <w:r>
                      <w:rPr>
                        <w:rFonts w:ascii="Arial Narrow"/>
                        <w:sz w:val="16"/>
                      </w:rPr>
                      <w:t>101,3</w:t>
                    </w:r>
                  </w:p>
                </w:txbxContent>
              </v:textbox>
            </v:shape>
            <v:shape id="Text Box 816" o:spid="_x0000_s2272" type="#_x0000_t202" style="position:absolute;left:1586;top:1306;width:94;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44330F02" w14:textId="77777777" w:rsidR="00D718C4" w:rsidRDefault="00D718C4" w:rsidP="00B30F24">
                    <w:pPr>
                      <w:spacing w:line="22" w:lineRule="exact"/>
                      <w:rPr>
                        <w:rFonts w:ascii="Arial Narrow"/>
                        <w:sz w:val="2"/>
                      </w:rPr>
                    </w:pPr>
                    <w:r>
                      <w:rPr>
                        <w:rFonts w:ascii="Arial Narrow"/>
                        <w:w w:val="95"/>
                        <w:sz w:val="2"/>
                      </w:rPr>
                      <w:t>800</w:t>
                    </w:r>
                    <w:r>
                      <w:rPr>
                        <w:rFonts w:ascii="Arial Narrow"/>
                        <w:spacing w:val="-2"/>
                        <w:w w:val="95"/>
                        <w:sz w:val="2"/>
                      </w:rPr>
                      <w:t xml:space="preserve"> </w:t>
                    </w:r>
                    <w:r>
                      <w:rPr>
                        <w:rFonts w:ascii="Arial Narrow"/>
                        <w:w w:val="95"/>
                        <w:sz w:val="2"/>
                      </w:rPr>
                      <w:t>000,0</w:t>
                    </w:r>
                  </w:p>
                </w:txbxContent>
              </v:textbox>
            </v:shape>
            <v:shape id="Text Box 817" o:spid="_x0000_s2273" type="#_x0000_t202" style="position:absolute;left:1815;top:1312;width:278;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52553A3C" w14:textId="77777777" w:rsidR="00D718C4" w:rsidRDefault="00D718C4" w:rsidP="00B30F24">
                    <w:pPr>
                      <w:rPr>
                        <w:rFonts w:ascii="Arial Narrow"/>
                        <w:sz w:val="16"/>
                      </w:rPr>
                    </w:pPr>
                    <w:r>
                      <w:rPr>
                        <w:rFonts w:ascii="Arial Narrow"/>
                        <w:sz w:val="16"/>
                      </w:rPr>
                      <w:t>98,5</w:t>
                    </w:r>
                  </w:p>
                </w:txbxContent>
              </v:textbox>
            </v:shape>
            <v:shape id="Text Box 818" o:spid="_x0000_s2274" type="#_x0000_t202" style="position:absolute;left:10903;top:1361;width:49;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07339E75" w14:textId="77777777" w:rsidR="00D718C4" w:rsidRDefault="00D718C4" w:rsidP="00B30F24">
                    <w:pPr>
                      <w:spacing w:line="22" w:lineRule="exact"/>
                      <w:rPr>
                        <w:rFonts w:ascii="Arial Narrow"/>
                        <w:sz w:val="2"/>
                      </w:rPr>
                    </w:pPr>
                    <w:r>
                      <w:rPr>
                        <w:rFonts w:ascii="Arial Narrow"/>
                        <w:sz w:val="2"/>
                      </w:rPr>
                      <w:t>120</w:t>
                    </w:r>
                  </w:p>
                </w:txbxContent>
              </v:textbox>
            </v:shape>
            <v:shape id="Text Box 819" o:spid="_x0000_s2275" type="#_x0000_t202" style="position:absolute;left:5391;top:1417;width:278;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19DA4C4D" w14:textId="77777777" w:rsidR="00D718C4" w:rsidRDefault="00D718C4" w:rsidP="00B30F24">
                    <w:pPr>
                      <w:rPr>
                        <w:rFonts w:ascii="Arial Narrow"/>
                        <w:sz w:val="16"/>
                      </w:rPr>
                    </w:pPr>
                    <w:r>
                      <w:rPr>
                        <w:rFonts w:ascii="Arial Narrow"/>
                        <w:sz w:val="16"/>
                      </w:rPr>
                      <w:t>89,9</w:t>
                    </w:r>
                  </w:p>
                </w:txbxContent>
              </v:textbox>
            </v:shape>
            <v:shape id="Text Box 820" o:spid="_x0000_s2276" type="#_x0000_t202" style="position:absolute;left:1586;top:1498;width:94;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3AF3EEFA" w14:textId="77777777" w:rsidR="00D718C4" w:rsidRDefault="00D718C4" w:rsidP="00B30F24">
                    <w:pPr>
                      <w:spacing w:line="22" w:lineRule="exact"/>
                      <w:rPr>
                        <w:rFonts w:ascii="Arial Narrow"/>
                        <w:sz w:val="2"/>
                      </w:rPr>
                    </w:pPr>
                    <w:r>
                      <w:rPr>
                        <w:rFonts w:ascii="Arial Narrow"/>
                        <w:w w:val="95"/>
                        <w:sz w:val="2"/>
                      </w:rPr>
                      <w:t>700</w:t>
                    </w:r>
                    <w:r>
                      <w:rPr>
                        <w:rFonts w:ascii="Arial Narrow"/>
                        <w:spacing w:val="-2"/>
                        <w:w w:val="95"/>
                        <w:sz w:val="2"/>
                      </w:rPr>
                      <w:t xml:space="preserve"> </w:t>
                    </w:r>
                    <w:r>
                      <w:rPr>
                        <w:rFonts w:ascii="Arial Narrow"/>
                        <w:w w:val="95"/>
                        <w:sz w:val="2"/>
                      </w:rPr>
                      <w:t>000,0</w:t>
                    </w:r>
                  </w:p>
                </w:txbxContent>
              </v:textbox>
            </v:shape>
            <v:shape id="Text Box 821" o:spid="_x0000_s2277" type="#_x0000_t202" style="position:absolute;left:2837;top:1528;width:278;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14:paraId="67E2038C" w14:textId="77777777" w:rsidR="00D718C4" w:rsidRDefault="00D718C4" w:rsidP="00B30F24">
                    <w:pPr>
                      <w:rPr>
                        <w:rFonts w:ascii="Arial Narrow"/>
                        <w:sz w:val="16"/>
                      </w:rPr>
                    </w:pPr>
                    <w:r>
                      <w:rPr>
                        <w:rFonts w:ascii="Arial Narrow"/>
                        <w:sz w:val="16"/>
                      </w:rPr>
                      <w:t>80,9</w:t>
                    </w:r>
                  </w:p>
                </w:txbxContent>
              </v:textbox>
            </v:shape>
            <v:shape id="Text Box 822" o:spid="_x0000_s2278" type="#_x0000_t202" style="position:absolute;left:8967;top:1512;width:278;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inset="0,0,0,0">
                <w:txbxContent>
                  <w:p w14:paraId="2624BD3C" w14:textId="77777777" w:rsidR="00D718C4" w:rsidRDefault="00D718C4" w:rsidP="00B30F24">
                    <w:pPr>
                      <w:rPr>
                        <w:rFonts w:ascii="Arial Narrow"/>
                        <w:sz w:val="16"/>
                      </w:rPr>
                    </w:pPr>
                    <w:r>
                      <w:rPr>
                        <w:rFonts w:ascii="Arial Narrow"/>
                        <w:sz w:val="16"/>
                      </w:rPr>
                      <w:t>82,2</w:t>
                    </w:r>
                  </w:p>
                </w:txbxContent>
              </v:textbox>
            </v:shape>
            <v:shape id="Text Box 823" o:spid="_x0000_s2279" type="#_x0000_t202" style="position:absolute;left:10903;top:1607;width:49;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" filled="f" stroked="f">
              <v:textbox inset="0,0,0,0">
                <w:txbxContent>
                  <w:p w14:paraId="432C583C" w14:textId="77777777" w:rsidR="00D718C4" w:rsidRDefault="00D718C4" w:rsidP="00B30F24">
                    <w:pPr>
                      <w:spacing w:line="22" w:lineRule="exact"/>
                      <w:rPr>
                        <w:rFonts w:ascii="Arial Narrow"/>
                        <w:sz w:val="2"/>
                      </w:rPr>
                    </w:pPr>
                    <w:r>
                      <w:rPr>
                        <w:rFonts w:ascii="Arial Narrow"/>
                        <w:sz w:val="2"/>
                      </w:rPr>
                      <w:t>100</w:t>
                    </w:r>
                  </w:p>
                </w:txbxContent>
              </v:textbox>
            </v:shape>
            <v:shape id="Text Box 824" o:spid="_x0000_s2280" type="#_x0000_t202" style="position:absolute;left:10500;top:1621;width:278;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14:paraId="5306AF0A" w14:textId="77777777" w:rsidR="00D718C4" w:rsidRDefault="00D718C4" w:rsidP="00B30F24">
                    <w:pPr>
                      <w:rPr>
                        <w:rFonts w:ascii="Arial Narrow"/>
                        <w:sz w:val="16"/>
                      </w:rPr>
                    </w:pPr>
                    <w:r>
                      <w:rPr>
                        <w:rFonts w:ascii="Arial Narrow"/>
                        <w:sz w:val="16"/>
                      </w:rPr>
                      <w:t>73,4</w:t>
                    </w:r>
                  </w:p>
                </w:txbxContent>
              </v:textbox>
            </v:shape>
            <v:shape id="Text Box 825" o:spid="_x0000_s2281" type="#_x0000_t202" style="position:absolute;left:1586;top:1690;width:94;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14:paraId="4495863F" w14:textId="77777777" w:rsidR="00D718C4" w:rsidRDefault="00D718C4" w:rsidP="00B30F24">
                    <w:pPr>
                      <w:spacing w:line="22" w:lineRule="exact"/>
                      <w:rPr>
                        <w:rFonts w:ascii="Arial Narrow"/>
                        <w:sz w:val="2"/>
                      </w:rPr>
                    </w:pPr>
                    <w:r>
                      <w:rPr>
                        <w:rFonts w:ascii="Arial Narrow"/>
                        <w:w w:val="95"/>
                        <w:sz w:val="2"/>
                      </w:rPr>
                      <w:t>600</w:t>
                    </w:r>
                    <w:r>
                      <w:rPr>
                        <w:rFonts w:ascii="Arial Narrow"/>
                        <w:spacing w:val="-2"/>
                        <w:w w:val="95"/>
                        <w:sz w:val="2"/>
                      </w:rPr>
                      <w:t xml:space="preserve"> </w:t>
                    </w:r>
                    <w:r>
                      <w:rPr>
                        <w:rFonts w:ascii="Arial Narrow"/>
                        <w:w w:val="95"/>
                        <w:sz w:val="2"/>
                      </w:rPr>
                      <w:t>000,0</w:t>
                    </w:r>
                  </w:p>
                </w:txbxContent>
              </v:textbox>
            </v:shape>
            <v:shape id="Text Box 826" o:spid="_x0000_s2282" type="#_x0000_t202" style="position:absolute;left:10903;top:1854;width:40;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14:paraId="7658A2D8" w14:textId="77777777" w:rsidR="00D718C4" w:rsidRDefault="00D718C4" w:rsidP="00B30F24">
                    <w:pPr>
                      <w:spacing w:line="22" w:lineRule="exact"/>
                      <w:rPr>
                        <w:rFonts w:ascii="Arial Narrow"/>
                        <w:sz w:val="2"/>
                      </w:rPr>
                    </w:pPr>
                    <w:r>
                      <w:rPr>
                        <w:rFonts w:ascii="Arial Narrow"/>
                        <w:sz w:val="2"/>
                      </w:rPr>
                      <w:t>80</w:t>
                    </w:r>
                  </w:p>
                </w:txbxContent>
              </v:textbox>
            </v:shape>
            <v:shape id="Text Box 827" o:spid="_x0000_s2283" type="#_x0000_t202" style="position:absolute;left:4370;top:1855;width:278;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14:paraId="71425F28" w14:textId="77777777" w:rsidR="00D718C4" w:rsidRDefault="00D718C4" w:rsidP="00B30F24">
                    <w:pPr>
                      <w:rPr>
                        <w:rFonts w:ascii="Arial Narrow"/>
                        <w:sz w:val="16"/>
                      </w:rPr>
                    </w:pPr>
                    <w:r>
                      <w:rPr>
                        <w:rFonts w:ascii="Arial Narrow"/>
                        <w:sz w:val="16"/>
                      </w:rPr>
                      <w:t>54,4</w:t>
                    </w:r>
                  </w:p>
                </w:txbxContent>
              </v:textbox>
            </v:shape>
            <v:shape id="Text Box 828" o:spid="_x0000_s2284" type="#_x0000_t202" style="position:absolute;left:1586;top:1881;width:94;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10F47BC5" w14:textId="77777777" w:rsidR="00D718C4" w:rsidRDefault="00D718C4" w:rsidP="00B30F24">
                    <w:pPr>
                      <w:spacing w:line="22" w:lineRule="exact"/>
                      <w:rPr>
                        <w:rFonts w:ascii="Arial Narrow"/>
                        <w:sz w:val="2"/>
                      </w:rPr>
                    </w:pPr>
                    <w:r>
                      <w:rPr>
                        <w:rFonts w:ascii="Arial Narrow"/>
                        <w:w w:val="95"/>
                        <w:sz w:val="2"/>
                      </w:rPr>
                      <w:t>500</w:t>
                    </w:r>
                    <w:r>
                      <w:rPr>
                        <w:rFonts w:ascii="Arial Narrow"/>
                        <w:spacing w:val="-2"/>
                        <w:w w:val="95"/>
                        <w:sz w:val="2"/>
                      </w:rPr>
                      <w:t xml:space="preserve"> </w:t>
                    </w:r>
                    <w:r>
                      <w:rPr>
                        <w:rFonts w:ascii="Arial Narrow"/>
                        <w:w w:val="95"/>
                        <w:sz w:val="2"/>
                      </w:rPr>
                      <w:t>000,0</w:t>
                    </w:r>
                  </w:p>
                </w:txbxContent>
              </v:textbox>
            </v:shape>
            <v:shape id="Text Box 829" o:spid="_x0000_s2285" type="#_x0000_t202" style="position:absolute;left:10044;top:1971;width:169;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50FAE70A" w14:textId="77777777" w:rsidR="00D718C4" w:rsidRDefault="00D718C4" w:rsidP="00B30F24">
                    <w:pPr>
                      <w:rPr>
                        <w:rFonts w:ascii="Arial Narrow"/>
                        <w:sz w:val="16"/>
                      </w:rPr>
                    </w:pPr>
                    <w:r>
                      <w:rPr>
                        <w:rFonts w:ascii="Arial Narrow"/>
                        <w:sz w:val="16"/>
                      </w:rPr>
                      <w:t>45</w:t>
                    </w:r>
                  </w:p>
                </w:txbxContent>
              </v:textbox>
            </v:shape>
            <v:shape id="Text Box 830" o:spid="_x0000_s2286" type="#_x0000_t202" style="position:absolute;left:1586;top:2073;width:94;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14:paraId="3BB98042" w14:textId="77777777" w:rsidR="00D718C4" w:rsidRDefault="00D718C4" w:rsidP="00B30F24">
                    <w:pPr>
                      <w:spacing w:line="22" w:lineRule="exact"/>
                      <w:rPr>
                        <w:rFonts w:ascii="Arial Narrow"/>
                        <w:sz w:val="2"/>
                      </w:rPr>
                    </w:pPr>
                    <w:r>
                      <w:rPr>
                        <w:rFonts w:ascii="Arial Narrow"/>
                        <w:w w:val="95"/>
                        <w:sz w:val="2"/>
                      </w:rPr>
                      <w:t>400</w:t>
                    </w:r>
                    <w:r>
                      <w:rPr>
                        <w:rFonts w:ascii="Arial Narrow"/>
                        <w:spacing w:val="-2"/>
                        <w:w w:val="95"/>
                        <w:sz w:val="2"/>
                      </w:rPr>
                      <w:t xml:space="preserve"> </w:t>
                    </w:r>
                    <w:r>
                      <w:rPr>
                        <w:rFonts w:ascii="Arial Narrow"/>
                        <w:w w:val="95"/>
                        <w:sz w:val="2"/>
                      </w:rPr>
                      <w:t>000,0</w:t>
                    </w:r>
                  </w:p>
                </w:txbxContent>
              </v:textbox>
            </v:shape>
            <v:shape id="Text Box 831" o:spid="_x0000_s2287" type="#_x0000_t202" style="position:absolute;left:10903;top:2100;width:40;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14:paraId="29DBF586" w14:textId="77777777" w:rsidR="00D718C4" w:rsidRDefault="00D718C4" w:rsidP="00B30F24">
                    <w:pPr>
                      <w:spacing w:line="22" w:lineRule="exact"/>
                      <w:rPr>
                        <w:rFonts w:ascii="Arial Narrow"/>
                        <w:sz w:val="2"/>
                      </w:rPr>
                    </w:pPr>
                    <w:r>
                      <w:rPr>
                        <w:rFonts w:ascii="Arial Narrow"/>
                        <w:sz w:val="2"/>
                      </w:rPr>
                      <w:t>60</w:t>
                    </w:r>
                  </w:p>
                </w:txbxContent>
              </v:textbox>
            </v:shape>
            <v:shape id="Text Box 832" o:spid="_x0000_s2288" type="#_x0000_t202" style="position:absolute;left:1586;top:2265;width:94;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628D1AB1" w14:textId="77777777" w:rsidR="00D718C4" w:rsidRDefault="00D718C4" w:rsidP="00B30F24">
                    <w:pPr>
                      <w:spacing w:line="22" w:lineRule="exact"/>
                      <w:rPr>
                        <w:rFonts w:ascii="Arial Narrow"/>
                        <w:sz w:val="2"/>
                      </w:rPr>
                    </w:pPr>
                    <w:r>
                      <w:rPr>
                        <w:rFonts w:ascii="Arial Narrow"/>
                        <w:w w:val="95"/>
                        <w:sz w:val="2"/>
                      </w:rPr>
                      <w:t>300</w:t>
                    </w:r>
                    <w:r>
                      <w:rPr>
                        <w:rFonts w:ascii="Arial Narrow"/>
                        <w:spacing w:val="-2"/>
                        <w:w w:val="95"/>
                        <w:sz w:val="2"/>
                      </w:rPr>
                      <w:t xml:space="preserve"> </w:t>
                    </w:r>
                    <w:r>
                      <w:rPr>
                        <w:rFonts w:ascii="Arial Narrow"/>
                        <w:w w:val="95"/>
                        <w:sz w:val="2"/>
                      </w:rPr>
                      <w:t>000,0</w:t>
                    </w:r>
                  </w:p>
                </w:txbxContent>
              </v:textbox>
            </v:shape>
            <v:shape id="Text Box 833" o:spid="_x0000_s2289" type="#_x0000_t202" style="position:absolute;left:10903;top:2347;width:40;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14:paraId="436D82D2" w14:textId="77777777" w:rsidR="00D718C4" w:rsidRDefault="00D718C4" w:rsidP="00B30F24">
                    <w:pPr>
                      <w:spacing w:line="22" w:lineRule="exact"/>
                      <w:rPr>
                        <w:rFonts w:ascii="Arial Narrow"/>
                        <w:sz w:val="2"/>
                      </w:rPr>
                    </w:pPr>
                    <w:r>
                      <w:rPr>
                        <w:rFonts w:ascii="Arial Narrow"/>
                        <w:sz w:val="2"/>
                      </w:rPr>
                      <w:t>40</w:t>
                    </w:r>
                  </w:p>
                </w:txbxContent>
              </v:textbox>
            </v:shape>
            <v:shape id="Text Box 834" o:spid="_x0000_s2290" type="#_x0000_t202" style="position:absolute;left:1586;top:2456;width:94;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" filled="f" stroked="f">
              <v:textbox inset="0,0,0,0">
                <w:txbxContent>
                  <w:p w14:paraId="549D730F" w14:textId="77777777" w:rsidR="00D718C4" w:rsidRDefault="00D718C4" w:rsidP="00B30F24">
                    <w:pPr>
                      <w:spacing w:line="22" w:lineRule="exact"/>
                      <w:rPr>
                        <w:rFonts w:ascii="Arial Narrow"/>
                        <w:sz w:val="2"/>
                      </w:rPr>
                    </w:pPr>
                    <w:r>
                      <w:rPr>
                        <w:rFonts w:ascii="Arial Narrow"/>
                        <w:w w:val="95"/>
                        <w:sz w:val="2"/>
                      </w:rPr>
                      <w:t>200</w:t>
                    </w:r>
                    <w:r>
                      <w:rPr>
                        <w:rFonts w:ascii="Arial Narrow"/>
                        <w:spacing w:val="-2"/>
                        <w:w w:val="95"/>
                        <w:sz w:val="2"/>
                      </w:rPr>
                      <w:t xml:space="preserve"> </w:t>
                    </w:r>
                    <w:r>
                      <w:rPr>
                        <w:rFonts w:ascii="Arial Narrow"/>
                        <w:w w:val="95"/>
                        <w:sz w:val="2"/>
                      </w:rPr>
                      <w:t>000,0</w:t>
                    </w:r>
                  </w:p>
                </w:txbxContent>
              </v:textbox>
            </v:shape>
            <v:shape id="Text Box 835" o:spid="_x0000_s2291" type="#_x0000_t202" style="position:absolute;left:10903;top:2593;width:40;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14:paraId="2865C1D5" w14:textId="77777777" w:rsidR="00D718C4" w:rsidRDefault="00D718C4" w:rsidP="00B30F24">
                    <w:pPr>
                      <w:spacing w:line="22" w:lineRule="exact"/>
                      <w:rPr>
                        <w:rFonts w:ascii="Arial Narrow"/>
                        <w:sz w:val="2"/>
                      </w:rPr>
                    </w:pPr>
                    <w:r>
                      <w:rPr>
                        <w:rFonts w:ascii="Arial Narrow"/>
                        <w:sz w:val="2"/>
                      </w:rPr>
                      <w:t>20</w:t>
                    </w:r>
                  </w:p>
                </w:txbxContent>
              </v:textbox>
            </v:shape>
            <v:shape id="Text Box 836" o:spid="_x0000_s2292" type="#_x0000_t202" style="position:absolute;left:1586;top:2648;width:94;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14:paraId="7288B796" w14:textId="77777777" w:rsidR="00D718C4" w:rsidRDefault="00D718C4" w:rsidP="00B30F24">
                    <w:pPr>
                      <w:spacing w:line="22" w:lineRule="exact"/>
                      <w:rPr>
                        <w:rFonts w:ascii="Arial Narrow"/>
                        <w:sz w:val="2"/>
                      </w:rPr>
                    </w:pPr>
                    <w:r>
                      <w:rPr>
                        <w:rFonts w:ascii="Arial Narrow"/>
                        <w:w w:val="95"/>
                        <w:sz w:val="2"/>
                      </w:rPr>
                      <w:t>100</w:t>
                    </w:r>
                    <w:r>
                      <w:rPr>
                        <w:rFonts w:ascii="Arial Narrow"/>
                        <w:spacing w:val="-2"/>
                        <w:w w:val="95"/>
                        <w:sz w:val="2"/>
                      </w:rPr>
                      <w:t xml:space="preserve"> </w:t>
                    </w:r>
                    <w:r>
                      <w:rPr>
                        <w:rFonts w:ascii="Arial Narrow"/>
                        <w:w w:val="95"/>
                        <w:sz w:val="2"/>
                      </w:rPr>
                      <w:t>000,0</w:t>
                    </w:r>
                  </w:p>
                </w:txbxContent>
              </v:textbox>
            </v:shape>
            <v:shape id="Text Box 837" o:spid="_x0000_s2293" type="#_x0000_t202" style="position:absolute;left:1649;top:2840;width:26;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14:paraId="1FCA88B9" w14:textId="77777777" w:rsidR="00D718C4" w:rsidRDefault="00D718C4" w:rsidP="00B30F24">
                    <w:pPr>
                      <w:spacing w:line="22" w:lineRule="exact"/>
                      <w:rPr>
                        <w:rFonts w:ascii="Arial Narrow"/>
                        <w:sz w:val="2"/>
                      </w:rPr>
                    </w:pPr>
                    <w:r>
                      <w:rPr>
                        <w:rFonts w:ascii="Arial Narrow"/>
                        <w:w w:val="96"/>
                        <w:sz w:val="2"/>
                      </w:rPr>
                      <w:t>-</w:t>
                    </w:r>
                  </w:p>
                </w:txbxContent>
              </v:textbox>
            </v:shape>
            <v:shape id="Text Box 838" o:spid="_x0000_s2294" type="#_x0000_t202" style="position:absolute;left:1843;top:2840;width:227;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14:paraId="727E0A5E" w14:textId="77777777" w:rsidR="00D718C4" w:rsidRDefault="00D718C4" w:rsidP="00B30F24">
                    <w:pPr>
                      <w:tabs>
                        <w:tab w:val="left" w:pos="206"/>
                      </w:tabs>
                      <w:spacing w:line="22" w:lineRule="exact"/>
                      <w:rPr>
                        <w:rFonts w:ascii="Arial Narrow"/>
                        <w:sz w:val="2"/>
                      </w:rPr>
                    </w:pPr>
                    <w:r>
                      <w:rPr>
                        <w:rFonts w:ascii="Arial Narrow"/>
                        <w:w w:val="96"/>
                        <w:sz w:val="2"/>
                        <w:u w:val="single" w:color="5B9BD4"/>
                      </w:rPr>
                      <w:t xml:space="preserve"> </w:t>
                    </w:r>
                    <w:r>
                      <w:rPr>
                        <w:rFonts w:ascii="Arial Narrow"/>
                        <w:sz w:val="2"/>
                        <w:u w:val="single" w:color="5B9BD4"/>
                      </w:rPr>
                      <w:tab/>
                    </w:r>
                  </w:p>
                </w:txbxContent>
              </v:textbox>
            </v:shape>
            <v:shape id="Text Box 839" o:spid="_x0000_s2295" type="#_x0000_t202" style="position:absolute;left:3888;top:2840;width:224;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e7wwAAAN0AAAAPAAAAZHJzL2Rvd25yZXYueG1sRE9NawIx&#10;EL0X/A9hhN5qYil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3KNnu8MAAADdAAAADwAA&#10;AAAAAAAAAAAAAAAHAgAAZHJzL2Rvd25yZXYueG1sUEsFBgAAAAADAAMAtwAAAPcCAAAAAA==&#10;" filled="f" stroked="f">
              <v:textbox inset="0,0,0,0">
                <w:txbxContent>
                  <w:p w14:paraId="61A42568" w14:textId="77777777" w:rsidR="00D718C4" w:rsidRDefault="00D718C4" w:rsidP="00B30F24">
                    <w:pPr>
                      <w:spacing w:line="22" w:lineRule="exact"/>
                      <w:rPr>
                        <w:rFonts w:ascii="Arial Narrow"/>
                        <w:sz w:val="2"/>
                      </w:rPr>
                    </w:pPr>
                    <w:r>
                      <w:rPr>
                        <w:rFonts w:ascii="Arial Narrow"/>
                        <w:w w:val="96"/>
                        <w:sz w:val="2"/>
                        <w:u w:val="single" w:color="5B9BD4"/>
                      </w:rPr>
                      <w:t xml:space="preserve"> </w:t>
                    </w:r>
                    <w:r>
                      <w:rPr>
                        <w:rFonts w:ascii="Arial Narrow"/>
                        <w:spacing w:val="-2"/>
                        <w:sz w:val="2"/>
                        <w:u w:val="single" w:color="5B9BD4"/>
                      </w:rPr>
                      <w:t xml:space="preserve"> </w:t>
                    </w:r>
                  </w:p>
                </w:txbxContent>
              </v:textbox>
            </v:shape>
            <v:shape id="Text Box 840" o:spid="_x0000_s2296" type="#_x0000_t202" style="position:absolute;left:5930;top:2840;width:224;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IgwwAAAN0AAAAPAAAAZHJzL2Rvd25yZXYueG1sRE9NawIx&#10;EL0X/A9hhN5qYqF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s+/CIMMAAADdAAAADwAA&#10;AAAAAAAAAAAAAAAHAgAAZHJzL2Rvd25yZXYueG1sUEsFBgAAAAADAAMAtwAAAPcCAAAAAA==&#10;" filled="f" stroked="f">
              <v:textbox inset="0,0,0,0">
                <w:txbxContent>
                  <w:p w14:paraId="22EE10DF" w14:textId="77777777" w:rsidR="00D718C4" w:rsidRDefault="00D718C4" w:rsidP="00B30F24">
                    <w:pPr>
                      <w:spacing w:line="22" w:lineRule="exact"/>
                      <w:rPr>
                        <w:rFonts w:ascii="Arial Narrow"/>
                        <w:sz w:val="2"/>
                      </w:rPr>
                    </w:pPr>
                    <w:r>
                      <w:rPr>
                        <w:rFonts w:ascii="Arial Narrow"/>
                        <w:w w:val="96"/>
                        <w:sz w:val="2"/>
                        <w:u w:val="single" w:color="5B9BD4"/>
                      </w:rPr>
                      <w:t xml:space="preserve"> </w:t>
                    </w:r>
                    <w:r>
                      <w:rPr>
                        <w:rFonts w:ascii="Arial Narrow"/>
                        <w:spacing w:val="-2"/>
                        <w:sz w:val="2"/>
                        <w:u w:val="single" w:color="5B9BD4"/>
                      </w:rPr>
                      <w:t xml:space="preserve"> </w:t>
                    </w:r>
                  </w:p>
                </w:txbxContent>
              </v:textbox>
            </v:shape>
            <v:shape id="Text Box 841" o:spid="_x0000_s2297" type="#_x0000_t202" style="position:absolute;left:7972;top:2840;width:224;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" filled="f" stroked="f">
              <v:textbox inset="0,0,0,0">
                <w:txbxContent>
                  <w:p w14:paraId="774A86D0" w14:textId="77777777" w:rsidR="00D718C4" w:rsidRDefault="00D718C4" w:rsidP="00B30F24">
                    <w:pPr>
                      <w:spacing w:line="22" w:lineRule="exact"/>
                      <w:rPr>
                        <w:rFonts w:ascii="Arial Narrow"/>
                        <w:sz w:val="2"/>
                      </w:rPr>
                    </w:pPr>
                    <w:r>
                      <w:rPr>
                        <w:rFonts w:ascii="Arial Narrow"/>
                        <w:w w:val="96"/>
                        <w:sz w:val="2"/>
                        <w:u w:val="single" w:color="5B9BD4"/>
                      </w:rPr>
                      <w:t xml:space="preserve"> </w:t>
                    </w:r>
                    <w:r>
                      <w:rPr>
                        <w:rFonts w:ascii="Arial Narrow"/>
                        <w:spacing w:val="-2"/>
                        <w:sz w:val="2"/>
                        <w:u w:val="single" w:color="5B9BD4"/>
                      </w:rPr>
                      <w:t xml:space="preserve"> </w:t>
                    </w:r>
                  </w:p>
                </w:txbxContent>
              </v:textbox>
            </v:shape>
            <v:shape id="Text Box 842" o:spid="_x0000_s2298" type="#_x0000_t202" style="position:absolute;left:8484;top:2840;width:224;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" filled="f" stroked="f">
              <v:textbox inset="0,0,0,0">
                <w:txbxContent>
                  <w:p w14:paraId="30A18A9B" w14:textId="77777777" w:rsidR="00D718C4" w:rsidRDefault="00D718C4" w:rsidP="00B30F24">
                    <w:pPr>
                      <w:spacing w:line="22" w:lineRule="exact"/>
                      <w:rPr>
                        <w:rFonts w:ascii="Arial Narrow"/>
                        <w:sz w:val="2"/>
                      </w:rPr>
                    </w:pPr>
                    <w:r>
                      <w:rPr>
                        <w:rFonts w:ascii="Arial Narrow"/>
                        <w:w w:val="96"/>
                        <w:sz w:val="2"/>
                        <w:u w:val="single" w:color="5B9BD4"/>
                      </w:rPr>
                      <w:t xml:space="preserve"> </w:t>
                    </w:r>
                    <w:r>
                      <w:rPr>
                        <w:rFonts w:ascii="Arial Narrow"/>
                        <w:spacing w:val="-2"/>
                        <w:sz w:val="2"/>
                        <w:u w:val="single" w:color="5B9BD4"/>
                      </w:rPr>
                      <w:t xml:space="preserve"> </w:t>
                    </w:r>
                  </w:p>
                </w:txbxContent>
              </v:textbox>
            </v:shape>
            <v:shape id="Text Box 843" o:spid="_x0000_s2299" type="#_x0000_t202" style="position:absolute;left:8995;top:2840;width:224;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14:paraId="3A13CA86" w14:textId="77777777" w:rsidR="00D718C4" w:rsidRDefault="00D718C4" w:rsidP="00B30F24">
                    <w:pPr>
                      <w:spacing w:line="22" w:lineRule="exact"/>
                      <w:rPr>
                        <w:rFonts w:ascii="Arial Narrow"/>
                        <w:sz w:val="2"/>
                      </w:rPr>
                    </w:pPr>
                    <w:r>
                      <w:rPr>
                        <w:rFonts w:ascii="Arial Narrow"/>
                        <w:w w:val="96"/>
                        <w:sz w:val="2"/>
                        <w:u w:val="single" w:color="5B9BD4"/>
                      </w:rPr>
                      <w:t xml:space="preserve"> </w:t>
                    </w:r>
                    <w:r>
                      <w:rPr>
                        <w:rFonts w:ascii="Arial Narrow"/>
                        <w:spacing w:val="-2"/>
                        <w:sz w:val="2"/>
                        <w:u w:val="single" w:color="5B9BD4"/>
                      </w:rPr>
                      <w:t xml:space="preserve"> </w:t>
                    </w:r>
                  </w:p>
                </w:txbxContent>
              </v:textbox>
            </v:shape>
            <v:shape id="Text Box 844" o:spid="_x0000_s2300" type="#_x0000_t202" style="position:absolute;left:10015;top:2840;width:227;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14:paraId="413CDC59" w14:textId="77777777" w:rsidR="00D718C4" w:rsidRDefault="00D718C4" w:rsidP="00B30F24">
                    <w:pPr>
                      <w:tabs>
                        <w:tab w:val="left" w:pos="206"/>
                      </w:tabs>
                      <w:spacing w:line="22" w:lineRule="exact"/>
                      <w:rPr>
                        <w:rFonts w:ascii="Arial Narrow"/>
                        <w:sz w:val="2"/>
                      </w:rPr>
                    </w:pPr>
                    <w:r>
                      <w:rPr>
                        <w:rFonts w:ascii="Arial Narrow"/>
                        <w:w w:val="96"/>
                        <w:sz w:val="2"/>
                        <w:u w:val="single" w:color="5B9BD4"/>
                      </w:rPr>
                      <w:t xml:space="preserve"> </w:t>
                    </w:r>
                    <w:r>
                      <w:rPr>
                        <w:rFonts w:ascii="Arial Narrow"/>
                        <w:sz w:val="2"/>
                        <w:u w:val="single" w:color="5B9BD4"/>
                      </w:rPr>
                      <w:tab/>
                    </w:r>
                  </w:p>
                </w:txbxContent>
              </v:textbox>
            </v:shape>
            <v:shape id="Text Box 845" o:spid="_x0000_s2301" type="#_x0000_t202" style="position:absolute;left:10526;top:2840;width:224;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14:paraId="20F740A7" w14:textId="77777777" w:rsidR="00D718C4" w:rsidRDefault="00D718C4" w:rsidP="00B30F24">
                    <w:pPr>
                      <w:spacing w:line="22" w:lineRule="exact"/>
                      <w:rPr>
                        <w:rFonts w:ascii="Arial Narrow"/>
                        <w:sz w:val="2"/>
                      </w:rPr>
                    </w:pPr>
                    <w:r>
                      <w:rPr>
                        <w:rFonts w:ascii="Arial Narrow"/>
                        <w:w w:val="96"/>
                        <w:sz w:val="2"/>
                        <w:u w:val="single" w:color="5B9BD4"/>
                      </w:rPr>
                      <w:t xml:space="preserve"> </w:t>
                    </w:r>
                    <w:r>
                      <w:rPr>
                        <w:rFonts w:ascii="Arial Narrow"/>
                        <w:spacing w:val="-2"/>
                        <w:sz w:val="2"/>
                        <w:u w:val="single" w:color="5B9BD4"/>
                      </w:rPr>
                      <w:t xml:space="preserve"> </w:t>
                    </w:r>
                  </w:p>
                </w:txbxContent>
              </v:textbox>
            </v:shape>
            <v:shape id="Text Box 846" o:spid="_x0000_s2302" type="#_x0000_t202" style="position:absolute;left:10903;top:2840;width:29;height: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14:paraId="3E73873A" w14:textId="77777777" w:rsidR="00D718C4" w:rsidRDefault="00D718C4" w:rsidP="00B30F24">
                    <w:pPr>
                      <w:spacing w:line="22" w:lineRule="exact"/>
                      <w:rPr>
                        <w:rFonts w:ascii="Arial Narrow"/>
                        <w:sz w:val="2"/>
                      </w:rPr>
                    </w:pPr>
                    <w:r>
                      <w:rPr>
                        <w:rFonts w:ascii="Arial Narrow"/>
                        <w:w w:val="96"/>
                        <w:sz w:val="2"/>
                      </w:rPr>
                      <w:t>0</w:t>
                    </w:r>
                  </w:p>
                </w:txbxContent>
              </v:textbox>
            </v:shape>
            <v:shape id="Text Box 847" o:spid="_x0000_s2303" type="#_x0000_t202" style="position:absolute;left:3742;top:4506;width:2558;height: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14:paraId="2DA022B1" w14:textId="77777777" w:rsidR="00D718C4" w:rsidRDefault="00D718C4" w:rsidP="00B30F24">
                    <w:pPr>
                      <w:spacing w:before="4"/>
                      <w:rPr>
                        <w:rFonts w:ascii="Arial Narrow" w:hAnsi="Arial Narrow"/>
                        <w:sz w:val="18"/>
                      </w:rPr>
                    </w:pPr>
                    <w:r>
                      <w:rPr>
                        <w:rFonts w:ascii="Arial Narrow" w:hAnsi="Arial Narrow"/>
                        <w:sz w:val="18"/>
                      </w:rPr>
                      <w:t>январь-декабрь</w:t>
                    </w:r>
                    <w:r>
                      <w:rPr>
                        <w:rFonts w:ascii="Arial Narrow" w:hAnsi="Arial Narrow"/>
                        <w:spacing w:val="4"/>
                        <w:sz w:val="18"/>
                      </w:rPr>
                      <w:t xml:space="preserve"> </w:t>
                    </w:r>
                    <w:r>
                      <w:rPr>
                        <w:rFonts w:ascii="Arial Narrow" w:hAnsi="Arial Narrow"/>
                        <w:sz w:val="18"/>
                      </w:rPr>
                      <w:t>2020</w:t>
                    </w:r>
                    <w:r>
                      <w:rPr>
                        <w:rFonts w:ascii="Arial Narrow" w:hAnsi="Arial Narrow"/>
                        <w:spacing w:val="12"/>
                        <w:sz w:val="18"/>
                      </w:rPr>
                      <w:t xml:space="preserve"> </w:t>
                    </w:r>
                    <w:r>
                      <w:rPr>
                        <w:rFonts w:ascii="Arial Narrow" w:hAnsi="Arial Narrow"/>
                        <w:sz w:val="18"/>
                      </w:rPr>
                      <w:t>г.,</w:t>
                    </w:r>
                    <w:r>
                      <w:rPr>
                        <w:rFonts w:ascii="Arial Narrow" w:hAnsi="Arial Narrow"/>
                        <w:spacing w:val="13"/>
                        <w:sz w:val="18"/>
                      </w:rPr>
                      <w:t xml:space="preserve"> </w:t>
                    </w:r>
                    <w:r>
                      <w:rPr>
                        <w:rFonts w:ascii="Arial Narrow" w:hAnsi="Arial Narrow"/>
                        <w:sz w:val="18"/>
                      </w:rPr>
                      <w:t>млн.рублей</w:t>
                    </w:r>
                  </w:p>
                </w:txbxContent>
              </v:textbox>
            </v:shape>
            <v:shape id="Text Box 848" o:spid="_x0000_s2304" type="#_x0000_t202" style="position:absolute;left:7172;top:4506;width:2125;height: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kSwwAAAN0AAAAPAAAAZHJzL2Rvd25yZXYueG1sRE9NawIx&#10;EL0L/Q9hCr1pogW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1pNpEsMAAADdAAAADwAA&#10;AAAAAAAAAAAAAAAHAgAAZHJzL2Rvd25yZXYueG1sUEsFBgAAAAADAAMAtwAAAPcCAAAAAA==&#10;" filled="f" stroked="f">
              <v:textbox inset="0,0,0,0">
                <w:txbxContent>
                  <w:p w14:paraId="3AA8866C" w14:textId="77777777" w:rsidR="00D718C4" w:rsidRDefault="00D718C4" w:rsidP="00B30F24">
                    <w:pPr>
                      <w:spacing w:before="4"/>
                      <w:rPr>
                        <w:rFonts w:ascii="Arial Narrow" w:hAnsi="Arial Narrow"/>
                        <w:sz w:val="18"/>
                      </w:rPr>
                    </w:pPr>
                    <w:r>
                      <w:rPr>
                        <w:rFonts w:ascii="Arial Narrow" w:hAnsi="Arial Narrow"/>
                        <w:sz w:val="18"/>
                      </w:rPr>
                      <w:t>в</w:t>
                    </w:r>
                    <w:r>
                      <w:rPr>
                        <w:rFonts w:ascii="Arial Narrow" w:hAnsi="Arial Narrow"/>
                        <w:spacing w:val="6"/>
                        <w:sz w:val="18"/>
                      </w:rPr>
                      <w:t xml:space="preserve"> </w:t>
                    </w:r>
                    <w:r>
                      <w:rPr>
                        <w:rFonts w:ascii="Arial Narrow" w:hAnsi="Arial Narrow"/>
                        <w:sz w:val="18"/>
                      </w:rPr>
                      <w:t>%</w:t>
                    </w:r>
                    <w:r>
                      <w:rPr>
                        <w:rFonts w:ascii="Arial Narrow" w:hAnsi="Arial Narrow"/>
                        <w:spacing w:val="5"/>
                        <w:sz w:val="18"/>
                      </w:rPr>
                      <w:t xml:space="preserve"> </w:t>
                    </w:r>
                    <w:r>
                      <w:rPr>
                        <w:rFonts w:ascii="Arial Narrow" w:hAnsi="Arial Narrow"/>
                        <w:sz w:val="18"/>
                      </w:rPr>
                      <w:t>к</w:t>
                    </w:r>
                    <w:r>
                      <w:rPr>
                        <w:rFonts w:ascii="Arial Narrow" w:hAnsi="Arial Narrow"/>
                        <w:spacing w:val="6"/>
                        <w:sz w:val="18"/>
                      </w:rPr>
                      <w:t xml:space="preserve"> </w:t>
                    </w:r>
                    <w:r>
                      <w:rPr>
                        <w:rFonts w:ascii="Arial Narrow" w:hAnsi="Arial Narrow"/>
                        <w:sz w:val="18"/>
                      </w:rPr>
                      <w:t>январю-декабрю</w:t>
                    </w:r>
                    <w:r>
                      <w:rPr>
                        <w:rFonts w:ascii="Arial Narrow" w:hAnsi="Arial Narrow"/>
                        <w:spacing w:val="2"/>
                        <w:sz w:val="18"/>
                      </w:rPr>
                      <w:t xml:space="preserve"> </w:t>
                    </w:r>
                    <w:r>
                      <w:rPr>
                        <w:rFonts w:ascii="Arial Narrow" w:hAnsi="Arial Narrow"/>
                        <w:sz w:val="18"/>
                      </w:rPr>
                      <w:t>2019</w:t>
                    </w:r>
                    <w:r>
                      <w:rPr>
                        <w:rFonts w:ascii="Arial Narrow" w:hAnsi="Arial Narrow"/>
                        <w:spacing w:val="5"/>
                        <w:sz w:val="18"/>
                      </w:rPr>
                      <w:t xml:space="preserve"> </w:t>
                    </w:r>
                    <w:r>
                      <w:rPr>
                        <w:rFonts w:ascii="Arial Narrow" w:hAnsi="Arial Narrow"/>
                        <w:sz w:val="18"/>
                      </w:rPr>
                      <w:t>г.</w:t>
                    </w:r>
                  </w:p>
                </w:txbxContent>
              </v:textbox>
            </v:shape>
            <w10:wrap type="none"/>
            <w10:anchorlock/>
          </v:group>
        </w:pict>
      </w:r>
    </w:p>
    <w:p w14:paraId="08AEC4D8" w14:textId="77777777" w:rsidR="00B30F24" w:rsidRDefault="00637B1C" w:rsidP="007721CB">
      <w:pPr>
        <w:pStyle w:val="ac"/>
        <w:rPr>
          <w:rFonts w:ascii="Times New Roman" w:hAnsi="Times New Roman"/>
          <w:i/>
          <w:sz w:val="24"/>
          <w:szCs w:val="24"/>
        </w:rPr>
      </w:pPr>
      <w:r w:rsidRPr="006B15E6">
        <w:rPr>
          <w:rFonts w:ascii="Times New Roman" w:hAnsi="Times New Roman"/>
          <w:i/>
          <w:sz w:val="24"/>
          <w:szCs w:val="24"/>
        </w:rPr>
        <w:lastRenderedPageBreak/>
        <w:t>Рис</w:t>
      </w:r>
      <w:r w:rsidR="00DB51B5">
        <w:rPr>
          <w:rFonts w:ascii="Times New Roman" w:hAnsi="Times New Roman"/>
          <w:i/>
          <w:sz w:val="24"/>
          <w:szCs w:val="24"/>
        </w:rPr>
        <w:t xml:space="preserve"> </w:t>
      </w:r>
      <w:r w:rsidR="00103A6F">
        <w:rPr>
          <w:rFonts w:ascii="Times New Roman" w:hAnsi="Times New Roman"/>
          <w:i/>
          <w:sz w:val="24"/>
          <w:szCs w:val="24"/>
        </w:rPr>
        <w:t>6</w:t>
      </w:r>
      <w:r w:rsidR="00B30F24" w:rsidRPr="006B15E6">
        <w:rPr>
          <w:rFonts w:ascii="Times New Roman" w:hAnsi="Times New Roman"/>
          <w:i/>
          <w:sz w:val="24"/>
          <w:szCs w:val="24"/>
        </w:rPr>
        <w:t>. Отгружено товаров собственного производства, выполнено работ и услуг собственными силами (по</w:t>
      </w:r>
      <w:r w:rsidR="00B30F24" w:rsidRPr="006B15E6">
        <w:rPr>
          <w:rFonts w:ascii="Times New Roman" w:hAnsi="Times New Roman"/>
          <w:i/>
          <w:spacing w:val="1"/>
          <w:sz w:val="24"/>
          <w:szCs w:val="24"/>
        </w:rPr>
        <w:t xml:space="preserve"> </w:t>
      </w:r>
      <w:r w:rsidR="00B30F24" w:rsidRPr="006B15E6">
        <w:rPr>
          <w:rFonts w:ascii="Times New Roman" w:hAnsi="Times New Roman"/>
          <w:i/>
          <w:sz w:val="24"/>
          <w:szCs w:val="24"/>
        </w:rPr>
        <w:t>"хозяйственным"</w:t>
      </w:r>
      <w:r w:rsidR="00B30F24" w:rsidRPr="006B15E6">
        <w:rPr>
          <w:rFonts w:ascii="Times New Roman" w:hAnsi="Times New Roman"/>
          <w:i/>
          <w:spacing w:val="-4"/>
          <w:sz w:val="24"/>
          <w:szCs w:val="24"/>
        </w:rPr>
        <w:t xml:space="preserve"> </w:t>
      </w:r>
      <w:r w:rsidR="00B30F24" w:rsidRPr="006B15E6">
        <w:rPr>
          <w:rFonts w:ascii="Times New Roman" w:hAnsi="Times New Roman"/>
          <w:i/>
          <w:sz w:val="24"/>
          <w:szCs w:val="24"/>
        </w:rPr>
        <w:t>видам</w:t>
      </w:r>
      <w:r w:rsidR="00B30F24" w:rsidRPr="006B15E6">
        <w:rPr>
          <w:rFonts w:ascii="Times New Roman" w:hAnsi="Times New Roman"/>
          <w:i/>
          <w:spacing w:val="-4"/>
          <w:sz w:val="24"/>
          <w:szCs w:val="24"/>
        </w:rPr>
        <w:t xml:space="preserve"> </w:t>
      </w:r>
      <w:r w:rsidR="00B30F24" w:rsidRPr="006B15E6">
        <w:rPr>
          <w:rFonts w:ascii="Times New Roman" w:hAnsi="Times New Roman"/>
          <w:i/>
          <w:sz w:val="24"/>
          <w:szCs w:val="24"/>
        </w:rPr>
        <w:t>деятельности)</w:t>
      </w:r>
      <w:r w:rsidR="00B30F24" w:rsidRPr="006B15E6">
        <w:rPr>
          <w:rFonts w:ascii="Times New Roman" w:hAnsi="Times New Roman"/>
          <w:i/>
          <w:spacing w:val="8"/>
          <w:sz w:val="24"/>
          <w:szCs w:val="24"/>
        </w:rPr>
        <w:t xml:space="preserve"> </w:t>
      </w:r>
      <w:r w:rsidR="00B30F24" w:rsidRPr="006B15E6">
        <w:rPr>
          <w:rFonts w:ascii="Times New Roman" w:hAnsi="Times New Roman"/>
          <w:i/>
          <w:sz w:val="24"/>
          <w:szCs w:val="24"/>
        </w:rPr>
        <w:t>с</w:t>
      </w:r>
      <w:r w:rsidR="00B30F24" w:rsidRPr="006B15E6">
        <w:rPr>
          <w:rFonts w:ascii="Times New Roman" w:hAnsi="Times New Roman"/>
          <w:i/>
          <w:spacing w:val="-4"/>
          <w:sz w:val="24"/>
          <w:szCs w:val="24"/>
        </w:rPr>
        <w:t xml:space="preserve"> </w:t>
      </w:r>
      <w:r w:rsidR="00B30F24" w:rsidRPr="006B15E6">
        <w:rPr>
          <w:rFonts w:ascii="Times New Roman" w:hAnsi="Times New Roman"/>
          <w:i/>
          <w:sz w:val="24"/>
          <w:szCs w:val="24"/>
        </w:rPr>
        <w:t>учетом</w:t>
      </w:r>
      <w:r w:rsidR="00B30F24" w:rsidRPr="006B15E6">
        <w:rPr>
          <w:rFonts w:ascii="Times New Roman" w:hAnsi="Times New Roman"/>
          <w:i/>
          <w:spacing w:val="-3"/>
          <w:sz w:val="24"/>
          <w:szCs w:val="24"/>
        </w:rPr>
        <w:t xml:space="preserve"> </w:t>
      </w:r>
      <w:r w:rsidR="00B30F24" w:rsidRPr="006B15E6">
        <w:rPr>
          <w:rFonts w:ascii="Times New Roman" w:hAnsi="Times New Roman"/>
          <w:i/>
          <w:sz w:val="24"/>
          <w:szCs w:val="24"/>
        </w:rPr>
        <w:t>субъектов</w:t>
      </w:r>
      <w:r w:rsidR="00B30F24" w:rsidRPr="006B15E6">
        <w:rPr>
          <w:rFonts w:ascii="Times New Roman" w:hAnsi="Times New Roman"/>
          <w:i/>
          <w:spacing w:val="-4"/>
          <w:sz w:val="24"/>
          <w:szCs w:val="24"/>
        </w:rPr>
        <w:t xml:space="preserve"> </w:t>
      </w:r>
      <w:r w:rsidR="00B30F24" w:rsidRPr="006B15E6">
        <w:rPr>
          <w:rFonts w:ascii="Times New Roman" w:hAnsi="Times New Roman"/>
          <w:i/>
          <w:sz w:val="24"/>
          <w:szCs w:val="24"/>
        </w:rPr>
        <w:t>малого</w:t>
      </w:r>
      <w:r w:rsidR="00B30F24" w:rsidRPr="006B15E6">
        <w:rPr>
          <w:rFonts w:ascii="Times New Roman" w:hAnsi="Times New Roman"/>
          <w:i/>
          <w:spacing w:val="-3"/>
          <w:sz w:val="24"/>
          <w:szCs w:val="24"/>
        </w:rPr>
        <w:t xml:space="preserve"> </w:t>
      </w:r>
      <w:r w:rsidR="00B30F24" w:rsidRPr="006B15E6">
        <w:rPr>
          <w:rFonts w:ascii="Times New Roman" w:hAnsi="Times New Roman"/>
          <w:i/>
          <w:sz w:val="24"/>
          <w:szCs w:val="24"/>
        </w:rPr>
        <w:t>предпринимательства</w:t>
      </w:r>
      <w:r w:rsidR="00B30F24" w:rsidRPr="006B15E6">
        <w:rPr>
          <w:rFonts w:ascii="Times New Roman" w:hAnsi="Times New Roman"/>
          <w:i/>
          <w:spacing w:val="-2"/>
          <w:sz w:val="24"/>
          <w:szCs w:val="24"/>
        </w:rPr>
        <w:t xml:space="preserve"> </w:t>
      </w:r>
      <w:r w:rsidR="00B30F24" w:rsidRPr="006B15E6">
        <w:rPr>
          <w:rFonts w:ascii="Times New Roman" w:hAnsi="Times New Roman"/>
          <w:i/>
          <w:sz w:val="24"/>
          <w:szCs w:val="24"/>
        </w:rPr>
        <w:t>-</w:t>
      </w:r>
      <w:r w:rsidR="00B30F24" w:rsidRPr="006B15E6">
        <w:rPr>
          <w:rFonts w:ascii="Times New Roman" w:hAnsi="Times New Roman"/>
          <w:i/>
          <w:spacing w:val="-6"/>
          <w:sz w:val="24"/>
          <w:szCs w:val="24"/>
        </w:rPr>
        <w:t xml:space="preserve"> </w:t>
      </w:r>
      <w:r w:rsidR="00B30F24" w:rsidRPr="006B15E6">
        <w:rPr>
          <w:rFonts w:ascii="Times New Roman" w:hAnsi="Times New Roman"/>
          <w:i/>
          <w:sz w:val="24"/>
          <w:szCs w:val="24"/>
        </w:rPr>
        <w:t>юридических</w:t>
      </w:r>
      <w:r w:rsidR="00B30F24" w:rsidRPr="006B15E6">
        <w:rPr>
          <w:rFonts w:ascii="Times New Roman" w:hAnsi="Times New Roman"/>
          <w:i/>
          <w:spacing w:val="-4"/>
          <w:sz w:val="24"/>
          <w:szCs w:val="24"/>
        </w:rPr>
        <w:t xml:space="preserve"> </w:t>
      </w:r>
      <w:r w:rsidR="00B30F24" w:rsidRPr="006B15E6">
        <w:rPr>
          <w:rFonts w:ascii="Times New Roman" w:hAnsi="Times New Roman"/>
          <w:i/>
          <w:sz w:val="24"/>
          <w:szCs w:val="24"/>
        </w:rPr>
        <w:t>лиц</w:t>
      </w:r>
    </w:p>
    <w:p w14:paraId="33C24A4B" w14:textId="77777777" w:rsidR="002801E4" w:rsidRPr="006B15E6" w:rsidRDefault="002801E4" w:rsidP="007721CB">
      <w:pPr>
        <w:pStyle w:val="ac"/>
        <w:rPr>
          <w:rFonts w:ascii="Times New Roman" w:hAnsi="Times New Roman"/>
          <w:i/>
          <w:sz w:val="24"/>
          <w:szCs w:val="24"/>
        </w:rPr>
      </w:pPr>
    </w:p>
    <w:p w14:paraId="3FA8DF16" w14:textId="77777777" w:rsidR="00B30F24" w:rsidRPr="002F3CA3" w:rsidRDefault="00637B1C" w:rsidP="00B30F24">
      <w:pPr>
        <w:pStyle w:val="ac"/>
        <w:rPr>
          <w:rFonts w:ascii="Times New Roman" w:hAnsi="Times New Roman"/>
          <w:b/>
          <w:sz w:val="24"/>
          <w:szCs w:val="24"/>
        </w:rPr>
      </w:pPr>
      <w:r w:rsidRPr="002F3CA3">
        <w:rPr>
          <w:rFonts w:ascii="Times New Roman" w:hAnsi="Times New Roman"/>
          <w:b/>
          <w:sz w:val="24"/>
          <w:szCs w:val="24"/>
        </w:rPr>
        <w:tab/>
      </w:r>
      <w:r w:rsidR="00B30F24" w:rsidRPr="002F3CA3">
        <w:rPr>
          <w:rFonts w:ascii="Times New Roman" w:hAnsi="Times New Roman"/>
          <w:b/>
          <w:sz w:val="24"/>
          <w:szCs w:val="24"/>
        </w:rPr>
        <w:t>СЕЛЬСКОЕ</w:t>
      </w:r>
      <w:r w:rsidR="00B30F24" w:rsidRPr="002F3CA3">
        <w:rPr>
          <w:rFonts w:ascii="Times New Roman" w:hAnsi="Times New Roman"/>
          <w:b/>
          <w:spacing w:val="-5"/>
          <w:sz w:val="24"/>
          <w:szCs w:val="24"/>
        </w:rPr>
        <w:t xml:space="preserve"> </w:t>
      </w:r>
      <w:r w:rsidR="00B30F24" w:rsidRPr="002F3CA3">
        <w:rPr>
          <w:rFonts w:ascii="Times New Roman" w:hAnsi="Times New Roman"/>
          <w:b/>
          <w:sz w:val="24"/>
          <w:szCs w:val="24"/>
        </w:rPr>
        <w:t>ХОЗЯЙСТВО</w:t>
      </w:r>
    </w:p>
    <w:p w14:paraId="4C831F8A" w14:textId="275563CE" w:rsidR="00B30F24" w:rsidRPr="00B30F24" w:rsidRDefault="00637B1C" w:rsidP="00637B1C">
      <w:pPr>
        <w:pStyle w:val="ac"/>
        <w:jc w:val="both"/>
        <w:rPr>
          <w:rFonts w:ascii="Times New Roman" w:hAnsi="Times New Roman"/>
          <w:sz w:val="24"/>
          <w:szCs w:val="24"/>
        </w:rPr>
      </w:pPr>
      <w:r>
        <w:rPr>
          <w:rFonts w:ascii="Times New Roman" w:hAnsi="Times New Roman"/>
          <w:b/>
          <w:sz w:val="24"/>
          <w:szCs w:val="24"/>
        </w:rPr>
        <w:tab/>
      </w:r>
      <w:r w:rsidR="00B30F24" w:rsidRPr="00B30F24">
        <w:rPr>
          <w:rFonts w:ascii="Times New Roman" w:hAnsi="Times New Roman"/>
          <w:b/>
          <w:sz w:val="24"/>
          <w:szCs w:val="24"/>
        </w:rPr>
        <w:t xml:space="preserve">Валовая продукция сельского хозяйства </w:t>
      </w:r>
      <w:r w:rsidR="00B30F24" w:rsidRPr="00B30F24">
        <w:rPr>
          <w:rFonts w:ascii="Times New Roman" w:hAnsi="Times New Roman"/>
          <w:sz w:val="24"/>
          <w:szCs w:val="24"/>
        </w:rPr>
        <w:t xml:space="preserve">составила 26 198,3 </w:t>
      </w:r>
      <w:r w:rsidR="002D515D" w:rsidRPr="00B30F24">
        <w:rPr>
          <w:rFonts w:ascii="Times New Roman" w:hAnsi="Times New Roman"/>
          <w:sz w:val="24"/>
          <w:szCs w:val="24"/>
        </w:rPr>
        <w:t>млн</w:t>
      </w:r>
      <w:r w:rsidR="00B30F24" w:rsidRPr="00B30F24">
        <w:rPr>
          <w:rFonts w:ascii="Times New Roman" w:hAnsi="Times New Roman"/>
          <w:sz w:val="24"/>
          <w:szCs w:val="24"/>
        </w:rPr>
        <w:t xml:space="preserve"> рублей, по</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сравнению</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с</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данными</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января</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декабря</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2019</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года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показатель</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составил</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100,6%</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w:t>
      </w:r>
      <w:r w:rsidR="00B30F24" w:rsidRPr="00B30F24">
        <w:rPr>
          <w:rFonts w:ascii="Times New Roman" w:hAnsi="Times New Roman"/>
          <w:spacing w:val="-62"/>
          <w:sz w:val="24"/>
          <w:szCs w:val="24"/>
        </w:rPr>
        <w:t xml:space="preserve"> </w:t>
      </w:r>
      <w:r w:rsidR="00B30F24" w:rsidRPr="00B30F24">
        <w:rPr>
          <w:rFonts w:ascii="Times New Roman" w:hAnsi="Times New Roman"/>
          <w:sz w:val="24"/>
          <w:szCs w:val="24"/>
        </w:rPr>
        <w:t>сопоставимых ценах (оценка 2020 года – 27 395,0 млн. рублей или 101% к уровню</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2019 года).</w:t>
      </w:r>
    </w:p>
    <w:p w14:paraId="5D5DD516" w14:textId="77777777" w:rsidR="00B30F24" w:rsidRPr="00B30F24" w:rsidRDefault="00637B1C" w:rsidP="00637B1C">
      <w:pPr>
        <w:pStyle w:val="ac"/>
        <w:jc w:val="both"/>
        <w:rPr>
          <w:rFonts w:ascii="Times New Roman" w:hAnsi="Times New Roman"/>
          <w:sz w:val="24"/>
          <w:szCs w:val="24"/>
        </w:rPr>
      </w:pPr>
      <w:r>
        <w:rPr>
          <w:rFonts w:ascii="Times New Roman" w:hAnsi="Times New Roman"/>
          <w:sz w:val="24"/>
          <w:szCs w:val="24"/>
        </w:rPr>
        <w:tab/>
      </w:r>
      <w:r w:rsidR="00B30F24" w:rsidRPr="00B30F24">
        <w:rPr>
          <w:rFonts w:ascii="Times New Roman" w:hAnsi="Times New Roman"/>
          <w:sz w:val="24"/>
          <w:szCs w:val="24"/>
        </w:rPr>
        <w:t>На</w:t>
      </w:r>
      <w:r w:rsidR="00B30F24" w:rsidRPr="00B30F24">
        <w:rPr>
          <w:rFonts w:ascii="Times New Roman" w:hAnsi="Times New Roman"/>
          <w:spacing w:val="-12"/>
          <w:sz w:val="24"/>
          <w:szCs w:val="24"/>
        </w:rPr>
        <w:t xml:space="preserve"> </w:t>
      </w:r>
      <w:r w:rsidR="00B30F24" w:rsidRPr="00B30F24">
        <w:rPr>
          <w:rFonts w:ascii="Times New Roman" w:hAnsi="Times New Roman"/>
          <w:sz w:val="24"/>
          <w:szCs w:val="24"/>
        </w:rPr>
        <w:t>01.01.2021</w:t>
      </w:r>
      <w:r w:rsidR="00B30F24" w:rsidRPr="00B30F24">
        <w:rPr>
          <w:rFonts w:ascii="Times New Roman" w:hAnsi="Times New Roman"/>
          <w:spacing w:val="-12"/>
          <w:sz w:val="24"/>
          <w:szCs w:val="24"/>
        </w:rPr>
        <w:t xml:space="preserve"> </w:t>
      </w:r>
      <w:r w:rsidR="00B30F24" w:rsidRPr="00B30F24">
        <w:rPr>
          <w:rFonts w:ascii="Times New Roman" w:hAnsi="Times New Roman"/>
          <w:sz w:val="24"/>
          <w:szCs w:val="24"/>
        </w:rPr>
        <w:t>г.</w:t>
      </w:r>
      <w:r w:rsidR="00B30F24" w:rsidRPr="00B30F24">
        <w:rPr>
          <w:rFonts w:ascii="Times New Roman" w:hAnsi="Times New Roman"/>
          <w:spacing w:val="-11"/>
          <w:sz w:val="24"/>
          <w:szCs w:val="24"/>
        </w:rPr>
        <w:t xml:space="preserve"> </w:t>
      </w:r>
      <w:r w:rsidR="00B30F24" w:rsidRPr="00B30F24">
        <w:rPr>
          <w:rFonts w:ascii="Times New Roman" w:hAnsi="Times New Roman"/>
          <w:b/>
          <w:sz w:val="24"/>
          <w:szCs w:val="24"/>
        </w:rPr>
        <w:t>поголовье</w:t>
      </w:r>
      <w:r w:rsidR="00B30F24" w:rsidRPr="00B30F24">
        <w:rPr>
          <w:rFonts w:ascii="Times New Roman" w:hAnsi="Times New Roman"/>
          <w:b/>
          <w:spacing w:val="-10"/>
          <w:sz w:val="24"/>
          <w:szCs w:val="24"/>
        </w:rPr>
        <w:t xml:space="preserve"> </w:t>
      </w:r>
      <w:r w:rsidR="00B30F24" w:rsidRPr="00B30F24">
        <w:rPr>
          <w:rFonts w:ascii="Times New Roman" w:hAnsi="Times New Roman"/>
          <w:sz w:val="24"/>
          <w:szCs w:val="24"/>
        </w:rPr>
        <w:t>крупного</w:t>
      </w:r>
      <w:r w:rsidR="00B30F24" w:rsidRPr="00B30F24">
        <w:rPr>
          <w:rFonts w:ascii="Times New Roman" w:hAnsi="Times New Roman"/>
          <w:spacing w:val="-13"/>
          <w:sz w:val="24"/>
          <w:szCs w:val="24"/>
        </w:rPr>
        <w:t xml:space="preserve"> </w:t>
      </w:r>
      <w:r w:rsidR="00B30F24" w:rsidRPr="00B30F24">
        <w:rPr>
          <w:rFonts w:ascii="Times New Roman" w:hAnsi="Times New Roman"/>
          <w:sz w:val="24"/>
          <w:szCs w:val="24"/>
        </w:rPr>
        <w:t>рогатого</w:t>
      </w:r>
      <w:r w:rsidR="00B30F24" w:rsidRPr="00B30F24">
        <w:rPr>
          <w:rFonts w:ascii="Times New Roman" w:hAnsi="Times New Roman"/>
          <w:spacing w:val="-12"/>
          <w:sz w:val="24"/>
          <w:szCs w:val="24"/>
        </w:rPr>
        <w:t xml:space="preserve"> </w:t>
      </w:r>
      <w:r w:rsidR="00B30F24" w:rsidRPr="00B30F24">
        <w:rPr>
          <w:rFonts w:ascii="Times New Roman" w:hAnsi="Times New Roman"/>
          <w:sz w:val="24"/>
          <w:szCs w:val="24"/>
        </w:rPr>
        <w:t>скота</w:t>
      </w:r>
      <w:r w:rsidR="00B30F24" w:rsidRPr="00B30F24">
        <w:rPr>
          <w:rFonts w:ascii="Times New Roman" w:hAnsi="Times New Roman"/>
          <w:spacing w:val="-11"/>
          <w:sz w:val="24"/>
          <w:szCs w:val="24"/>
        </w:rPr>
        <w:t xml:space="preserve"> </w:t>
      </w:r>
      <w:r w:rsidR="00B30F24" w:rsidRPr="00B30F24">
        <w:rPr>
          <w:rFonts w:ascii="Times New Roman" w:hAnsi="Times New Roman"/>
          <w:sz w:val="24"/>
          <w:szCs w:val="24"/>
        </w:rPr>
        <w:t>в</w:t>
      </w:r>
      <w:r w:rsidR="00B30F24" w:rsidRPr="00B30F24">
        <w:rPr>
          <w:rFonts w:ascii="Times New Roman" w:hAnsi="Times New Roman"/>
          <w:spacing w:val="-13"/>
          <w:sz w:val="24"/>
          <w:szCs w:val="24"/>
        </w:rPr>
        <w:t xml:space="preserve"> </w:t>
      </w:r>
      <w:r w:rsidR="00B30F24" w:rsidRPr="00B30F24">
        <w:rPr>
          <w:rFonts w:ascii="Times New Roman" w:hAnsi="Times New Roman"/>
          <w:sz w:val="24"/>
          <w:szCs w:val="24"/>
        </w:rPr>
        <w:t>хозяйствах</w:t>
      </w:r>
      <w:r w:rsidR="00B30F24" w:rsidRPr="00B30F24">
        <w:rPr>
          <w:rFonts w:ascii="Times New Roman" w:hAnsi="Times New Roman"/>
          <w:spacing w:val="-12"/>
          <w:sz w:val="24"/>
          <w:szCs w:val="24"/>
        </w:rPr>
        <w:t xml:space="preserve"> </w:t>
      </w:r>
      <w:r w:rsidR="00B30F24" w:rsidRPr="00B30F24">
        <w:rPr>
          <w:rFonts w:ascii="Times New Roman" w:hAnsi="Times New Roman"/>
          <w:sz w:val="24"/>
          <w:szCs w:val="24"/>
        </w:rPr>
        <w:t>всех</w:t>
      </w:r>
      <w:r w:rsidR="00B30F24" w:rsidRPr="00B30F24">
        <w:rPr>
          <w:rFonts w:ascii="Times New Roman" w:hAnsi="Times New Roman"/>
          <w:spacing w:val="-10"/>
          <w:sz w:val="24"/>
          <w:szCs w:val="24"/>
        </w:rPr>
        <w:t xml:space="preserve"> </w:t>
      </w:r>
      <w:r w:rsidR="00B30F24" w:rsidRPr="00B30F24">
        <w:rPr>
          <w:rFonts w:ascii="Times New Roman" w:hAnsi="Times New Roman"/>
          <w:sz w:val="24"/>
          <w:szCs w:val="24"/>
        </w:rPr>
        <w:t>категорий</w:t>
      </w:r>
      <w:r w:rsidR="00B30F24" w:rsidRPr="00B30F24">
        <w:rPr>
          <w:rFonts w:ascii="Times New Roman" w:hAnsi="Times New Roman"/>
          <w:spacing w:val="-62"/>
          <w:sz w:val="24"/>
          <w:szCs w:val="24"/>
        </w:rPr>
        <w:t xml:space="preserve"> </w:t>
      </w:r>
      <w:r w:rsidR="00B30F24" w:rsidRPr="00B30F24">
        <w:rPr>
          <w:rFonts w:ascii="Times New Roman" w:hAnsi="Times New Roman"/>
          <w:sz w:val="24"/>
          <w:szCs w:val="24"/>
        </w:rPr>
        <w:t>составило</w:t>
      </w:r>
      <w:r w:rsidR="00B30F24" w:rsidRPr="00B30F24">
        <w:rPr>
          <w:rFonts w:ascii="Times New Roman" w:hAnsi="Times New Roman"/>
          <w:spacing w:val="9"/>
          <w:sz w:val="24"/>
          <w:szCs w:val="24"/>
        </w:rPr>
        <w:t xml:space="preserve"> </w:t>
      </w:r>
      <w:r w:rsidR="00B30F24" w:rsidRPr="00B30F24">
        <w:rPr>
          <w:rFonts w:ascii="Times New Roman" w:hAnsi="Times New Roman"/>
          <w:sz w:val="24"/>
          <w:szCs w:val="24"/>
        </w:rPr>
        <w:t>181,1</w:t>
      </w:r>
      <w:r w:rsidR="00B30F24" w:rsidRPr="00B30F24">
        <w:rPr>
          <w:rFonts w:ascii="Times New Roman" w:hAnsi="Times New Roman"/>
          <w:spacing w:val="9"/>
          <w:sz w:val="24"/>
          <w:szCs w:val="24"/>
        </w:rPr>
        <w:t xml:space="preserve"> </w:t>
      </w:r>
      <w:r w:rsidR="00B30F24" w:rsidRPr="00B30F24">
        <w:rPr>
          <w:rFonts w:ascii="Times New Roman" w:hAnsi="Times New Roman"/>
          <w:sz w:val="24"/>
          <w:szCs w:val="24"/>
        </w:rPr>
        <w:t>тыс.</w:t>
      </w:r>
      <w:r w:rsidR="00B30F24" w:rsidRPr="00B30F24">
        <w:rPr>
          <w:rFonts w:ascii="Times New Roman" w:hAnsi="Times New Roman"/>
          <w:spacing w:val="9"/>
          <w:sz w:val="24"/>
          <w:szCs w:val="24"/>
        </w:rPr>
        <w:t xml:space="preserve"> </w:t>
      </w:r>
      <w:r w:rsidR="00B30F24" w:rsidRPr="00B30F24">
        <w:rPr>
          <w:rFonts w:ascii="Times New Roman" w:hAnsi="Times New Roman"/>
          <w:sz w:val="24"/>
          <w:szCs w:val="24"/>
        </w:rPr>
        <w:t>голов</w:t>
      </w:r>
      <w:r w:rsidR="00B30F24" w:rsidRPr="00B30F24">
        <w:rPr>
          <w:rFonts w:ascii="Times New Roman" w:hAnsi="Times New Roman"/>
          <w:spacing w:val="19"/>
          <w:sz w:val="24"/>
          <w:szCs w:val="24"/>
        </w:rPr>
        <w:t xml:space="preserve"> </w:t>
      </w:r>
      <w:r w:rsidR="00B30F24" w:rsidRPr="00B30F24">
        <w:rPr>
          <w:rFonts w:ascii="Times New Roman" w:hAnsi="Times New Roman"/>
          <w:sz w:val="24"/>
          <w:szCs w:val="24"/>
        </w:rPr>
        <w:t>(98,8</w:t>
      </w:r>
      <w:r w:rsidR="00B30F24" w:rsidRPr="00B30F24">
        <w:rPr>
          <w:rFonts w:ascii="Times New Roman" w:hAnsi="Times New Roman"/>
          <w:spacing w:val="10"/>
          <w:sz w:val="24"/>
          <w:szCs w:val="24"/>
        </w:rPr>
        <w:t xml:space="preserve"> </w:t>
      </w:r>
      <w:r w:rsidR="00B30F24" w:rsidRPr="00B30F24">
        <w:rPr>
          <w:rFonts w:ascii="Times New Roman" w:hAnsi="Times New Roman"/>
          <w:sz w:val="24"/>
          <w:szCs w:val="24"/>
        </w:rPr>
        <w:t>%</w:t>
      </w:r>
      <w:r w:rsidR="00B30F24" w:rsidRPr="00B30F24">
        <w:rPr>
          <w:rFonts w:ascii="Times New Roman" w:hAnsi="Times New Roman"/>
          <w:spacing w:val="10"/>
          <w:sz w:val="24"/>
          <w:szCs w:val="24"/>
        </w:rPr>
        <w:t xml:space="preserve"> </w:t>
      </w:r>
      <w:r w:rsidR="00B30F24" w:rsidRPr="00B30F24">
        <w:rPr>
          <w:rFonts w:ascii="Times New Roman" w:hAnsi="Times New Roman"/>
          <w:sz w:val="24"/>
          <w:szCs w:val="24"/>
        </w:rPr>
        <w:t>к</w:t>
      </w:r>
      <w:r w:rsidR="00B30F24" w:rsidRPr="00B30F24">
        <w:rPr>
          <w:rFonts w:ascii="Times New Roman" w:hAnsi="Times New Roman"/>
          <w:spacing w:val="5"/>
          <w:sz w:val="24"/>
          <w:szCs w:val="24"/>
        </w:rPr>
        <w:t xml:space="preserve"> </w:t>
      </w:r>
      <w:r w:rsidR="00B30F24" w:rsidRPr="00B30F24">
        <w:rPr>
          <w:rFonts w:ascii="Times New Roman" w:hAnsi="Times New Roman"/>
          <w:sz w:val="24"/>
          <w:szCs w:val="24"/>
        </w:rPr>
        <w:t>2019</w:t>
      </w:r>
      <w:r w:rsidR="00B30F24" w:rsidRPr="00B30F24">
        <w:rPr>
          <w:rFonts w:ascii="Times New Roman" w:hAnsi="Times New Roman"/>
          <w:spacing w:val="10"/>
          <w:sz w:val="24"/>
          <w:szCs w:val="24"/>
        </w:rPr>
        <w:t xml:space="preserve"> </w:t>
      </w:r>
      <w:r w:rsidR="00B30F24" w:rsidRPr="00B30F24">
        <w:rPr>
          <w:rFonts w:ascii="Times New Roman" w:hAnsi="Times New Roman"/>
          <w:sz w:val="24"/>
          <w:szCs w:val="24"/>
        </w:rPr>
        <w:t>году),</w:t>
      </w:r>
      <w:r w:rsidR="00B30F24" w:rsidRPr="00B30F24">
        <w:rPr>
          <w:rFonts w:ascii="Times New Roman" w:hAnsi="Times New Roman"/>
          <w:spacing w:val="7"/>
          <w:sz w:val="24"/>
          <w:szCs w:val="24"/>
        </w:rPr>
        <w:t xml:space="preserve"> </w:t>
      </w:r>
      <w:r w:rsidR="00B30F24" w:rsidRPr="00B30F24">
        <w:rPr>
          <w:rFonts w:ascii="Times New Roman" w:hAnsi="Times New Roman"/>
          <w:sz w:val="24"/>
          <w:szCs w:val="24"/>
        </w:rPr>
        <w:t>из</w:t>
      </w:r>
      <w:r w:rsidR="00B30F24" w:rsidRPr="00B30F24">
        <w:rPr>
          <w:rFonts w:ascii="Times New Roman" w:hAnsi="Times New Roman"/>
          <w:spacing w:val="7"/>
          <w:sz w:val="24"/>
          <w:szCs w:val="24"/>
        </w:rPr>
        <w:t xml:space="preserve"> </w:t>
      </w:r>
      <w:r w:rsidR="00B30F24" w:rsidRPr="00B30F24">
        <w:rPr>
          <w:rFonts w:ascii="Times New Roman" w:hAnsi="Times New Roman"/>
          <w:sz w:val="24"/>
          <w:szCs w:val="24"/>
        </w:rPr>
        <w:t>него</w:t>
      </w:r>
      <w:r w:rsidR="00B30F24" w:rsidRPr="00B30F24">
        <w:rPr>
          <w:rFonts w:ascii="Times New Roman" w:hAnsi="Times New Roman"/>
          <w:spacing w:val="9"/>
          <w:sz w:val="24"/>
          <w:szCs w:val="24"/>
        </w:rPr>
        <w:t xml:space="preserve"> </w:t>
      </w:r>
      <w:r w:rsidR="00B30F24" w:rsidRPr="00B30F24">
        <w:rPr>
          <w:rFonts w:ascii="Times New Roman" w:hAnsi="Times New Roman"/>
          <w:sz w:val="24"/>
          <w:szCs w:val="24"/>
        </w:rPr>
        <w:t>коров</w:t>
      </w:r>
      <w:r w:rsidR="00B30F24" w:rsidRPr="00B30F24">
        <w:rPr>
          <w:rFonts w:ascii="Times New Roman" w:hAnsi="Times New Roman"/>
          <w:spacing w:val="14"/>
          <w:sz w:val="24"/>
          <w:szCs w:val="24"/>
        </w:rPr>
        <w:t xml:space="preserve"> </w:t>
      </w:r>
      <w:r w:rsidR="00B30F24" w:rsidRPr="00B30F24">
        <w:rPr>
          <w:rFonts w:ascii="Times New Roman" w:hAnsi="Times New Roman"/>
          <w:sz w:val="24"/>
          <w:szCs w:val="24"/>
        </w:rPr>
        <w:t>–</w:t>
      </w:r>
      <w:r w:rsidR="00B30F24" w:rsidRPr="00B30F24">
        <w:rPr>
          <w:rFonts w:ascii="Times New Roman" w:hAnsi="Times New Roman"/>
          <w:spacing w:val="7"/>
          <w:sz w:val="24"/>
          <w:szCs w:val="24"/>
        </w:rPr>
        <w:t xml:space="preserve"> </w:t>
      </w:r>
      <w:r w:rsidR="00B30F24" w:rsidRPr="00B30F24">
        <w:rPr>
          <w:rFonts w:ascii="Times New Roman" w:hAnsi="Times New Roman"/>
          <w:sz w:val="24"/>
          <w:szCs w:val="24"/>
        </w:rPr>
        <w:t>72</w:t>
      </w:r>
      <w:r w:rsidR="00B30F24" w:rsidRPr="00B30F24">
        <w:rPr>
          <w:rFonts w:ascii="Times New Roman" w:hAnsi="Times New Roman"/>
          <w:spacing w:val="10"/>
          <w:sz w:val="24"/>
          <w:szCs w:val="24"/>
        </w:rPr>
        <w:t xml:space="preserve"> </w:t>
      </w:r>
      <w:r w:rsidR="00B30F24" w:rsidRPr="00B30F24">
        <w:rPr>
          <w:rFonts w:ascii="Times New Roman" w:hAnsi="Times New Roman"/>
          <w:sz w:val="24"/>
          <w:szCs w:val="24"/>
        </w:rPr>
        <w:t>тыс.</w:t>
      </w:r>
      <w:r w:rsidR="00B30F24" w:rsidRPr="00B30F24">
        <w:rPr>
          <w:rFonts w:ascii="Times New Roman" w:hAnsi="Times New Roman"/>
          <w:spacing w:val="10"/>
          <w:sz w:val="24"/>
          <w:szCs w:val="24"/>
        </w:rPr>
        <w:t xml:space="preserve"> </w:t>
      </w:r>
      <w:r w:rsidR="00B30F24" w:rsidRPr="00B30F24">
        <w:rPr>
          <w:rFonts w:ascii="Times New Roman" w:hAnsi="Times New Roman"/>
          <w:sz w:val="24"/>
          <w:szCs w:val="24"/>
        </w:rPr>
        <w:t>голов</w:t>
      </w:r>
      <w:r w:rsidR="00B30F24" w:rsidRPr="00B30F24">
        <w:rPr>
          <w:rFonts w:ascii="Times New Roman" w:hAnsi="Times New Roman"/>
          <w:spacing w:val="7"/>
          <w:sz w:val="24"/>
          <w:szCs w:val="24"/>
        </w:rPr>
        <w:t xml:space="preserve"> </w:t>
      </w:r>
      <w:r w:rsidR="00B30F24" w:rsidRPr="00B30F24">
        <w:rPr>
          <w:rFonts w:ascii="Times New Roman" w:hAnsi="Times New Roman"/>
          <w:sz w:val="24"/>
          <w:szCs w:val="24"/>
        </w:rPr>
        <w:t>(101,9</w:t>
      </w:r>
    </w:p>
    <w:p w14:paraId="73C492AB" w14:textId="77777777" w:rsidR="00B30F24" w:rsidRPr="00B30F24" w:rsidRDefault="00B30F24" w:rsidP="00637B1C">
      <w:pPr>
        <w:pStyle w:val="ac"/>
        <w:jc w:val="both"/>
        <w:rPr>
          <w:rFonts w:ascii="Times New Roman" w:hAnsi="Times New Roman"/>
          <w:sz w:val="24"/>
          <w:szCs w:val="24"/>
        </w:rPr>
      </w:pPr>
      <w:r w:rsidRPr="00B30F24">
        <w:rPr>
          <w:rFonts w:ascii="Times New Roman" w:hAnsi="Times New Roman"/>
          <w:sz w:val="24"/>
          <w:szCs w:val="24"/>
        </w:rPr>
        <w:t>%), свиней – 21,4 тыс. голов (99,1 %), лошадей – 181,8 тыс. голов (99,3 %), северных</w:t>
      </w:r>
      <w:r w:rsidRPr="00B30F24">
        <w:rPr>
          <w:rFonts w:ascii="Times New Roman" w:hAnsi="Times New Roman"/>
          <w:spacing w:val="1"/>
          <w:sz w:val="24"/>
          <w:szCs w:val="24"/>
        </w:rPr>
        <w:t xml:space="preserve"> </w:t>
      </w:r>
      <w:r w:rsidRPr="00B30F24">
        <w:rPr>
          <w:rFonts w:ascii="Times New Roman" w:hAnsi="Times New Roman"/>
          <w:sz w:val="24"/>
          <w:szCs w:val="24"/>
        </w:rPr>
        <w:t xml:space="preserve">оленей – 157,4 тыс. голов (103,5%). </w:t>
      </w:r>
      <w:r w:rsidRPr="00B30F24">
        <w:rPr>
          <w:rFonts w:ascii="Times New Roman" w:hAnsi="Times New Roman"/>
          <w:b/>
          <w:sz w:val="24"/>
          <w:szCs w:val="24"/>
        </w:rPr>
        <w:t>Производство</w:t>
      </w:r>
      <w:r w:rsidRPr="00B30F24">
        <w:rPr>
          <w:rFonts w:ascii="Times New Roman" w:hAnsi="Times New Roman"/>
          <w:b/>
          <w:spacing w:val="1"/>
          <w:sz w:val="24"/>
          <w:szCs w:val="24"/>
        </w:rPr>
        <w:t xml:space="preserve"> </w:t>
      </w:r>
      <w:r w:rsidRPr="00B30F24">
        <w:rPr>
          <w:rFonts w:ascii="Times New Roman" w:hAnsi="Times New Roman"/>
          <w:b/>
          <w:sz w:val="24"/>
          <w:szCs w:val="24"/>
        </w:rPr>
        <w:t>мяса (</w:t>
      </w:r>
      <w:r w:rsidRPr="00B30F24">
        <w:rPr>
          <w:rFonts w:ascii="Times New Roman" w:hAnsi="Times New Roman"/>
          <w:sz w:val="24"/>
          <w:szCs w:val="24"/>
        </w:rPr>
        <w:t>скота и птицы на убой в</w:t>
      </w:r>
      <w:r w:rsidRPr="00B30F24">
        <w:rPr>
          <w:rFonts w:ascii="Times New Roman" w:hAnsi="Times New Roman"/>
          <w:spacing w:val="1"/>
          <w:sz w:val="24"/>
          <w:szCs w:val="24"/>
        </w:rPr>
        <w:t xml:space="preserve"> </w:t>
      </w:r>
      <w:r w:rsidRPr="00B30F24">
        <w:rPr>
          <w:rFonts w:ascii="Times New Roman" w:hAnsi="Times New Roman"/>
          <w:sz w:val="24"/>
          <w:szCs w:val="24"/>
        </w:rPr>
        <w:t>живом весе) составило 37 тыс. тонн (100,4% к январю – декабрю 2019 года), молока –</w:t>
      </w:r>
      <w:r w:rsidRPr="00B30F24">
        <w:rPr>
          <w:rFonts w:ascii="Times New Roman" w:hAnsi="Times New Roman"/>
          <w:spacing w:val="1"/>
          <w:sz w:val="24"/>
          <w:szCs w:val="24"/>
        </w:rPr>
        <w:t xml:space="preserve"> </w:t>
      </w:r>
      <w:r w:rsidRPr="00B30F24">
        <w:rPr>
          <w:rFonts w:ascii="Times New Roman" w:hAnsi="Times New Roman"/>
          <w:sz w:val="24"/>
          <w:szCs w:val="24"/>
        </w:rPr>
        <w:t>162,4</w:t>
      </w:r>
      <w:r w:rsidRPr="00B30F24">
        <w:rPr>
          <w:rFonts w:ascii="Times New Roman" w:hAnsi="Times New Roman"/>
          <w:spacing w:val="-2"/>
          <w:sz w:val="24"/>
          <w:szCs w:val="24"/>
        </w:rPr>
        <w:t xml:space="preserve"> </w:t>
      </w:r>
      <w:r w:rsidRPr="00B30F24">
        <w:rPr>
          <w:rFonts w:ascii="Times New Roman" w:hAnsi="Times New Roman"/>
          <w:sz w:val="24"/>
          <w:szCs w:val="24"/>
        </w:rPr>
        <w:t>тыс.</w:t>
      </w:r>
      <w:r w:rsidRPr="00B30F24">
        <w:rPr>
          <w:rFonts w:ascii="Times New Roman" w:hAnsi="Times New Roman"/>
          <w:spacing w:val="-1"/>
          <w:sz w:val="24"/>
          <w:szCs w:val="24"/>
        </w:rPr>
        <w:t xml:space="preserve"> </w:t>
      </w:r>
      <w:r w:rsidRPr="00B30F24">
        <w:rPr>
          <w:rFonts w:ascii="Times New Roman" w:hAnsi="Times New Roman"/>
          <w:sz w:val="24"/>
          <w:szCs w:val="24"/>
        </w:rPr>
        <w:t>тонн (100,6</w:t>
      </w:r>
      <w:r w:rsidRPr="00B30F24">
        <w:rPr>
          <w:rFonts w:ascii="Times New Roman" w:hAnsi="Times New Roman"/>
          <w:spacing w:val="2"/>
          <w:sz w:val="24"/>
          <w:szCs w:val="24"/>
        </w:rPr>
        <w:t xml:space="preserve"> </w:t>
      </w:r>
      <w:r w:rsidRPr="00B30F24">
        <w:rPr>
          <w:rFonts w:ascii="Times New Roman" w:hAnsi="Times New Roman"/>
          <w:sz w:val="24"/>
          <w:szCs w:val="24"/>
        </w:rPr>
        <w:t>%),</w:t>
      </w:r>
      <w:r w:rsidRPr="00B30F24">
        <w:rPr>
          <w:rFonts w:ascii="Times New Roman" w:hAnsi="Times New Roman"/>
          <w:spacing w:val="-1"/>
          <w:sz w:val="24"/>
          <w:szCs w:val="24"/>
        </w:rPr>
        <w:t xml:space="preserve"> </w:t>
      </w:r>
      <w:r w:rsidRPr="00B30F24">
        <w:rPr>
          <w:rFonts w:ascii="Times New Roman" w:hAnsi="Times New Roman"/>
          <w:sz w:val="24"/>
          <w:szCs w:val="24"/>
        </w:rPr>
        <w:t>яиц</w:t>
      </w:r>
      <w:r w:rsidRPr="00B30F24">
        <w:rPr>
          <w:rFonts w:ascii="Times New Roman" w:hAnsi="Times New Roman"/>
          <w:spacing w:val="-1"/>
          <w:sz w:val="24"/>
          <w:szCs w:val="24"/>
        </w:rPr>
        <w:t xml:space="preserve"> </w:t>
      </w:r>
      <w:r w:rsidRPr="00B30F24">
        <w:rPr>
          <w:rFonts w:ascii="Times New Roman" w:hAnsi="Times New Roman"/>
          <w:sz w:val="24"/>
          <w:szCs w:val="24"/>
        </w:rPr>
        <w:t>–</w:t>
      </w:r>
      <w:r w:rsidRPr="00B30F24">
        <w:rPr>
          <w:rFonts w:ascii="Times New Roman" w:hAnsi="Times New Roman"/>
          <w:spacing w:val="2"/>
          <w:sz w:val="24"/>
          <w:szCs w:val="24"/>
        </w:rPr>
        <w:t xml:space="preserve"> </w:t>
      </w:r>
      <w:r w:rsidRPr="00B30F24">
        <w:rPr>
          <w:rFonts w:ascii="Times New Roman" w:hAnsi="Times New Roman"/>
          <w:sz w:val="24"/>
          <w:szCs w:val="24"/>
        </w:rPr>
        <w:t>140,3</w:t>
      </w:r>
      <w:r w:rsidRPr="00B30F24">
        <w:rPr>
          <w:rFonts w:ascii="Times New Roman" w:hAnsi="Times New Roman"/>
          <w:spacing w:val="-1"/>
          <w:sz w:val="24"/>
          <w:szCs w:val="24"/>
        </w:rPr>
        <w:t xml:space="preserve"> </w:t>
      </w:r>
      <w:r w:rsidRPr="00B30F24">
        <w:rPr>
          <w:rFonts w:ascii="Times New Roman" w:hAnsi="Times New Roman"/>
          <w:sz w:val="24"/>
          <w:szCs w:val="24"/>
        </w:rPr>
        <w:t>млн.</w:t>
      </w:r>
      <w:r w:rsidRPr="00B30F24">
        <w:rPr>
          <w:rFonts w:ascii="Times New Roman" w:hAnsi="Times New Roman"/>
          <w:spacing w:val="1"/>
          <w:sz w:val="24"/>
          <w:szCs w:val="24"/>
        </w:rPr>
        <w:t xml:space="preserve"> </w:t>
      </w:r>
      <w:r w:rsidRPr="00B30F24">
        <w:rPr>
          <w:rFonts w:ascii="Times New Roman" w:hAnsi="Times New Roman"/>
          <w:sz w:val="24"/>
          <w:szCs w:val="24"/>
        </w:rPr>
        <w:t>штук</w:t>
      </w:r>
      <w:r w:rsidRPr="00B30F24">
        <w:rPr>
          <w:rFonts w:ascii="Times New Roman" w:hAnsi="Times New Roman"/>
          <w:spacing w:val="-2"/>
          <w:sz w:val="24"/>
          <w:szCs w:val="24"/>
        </w:rPr>
        <w:t xml:space="preserve"> </w:t>
      </w:r>
      <w:r w:rsidRPr="00B30F24">
        <w:rPr>
          <w:rFonts w:ascii="Times New Roman" w:hAnsi="Times New Roman"/>
          <w:sz w:val="24"/>
          <w:szCs w:val="24"/>
        </w:rPr>
        <w:t>(105</w:t>
      </w:r>
      <w:r w:rsidRPr="00B30F24">
        <w:rPr>
          <w:rFonts w:ascii="Times New Roman" w:hAnsi="Times New Roman"/>
          <w:spacing w:val="-1"/>
          <w:sz w:val="24"/>
          <w:szCs w:val="24"/>
        </w:rPr>
        <w:t xml:space="preserve"> </w:t>
      </w:r>
      <w:r w:rsidRPr="00B30F24">
        <w:rPr>
          <w:rFonts w:ascii="Times New Roman" w:hAnsi="Times New Roman"/>
          <w:sz w:val="24"/>
          <w:szCs w:val="24"/>
        </w:rPr>
        <w:t>%).</w:t>
      </w:r>
    </w:p>
    <w:p w14:paraId="573B969E" w14:textId="77777777" w:rsidR="00B30F24" w:rsidRPr="00B30F24" w:rsidRDefault="00B30F24" w:rsidP="00637B1C">
      <w:pPr>
        <w:pStyle w:val="ac"/>
        <w:jc w:val="both"/>
        <w:rPr>
          <w:rFonts w:ascii="Times New Roman" w:hAnsi="Times New Roman"/>
          <w:sz w:val="24"/>
          <w:szCs w:val="24"/>
        </w:rPr>
      </w:pPr>
    </w:p>
    <w:p w14:paraId="240E05D7" w14:textId="77777777" w:rsidR="00B30F24" w:rsidRPr="002F3CA3" w:rsidRDefault="002F3CA3" w:rsidP="00B30F24">
      <w:pPr>
        <w:pStyle w:val="ac"/>
        <w:rPr>
          <w:rFonts w:ascii="Times New Roman" w:hAnsi="Times New Roman"/>
          <w:b/>
          <w:sz w:val="24"/>
          <w:szCs w:val="24"/>
        </w:rPr>
      </w:pPr>
      <w:r>
        <w:rPr>
          <w:rFonts w:ascii="Times New Roman" w:hAnsi="Times New Roman"/>
          <w:b/>
          <w:sz w:val="24"/>
          <w:szCs w:val="24"/>
        </w:rPr>
        <w:tab/>
      </w:r>
      <w:r w:rsidR="00B30F24" w:rsidRPr="002F3CA3">
        <w:rPr>
          <w:rFonts w:ascii="Times New Roman" w:hAnsi="Times New Roman"/>
          <w:b/>
          <w:sz w:val="24"/>
          <w:szCs w:val="24"/>
        </w:rPr>
        <w:t>ИНВЕСТИЦИИ</w:t>
      </w:r>
      <w:r w:rsidR="00B30F24" w:rsidRPr="002F3CA3">
        <w:rPr>
          <w:rFonts w:ascii="Times New Roman" w:hAnsi="Times New Roman"/>
          <w:b/>
          <w:spacing w:val="-4"/>
          <w:sz w:val="24"/>
          <w:szCs w:val="24"/>
        </w:rPr>
        <w:t xml:space="preserve"> </w:t>
      </w:r>
      <w:r w:rsidR="00B30F24" w:rsidRPr="002F3CA3">
        <w:rPr>
          <w:rFonts w:ascii="Times New Roman" w:hAnsi="Times New Roman"/>
          <w:b/>
          <w:sz w:val="24"/>
          <w:szCs w:val="24"/>
        </w:rPr>
        <w:t>И</w:t>
      </w:r>
      <w:r w:rsidR="00B30F24" w:rsidRPr="002F3CA3">
        <w:rPr>
          <w:rFonts w:ascii="Times New Roman" w:hAnsi="Times New Roman"/>
          <w:b/>
          <w:spacing w:val="-4"/>
          <w:sz w:val="24"/>
          <w:szCs w:val="24"/>
        </w:rPr>
        <w:t xml:space="preserve"> </w:t>
      </w:r>
      <w:r w:rsidR="00B30F24" w:rsidRPr="002F3CA3">
        <w:rPr>
          <w:rFonts w:ascii="Times New Roman" w:hAnsi="Times New Roman"/>
          <w:b/>
          <w:sz w:val="24"/>
          <w:szCs w:val="24"/>
        </w:rPr>
        <w:t>СТРОИТЕЛЬСТВО</w:t>
      </w:r>
    </w:p>
    <w:p w14:paraId="4902C5CC" w14:textId="1AF181B4" w:rsidR="00B30F24" w:rsidRPr="00B30F24" w:rsidRDefault="002F3CA3" w:rsidP="002F3CA3">
      <w:pPr>
        <w:pStyle w:val="ac"/>
        <w:jc w:val="both"/>
        <w:rPr>
          <w:rFonts w:ascii="Times New Roman" w:hAnsi="Times New Roman"/>
          <w:sz w:val="24"/>
          <w:szCs w:val="24"/>
        </w:rPr>
      </w:pPr>
      <w:r>
        <w:rPr>
          <w:rFonts w:ascii="Times New Roman" w:hAnsi="Times New Roman"/>
          <w:sz w:val="24"/>
          <w:szCs w:val="24"/>
        </w:rPr>
        <w:tab/>
      </w:r>
      <w:r w:rsidR="00B30F24" w:rsidRPr="007C79A7">
        <w:rPr>
          <w:rFonts w:ascii="Times New Roman" w:hAnsi="Times New Roman"/>
          <w:sz w:val="24"/>
          <w:szCs w:val="24"/>
        </w:rPr>
        <w:t xml:space="preserve">В </w:t>
      </w:r>
      <w:r w:rsidR="002D515D" w:rsidRPr="007C79A7">
        <w:rPr>
          <w:rFonts w:ascii="Times New Roman" w:hAnsi="Times New Roman"/>
          <w:sz w:val="24"/>
          <w:szCs w:val="24"/>
        </w:rPr>
        <w:t>январе — декабре</w:t>
      </w:r>
      <w:r w:rsidR="00B30F24" w:rsidRPr="007C79A7">
        <w:rPr>
          <w:rFonts w:ascii="Times New Roman" w:hAnsi="Times New Roman"/>
          <w:sz w:val="24"/>
          <w:szCs w:val="24"/>
        </w:rPr>
        <w:t xml:space="preserve"> 2020 года, по оценке Саха</w:t>
      </w:r>
      <w:r w:rsidR="00D15C4D" w:rsidRPr="007C79A7">
        <w:rPr>
          <w:rFonts w:ascii="Times New Roman" w:hAnsi="Times New Roman"/>
          <w:sz w:val="24"/>
          <w:szCs w:val="24"/>
        </w:rPr>
        <w:t xml:space="preserve"> </w:t>
      </w:r>
      <w:r w:rsidR="00B30F24" w:rsidRPr="007C79A7">
        <w:rPr>
          <w:rFonts w:ascii="Times New Roman" w:hAnsi="Times New Roman"/>
          <w:sz w:val="24"/>
          <w:szCs w:val="24"/>
        </w:rPr>
        <w:t>(Якутия)</w:t>
      </w:r>
      <w:r w:rsidR="00D15C4D" w:rsidRPr="007C79A7">
        <w:rPr>
          <w:rFonts w:ascii="Times New Roman" w:hAnsi="Times New Roman"/>
          <w:sz w:val="24"/>
          <w:szCs w:val="24"/>
        </w:rPr>
        <w:t xml:space="preserve"> </w:t>
      </w:r>
      <w:r w:rsidR="00B30F24" w:rsidRPr="007C79A7">
        <w:rPr>
          <w:rFonts w:ascii="Times New Roman" w:hAnsi="Times New Roman"/>
          <w:sz w:val="24"/>
          <w:szCs w:val="24"/>
        </w:rPr>
        <w:t xml:space="preserve">стата, </w:t>
      </w:r>
      <w:r w:rsidR="00B30F24" w:rsidRPr="007C79A7">
        <w:rPr>
          <w:rFonts w:ascii="Times New Roman" w:hAnsi="Times New Roman"/>
          <w:b/>
          <w:sz w:val="24"/>
          <w:szCs w:val="24"/>
        </w:rPr>
        <w:t>объем инвестиций</w:t>
      </w:r>
      <w:r w:rsidR="00B30F24" w:rsidRPr="007C79A7">
        <w:rPr>
          <w:rFonts w:ascii="Times New Roman" w:hAnsi="Times New Roman"/>
          <w:b/>
          <w:spacing w:val="1"/>
          <w:sz w:val="24"/>
          <w:szCs w:val="24"/>
        </w:rPr>
        <w:t xml:space="preserve"> </w:t>
      </w:r>
      <w:r w:rsidR="00B30F24" w:rsidRPr="007C79A7">
        <w:rPr>
          <w:rFonts w:ascii="Times New Roman" w:hAnsi="Times New Roman"/>
          <w:b/>
          <w:sz w:val="24"/>
          <w:szCs w:val="24"/>
        </w:rPr>
        <w:t>в основной</w:t>
      </w:r>
      <w:r w:rsidR="00B30F24" w:rsidRPr="00B30F24">
        <w:rPr>
          <w:rFonts w:ascii="Times New Roman" w:hAnsi="Times New Roman"/>
          <w:b/>
          <w:sz w:val="24"/>
          <w:szCs w:val="24"/>
        </w:rPr>
        <w:t xml:space="preserve"> капитал </w:t>
      </w:r>
      <w:r w:rsidR="00B30F24" w:rsidRPr="00B30F24">
        <w:rPr>
          <w:rFonts w:ascii="Times New Roman" w:hAnsi="Times New Roman"/>
          <w:sz w:val="24"/>
          <w:szCs w:val="24"/>
        </w:rPr>
        <w:t>сложился в сумме 239,8 млрд рублей, что составляет 54,8%</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уровня</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января-декабря</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2019</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года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сопоставимых</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ценах.</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Инвестиции</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основной</w:t>
      </w:r>
      <w:r w:rsidR="00B30F24" w:rsidRPr="00B30F24">
        <w:rPr>
          <w:rFonts w:ascii="Times New Roman" w:hAnsi="Times New Roman"/>
          <w:spacing w:val="-62"/>
          <w:sz w:val="24"/>
          <w:szCs w:val="24"/>
        </w:rPr>
        <w:t xml:space="preserve"> </w:t>
      </w:r>
      <w:r w:rsidR="00B30F24" w:rsidRPr="00B30F24">
        <w:rPr>
          <w:rFonts w:ascii="Times New Roman" w:hAnsi="Times New Roman"/>
          <w:sz w:val="24"/>
          <w:szCs w:val="24"/>
        </w:rPr>
        <w:t>капитал в 1-3 кв. 2020 года осуществлялись предприятиями преимущественно за счет</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собственных</w:t>
      </w:r>
      <w:r w:rsidR="00B30F24" w:rsidRPr="00B30F24">
        <w:rPr>
          <w:rFonts w:ascii="Times New Roman" w:hAnsi="Times New Roman"/>
          <w:spacing w:val="-2"/>
          <w:sz w:val="24"/>
          <w:szCs w:val="24"/>
        </w:rPr>
        <w:t xml:space="preserve"> </w:t>
      </w:r>
      <w:r w:rsidR="00B30F24" w:rsidRPr="00B30F24">
        <w:rPr>
          <w:rFonts w:ascii="Times New Roman" w:hAnsi="Times New Roman"/>
          <w:sz w:val="24"/>
          <w:szCs w:val="24"/>
        </w:rPr>
        <w:t>источников</w:t>
      </w:r>
      <w:r w:rsidR="00B30F24" w:rsidRPr="00B30F24">
        <w:rPr>
          <w:rFonts w:ascii="Times New Roman" w:hAnsi="Times New Roman"/>
          <w:spacing w:val="-2"/>
          <w:sz w:val="24"/>
          <w:szCs w:val="24"/>
        </w:rPr>
        <w:t xml:space="preserve"> </w:t>
      </w:r>
      <w:r w:rsidR="00B30F24" w:rsidRPr="00B30F24">
        <w:rPr>
          <w:rFonts w:ascii="Times New Roman" w:hAnsi="Times New Roman"/>
          <w:sz w:val="24"/>
          <w:szCs w:val="24"/>
        </w:rPr>
        <w:t>(54,3%</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общего объема).</w:t>
      </w:r>
    </w:p>
    <w:p w14:paraId="0A6B01E6" w14:textId="77777777" w:rsidR="00B30F24" w:rsidRPr="00B30F24" w:rsidRDefault="002F3CA3" w:rsidP="002F3CA3">
      <w:pPr>
        <w:pStyle w:val="ac"/>
        <w:jc w:val="both"/>
        <w:rPr>
          <w:rFonts w:ascii="Times New Roman" w:hAnsi="Times New Roman"/>
          <w:sz w:val="24"/>
          <w:szCs w:val="24"/>
        </w:rPr>
      </w:pPr>
      <w:r>
        <w:rPr>
          <w:rFonts w:ascii="Times New Roman" w:hAnsi="Times New Roman"/>
          <w:sz w:val="24"/>
          <w:szCs w:val="24"/>
        </w:rPr>
        <w:tab/>
      </w:r>
      <w:r w:rsidR="00B30F24" w:rsidRPr="00B30F24">
        <w:rPr>
          <w:rFonts w:ascii="Times New Roman" w:hAnsi="Times New Roman"/>
          <w:sz w:val="24"/>
          <w:szCs w:val="24"/>
        </w:rPr>
        <w:t>Объем</w:t>
      </w:r>
      <w:r w:rsidR="00B30F24" w:rsidRPr="00B30F24">
        <w:rPr>
          <w:rFonts w:ascii="Times New Roman" w:hAnsi="Times New Roman"/>
          <w:spacing w:val="40"/>
          <w:sz w:val="24"/>
          <w:szCs w:val="24"/>
        </w:rPr>
        <w:t xml:space="preserve"> </w:t>
      </w:r>
      <w:r w:rsidR="00B30F24" w:rsidRPr="00B30F24">
        <w:rPr>
          <w:rFonts w:ascii="Times New Roman" w:hAnsi="Times New Roman"/>
          <w:sz w:val="24"/>
          <w:szCs w:val="24"/>
        </w:rPr>
        <w:t>работ,</w:t>
      </w:r>
      <w:r w:rsidR="00B30F24" w:rsidRPr="00B30F24">
        <w:rPr>
          <w:rFonts w:ascii="Times New Roman" w:hAnsi="Times New Roman"/>
          <w:spacing w:val="40"/>
          <w:sz w:val="24"/>
          <w:szCs w:val="24"/>
        </w:rPr>
        <w:t xml:space="preserve"> </w:t>
      </w:r>
      <w:r w:rsidR="00B30F24" w:rsidRPr="00B30F24">
        <w:rPr>
          <w:rFonts w:ascii="Times New Roman" w:hAnsi="Times New Roman"/>
          <w:sz w:val="24"/>
          <w:szCs w:val="24"/>
        </w:rPr>
        <w:t>выполненных</w:t>
      </w:r>
      <w:r w:rsidR="00B30F24" w:rsidRPr="00B30F24">
        <w:rPr>
          <w:rFonts w:ascii="Times New Roman" w:hAnsi="Times New Roman"/>
          <w:spacing w:val="42"/>
          <w:sz w:val="24"/>
          <w:szCs w:val="24"/>
        </w:rPr>
        <w:t xml:space="preserve"> </w:t>
      </w:r>
      <w:r w:rsidR="00B30F24" w:rsidRPr="00B30F24">
        <w:rPr>
          <w:rFonts w:ascii="Times New Roman" w:hAnsi="Times New Roman"/>
          <w:sz w:val="24"/>
          <w:szCs w:val="24"/>
        </w:rPr>
        <w:t>собственными</w:t>
      </w:r>
      <w:r w:rsidR="00B30F24" w:rsidRPr="00B30F24">
        <w:rPr>
          <w:rFonts w:ascii="Times New Roman" w:hAnsi="Times New Roman"/>
          <w:spacing w:val="39"/>
          <w:sz w:val="24"/>
          <w:szCs w:val="24"/>
        </w:rPr>
        <w:t xml:space="preserve"> </w:t>
      </w:r>
      <w:r w:rsidR="00B30F24" w:rsidRPr="00B30F24">
        <w:rPr>
          <w:rFonts w:ascii="Times New Roman" w:hAnsi="Times New Roman"/>
          <w:sz w:val="24"/>
          <w:szCs w:val="24"/>
        </w:rPr>
        <w:t>силами</w:t>
      </w:r>
      <w:r w:rsidR="00B30F24" w:rsidRPr="00B30F24">
        <w:rPr>
          <w:rFonts w:ascii="Times New Roman" w:hAnsi="Times New Roman"/>
          <w:spacing w:val="42"/>
          <w:sz w:val="24"/>
          <w:szCs w:val="24"/>
        </w:rPr>
        <w:t xml:space="preserve"> </w:t>
      </w:r>
      <w:r w:rsidR="00B30F24" w:rsidRPr="00B30F24">
        <w:rPr>
          <w:rFonts w:ascii="Times New Roman" w:hAnsi="Times New Roman"/>
          <w:sz w:val="24"/>
          <w:szCs w:val="24"/>
        </w:rPr>
        <w:t>по</w:t>
      </w:r>
      <w:r w:rsidR="00B30F24" w:rsidRPr="00B30F24">
        <w:rPr>
          <w:rFonts w:ascii="Times New Roman" w:hAnsi="Times New Roman"/>
          <w:spacing w:val="40"/>
          <w:sz w:val="24"/>
          <w:szCs w:val="24"/>
        </w:rPr>
        <w:t xml:space="preserve"> </w:t>
      </w:r>
      <w:r w:rsidR="00B30F24" w:rsidRPr="00B30F24">
        <w:rPr>
          <w:rFonts w:ascii="Times New Roman" w:hAnsi="Times New Roman"/>
          <w:sz w:val="24"/>
          <w:szCs w:val="24"/>
        </w:rPr>
        <w:t>виду</w:t>
      </w:r>
      <w:r w:rsidR="00B30F24" w:rsidRPr="00B30F24">
        <w:rPr>
          <w:rFonts w:ascii="Times New Roman" w:hAnsi="Times New Roman"/>
          <w:spacing w:val="41"/>
          <w:sz w:val="24"/>
          <w:szCs w:val="24"/>
        </w:rPr>
        <w:t xml:space="preserve"> </w:t>
      </w:r>
      <w:r w:rsidR="00B30F24" w:rsidRPr="00B30F24">
        <w:rPr>
          <w:rFonts w:ascii="Times New Roman" w:hAnsi="Times New Roman"/>
          <w:sz w:val="24"/>
          <w:szCs w:val="24"/>
        </w:rPr>
        <w:t>деятельности</w:t>
      </w:r>
      <w:r>
        <w:rPr>
          <w:rFonts w:ascii="Times New Roman" w:hAnsi="Times New Roman"/>
          <w:sz w:val="24"/>
          <w:szCs w:val="24"/>
        </w:rPr>
        <w:t xml:space="preserve"> </w:t>
      </w:r>
      <w:r w:rsidR="00B30F24" w:rsidRPr="00B30F24">
        <w:rPr>
          <w:rFonts w:ascii="Times New Roman" w:hAnsi="Times New Roman"/>
          <w:b/>
          <w:sz w:val="24"/>
          <w:szCs w:val="24"/>
        </w:rPr>
        <w:t xml:space="preserve">«Строительство» </w:t>
      </w:r>
      <w:r w:rsidR="00B30F24" w:rsidRPr="00B30F24">
        <w:rPr>
          <w:rFonts w:ascii="Times New Roman" w:hAnsi="Times New Roman"/>
          <w:sz w:val="24"/>
          <w:szCs w:val="24"/>
        </w:rPr>
        <w:t>(с</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учетом объемов, не наблюдаемых прямыми статистическими</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методами) составил 101,15 млрд рублей и составил 51,6 % к аналогичному периоду</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2019 года.</w:t>
      </w:r>
      <w:r>
        <w:rPr>
          <w:rFonts w:ascii="Times New Roman" w:hAnsi="Times New Roman"/>
          <w:sz w:val="24"/>
          <w:szCs w:val="24"/>
        </w:rPr>
        <w:t xml:space="preserve"> </w:t>
      </w:r>
      <w:r w:rsidR="00B30F24" w:rsidRPr="00B30F24">
        <w:rPr>
          <w:rFonts w:ascii="Times New Roman" w:hAnsi="Times New Roman"/>
          <w:sz w:val="24"/>
          <w:szCs w:val="24"/>
        </w:rPr>
        <w:t xml:space="preserve">За этот период </w:t>
      </w:r>
      <w:r w:rsidR="00B30F24" w:rsidRPr="00B30F24">
        <w:rPr>
          <w:rFonts w:ascii="Times New Roman" w:hAnsi="Times New Roman"/>
          <w:b/>
          <w:sz w:val="24"/>
          <w:szCs w:val="24"/>
        </w:rPr>
        <w:t xml:space="preserve">введен 2 791 </w:t>
      </w:r>
      <w:r w:rsidR="00B30F24" w:rsidRPr="00B30F24">
        <w:rPr>
          <w:rFonts w:ascii="Times New Roman" w:hAnsi="Times New Roman"/>
          <w:sz w:val="24"/>
          <w:szCs w:val="24"/>
        </w:rPr>
        <w:t>жилых домов общей площадью</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500,8 тыс. кв.</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метров</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или</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89,1%</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к</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январю-декабрю</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2019</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года.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Из</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них</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населением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построено</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индивидуальных жилых домов общей площадью 227,7 тыс. кв. метров (92% к уровню</w:t>
      </w:r>
      <w:r w:rsidR="00B30F24" w:rsidRPr="00B30F24">
        <w:rPr>
          <w:rFonts w:ascii="Times New Roman" w:hAnsi="Times New Roman"/>
          <w:spacing w:val="-62"/>
          <w:sz w:val="24"/>
          <w:szCs w:val="24"/>
        </w:rPr>
        <w:t xml:space="preserve"> </w:t>
      </w:r>
      <w:r w:rsidR="00B30F24" w:rsidRPr="00B30F24">
        <w:rPr>
          <w:rFonts w:ascii="Times New Roman" w:hAnsi="Times New Roman"/>
          <w:sz w:val="24"/>
          <w:szCs w:val="24"/>
        </w:rPr>
        <w:t>января-декабря</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2019</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года).</w:t>
      </w:r>
    </w:p>
    <w:p w14:paraId="46347F6A" w14:textId="77777777" w:rsidR="00B30F24" w:rsidRPr="00B30F24" w:rsidRDefault="00D718C4" w:rsidP="00B30F24">
      <w:pPr>
        <w:pStyle w:val="ac"/>
        <w:rPr>
          <w:rFonts w:ascii="Times New Roman" w:hAnsi="Times New Roman"/>
          <w:sz w:val="24"/>
          <w:szCs w:val="24"/>
        </w:rPr>
      </w:pPr>
      <w:r>
        <w:rPr>
          <w:rFonts w:ascii="Times New Roman" w:hAnsi="Times New Roman"/>
          <w:noProof/>
          <w:sz w:val="24"/>
          <w:szCs w:val="24"/>
          <w:lang w:eastAsia="ru-RU"/>
        </w:rPr>
      </w:r>
      <w:r>
        <w:rPr>
          <w:rFonts w:ascii="Times New Roman" w:hAnsi="Times New Roman"/>
          <w:noProof/>
          <w:sz w:val="24"/>
          <w:szCs w:val="24"/>
          <w:lang w:eastAsia="ru-RU"/>
        </w:rPr>
        <w:pict w14:anchorId="27509296">
          <v:group id="Group 2" o:spid="_x0000_s2305" style="width:521pt;height:368.75pt;mso-position-horizontal-relative:char;mso-position-vertical-relative:line" coordsize="8665,4277">
            <v:rect id="Rectangle 3" o:spid="_x0000_s2306" style="position:absolute;left:371;top:3159;width:195;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" fillcolor="#61993d" stroked="f"/>
            <v:rect id="Rectangle 4" o:spid="_x0000_s2307" style="position:absolute;left:565;top:3159;width:197;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" fillcolor="#96b8df" stroked="f"/>
            <v:rect id="Rectangle 5" o:spid="_x0000_s2308" style="position:absolute;left:1055;top:3018;width:197;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" fillcolor="#61993d" stroked="f"/>
            <v:rect id="Rectangle 6" o:spid="_x0000_s2309" style="position:absolute;left:1251;top:3217;width:195;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" fillcolor="#96b8df" stroked="f"/>
            <v:rect id="Rectangle 7" o:spid="_x0000_s2310" style="position:absolute;left:1739;top:2835;width:197;height: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" fillcolor="#61993d" stroked="f"/>
            <v:rect id="Rectangle 8" o:spid="_x0000_s2311" style="position:absolute;left:1935;top:3176;width:195;height:1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" fillcolor="#96b8df" stroked="f"/>
            <v:rect id="Rectangle 9" o:spid="_x0000_s2312" style="position:absolute;left:2425;top:2780;width:195;height: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" fillcolor="#61993d" stroked="f"/>
            <v:rect id="Rectangle 10" o:spid="_x0000_s2313" style="position:absolute;left:2619;top:3303;width:197;height: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" fillcolor="#96b8df" stroked="f"/>
            <v:rect id="Rectangle 11" o:spid="_x0000_s2314" style="position:absolute;left:3109;top:2747;width:195;height: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" fillcolor="#61993d" stroked="f"/>
            <v:rect id="Rectangle 12" o:spid="_x0000_s2315" style="position:absolute;left:3303;top:3325;width:197;height: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" fillcolor="#96b8df" stroked="f"/>
            <v:rect id="Rectangle 13" o:spid="_x0000_s2316" style="position:absolute;left:3793;top:2550;width:197;height: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" fillcolor="#61993d" stroked="f"/>
            <v:rect id="Rectangle 14" o:spid="_x0000_s2317" style="position:absolute;left:3990;top:3164;width:195;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" fillcolor="#96b8df" stroked="f"/>
            <v:rect id="Rectangle 15" o:spid="_x0000_s2318" style="position:absolute;left:4477;top:2442;width:197;height:9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" fillcolor="#61993d" stroked="f"/>
            <v:rect id="Rectangle 16" o:spid="_x0000_s2319" style="position:absolute;left:4674;top:3251;width:195;height: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" fillcolor="#96b8df" stroked="f"/>
            <v:rect id="Rectangle 17" o:spid="_x0000_s2320" style="position:absolute;left:5161;top:2312;width:197;height:10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" fillcolor="#61993d" stroked="f"/>
            <v:rect id="Rectangle 18" o:spid="_x0000_s2321" style="position:absolute;left:5358;top:3229;width:195;height: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" fillcolor="#96b8df" stroked="f"/>
            <v:rect id="Rectangle 19" o:spid="_x0000_s2322" style="position:absolute;left:5847;top:2024;width:195;height:1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" fillcolor="#61993d" stroked="f"/>
            <v:rect id="Rectangle 20" o:spid="_x0000_s2323" style="position:absolute;left:6042;top:3073;width:197;height: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" fillcolor="#96b8df" stroked="f"/>
            <v:rect id="Rectangle 21" o:spid="_x0000_s2324" style="position:absolute;left:6531;top:1736;width:195;height:1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" fillcolor="#61993d" stroked="f"/>
            <v:rect id="Rectangle 22" o:spid="_x0000_s2325" style="position:absolute;left:6726;top:3068;width:197;height: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" fillcolor="#96b8df" stroked="f"/>
            <v:rect id="Rectangle 23" o:spid="_x0000_s2326" style="position:absolute;left:7215;top:1496;width:197;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" fillcolor="#61993d" stroked="f"/>
            <v:rect id="Rectangle 24" o:spid="_x0000_s2327" style="position:absolute;left:7412;top:3116;width:195;height: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" fillcolor="#96b8df" stroked="f"/>
            <v:rect id="Rectangle 25" o:spid="_x0000_s2328" style="position:absolute;left:7899;top:743;width:197;height:2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" fillcolor="#61993d" stroked="f"/>
            <v:rect id="Rectangle 26" o:spid="_x0000_s2329" style="position:absolute;left:8096;top:2607;width:195;height: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" fillcolor="#96b8df" stroked="f"/>
            <v:shape id="AutoShape 27" o:spid="_x0000_s2330" style="position:absolute;left:224;top:3359;width:8216;height:56;visibility:visible" coordsize="821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" adj="0,,0" path="m,l8215,m,l,55m684,r,55m1368,r,55m2052,r,55m2738,r,55m3422,r,55m4106,r,55m4790,r,55m5476,r,55m6160,r,55m6844,r,55m7528,r,55m8215,r,55e" filled="f" strokecolor="#888" strokeweight=".48pt">
              <v:stroke joinstyle="round"/>
              <v:formulas/>
              <v:path arrowok="t" o:connecttype="custom" o:connectlocs="0,3359;8215,3359;0,3359;0,3414;684,3359;684,3414;1368,3359;1368,3414;2052,3359;2052,3414;2738,3359;2738,3414;3422,3359;3422,3414;4106,3359;4106,3414;4790,3359;4790,3414;5476,3359;5476,3414;6160,3359;6160,3414;6844,3359;6844,3414;7528,3359;7528,3414;8215,3359;8215,3414" o:connectangles="0,0,0,0,0,0,0,0,0,0,0,0,0,0,0,0,0,0,0,0,0,0,0,0,0,0,0,0"/>
            </v:shape>
            <v:rect id="Rectangle 28" o:spid="_x0000_s2331" style="position:absolute;left:1734;top:3927;width:104;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" fillcolor="#61993d" stroked="f"/>
            <v:rect id="Rectangle 29" o:spid="_x0000_s2332" style="position:absolute;left:4700;top:3927;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" fillcolor="#96b8df" stroked="f"/>
            <v:rect id="Rectangle 30" o:spid="_x0000_s2333" style="position:absolute;left:5;top:5;width:8655;height:4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" filled="f" strokecolor="#888" strokeweight=".5pt"/>
            <v:shape id="Text Box 31" o:spid="_x0000_s2334" type="#_x0000_t202" style="position:absolute;left:7851;top:468;width:353;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781A1F4" w14:textId="77777777" w:rsidR="00D718C4" w:rsidRDefault="00D718C4" w:rsidP="00B30F24">
                    <w:pPr>
                      <w:rPr>
                        <w:rFonts w:ascii="Arial Narrow"/>
                        <w:sz w:val="16"/>
                      </w:rPr>
                    </w:pPr>
                    <w:r>
                      <w:rPr>
                        <w:rFonts w:ascii="Arial Narrow"/>
                        <w:sz w:val="16"/>
                      </w:rPr>
                      <w:t>500,8</w:t>
                    </w:r>
                  </w:p>
                </w:txbxContent>
              </v:textbox>
            </v:shape>
            <v:shape id="Text Box 32" o:spid="_x0000_s2335" type="#_x0000_t202" style="position:absolute;left:7166;top:1222;width:353;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14:paraId="395C2C64" w14:textId="77777777" w:rsidR="00D718C4" w:rsidRDefault="00D718C4" w:rsidP="00B30F24">
                    <w:pPr>
                      <w:rPr>
                        <w:rFonts w:ascii="Arial Narrow"/>
                        <w:sz w:val="16"/>
                      </w:rPr>
                    </w:pPr>
                    <w:r>
                      <w:rPr>
                        <w:rFonts w:ascii="Arial Narrow"/>
                        <w:sz w:val="16"/>
                      </w:rPr>
                      <w:t>356,5</w:t>
                    </w:r>
                  </w:p>
                </w:txbxContent>
              </v:textbox>
            </v:shape>
            <v:shape id="Text Box 33" o:spid="_x0000_s2336" type="#_x0000_t202" style="position:absolute;left:6481;top:1462;width:353;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7EEE6E61" w14:textId="77777777" w:rsidR="00D718C4" w:rsidRDefault="00D718C4" w:rsidP="00B30F24">
                    <w:pPr>
                      <w:rPr>
                        <w:rFonts w:ascii="Arial Narrow"/>
                        <w:sz w:val="16"/>
                      </w:rPr>
                    </w:pPr>
                    <w:r>
                      <w:rPr>
                        <w:rFonts w:ascii="Arial Narrow"/>
                        <w:sz w:val="16"/>
                      </w:rPr>
                      <w:t>310,6</w:t>
                    </w:r>
                  </w:p>
                </w:txbxContent>
              </v:textbox>
            </v:shape>
            <v:shape id="Text Box 34" o:spid="_x0000_s2337" type="#_x0000_t202" style="position:absolute;left:5797;top:1752;width:353;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4D9F7B35" w14:textId="77777777" w:rsidR="00D718C4" w:rsidRDefault="00D718C4" w:rsidP="00B30F24">
                    <w:pPr>
                      <w:rPr>
                        <w:rFonts w:ascii="Arial Narrow"/>
                        <w:sz w:val="16"/>
                      </w:rPr>
                    </w:pPr>
                    <w:r>
                      <w:rPr>
                        <w:rFonts w:ascii="Arial Narrow"/>
                        <w:sz w:val="16"/>
                      </w:rPr>
                      <w:t>255,2</w:t>
                    </w:r>
                  </w:p>
                </w:txbxContent>
              </v:textbox>
            </v:shape>
            <v:shape id="Text Box 35" o:spid="_x0000_s2338" type="#_x0000_t202" style="position:absolute;left:5112;top:2039;width:353;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7DA9D22C" w14:textId="77777777" w:rsidR="00D718C4" w:rsidRDefault="00D718C4" w:rsidP="00B30F24">
                    <w:pPr>
                      <w:rPr>
                        <w:rFonts w:ascii="Arial Narrow"/>
                        <w:sz w:val="16"/>
                      </w:rPr>
                    </w:pPr>
                    <w:r>
                      <w:rPr>
                        <w:rFonts w:ascii="Arial Narrow"/>
                        <w:sz w:val="16"/>
                      </w:rPr>
                      <w:t>200,3</w:t>
                    </w:r>
                  </w:p>
                </w:txbxContent>
              </v:textbox>
            </v:shape>
            <v:shape id="Text Box 36" o:spid="_x0000_s2339" type="#_x0000_t202" style="position:absolute;left:3743;top:2277;width:353;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0F47FE09" w14:textId="77777777" w:rsidR="00D718C4" w:rsidRDefault="00D718C4" w:rsidP="00B30F24">
                    <w:pPr>
                      <w:rPr>
                        <w:rFonts w:ascii="Arial Narrow"/>
                        <w:sz w:val="16"/>
                      </w:rPr>
                    </w:pPr>
                    <w:r>
                      <w:rPr>
                        <w:rFonts w:ascii="Arial Narrow"/>
                        <w:sz w:val="16"/>
                      </w:rPr>
                      <w:t>154,7</w:t>
                    </w:r>
                  </w:p>
                </w:txbxContent>
              </v:textbox>
            </v:shape>
            <v:shape id="Text Box 37" o:spid="_x0000_s2340" type="#_x0000_t202" style="position:absolute;left:4428;top:2168;width:353;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2FB8DCCC" w14:textId="77777777" w:rsidR="00D718C4" w:rsidRDefault="00D718C4" w:rsidP="00B30F24">
                    <w:pPr>
                      <w:rPr>
                        <w:rFonts w:ascii="Arial Narrow"/>
                        <w:sz w:val="16"/>
                      </w:rPr>
                    </w:pPr>
                    <w:r>
                      <w:rPr>
                        <w:rFonts w:ascii="Arial Narrow"/>
                        <w:sz w:val="16"/>
                      </w:rPr>
                      <w:t>175,5</w:t>
                    </w:r>
                  </w:p>
                </w:txbxContent>
              </v:textbox>
            </v:shape>
            <v:shape id="Text Box 38" o:spid="_x0000_s2341" type="#_x0000_t202" style="position:absolute;left:1689;top:2562;width:353;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018F60C8" w14:textId="77777777" w:rsidR="00D718C4" w:rsidRDefault="00D718C4" w:rsidP="00B30F24">
                    <w:pPr>
                      <w:rPr>
                        <w:rFonts w:ascii="Arial Narrow"/>
                        <w:sz w:val="16"/>
                      </w:rPr>
                    </w:pPr>
                    <w:r>
                      <w:rPr>
                        <w:rFonts w:ascii="Arial Narrow"/>
                        <w:sz w:val="16"/>
                      </w:rPr>
                      <w:t>100,1</w:t>
                    </w:r>
                  </w:p>
                </w:txbxContent>
              </v:textbox>
            </v:shape>
            <v:shape id="Text Box 39" o:spid="_x0000_s2342" type="#_x0000_t202" style="position:absolute;left:2373;top:2506;width:353;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036CFBF1" w14:textId="77777777" w:rsidR="00D718C4" w:rsidRDefault="00D718C4" w:rsidP="00B30F24">
                    <w:pPr>
                      <w:rPr>
                        <w:rFonts w:ascii="Arial Narrow"/>
                        <w:sz w:val="16"/>
                      </w:rPr>
                    </w:pPr>
                    <w:r>
                      <w:rPr>
                        <w:rFonts w:ascii="Arial Narrow"/>
                        <w:sz w:val="16"/>
                      </w:rPr>
                      <w:t>110,9</w:t>
                    </w:r>
                  </w:p>
                </w:txbxContent>
              </v:textbox>
            </v:shape>
            <v:shape id="Text Box 40" o:spid="_x0000_s2343" type="#_x0000_t202" style="position:absolute;left:3058;top:2473;width:353;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252BA42A" w14:textId="77777777" w:rsidR="00D718C4" w:rsidRDefault="00D718C4" w:rsidP="00B30F24">
                    <w:pPr>
                      <w:rPr>
                        <w:rFonts w:ascii="Arial Narrow"/>
                        <w:sz w:val="16"/>
                      </w:rPr>
                    </w:pPr>
                    <w:r>
                      <w:rPr>
                        <w:rFonts w:ascii="Arial Narrow"/>
                        <w:sz w:val="16"/>
                      </w:rPr>
                      <w:t>117,2</w:t>
                    </w:r>
                  </w:p>
                </w:txbxContent>
              </v:textbox>
            </v:shape>
            <v:shape id="Text Box 41" o:spid="_x0000_s2344" type="#_x0000_t202" style="position:absolute;left:8107;top:2335;width:353;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0B734A6A" w14:textId="77777777" w:rsidR="00D718C4" w:rsidRDefault="00D718C4" w:rsidP="00B30F24">
                    <w:pPr>
                      <w:rPr>
                        <w:rFonts w:ascii="Arial Narrow"/>
                        <w:sz w:val="16"/>
                      </w:rPr>
                    </w:pPr>
                    <w:r>
                      <w:rPr>
                        <w:rFonts w:ascii="Arial Narrow"/>
                        <w:sz w:val="16"/>
                      </w:rPr>
                      <w:t>143,6</w:t>
                    </w:r>
                  </w:p>
                </w:txbxContent>
              </v:textbox>
            </v:shape>
            <v:shape id="Text Box 42" o:spid="_x0000_s2345" type="#_x0000_t202" style="position:absolute;left:358;top:2886;width:594;height: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030519CB" w14:textId="77777777" w:rsidR="00D718C4" w:rsidRDefault="00D718C4" w:rsidP="00B30F24">
                    <w:pPr>
                      <w:rPr>
                        <w:rFonts w:ascii="Arial Narrow"/>
                        <w:sz w:val="16"/>
                      </w:rPr>
                    </w:pPr>
                    <w:r>
                      <w:rPr>
                        <w:rFonts w:ascii="Arial Narrow"/>
                        <w:sz w:val="16"/>
                      </w:rPr>
                      <w:t>38,1</w:t>
                    </w:r>
                    <w:r>
                      <w:rPr>
                        <w:rFonts w:ascii="Arial Narrow"/>
                        <w:spacing w:val="20"/>
                        <w:sz w:val="16"/>
                      </w:rPr>
                      <w:t xml:space="preserve"> </w:t>
                    </w:r>
                    <w:r>
                      <w:rPr>
                        <w:rFonts w:ascii="Arial Narrow"/>
                        <w:position w:val="-11"/>
                        <w:sz w:val="16"/>
                      </w:rPr>
                      <w:t>38,1</w:t>
                    </w:r>
                  </w:p>
                </w:txbxContent>
              </v:textbox>
            </v:shape>
            <v:shape id="Text Box 43" o:spid="_x0000_s2346" type="#_x0000_t202" style="position:absolute;left:1042;top:2745;width:278;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29734485" w14:textId="77777777" w:rsidR="00D718C4" w:rsidRDefault="00D718C4" w:rsidP="00B30F24">
                    <w:pPr>
                      <w:rPr>
                        <w:rFonts w:ascii="Arial Narrow"/>
                        <w:sz w:val="16"/>
                      </w:rPr>
                    </w:pPr>
                    <w:r>
                      <w:rPr>
                        <w:rFonts w:ascii="Arial Narrow"/>
                        <w:sz w:val="16"/>
                      </w:rPr>
                      <w:t>65,2</w:t>
                    </w:r>
                  </w:p>
                </w:txbxContent>
              </v:textbox>
            </v:shape>
            <v:shape id="Text Box 44" o:spid="_x0000_s2347" type="#_x0000_t202" style="position:absolute;left:6131;top:2818;width:278;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34881A65" w14:textId="77777777" w:rsidR="00D718C4" w:rsidRDefault="00D718C4" w:rsidP="00B30F24">
                    <w:pPr>
                      <w:rPr>
                        <w:rFonts w:ascii="Arial Narrow"/>
                        <w:sz w:val="16"/>
                      </w:rPr>
                    </w:pPr>
                    <w:r>
                      <w:rPr>
                        <w:rFonts w:ascii="Arial Narrow"/>
                        <w:sz w:val="16"/>
                      </w:rPr>
                      <w:t>54,9</w:t>
                    </w:r>
                  </w:p>
                </w:txbxContent>
              </v:textbox>
            </v:shape>
            <v:shape id="Text Box 45" o:spid="_x0000_s2348" type="#_x0000_t202" style="position:absolute;left:6836;top:2796;width:278;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38CB4B39" w14:textId="77777777" w:rsidR="00D718C4" w:rsidRDefault="00D718C4" w:rsidP="00B30F24">
                    <w:pPr>
                      <w:rPr>
                        <w:rFonts w:ascii="Arial Narrow"/>
                        <w:sz w:val="16"/>
                      </w:rPr>
                    </w:pPr>
                    <w:r>
                      <w:rPr>
                        <w:rFonts w:ascii="Arial Narrow"/>
                        <w:sz w:val="16"/>
                      </w:rPr>
                      <w:t>55,4</w:t>
                    </w:r>
                  </w:p>
                </w:txbxContent>
              </v:textbox>
            </v:shape>
            <v:shape id="Text Box 46" o:spid="_x0000_s2349" type="#_x0000_t202" style="position:absolute;left:1358;top:2984;width:278;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3DFBEEBA" w14:textId="77777777" w:rsidR="00D718C4" w:rsidRDefault="00D718C4" w:rsidP="00B30F24">
                    <w:pPr>
                      <w:rPr>
                        <w:rFonts w:ascii="Arial Narrow"/>
                        <w:sz w:val="16"/>
                      </w:rPr>
                    </w:pPr>
                    <w:r>
                      <w:rPr>
                        <w:rFonts w:ascii="Arial Narrow"/>
                        <w:sz w:val="16"/>
                      </w:rPr>
                      <w:t>27,1</w:t>
                    </w:r>
                  </w:p>
                </w:txbxContent>
              </v:textbox>
            </v:shape>
            <v:shape id="Text Box 47" o:spid="_x0000_s2350" type="#_x0000_t202" style="position:absolute;left:2023;top:2963;width:278;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3F1E299C" w14:textId="77777777" w:rsidR="00D718C4" w:rsidRDefault="00D718C4" w:rsidP="00B30F24">
                    <w:pPr>
                      <w:rPr>
                        <w:rFonts w:ascii="Arial Narrow"/>
                        <w:sz w:val="16"/>
                      </w:rPr>
                    </w:pPr>
                    <w:r>
                      <w:rPr>
                        <w:rFonts w:ascii="Arial Narrow"/>
                        <w:sz w:val="16"/>
                      </w:rPr>
                      <w:t>34,9</w:t>
                    </w:r>
                  </w:p>
                </w:txbxContent>
              </v:textbox>
            </v:shape>
            <v:shape id="Text Box 48" o:spid="_x0000_s2351" type="#_x0000_t202" style="position:absolute;left:7461;top:2842;width:278;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4387E2DD" w14:textId="77777777" w:rsidR="00D718C4" w:rsidRDefault="00D718C4" w:rsidP="00B30F24">
                    <w:pPr>
                      <w:rPr>
                        <w:rFonts w:ascii="Arial Narrow"/>
                        <w:sz w:val="16"/>
                      </w:rPr>
                    </w:pPr>
                    <w:r>
                      <w:rPr>
                        <w:rFonts w:ascii="Arial Narrow"/>
                        <w:sz w:val="16"/>
                      </w:rPr>
                      <w:t>46,6</w:t>
                    </w:r>
                  </w:p>
                </w:txbxContent>
              </v:textbox>
            </v:shape>
            <v:shape id="Text Box 49" o:spid="_x0000_s2352" type="#_x0000_t202" style="position:absolute;left:2607;top:3029;width:278;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42674694" w14:textId="77777777" w:rsidR="00D718C4" w:rsidRDefault="00D718C4" w:rsidP="00B30F24">
                    <w:pPr>
                      <w:rPr>
                        <w:rFonts w:ascii="Arial Narrow"/>
                        <w:sz w:val="16"/>
                      </w:rPr>
                    </w:pPr>
                    <w:r>
                      <w:rPr>
                        <w:rFonts w:ascii="Arial Narrow"/>
                        <w:sz w:val="16"/>
                      </w:rPr>
                      <w:t>10,8</w:t>
                    </w:r>
                  </w:p>
                </w:txbxContent>
              </v:textbox>
            </v:shape>
            <v:shape id="Text Box 50" o:spid="_x0000_s2353" type="#_x0000_t202" style="position:absolute;left:4097;top:2890;width:278;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438685AF" w14:textId="77777777" w:rsidR="00D718C4" w:rsidRDefault="00D718C4" w:rsidP="00B30F24">
                    <w:pPr>
                      <w:rPr>
                        <w:rFonts w:ascii="Arial Narrow"/>
                        <w:sz w:val="16"/>
                      </w:rPr>
                    </w:pPr>
                    <w:r>
                      <w:rPr>
                        <w:rFonts w:ascii="Arial Narrow"/>
                        <w:sz w:val="16"/>
                      </w:rPr>
                      <w:t>37,4</w:t>
                    </w:r>
                  </w:p>
                </w:txbxContent>
              </v:textbox>
            </v:shape>
            <v:shape id="Text Box 51" o:spid="_x0000_s2354" type="#_x0000_t202" style="position:absolute;left:3328;top:3052;width:204;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5218C8E6" w14:textId="77777777" w:rsidR="00D718C4" w:rsidRDefault="00D718C4" w:rsidP="00B30F24">
                    <w:pPr>
                      <w:rPr>
                        <w:rFonts w:ascii="Arial Narrow"/>
                        <w:sz w:val="16"/>
                      </w:rPr>
                    </w:pPr>
                    <w:r>
                      <w:rPr>
                        <w:rFonts w:ascii="Arial Narrow"/>
                        <w:sz w:val="16"/>
                      </w:rPr>
                      <w:t>6,3</w:t>
                    </w:r>
                  </w:p>
                </w:txbxContent>
              </v:textbox>
            </v:shape>
            <v:shape id="Text Box 52" o:spid="_x0000_s2355" type="#_x0000_t202" style="position:absolute;left:4741;top:2976;width:278;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7B63BE5E" w14:textId="77777777" w:rsidR="00D718C4" w:rsidRDefault="00D718C4" w:rsidP="00B30F24">
                    <w:pPr>
                      <w:rPr>
                        <w:rFonts w:ascii="Arial Narrow"/>
                        <w:sz w:val="16"/>
                      </w:rPr>
                    </w:pPr>
                    <w:r>
                      <w:rPr>
                        <w:rFonts w:ascii="Arial Narrow"/>
                        <w:sz w:val="16"/>
                      </w:rPr>
                      <w:t>20,9</w:t>
                    </w:r>
                  </w:p>
                </w:txbxContent>
              </v:textbox>
            </v:shape>
            <v:shape id="Text Box 53" o:spid="_x0000_s2356" type="#_x0000_t202" style="position:absolute;left:5406;top:2956;width:278;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3EF9A3F5" w14:textId="77777777" w:rsidR="00D718C4" w:rsidRDefault="00D718C4" w:rsidP="00B30F24">
                    <w:pPr>
                      <w:rPr>
                        <w:rFonts w:ascii="Arial Narrow"/>
                        <w:sz w:val="16"/>
                      </w:rPr>
                    </w:pPr>
                    <w:r>
                      <w:rPr>
                        <w:rFonts w:ascii="Arial Narrow"/>
                        <w:sz w:val="16"/>
                      </w:rPr>
                      <w:t>24,7</w:t>
                    </w:r>
                  </w:p>
                </w:txbxContent>
              </v:textbox>
            </v:shape>
            <v:shape id="Text Box 54" o:spid="_x0000_s2357" type="#_x0000_t202" style="position:absolute;left:306;top:3471;width:8071;height: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14:paraId="35030E57" w14:textId="77777777" w:rsidR="00D718C4" w:rsidRDefault="00D718C4" w:rsidP="00B30F24">
                    <w:pPr>
                      <w:tabs>
                        <w:tab w:val="left" w:pos="1443"/>
                        <w:tab w:val="left" w:pos="2051"/>
                        <w:tab w:val="left" w:pos="2867"/>
                        <w:tab w:val="left" w:pos="3488"/>
                        <w:tab w:val="left" w:pos="4170"/>
                        <w:tab w:val="left" w:pos="4839"/>
                      </w:tabs>
                      <w:spacing w:line="206" w:lineRule="exact"/>
                      <w:rPr>
                        <w:rFonts w:ascii="Arial Narrow" w:hAnsi="Arial Narrow"/>
                        <w:sz w:val="18"/>
                      </w:rPr>
                    </w:pPr>
                    <w:r>
                      <w:rPr>
                        <w:rFonts w:ascii="Arial Narrow" w:hAnsi="Arial Narrow"/>
                        <w:sz w:val="18"/>
                      </w:rPr>
                      <w:t xml:space="preserve">январь  </w:t>
                    </w:r>
                    <w:r>
                      <w:rPr>
                        <w:rFonts w:ascii="Arial Narrow" w:hAnsi="Arial Narrow"/>
                        <w:spacing w:val="14"/>
                        <w:sz w:val="18"/>
                      </w:rPr>
                      <w:t xml:space="preserve"> </w:t>
                    </w:r>
                    <w:r>
                      <w:rPr>
                        <w:rFonts w:ascii="Arial Narrow" w:hAnsi="Arial Narrow"/>
                        <w:sz w:val="18"/>
                      </w:rPr>
                      <w:t>февраль</w:t>
                    </w:r>
                    <w:r>
                      <w:rPr>
                        <w:rFonts w:ascii="Arial Narrow" w:hAnsi="Arial Narrow"/>
                        <w:sz w:val="18"/>
                      </w:rPr>
                      <w:tab/>
                      <w:t>март</w:t>
                    </w:r>
                    <w:r>
                      <w:rPr>
                        <w:rFonts w:ascii="Arial Narrow" w:hAnsi="Arial Narrow"/>
                        <w:sz w:val="18"/>
                      </w:rPr>
                      <w:tab/>
                      <w:t>апрель</w:t>
                    </w:r>
                    <w:r>
                      <w:rPr>
                        <w:rFonts w:ascii="Arial Narrow" w:hAnsi="Arial Narrow"/>
                        <w:sz w:val="18"/>
                      </w:rPr>
                      <w:tab/>
                      <w:t>май</w:t>
                    </w:r>
                    <w:r>
                      <w:rPr>
                        <w:rFonts w:ascii="Arial Narrow" w:hAnsi="Arial Narrow"/>
                        <w:sz w:val="18"/>
                      </w:rPr>
                      <w:tab/>
                      <w:t>июнь</w:t>
                    </w:r>
                    <w:r>
                      <w:rPr>
                        <w:rFonts w:ascii="Arial Narrow" w:hAnsi="Arial Narrow"/>
                        <w:sz w:val="18"/>
                      </w:rPr>
                      <w:tab/>
                      <w:t>июль</w:t>
                    </w:r>
                    <w:r>
                      <w:rPr>
                        <w:rFonts w:ascii="Arial Narrow" w:hAnsi="Arial Narrow"/>
                        <w:sz w:val="18"/>
                      </w:rPr>
                      <w:tab/>
                      <w:t xml:space="preserve">август  </w:t>
                    </w:r>
                    <w:r>
                      <w:rPr>
                        <w:rFonts w:ascii="Arial Narrow" w:hAnsi="Arial Narrow"/>
                        <w:spacing w:val="28"/>
                        <w:sz w:val="18"/>
                      </w:rPr>
                      <w:t xml:space="preserve"> </w:t>
                    </w:r>
                    <w:r>
                      <w:rPr>
                        <w:rFonts w:ascii="Arial Narrow" w:hAnsi="Arial Narrow"/>
                        <w:sz w:val="18"/>
                      </w:rPr>
                      <w:t>сентябрь</w:t>
                    </w:r>
                    <w:r>
                      <w:rPr>
                        <w:rFonts w:ascii="Arial Narrow" w:hAnsi="Arial Narrow"/>
                        <w:spacing w:val="39"/>
                        <w:sz w:val="18"/>
                      </w:rPr>
                      <w:t xml:space="preserve"> </w:t>
                    </w:r>
                    <w:r>
                      <w:rPr>
                        <w:rFonts w:ascii="Arial Narrow" w:hAnsi="Arial Narrow"/>
                        <w:sz w:val="18"/>
                      </w:rPr>
                      <w:t xml:space="preserve">октябрь   </w:t>
                    </w:r>
                    <w:r>
                      <w:rPr>
                        <w:rFonts w:ascii="Arial Narrow" w:hAnsi="Arial Narrow"/>
                        <w:spacing w:val="28"/>
                        <w:sz w:val="18"/>
                      </w:rPr>
                      <w:t xml:space="preserve"> </w:t>
                    </w:r>
                    <w:r>
                      <w:rPr>
                        <w:rFonts w:ascii="Arial Narrow" w:hAnsi="Arial Narrow"/>
                        <w:sz w:val="18"/>
                      </w:rPr>
                      <w:t xml:space="preserve">ноябрь  </w:t>
                    </w:r>
                    <w:r>
                      <w:rPr>
                        <w:rFonts w:ascii="Arial Narrow" w:hAnsi="Arial Narrow"/>
                        <w:spacing w:val="16"/>
                        <w:sz w:val="18"/>
                      </w:rPr>
                      <w:t xml:space="preserve"> </w:t>
                    </w:r>
                    <w:r>
                      <w:rPr>
                        <w:rFonts w:ascii="Arial Narrow" w:hAnsi="Arial Narrow"/>
                        <w:sz w:val="18"/>
                      </w:rPr>
                      <w:t>декабрь</w:t>
                    </w:r>
                  </w:p>
                </w:txbxContent>
              </v:textbox>
            </v:shape>
            <v:shape id="Text Box 55" o:spid="_x0000_s2358" type="#_x0000_t202" style="position:absolute;left:1882;top:3861;width:2403;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1A3BE6E5" w14:textId="77777777" w:rsidR="00D718C4" w:rsidRDefault="00D718C4" w:rsidP="00B30F24">
                    <w:pPr>
                      <w:spacing w:line="228" w:lineRule="exact"/>
                      <w:rPr>
                        <w:rFonts w:ascii="Arial Narrow" w:hAnsi="Arial Narrow"/>
                        <w:sz w:val="20"/>
                      </w:rPr>
                    </w:pPr>
                    <w:r>
                      <w:rPr>
                        <w:rFonts w:ascii="Arial Narrow" w:hAnsi="Arial Narrow"/>
                        <w:sz w:val="20"/>
                      </w:rPr>
                      <w:t>всего,</w:t>
                    </w:r>
                    <w:r>
                      <w:rPr>
                        <w:rFonts w:ascii="Arial Narrow" w:hAnsi="Arial Narrow"/>
                        <w:spacing w:val="-4"/>
                        <w:sz w:val="20"/>
                      </w:rPr>
                      <w:t xml:space="preserve"> </w:t>
                    </w:r>
                    <w:r>
                      <w:rPr>
                        <w:rFonts w:ascii="Arial Narrow" w:hAnsi="Arial Narrow"/>
                        <w:sz w:val="20"/>
                      </w:rPr>
                      <w:t>с</w:t>
                    </w:r>
                    <w:r>
                      <w:rPr>
                        <w:rFonts w:ascii="Arial Narrow" w:hAnsi="Arial Narrow"/>
                        <w:spacing w:val="-1"/>
                        <w:sz w:val="20"/>
                      </w:rPr>
                      <w:t xml:space="preserve"> </w:t>
                    </w:r>
                    <w:r>
                      <w:rPr>
                        <w:rFonts w:ascii="Arial Narrow" w:hAnsi="Arial Narrow"/>
                        <w:sz w:val="20"/>
                      </w:rPr>
                      <w:t>начала</w:t>
                    </w:r>
                    <w:r>
                      <w:rPr>
                        <w:rFonts w:ascii="Arial Narrow" w:hAnsi="Arial Narrow"/>
                        <w:spacing w:val="-4"/>
                        <w:sz w:val="20"/>
                      </w:rPr>
                      <w:t xml:space="preserve"> </w:t>
                    </w:r>
                    <w:r>
                      <w:rPr>
                        <w:rFonts w:ascii="Arial Narrow" w:hAnsi="Arial Narrow"/>
                        <w:sz w:val="20"/>
                      </w:rPr>
                      <w:t>года,</w:t>
                    </w:r>
                    <w:r>
                      <w:rPr>
                        <w:rFonts w:ascii="Arial Narrow" w:hAnsi="Arial Narrow"/>
                        <w:spacing w:val="-5"/>
                        <w:sz w:val="20"/>
                      </w:rPr>
                      <w:t xml:space="preserve"> </w:t>
                    </w:r>
                    <w:r>
                      <w:rPr>
                        <w:rFonts w:ascii="Arial Narrow" w:hAnsi="Arial Narrow"/>
                        <w:sz w:val="20"/>
                      </w:rPr>
                      <w:t>тыс.</w:t>
                    </w:r>
                    <w:r>
                      <w:rPr>
                        <w:rFonts w:ascii="Arial Narrow" w:hAnsi="Arial Narrow"/>
                        <w:spacing w:val="-1"/>
                        <w:sz w:val="20"/>
                      </w:rPr>
                      <w:t xml:space="preserve"> </w:t>
                    </w:r>
                    <w:r>
                      <w:rPr>
                        <w:rFonts w:ascii="Arial Narrow" w:hAnsi="Arial Narrow"/>
                        <w:sz w:val="20"/>
                      </w:rPr>
                      <w:t>кв.м.</w:t>
                    </w:r>
                  </w:p>
                </w:txbxContent>
              </v:textbox>
            </v:shape>
            <v:shape id="Text Box 56" o:spid="_x0000_s2359" type="#_x0000_t202" style="position:absolute;left:4848;top:3861;width:2173;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64CA77B6" w14:textId="77777777" w:rsidR="00D718C4" w:rsidRDefault="00D718C4" w:rsidP="00B30F24">
                    <w:pPr>
                      <w:spacing w:line="228" w:lineRule="exact"/>
                      <w:rPr>
                        <w:rFonts w:ascii="Arial Narrow" w:hAnsi="Arial Narrow"/>
                        <w:sz w:val="20"/>
                      </w:rPr>
                    </w:pPr>
                    <w:r>
                      <w:rPr>
                        <w:rFonts w:ascii="Arial Narrow" w:hAnsi="Arial Narrow"/>
                        <w:sz w:val="20"/>
                      </w:rPr>
                      <w:t>в</w:t>
                    </w:r>
                    <w:r>
                      <w:rPr>
                        <w:rFonts w:ascii="Arial Narrow" w:hAnsi="Arial Narrow"/>
                        <w:spacing w:val="-4"/>
                        <w:sz w:val="20"/>
                      </w:rPr>
                      <w:t xml:space="preserve"> </w:t>
                    </w:r>
                    <w:r>
                      <w:rPr>
                        <w:rFonts w:ascii="Arial Narrow" w:hAnsi="Arial Narrow"/>
                        <w:sz w:val="20"/>
                      </w:rPr>
                      <w:t>текущий</w:t>
                    </w:r>
                    <w:r>
                      <w:rPr>
                        <w:rFonts w:ascii="Arial Narrow" w:hAnsi="Arial Narrow"/>
                        <w:spacing w:val="-1"/>
                        <w:sz w:val="20"/>
                      </w:rPr>
                      <w:t xml:space="preserve"> </w:t>
                    </w:r>
                    <w:r>
                      <w:rPr>
                        <w:rFonts w:ascii="Arial Narrow" w:hAnsi="Arial Narrow"/>
                        <w:sz w:val="20"/>
                      </w:rPr>
                      <w:t>месяц,</w:t>
                    </w:r>
                    <w:r>
                      <w:rPr>
                        <w:rFonts w:ascii="Arial Narrow" w:hAnsi="Arial Narrow"/>
                        <w:spacing w:val="-4"/>
                        <w:sz w:val="20"/>
                      </w:rPr>
                      <w:t xml:space="preserve"> </w:t>
                    </w:r>
                    <w:r>
                      <w:rPr>
                        <w:rFonts w:ascii="Arial Narrow" w:hAnsi="Arial Narrow"/>
                        <w:sz w:val="20"/>
                      </w:rPr>
                      <w:t>тыс.</w:t>
                    </w:r>
                    <w:r>
                      <w:rPr>
                        <w:rFonts w:ascii="Arial Narrow" w:hAnsi="Arial Narrow"/>
                        <w:spacing w:val="-1"/>
                        <w:sz w:val="20"/>
                      </w:rPr>
                      <w:t xml:space="preserve"> </w:t>
                    </w:r>
                    <w:r>
                      <w:rPr>
                        <w:rFonts w:ascii="Arial Narrow" w:hAnsi="Arial Narrow"/>
                        <w:sz w:val="20"/>
                      </w:rPr>
                      <w:t>кв.</w:t>
                    </w:r>
                    <w:r>
                      <w:rPr>
                        <w:rFonts w:ascii="Arial Narrow" w:hAnsi="Arial Narrow"/>
                        <w:spacing w:val="-4"/>
                        <w:sz w:val="20"/>
                      </w:rPr>
                      <w:t xml:space="preserve"> </w:t>
                    </w:r>
                    <w:r>
                      <w:rPr>
                        <w:rFonts w:ascii="Arial Narrow" w:hAnsi="Arial Narrow"/>
                        <w:sz w:val="20"/>
                      </w:rPr>
                      <w:t>м.</w:t>
                    </w:r>
                  </w:p>
                </w:txbxContent>
              </v:textbox>
            </v:shape>
            <w10:wrap type="none"/>
            <w10:anchorlock/>
          </v:group>
        </w:pict>
      </w:r>
    </w:p>
    <w:p w14:paraId="6708DB73" w14:textId="77777777" w:rsidR="00B30F24" w:rsidRPr="00D15C4D" w:rsidRDefault="00B30F24" w:rsidP="00B30F24">
      <w:pPr>
        <w:pStyle w:val="ac"/>
        <w:rPr>
          <w:rFonts w:ascii="Times New Roman" w:hAnsi="Times New Roman"/>
          <w:i/>
          <w:sz w:val="24"/>
          <w:szCs w:val="24"/>
        </w:rPr>
      </w:pPr>
      <w:r w:rsidRPr="00D15C4D">
        <w:rPr>
          <w:rFonts w:ascii="Times New Roman" w:hAnsi="Times New Roman"/>
          <w:i/>
          <w:sz w:val="24"/>
          <w:szCs w:val="24"/>
        </w:rPr>
        <w:t>Рис</w:t>
      </w:r>
      <w:r w:rsidR="00103A6F">
        <w:rPr>
          <w:rFonts w:ascii="Times New Roman" w:hAnsi="Times New Roman"/>
          <w:i/>
          <w:sz w:val="24"/>
          <w:szCs w:val="24"/>
        </w:rPr>
        <w:t xml:space="preserve"> 7</w:t>
      </w:r>
      <w:r w:rsidRPr="00D15C4D">
        <w:rPr>
          <w:rFonts w:ascii="Times New Roman" w:hAnsi="Times New Roman"/>
          <w:i/>
          <w:sz w:val="24"/>
          <w:szCs w:val="24"/>
        </w:rPr>
        <w:t>.</w:t>
      </w:r>
      <w:r w:rsidRPr="00D15C4D">
        <w:rPr>
          <w:rFonts w:ascii="Times New Roman" w:hAnsi="Times New Roman"/>
          <w:i/>
          <w:spacing w:val="-2"/>
          <w:sz w:val="24"/>
          <w:szCs w:val="24"/>
        </w:rPr>
        <w:t xml:space="preserve"> </w:t>
      </w:r>
      <w:r w:rsidRPr="00D15C4D">
        <w:rPr>
          <w:rFonts w:ascii="Times New Roman" w:hAnsi="Times New Roman"/>
          <w:i/>
          <w:sz w:val="24"/>
          <w:szCs w:val="24"/>
        </w:rPr>
        <w:t>Ввод</w:t>
      </w:r>
      <w:r w:rsidRPr="00D15C4D">
        <w:rPr>
          <w:rFonts w:ascii="Times New Roman" w:hAnsi="Times New Roman"/>
          <w:i/>
          <w:spacing w:val="-2"/>
          <w:sz w:val="24"/>
          <w:szCs w:val="24"/>
        </w:rPr>
        <w:t xml:space="preserve"> </w:t>
      </w:r>
      <w:r w:rsidRPr="00D15C4D">
        <w:rPr>
          <w:rFonts w:ascii="Times New Roman" w:hAnsi="Times New Roman"/>
          <w:i/>
          <w:sz w:val="24"/>
          <w:szCs w:val="24"/>
        </w:rPr>
        <w:t>в</w:t>
      </w:r>
      <w:r w:rsidRPr="00D15C4D">
        <w:rPr>
          <w:rFonts w:ascii="Times New Roman" w:hAnsi="Times New Roman"/>
          <w:i/>
          <w:spacing w:val="-2"/>
          <w:sz w:val="24"/>
          <w:szCs w:val="24"/>
        </w:rPr>
        <w:t xml:space="preserve"> </w:t>
      </w:r>
      <w:r w:rsidRPr="00D15C4D">
        <w:rPr>
          <w:rFonts w:ascii="Times New Roman" w:hAnsi="Times New Roman"/>
          <w:i/>
          <w:sz w:val="24"/>
          <w:szCs w:val="24"/>
        </w:rPr>
        <w:t>действие</w:t>
      </w:r>
      <w:r w:rsidRPr="00D15C4D">
        <w:rPr>
          <w:rFonts w:ascii="Times New Roman" w:hAnsi="Times New Roman"/>
          <w:i/>
          <w:spacing w:val="-2"/>
          <w:sz w:val="24"/>
          <w:szCs w:val="24"/>
        </w:rPr>
        <w:t xml:space="preserve"> </w:t>
      </w:r>
      <w:r w:rsidRPr="00D15C4D">
        <w:rPr>
          <w:rFonts w:ascii="Times New Roman" w:hAnsi="Times New Roman"/>
          <w:i/>
          <w:sz w:val="24"/>
          <w:szCs w:val="24"/>
        </w:rPr>
        <w:t>жилых</w:t>
      </w:r>
      <w:r w:rsidRPr="00D15C4D">
        <w:rPr>
          <w:rFonts w:ascii="Times New Roman" w:hAnsi="Times New Roman"/>
          <w:i/>
          <w:spacing w:val="-2"/>
          <w:sz w:val="24"/>
          <w:szCs w:val="24"/>
        </w:rPr>
        <w:t xml:space="preserve"> </w:t>
      </w:r>
      <w:r w:rsidRPr="00D15C4D">
        <w:rPr>
          <w:rFonts w:ascii="Times New Roman" w:hAnsi="Times New Roman"/>
          <w:i/>
          <w:sz w:val="24"/>
          <w:szCs w:val="24"/>
        </w:rPr>
        <w:t>домов</w:t>
      </w:r>
      <w:r w:rsidRPr="00D15C4D">
        <w:rPr>
          <w:rFonts w:ascii="Times New Roman" w:hAnsi="Times New Roman"/>
          <w:i/>
          <w:spacing w:val="-2"/>
          <w:sz w:val="24"/>
          <w:szCs w:val="24"/>
        </w:rPr>
        <w:t xml:space="preserve"> </w:t>
      </w:r>
      <w:r w:rsidRPr="00D15C4D">
        <w:rPr>
          <w:rFonts w:ascii="Times New Roman" w:hAnsi="Times New Roman"/>
          <w:i/>
          <w:sz w:val="24"/>
          <w:szCs w:val="24"/>
        </w:rPr>
        <w:t>в</w:t>
      </w:r>
      <w:r w:rsidRPr="00D15C4D">
        <w:rPr>
          <w:rFonts w:ascii="Times New Roman" w:hAnsi="Times New Roman"/>
          <w:i/>
          <w:spacing w:val="-2"/>
          <w:sz w:val="24"/>
          <w:szCs w:val="24"/>
        </w:rPr>
        <w:t xml:space="preserve"> </w:t>
      </w:r>
      <w:r w:rsidRPr="00D15C4D">
        <w:rPr>
          <w:rFonts w:ascii="Times New Roman" w:hAnsi="Times New Roman"/>
          <w:i/>
          <w:sz w:val="24"/>
          <w:szCs w:val="24"/>
        </w:rPr>
        <w:t>Республике</w:t>
      </w:r>
      <w:r w:rsidRPr="00D15C4D">
        <w:rPr>
          <w:rFonts w:ascii="Times New Roman" w:hAnsi="Times New Roman"/>
          <w:i/>
          <w:spacing w:val="-2"/>
          <w:sz w:val="24"/>
          <w:szCs w:val="24"/>
        </w:rPr>
        <w:t xml:space="preserve"> </w:t>
      </w:r>
      <w:r w:rsidRPr="00D15C4D">
        <w:rPr>
          <w:rFonts w:ascii="Times New Roman" w:hAnsi="Times New Roman"/>
          <w:i/>
          <w:sz w:val="24"/>
          <w:szCs w:val="24"/>
        </w:rPr>
        <w:t>Саха</w:t>
      </w:r>
      <w:r w:rsidRPr="00D15C4D">
        <w:rPr>
          <w:rFonts w:ascii="Times New Roman" w:hAnsi="Times New Roman"/>
          <w:i/>
          <w:spacing w:val="-5"/>
          <w:sz w:val="24"/>
          <w:szCs w:val="24"/>
        </w:rPr>
        <w:t xml:space="preserve"> </w:t>
      </w:r>
      <w:r w:rsidRPr="00D15C4D">
        <w:rPr>
          <w:rFonts w:ascii="Times New Roman" w:hAnsi="Times New Roman"/>
          <w:i/>
          <w:sz w:val="24"/>
          <w:szCs w:val="24"/>
        </w:rPr>
        <w:t>(Якутия)</w:t>
      </w:r>
      <w:r w:rsidRPr="00D15C4D">
        <w:rPr>
          <w:rFonts w:ascii="Times New Roman" w:hAnsi="Times New Roman"/>
          <w:i/>
          <w:spacing w:val="-2"/>
          <w:sz w:val="24"/>
          <w:szCs w:val="24"/>
        </w:rPr>
        <w:t xml:space="preserve"> </w:t>
      </w:r>
      <w:r w:rsidRPr="00D15C4D">
        <w:rPr>
          <w:rFonts w:ascii="Times New Roman" w:hAnsi="Times New Roman"/>
          <w:i/>
          <w:sz w:val="24"/>
          <w:szCs w:val="24"/>
        </w:rPr>
        <w:t>в</w:t>
      </w:r>
      <w:r w:rsidRPr="00D15C4D">
        <w:rPr>
          <w:rFonts w:ascii="Times New Roman" w:hAnsi="Times New Roman"/>
          <w:i/>
          <w:spacing w:val="-4"/>
          <w:sz w:val="24"/>
          <w:szCs w:val="24"/>
        </w:rPr>
        <w:t xml:space="preserve"> </w:t>
      </w:r>
      <w:r w:rsidRPr="00D15C4D">
        <w:rPr>
          <w:rFonts w:ascii="Times New Roman" w:hAnsi="Times New Roman"/>
          <w:i/>
          <w:sz w:val="24"/>
          <w:szCs w:val="24"/>
        </w:rPr>
        <w:t>январе-декабре</w:t>
      </w:r>
      <w:r w:rsidRPr="00D15C4D">
        <w:rPr>
          <w:rFonts w:ascii="Times New Roman" w:hAnsi="Times New Roman"/>
          <w:i/>
          <w:spacing w:val="-3"/>
          <w:sz w:val="24"/>
          <w:szCs w:val="24"/>
        </w:rPr>
        <w:t xml:space="preserve"> </w:t>
      </w:r>
      <w:r w:rsidRPr="00D15C4D">
        <w:rPr>
          <w:rFonts w:ascii="Times New Roman" w:hAnsi="Times New Roman"/>
          <w:i/>
          <w:sz w:val="24"/>
          <w:szCs w:val="24"/>
        </w:rPr>
        <w:t>2020</w:t>
      </w:r>
      <w:r w:rsidRPr="00D15C4D">
        <w:rPr>
          <w:rFonts w:ascii="Times New Roman" w:hAnsi="Times New Roman"/>
          <w:i/>
          <w:spacing w:val="-2"/>
          <w:sz w:val="24"/>
          <w:szCs w:val="24"/>
        </w:rPr>
        <w:t xml:space="preserve"> </w:t>
      </w:r>
      <w:r w:rsidRPr="00D15C4D">
        <w:rPr>
          <w:rFonts w:ascii="Times New Roman" w:hAnsi="Times New Roman"/>
          <w:i/>
          <w:sz w:val="24"/>
          <w:szCs w:val="24"/>
        </w:rPr>
        <w:t>года</w:t>
      </w:r>
    </w:p>
    <w:p w14:paraId="59D7B1BA" w14:textId="77777777" w:rsidR="00B30F24" w:rsidRDefault="00B30F24" w:rsidP="00B30F24">
      <w:pPr>
        <w:pStyle w:val="ac"/>
        <w:rPr>
          <w:rFonts w:ascii="Times New Roman" w:hAnsi="Times New Roman"/>
          <w:sz w:val="24"/>
          <w:szCs w:val="24"/>
        </w:rPr>
      </w:pPr>
    </w:p>
    <w:p w14:paraId="42CA1C70" w14:textId="77777777" w:rsidR="00072DF1" w:rsidRPr="00B30F24" w:rsidRDefault="00072DF1" w:rsidP="00B30F24">
      <w:pPr>
        <w:pStyle w:val="ac"/>
        <w:rPr>
          <w:rFonts w:ascii="Times New Roman" w:hAnsi="Times New Roman"/>
          <w:sz w:val="24"/>
          <w:szCs w:val="24"/>
        </w:rPr>
      </w:pPr>
    </w:p>
    <w:p w14:paraId="5EB1D5CB" w14:textId="77777777" w:rsidR="00B30F24" w:rsidRPr="002F3CA3" w:rsidRDefault="002F3CA3" w:rsidP="00B30F24">
      <w:pPr>
        <w:pStyle w:val="ac"/>
        <w:rPr>
          <w:rFonts w:ascii="Times New Roman" w:hAnsi="Times New Roman"/>
          <w:b/>
          <w:sz w:val="24"/>
          <w:szCs w:val="24"/>
        </w:rPr>
      </w:pPr>
      <w:r>
        <w:rPr>
          <w:rFonts w:ascii="Times New Roman" w:hAnsi="Times New Roman"/>
          <w:b/>
          <w:sz w:val="24"/>
          <w:szCs w:val="24"/>
        </w:rPr>
        <w:tab/>
      </w:r>
      <w:r w:rsidR="00B30F24" w:rsidRPr="002F3CA3">
        <w:rPr>
          <w:rFonts w:ascii="Times New Roman" w:hAnsi="Times New Roman"/>
          <w:b/>
          <w:sz w:val="24"/>
          <w:szCs w:val="24"/>
        </w:rPr>
        <w:t>ТРАНСПОРТ</w:t>
      </w:r>
    </w:p>
    <w:p w14:paraId="6763B62B" w14:textId="77777777" w:rsidR="00B30F24" w:rsidRPr="00B30F24" w:rsidRDefault="002F3CA3" w:rsidP="002F3CA3">
      <w:pPr>
        <w:pStyle w:val="ac"/>
        <w:jc w:val="both"/>
        <w:rPr>
          <w:rFonts w:ascii="Times New Roman" w:hAnsi="Times New Roman"/>
          <w:sz w:val="24"/>
          <w:szCs w:val="24"/>
        </w:rPr>
      </w:pPr>
      <w:r>
        <w:rPr>
          <w:rFonts w:ascii="Times New Roman" w:hAnsi="Times New Roman"/>
          <w:sz w:val="24"/>
          <w:szCs w:val="24"/>
        </w:rPr>
        <w:tab/>
      </w:r>
      <w:r w:rsidR="00B30F24" w:rsidRPr="00B30F24">
        <w:rPr>
          <w:rFonts w:ascii="Times New Roman" w:hAnsi="Times New Roman"/>
          <w:sz w:val="24"/>
          <w:szCs w:val="24"/>
        </w:rPr>
        <w:t>Показатели</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пассажирских</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перевозок</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сократились</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условиях</w:t>
      </w:r>
      <w:r w:rsidR="00B30F24" w:rsidRPr="00B30F24">
        <w:rPr>
          <w:rFonts w:ascii="Times New Roman" w:hAnsi="Times New Roman"/>
          <w:spacing w:val="65"/>
          <w:sz w:val="24"/>
          <w:szCs w:val="24"/>
        </w:rPr>
        <w:t xml:space="preserve"> </w:t>
      </w:r>
      <w:r w:rsidR="00B30F24" w:rsidRPr="00B30F24">
        <w:rPr>
          <w:rFonts w:ascii="Times New Roman" w:hAnsi="Times New Roman"/>
          <w:sz w:val="24"/>
          <w:szCs w:val="24"/>
        </w:rPr>
        <w:t>ограничений;</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всего</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без</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учета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ж/д</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транспортом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перевезено</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44,3</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млн.</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человек</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(47,3%</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к</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январю-</w:t>
      </w:r>
      <w:r w:rsidR="00B30F24" w:rsidRPr="00B30F24">
        <w:rPr>
          <w:rFonts w:ascii="Times New Roman" w:hAnsi="Times New Roman"/>
          <w:spacing w:val="-62"/>
          <w:sz w:val="24"/>
          <w:szCs w:val="24"/>
        </w:rPr>
        <w:t xml:space="preserve"> </w:t>
      </w:r>
      <w:r w:rsidR="00B30F24" w:rsidRPr="00B30F24">
        <w:rPr>
          <w:rFonts w:ascii="Times New Roman" w:hAnsi="Times New Roman"/>
          <w:sz w:val="24"/>
          <w:szCs w:val="24"/>
        </w:rPr>
        <w:t>декабрю</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2019</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года),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том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числе</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автотранспортом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43,1</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млн.</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человек</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(46,8%),</w:t>
      </w:r>
      <w:r w:rsidR="00B30F24" w:rsidRPr="00B30F24">
        <w:rPr>
          <w:rFonts w:ascii="Times New Roman" w:hAnsi="Times New Roman"/>
          <w:spacing w:val="1"/>
          <w:sz w:val="24"/>
          <w:szCs w:val="24"/>
        </w:rPr>
        <w:t xml:space="preserve"> </w:t>
      </w:r>
      <w:r w:rsidR="00B30F24" w:rsidRPr="00B30F24">
        <w:rPr>
          <w:rFonts w:ascii="Times New Roman" w:hAnsi="Times New Roman"/>
          <w:b/>
          <w:sz w:val="24"/>
          <w:szCs w:val="24"/>
        </w:rPr>
        <w:t xml:space="preserve">пассажирооборот </w:t>
      </w:r>
      <w:r w:rsidR="00B30F24" w:rsidRPr="00B30F24">
        <w:rPr>
          <w:rFonts w:ascii="Times New Roman" w:hAnsi="Times New Roman"/>
          <w:sz w:val="24"/>
          <w:szCs w:val="24"/>
        </w:rPr>
        <w:t>составил 2 673,5 млн. пассажиро-километров (65,4%), в том числе</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автомобильного</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транспорта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227</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млн.</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пассажиро-километров</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(49,1%).</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Железнодорожным транспортом перевезено 79,2 тыс. человек (85,1%); внутренним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водным –</w:t>
      </w:r>
      <w:r w:rsidR="00B30F24" w:rsidRPr="00B30F24">
        <w:rPr>
          <w:rFonts w:ascii="Times New Roman" w:hAnsi="Times New Roman"/>
          <w:spacing w:val="-2"/>
          <w:sz w:val="24"/>
          <w:szCs w:val="24"/>
        </w:rPr>
        <w:t xml:space="preserve"> </w:t>
      </w:r>
      <w:r w:rsidR="00B30F24" w:rsidRPr="00B30F24">
        <w:rPr>
          <w:rFonts w:ascii="Times New Roman" w:hAnsi="Times New Roman"/>
          <w:sz w:val="24"/>
          <w:szCs w:val="24"/>
        </w:rPr>
        <w:t>141,2</w:t>
      </w:r>
      <w:r w:rsidR="00B30F24" w:rsidRPr="00B30F24">
        <w:rPr>
          <w:rFonts w:ascii="Times New Roman" w:hAnsi="Times New Roman"/>
          <w:spacing w:val="-2"/>
          <w:sz w:val="24"/>
          <w:szCs w:val="24"/>
        </w:rPr>
        <w:t xml:space="preserve"> </w:t>
      </w:r>
      <w:r w:rsidR="00B30F24" w:rsidRPr="00B30F24">
        <w:rPr>
          <w:rFonts w:ascii="Times New Roman" w:hAnsi="Times New Roman"/>
          <w:sz w:val="24"/>
          <w:szCs w:val="24"/>
        </w:rPr>
        <w:t>тыс.</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пассажиров</w:t>
      </w:r>
      <w:r w:rsidR="00B30F24" w:rsidRPr="00B30F24">
        <w:rPr>
          <w:rFonts w:ascii="Times New Roman" w:hAnsi="Times New Roman"/>
          <w:spacing w:val="-2"/>
          <w:sz w:val="24"/>
          <w:szCs w:val="24"/>
        </w:rPr>
        <w:t xml:space="preserve"> </w:t>
      </w:r>
      <w:r w:rsidR="00B30F24" w:rsidRPr="00B30F24">
        <w:rPr>
          <w:rFonts w:ascii="Times New Roman" w:hAnsi="Times New Roman"/>
          <w:sz w:val="24"/>
          <w:szCs w:val="24"/>
        </w:rPr>
        <w:t>(72,7%),</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воздушным</w:t>
      </w:r>
      <w:r w:rsidR="00B30F24" w:rsidRPr="00B30F24">
        <w:rPr>
          <w:rFonts w:ascii="Times New Roman" w:hAnsi="Times New Roman"/>
          <w:spacing w:val="3"/>
          <w:sz w:val="24"/>
          <w:szCs w:val="24"/>
        </w:rPr>
        <w:t xml:space="preserve"> </w:t>
      </w:r>
      <w:r w:rsidR="00B30F24" w:rsidRPr="00B30F24">
        <w:rPr>
          <w:rFonts w:ascii="Times New Roman" w:hAnsi="Times New Roman"/>
          <w:sz w:val="24"/>
          <w:szCs w:val="24"/>
        </w:rPr>
        <w:t>–</w:t>
      </w:r>
      <w:r w:rsidR="00B30F24" w:rsidRPr="00B30F24">
        <w:rPr>
          <w:rFonts w:ascii="Times New Roman" w:hAnsi="Times New Roman"/>
          <w:spacing w:val="-2"/>
          <w:sz w:val="24"/>
          <w:szCs w:val="24"/>
        </w:rPr>
        <w:t xml:space="preserve"> </w:t>
      </w:r>
      <w:r w:rsidR="00B30F24" w:rsidRPr="00B30F24">
        <w:rPr>
          <w:rFonts w:ascii="Times New Roman" w:hAnsi="Times New Roman"/>
          <w:sz w:val="24"/>
          <w:szCs w:val="24"/>
        </w:rPr>
        <w:t>957,3</w:t>
      </w:r>
      <w:r w:rsidR="00B30F24" w:rsidRPr="00B30F24">
        <w:rPr>
          <w:rFonts w:ascii="Times New Roman" w:hAnsi="Times New Roman"/>
          <w:spacing w:val="-2"/>
          <w:sz w:val="24"/>
          <w:szCs w:val="24"/>
        </w:rPr>
        <w:t xml:space="preserve"> </w:t>
      </w:r>
      <w:r w:rsidR="00B30F24" w:rsidRPr="00B30F24">
        <w:rPr>
          <w:rFonts w:ascii="Times New Roman" w:hAnsi="Times New Roman"/>
          <w:sz w:val="24"/>
          <w:szCs w:val="24"/>
        </w:rPr>
        <w:t>(73,6%).</w:t>
      </w:r>
    </w:p>
    <w:p w14:paraId="77507F43" w14:textId="77777777" w:rsidR="00B30F24" w:rsidRPr="00B30F24" w:rsidRDefault="002F3CA3" w:rsidP="002F3CA3">
      <w:pPr>
        <w:pStyle w:val="ac"/>
        <w:jc w:val="both"/>
        <w:rPr>
          <w:rFonts w:ascii="Times New Roman" w:hAnsi="Times New Roman"/>
          <w:sz w:val="24"/>
          <w:szCs w:val="24"/>
        </w:rPr>
      </w:pPr>
      <w:r>
        <w:rPr>
          <w:rFonts w:ascii="Times New Roman" w:hAnsi="Times New Roman"/>
          <w:sz w:val="24"/>
          <w:szCs w:val="24"/>
        </w:rPr>
        <w:tab/>
      </w:r>
      <w:r w:rsidR="00B30F24" w:rsidRPr="00B30F24">
        <w:rPr>
          <w:rFonts w:ascii="Times New Roman" w:hAnsi="Times New Roman"/>
          <w:sz w:val="24"/>
          <w:szCs w:val="24"/>
        </w:rPr>
        <w:t>Грузовые</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перевозки</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за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2020</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год</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без</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учета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железнодорожного</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транспорта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сложились</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объеме</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22</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345,3</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тысяч</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тонн;</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по</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сравнению</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с</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предыдущим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годом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показатели</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снизились</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на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14,2%,</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том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числе</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объем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воздушным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транспортом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сократился</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на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17,6%,</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автомобильным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на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16,7%,</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трубопроводным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3,9%,</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внутренним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водным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0,9%.</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Грузооборот</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всех</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видов</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транспорта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по</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оперативным</w:t>
      </w:r>
      <w:r w:rsidR="00B30F24" w:rsidRPr="00B30F24">
        <w:rPr>
          <w:rFonts w:ascii="Times New Roman" w:hAnsi="Times New Roman"/>
          <w:spacing w:val="-62"/>
          <w:sz w:val="24"/>
          <w:szCs w:val="24"/>
        </w:rPr>
        <w:t xml:space="preserve"> </w:t>
      </w:r>
      <w:r w:rsidR="00B30F24" w:rsidRPr="00B30F24">
        <w:rPr>
          <w:rFonts w:ascii="Times New Roman" w:hAnsi="Times New Roman"/>
          <w:sz w:val="24"/>
          <w:szCs w:val="24"/>
        </w:rPr>
        <w:t>данным Саха(Якутия)</w:t>
      </w:r>
      <w:r w:rsidR="006B15E6">
        <w:rPr>
          <w:rFonts w:ascii="Times New Roman" w:hAnsi="Times New Roman"/>
          <w:sz w:val="24"/>
          <w:szCs w:val="24"/>
        </w:rPr>
        <w:t xml:space="preserve"> </w:t>
      </w:r>
      <w:r w:rsidR="00B30F24" w:rsidRPr="00B30F24">
        <w:rPr>
          <w:rFonts w:ascii="Times New Roman" w:hAnsi="Times New Roman"/>
          <w:sz w:val="24"/>
          <w:szCs w:val="24"/>
        </w:rPr>
        <w:t>стат составил 5 307 млн. тонно-км., что ниже уровня 2019 года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на 4,5%. Месячная динамика перевозки грузов демонстрирует падение объемов 2020</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года</w:t>
      </w:r>
      <w:r w:rsidR="00B30F24" w:rsidRPr="00B30F24">
        <w:rPr>
          <w:rFonts w:ascii="Times New Roman" w:hAnsi="Times New Roman"/>
          <w:spacing w:val="-4"/>
          <w:sz w:val="24"/>
          <w:szCs w:val="24"/>
        </w:rPr>
        <w:t xml:space="preserve"> </w:t>
      </w:r>
      <w:r w:rsidR="00B30F24" w:rsidRPr="00B30F24">
        <w:rPr>
          <w:rFonts w:ascii="Times New Roman" w:hAnsi="Times New Roman"/>
          <w:sz w:val="24"/>
          <w:szCs w:val="24"/>
        </w:rPr>
        <w:t>относительно</w:t>
      </w:r>
      <w:r w:rsidR="00B30F24" w:rsidRPr="00B30F24">
        <w:rPr>
          <w:rFonts w:ascii="Times New Roman" w:hAnsi="Times New Roman"/>
          <w:spacing w:val="-4"/>
          <w:sz w:val="24"/>
          <w:szCs w:val="24"/>
        </w:rPr>
        <w:t xml:space="preserve"> </w:t>
      </w:r>
      <w:r w:rsidR="00B30F24" w:rsidRPr="00B30F24">
        <w:rPr>
          <w:rFonts w:ascii="Times New Roman" w:hAnsi="Times New Roman"/>
          <w:sz w:val="24"/>
          <w:szCs w:val="24"/>
        </w:rPr>
        <w:t>соответствующего</w:t>
      </w:r>
      <w:r w:rsidR="00B30F24" w:rsidRPr="00B30F24">
        <w:rPr>
          <w:rFonts w:ascii="Times New Roman" w:hAnsi="Times New Roman"/>
          <w:spacing w:val="-3"/>
          <w:sz w:val="24"/>
          <w:szCs w:val="24"/>
        </w:rPr>
        <w:t xml:space="preserve"> </w:t>
      </w:r>
      <w:r w:rsidR="00B30F24" w:rsidRPr="00B30F24">
        <w:rPr>
          <w:rFonts w:ascii="Times New Roman" w:hAnsi="Times New Roman"/>
          <w:sz w:val="24"/>
          <w:szCs w:val="24"/>
        </w:rPr>
        <w:t>периода</w:t>
      </w:r>
      <w:r w:rsidR="00B30F24" w:rsidRPr="00B30F24">
        <w:rPr>
          <w:rFonts w:ascii="Times New Roman" w:hAnsi="Times New Roman"/>
          <w:spacing w:val="-4"/>
          <w:sz w:val="24"/>
          <w:szCs w:val="24"/>
        </w:rPr>
        <w:t xml:space="preserve"> </w:t>
      </w:r>
      <w:r w:rsidR="00B30F24" w:rsidRPr="00B30F24">
        <w:rPr>
          <w:rFonts w:ascii="Times New Roman" w:hAnsi="Times New Roman"/>
          <w:sz w:val="24"/>
          <w:szCs w:val="24"/>
        </w:rPr>
        <w:t>2019</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года</w:t>
      </w:r>
      <w:r w:rsidR="00B30F24" w:rsidRPr="00B30F24">
        <w:rPr>
          <w:rFonts w:ascii="Times New Roman" w:hAnsi="Times New Roman"/>
          <w:spacing w:val="-4"/>
          <w:sz w:val="24"/>
          <w:szCs w:val="24"/>
        </w:rPr>
        <w:t xml:space="preserve"> </w:t>
      </w:r>
      <w:r w:rsidR="00B30F24" w:rsidRPr="00B30F24">
        <w:rPr>
          <w:rFonts w:ascii="Times New Roman" w:hAnsi="Times New Roman"/>
          <w:sz w:val="24"/>
          <w:szCs w:val="24"/>
        </w:rPr>
        <w:t>в марте-октябре.</w:t>
      </w:r>
    </w:p>
    <w:p w14:paraId="662F1FE7" w14:textId="77777777" w:rsidR="002F3CA3" w:rsidRDefault="002F3CA3" w:rsidP="00B30F24">
      <w:pPr>
        <w:pStyle w:val="ac"/>
        <w:rPr>
          <w:rFonts w:ascii="Times New Roman" w:hAnsi="Times New Roman"/>
          <w:sz w:val="24"/>
          <w:szCs w:val="24"/>
        </w:rPr>
      </w:pPr>
    </w:p>
    <w:p w14:paraId="38E7D6C8" w14:textId="77777777" w:rsidR="00B30F24" w:rsidRPr="002F3CA3" w:rsidRDefault="002F3CA3" w:rsidP="00B30F24">
      <w:pPr>
        <w:pStyle w:val="ac"/>
        <w:rPr>
          <w:rFonts w:ascii="Times New Roman" w:hAnsi="Times New Roman"/>
          <w:b/>
          <w:sz w:val="24"/>
          <w:szCs w:val="24"/>
        </w:rPr>
      </w:pPr>
      <w:r w:rsidRPr="002F3CA3">
        <w:rPr>
          <w:rFonts w:ascii="Times New Roman" w:hAnsi="Times New Roman"/>
          <w:b/>
          <w:sz w:val="24"/>
          <w:szCs w:val="24"/>
        </w:rPr>
        <w:tab/>
      </w:r>
      <w:r w:rsidR="00B30F24" w:rsidRPr="002F3CA3">
        <w:rPr>
          <w:rFonts w:ascii="Times New Roman" w:hAnsi="Times New Roman"/>
          <w:b/>
          <w:sz w:val="24"/>
          <w:szCs w:val="24"/>
        </w:rPr>
        <w:t>РЫНКИ</w:t>
      </w:r>
      <w:r w:rsidR="00B30F24" w:rsidRPr="002F3CA3">
        <w:rPr>
          <w:rFonts w:ascii="Times New Roman" w:hAnsi="Times New Roman"/>
          <w:b/>
          <w:spacing w:val="-3"/>
          <w:sz w:val="24"/>
          <w:szCs w:val="24"/>
        </w:rPr>
        <w:t xml:space="preserve"> </w:t>
      </w:r>
      <w:r w:rsidR="00B30F24" w:rsidRPr="002F3CA3">
        <w:rPr>
          <w:rFonts w:ascii="Times New Roman" w:hAnsi="Times New Roman"/>
          <w:b/>
          <w:sz w:val="24"/>
          <w:szCs w:val="24"/>
        </w:rPr>
        <w:t>ТОВАРОВ</w:t>
      </w:r>
      <w:r w:rsidR="00B30F24" w:rsidRPr="002F3CA3">
        <w:rPr>
          <w:rFonts w:ascii="Times New Roman" w:hAnsi="Times New Roman"/>
          <w:b/>
          <w:spacing w:val="-1"/>
          <w:sz w:val="24"/>
          <w:szCs w:val="24"/>
        </w:rPr>
        <w:t xml:space="preserve"> </w:t>
      </w:r>
      <w:r w:rsidR="00B30F24" w:rsidRPr="002F3CA3">
        <w:rPr>
          <w:rFonts w:ascii="Times New Roman" w:hAnsi="Times New Roman"/>
          <w:b/>
          <w:sz w:val="24"/>
          <w:szCs w:val="24"/>
        </w:rPr>
        <w:t>И</w:t>
      </w:r>
      <w:r w:rsidR="00B30F24" w:rsidRPr="002F3CA3">
        <w:rPr>
          <w:rFonts w:ascii="Times New Roman" w:hAnsi="Times New Roman"/>
          <w:b/>
          <w:spacing w:val="-3"/>
          <w:sz w:val="24"/>
          <w:szCs w:val="24"/>
        </w:rPr>
        <w:t xml:space="preserve"> </w:t>
      </w:r>
      <w:r w:rsidR="00B30F24" w:rsidRPr="002F3CA3">
        <w:rPr>
          <w:rFonts w:ascii="Times New Roman" w:hAnsi="Times New Roman"/>
          <w:b/>
          <w:sz w:val="24"/>
          <w:szCs w:val="24"/>
        </w:rPr>
        <w:t>УСЛУГ</w:t>
      </w:r>
    </w:p>
    <w:p w14:paraId="312785C8" w14:textId="77777777" w:rsidR="00B30F24" w:rsidRPr="00B30F24" w:rsidRDefault="002F3CA3" w:rsidP="002F3CA3">
      <w:pPr>
        <w:pStyle w:val="ac"/>
        <w:jc w:val="both"/>
        <w:rPr>
          <w:rFonts w:ascii="Times New Roman" w:hAnsi="Times New Roman"/>
          <w:sz w:val="24"/>
          <w:szCs w:val="24"/>
        </w:rPr>
      </w:pPr>
      <w:r>
        <w:rPr>
          <w:rFonts w:ascii="Times New Roman" w:hAnsi="Times New Roman"/>
          <w:b/>
          <w:sz w:val="24"/>
          <w:szCs w:val="24"/>
        </w:rPr>
        <w:tab/>
      </w:r>
      <w:r w:rsidR="00B30F24" w:rsidRPr="00B30F24">
        <w:rPr>
          <w:rFonts w:ascii="Times New Roman" w:hAnsi="Times New Roman"/>
          <w:b/>
          <w:sz w:val="24"/>
          <w:szCs w:val="24"/>
        </w:rPr>
        <w:t>Оборот</w:t>
      </w:r>
      <w:r w:rsidR="00B30F24" w:rsidRPr="00B30F24">
        <w:rPr>
          <w:rFonts w:ascii="Times New Roman" w:hAnsi="Times New Roman"/>
          <w:b/>
          <w:spacing w:val="-5"/>
          <w:sz w:val="24"/>
          <w:szCs w:val="24"/>
        </w:rPr>
        <w:t xml:space="preserve"> </w:t>
      </w:r>
      <w:r w:rsidR="00B30F24" w:rsidRPr="00B30F24">
        <w:rPr>
          <w:rFonts w:ascii="Times New Roman" w:hAnsi="Times New Roman"/>
          <w:b/>
          <w:sz w:val="24"/>
          <w:szCs w:val="24"/>
        </w:rPr>
        <w:t>розничной</w:t>
      </w:r>
      <w:r w:rsidR="00B30F24" w:rsidRPr="00B30F24">
        <w:rPr>
          <w:rFonts w:ascii="Times New Roman" w:hAnsi="Times New Roman"/>
          <w:b/>
          <w:spacing w:val="-4"/>
          <w:sz w:val="24"/>
          <w:szCs w:val="24"/>
        </w:rPr>
        <w:t xml:space="preserve"> </w:t>
      </w:r>
      <w:r w:rsidR="00B30F24" w:rsidRPr="00B30F24">
        <w:rPr>
          <w:rFonts w:ascii="Times New Roman" w:hAnsi="Times New Roman"/>
          <w:b/>
          <w:sz w:val="24"/>
          <w:szCs w:val="24"/>
        </w:rPr>
        <w:t>торговли</w:t>
      </w:r>
      <w:r w:rsidR="00B30F24" w:rsidRPr="00B30F24">
        <w:rPr>
          <w:rFonts w:ascii="Times New Roman" w:hAnsi="Times New Roman"/>
          <w:b/>
          <w:spacing w:val="-2"/>
          <w:sz w:val="24"/>
          <w:szCs w:val="24"/>
        </w:rPr>
        <w:t xml:space="preserve"> </w:t>
      </w:r>
      <w:r w:rsidR="00B30F24" w:rsidRPr="00B30F24">
        <w:rPr>
          <w:rFonts w:ascii="Times New Roman" w:hAnsi="Times New Roman"/>
          <w:sz w:val="24"/>
          <w:szCs w:val="24"/>
        </w:rPr>
        <w:t>в</w:t>
      </w:r>
      <w:r w:rsidR="00B30F24" w:rsidRPr="00B30F24">
        <w:rPr>
          <w:rFonts w:ascii="Times New Roman" w:hAnsi="Times New Roman"/>
          <w:spacing w:val="-2"/>
          <w:sz w:val="24"/>
          <w:szCs w:val="24"/>
        </w:rPr>
        <w:t xml:space="preserve"> </w:t>
      </w:r>
      <w:r w:rsidR="00B30F24" w:rsidRPr="00B30F24">
        <w:rPr>
          <w:rFonts w:ascii="Times New Roman" w:hAnsi="Times New Roman"/>
          <w:sz w:val="24"/>
          <w:szCs w:val="24"/>
        </w:rPr>
        <w:t>январе-декабре</w:t>
      </w:r>
      <w:r w:rsidR="00B30F24" w:rsidRPr="00B30F24">
        <w:rPr>
          <w:rFonts w:ascii="Times New Roman" w:hAnsi="Times New Roman"/>
          <w:spacing w:val="-4"/>
          <w:sz w:val="24"/>
          <w:szCs w:val="24"/>
        </w:rPr>
        <w:t xml:space="preserve"> </w:t>
      </w:r>
      <w:r w:rsidR="00B30F24" w:rsidRPr="00B30F24">
        <w:rPr>
          <w:rFonts w:ascii="Times New Roman" w:hAnsi="Times New Roman"/>
          <w:sz w:val="24"/>
          <w:szCs w:val="24"/>
        </w:rPr>
        <w:t>2020</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года</w:t>
      </w:r>
      <w:r w:rsidR="00B30F24" w:rsidRPr="00B30F24">
        <w:rPr>
          <w:rFonts w:ascii="Times New Roman" w:hAnsi="Times New Roman"/>
          <w:spacing w:val="-3"/>
          <w:sz w:val="24"/>
          <w:szCs w:val="24"/>
        </w:rPr>
        <w:t xml:space="preserve"> </w:t>
      </w:r>
      <w:r w:rsidR="00B30F24" w:rsidRPr="00B30F24">
        <w:rPr>
          <w:rFonts w:ascii="Times New Roman" w:hAnsi="Times New Roman"/>
          <w:sz w:val="24"/>
          <w:szCs w:val="24"/>
        </w:rPr>
        <w:t>составил</w:t>
      </w:r>
      <w:r w:rsidR="00B30F24" w:rsidRPr="00B30F24">
        <w:rPr>
          <w:rFonts w:ascii="Times New Roman" w:hAnsi="Times New Roman"/>
          <w:spacing w:val="-3"/>
          <w:sz w:val="24"/>
          <w:szCs w:val="24"/>
        </w:rPr>
        <w:t xml:space="preserve"> </w:t>
      </w:r>
      <w:r w:rsidR="00B30F24" w:rsidRPr="00B30F24">
        <w:rPr>
          <w:rFonts w:ascii="Times New Roman" w:hAnsi="Times New Roman"/>
          <w:sz w:val="24"/>
          <w:szCs w:val="24"/>
        </w:rPr>
        <w:t>242</w:t>
      </w:r>
      <w:r w:rsidR="00B30F24" w:rsidRPr="00B30F24">
        <w:rPr>
          <w:rFonts w:ascii="Times New Roman" w:hAnsi="Times New Roman"/>
          <w:spacing w:val="-3"/>
          <w:sz w:val="24"/>
          <w:szCs w:val="24"/>
        </w:rPr>
        <w:t xml:space="preserve"> </w:t>
      </w:r>
      <w:r w:rsidR="00B30F24" w:rsidRPr="00B30F24">
        <w:rPr>
          <w:rFonts w:ascii="Times New Roman" w:hAnsi="Times New Roman"/>
          <w:sz w:val="24"/>
          <w:szCs w:val="24"/>
        </w:rPr>
        <w:t>778</w:t>
      </w:r>
      <w:r w:rsidR="00B30F24" w:rsidRPr="00B30F24">
        <w:rPr>
          <w:rFonts w:ascii="Times New Roman" w:hAnsi="Times New Roman"/>
          <w:spacing w:val="-2"/>
          <w:sz w:val="24"/>
          <w:szCs w:val="24"/>
        </w:rPr>
        <w:t xml:space="preserve"> </w:t>
      </w:r>
      <w:r w:rsidR="00B30F24" w:rsidRPr="00B30F24">
        <w:rPr>
          <w:rFonts w:ascii="Times New Roman" w:hAnsi="Times New Roman"/>
          <w:sz w:val="24"/>
          <w:szCs w:val="24"/>
        </w:rPr>
        <w:t>млн.</w:t>
      </w:r>
      <w:r w:rsidR="00B30F24" w:rsidRPr="00B30F24">
        <w:rPr>
          <w:rFonts w:ascii="Times New Roman" w:hAnsi="Times New Roman"/>
          <w:spacing w:val="-62"/>
          <w:sz w:val="24"/>
          <w:szCs w:val="24"/>
        </w:rPr>
        <w:t xml:space="preserve"> </w:t>
      </w:r>
      <w:r w:rsidR="00B30F24" w:rsidRPr="00B30F24">
        <w:rPr>
          <w:rFonts w:ascii="Times New Roman" w:hAnsi="Times New Roman"/>
          <w:sz w:val="24"/>
          <w:szCs w:val="24"/>
        </w:rPr>
        <w:t>рублей, что в сопоставимых ценах 95,4% уровня 2019 года. Падение показателя в</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сопоставимых ценах к 2019 году наблюдалось во II квартале 2020 года, что дало</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снижение показателя в целом. Начиная с июля объемы оборота розничной</w:t>
      </w:r>
      <w:r w:rsidR="00B30F24" w:rsidRPr="00B30F24">
        <w:rPr>
          <w:rFonts w:ascii="Times New Roman" w:hAnsi="Times New Roman"/>
          <w:spacing w:val="-62"/>
          <w:sz w:val="24"/>
          <w:szCs w:val="24"/>
        </w:rPr>
        <w:t xml:space="preserve"> </w:t>
      </w:r>
      <w:r w:rsidR="00B30F24" w:rsidRPr="00B30F24">
        <w:rPr>
          <w:rFonts w:ascii="Times New Roman" w:hAnsi="Times New Roman"/>
          <w:sz w:val="24"/>
          <w:szCs w:val="24"/>
        </w:rPr>
        <w:t>торговли</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восстановились,</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и</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июле-декабре</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превышали</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объемы</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аналогичных</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периодов</w:t>
      </w:r>
      <w:r w:rsidR="00B30F24" w:rsidRPr="00B30F24">
        <w:rPr>
          <w:rFonts w:ascii="Times New Roman" w:hAnsi="Times New Roman"/>
          <w:spacing w:val="-2"/>
          <w:sz w:val="24"/>
          <w:szCs w:val="24"/>
        </w:rPr>
        <w:t xml:space="preserve"> </w:t>
      </w:r>
      <w:r w:rsidR="00B30F24" w:rsidRPr="00B30F24">
        <w:rPr>
          <w:rFonts w:ascii="Times New Roman" w:hAnsi="Times New Roman"/>
          <w:sz w:val="24"/>
          <w:szCs w:val="24"/>
        </w:rPr>
        <w:t>2019</w:t>
      </w:r>
      <w:r w:rsidR="00B30F24" w:rsidRPr="00B30F24">
        <w:rPr>
          <w:rFonts w:ascii="Times New Roman" w:hAnsi="Times New Roman"/>
          <w:spacing w:val="2"/>
          <w:sz w:val="24"/>
          <w:szCs w:val="24"/>
        </w:rPr>
        <w:t xml:space="preserve"> </w:t>
      </w:r>
      <w:r w:rsidR="00B30F24" w:rsidRPr="00B30F24">
        <w:rPr>
          <w:rFonts w:ascii="Times New Roman" w:hAnsi="Times New Roman"/>
          <w:sz w:val="24"/>
          <w:szCs w:val="24"/>
        </w:rPr>
        <w:t>года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реальных</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ценах.</w:t>
      </w:r>
    </w:p>
    <w:p w14:paraId="54441C4D" w14:textId="77777777" w:rsidR="00A31CD8" w:rsidRPr="00B30F24" w:rsidRDefault="00D718C4" w:rsidP="00A31CD8">
      <w:pPr>
        <w:pStyle w:val="ac"/>
        <w:jc w:val="both"/>
        <w:rPr>
          <w:rFonts w:ascii="Times New Roman" w:hAnsi="Times New Roman"/>
          <w:sz w:val="24"/>
          <w:szCs w:val="24"/>
        </w:rPr>
      </w:pPr>
      <w:r>
        <w:rPr>
          <w:rFonts w:ascii="Times New Roman" w:hAnsi="Times New Roman"/>
          <w:noProof/>
          <w:sz w:val="24"/>
          <w:szCs w:val="24"/>
          <w:lang w:eastAsia="ru-RU"/>
        </w:rPr>
        <w:lastRenderedPageBreak/>
        <w:pict w14:anchorId="59145F4E">
          <v:shape id="Text Box 511" o:spid="_x0000_s2360" type="#_x0000_t202" style="position:absolute;left:0;text-align:left;margin-left:400.05pt;margin-top:118.65pt;width:11.45pt;height:20.55pt;z-index:-251577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" filled="f" stroked="f">
            <v:textbox inset="0,0,0,0">
              <w:txbxContent>
                <w:p w14:paraId="534B1983" w14:textId="77777777" w:rsidR="00D718C4" w:rsidRDefault="00D718C4" w:rsidP="00B30F24">
                  <w:pPr>
                    <w:spacing w:before="223" w:line="187" w:lineRule="exact"/>
                    <w:rPr>
                      <w:rFonts w:ascii="Arial Narrow"/>
                      <w:sz w:val="20"/>
                    </w:rPr>
                  </w:pPr>
                  <w:r>
                    <w:rPr>
                      <w:rFonts w:ascii="Arial Narrow"/>
                      <w:w w:val="99"/>
                      <w:sz w:val="20"/>
                    </w:rPr>
                    <w:t>962,6</w:t>
                  </w:r>
                </w:p>
              </w:txbxContent>
            </v:textbox>
            <w10:wrap anchorx="page" anchory="page"/>
          </v:shape>
        </w:pict>
      </w:r>
      <w:r>
        <w:rPr>
          <w:rFonts w:ascii="Times New Roman" w:hAnsi="Times New Roman"/>
          <w:noProof/>
          <w:sz w:val="24"/>
          <w:szCs w:val="24"/>
          <w:lang w:eastAsia="ru-RU"/>
        </w:rPr>
        <w:pict w14:anchorId="7D9912DE">
          <v:shape id="Text Box 479" o:spid="_x0000_s2361" type="#_x0000_t202" style="position:absolute;left:0;text-align:left;margin-left:214.5pt;margin-top:186.85pt;width:13.45pt;height:33.95pt;z-index:251705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" filled="f" stroked="f">
            <v:textbox style="layout-flow:vertical;mso-layout-flow-alt:bottom-to-top" inset="0,0,0,0">
              <w:txbxContent>
                <w:p w14:paraId="46B73C36" w14:textId="77777777" w:rsidR="00D718C4" w:rsidRDefault="00D718C4" w:rsidP="00B30F24">
                  <w:pPr>
                    <w:spacing w:before="19"/>
                    <w:ind w:left="20"/>
                    <w:rPr>
                      <w:rFonts w:ascii="Arial Narrow"/>
                      <w:sz w:val="20"/>
                    </w:rPr>
                  </w:pPr>
                  <w:r>
                    <w:rPr>
                      <w:rFonts w:ascii="Arial Narrow"/>
                      <w:sz w:val="20"/>
                    </w:rPr>
                    <w:t>64</w:t>
                  </w:r>
                  <w:r>
                    <w:rPr>
                      <w:rFonts w:ascii="Arial Narrow"/>
                      <w:spacing w:val="-2"/>
                      <w:sz w:val="20"/>
                    </w:rPr>
                    <w:t xml:space="preserve"> </w:t>
                  </w:r>
                  <w:r>
                    <w:rPr>
                      <w:rFonts w:ascii="Arial Narrow"/>
                      <w:sz w:val="20"/>
                    </w:rPr>
                    <w:t>325,6</w:t>
                  </w:r>
                </w:p>
              </w:txbxContent>
            </v:textbox>
            <w10:wrap anchorx="page" anchory="page"/>
          </v:shape>
        </w:pict>
      </w:r>
      <w:r>
        <w:rPr>
          <w:rFonts w:ascii="Times New Roman" w:hAnsi="Times New Roman"/>
          <w:noProof/>
          <w:sz w:val="24"/>
          <w:szCs w:val="24"/>
          <w:lang w:eastAsia="ru-RU"/>
        </w:rPr>
        <w:pict w14:anchorId="7475BF30">
          <v:shape id="Text Box 483" o:spid="_x0000_s2362" type="#_x0000_t202" style="position:absolute;left:0;text-align:left;margin-left:251.4pt;margin-top:178.15pt;width:13.45pt;height:33.95pt;z-index:251709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H2swIAALc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" filled="f" stroked="f">
            <v:textbox style="layout-flow:vertical;mso-layout-flow-alt:bottom-to-top" inset="0,0,0,0">
              <w:txbxContent>
                <w:p w14:paraId="1D8D86FC" w14:textId="77777777" w:rsidR="00D718C4" w:rsidRDefault="00D718C4" w:rsidP="00B30F24">
                  <w:pPr>
                    <w:spacing w:before="19"/>
                    <w:ind w:left="20"/>
                    <w:rPr>
                      <w:rFonts w:ascii="Arial Narrow"/>
                      <w:sz w:val="20"/>
                    </w:rPr>
                  </w:pPr>
                  <w:r>
                    <w:rPr>
                      <w:rFonts w:ascii="Arial Narrow"/>
                      <w:sz w:val="20"/>
                    </w:rPr>
                    <w:t>77</w:t>
                  </w:r>
                  <w:r>
                    <w:rPr>
                      <w:rFonts w:ascii="Arial Narrow"/>
                      <w:spacing w:val="-2"/>
                      <w:sz w:val="20"/>
                    </w:rPr>
                    <w:t xml:space="preserve"> </w:t>
                  </w:r>
                  <w:r>
                    <w:rPr>
                      <w:rFonts w:ascii="Arial Narrow"/>
                      <w:sz w:val="20"/>
                    </w:rPr>
                    <w:t>048,2</w:t>
                  </w:r>
                </w:p>
              </w:txbxContent>
            </v:textbox>
            <w10:wrap anchorx="page" anchory="page"/>
          </v:shape>
        </w:pict>
      </w:r>
      <w:r>
        <w:rPr>
          <w:rFonts w:ascii="Times New Roman" w:hAnsi="Times New Roman"/>
          <w:noProof/>
          <w:sz w:val="24"/>
          <w:szCs w:val="24"/>
          <w:lang w:eastAsia="ru-RU"/>
        </w:rPr>
        <w:pict w14:anchorId="64348E0B">
          <v:shape id="Text Box 486" o:spid="_x0000_s2363" type="#_x0000_t202" style="position:absolute;left:0;text-align:left;margin-left:288.35pt;margin-top:169.1pt;width:13.45pt;height:33.95pt;z-index:251713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UyswIAALc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" filled="f" stroked="f">
            <v:textbox style="layout-flow:vertical;mso-layout-flow-alt:bottom-to-top" inset="0,0,0,0">
              <w:txbxContent>
                <w:p w14:paraId="26580EFD" w14:textId="77777777" w:rsidR="00D718C4" w:rsidRDefault="00D718C4" w:rsidP="00B30F24">
                  <w:pPr>
                    <w:spacing w:before="19"/>
                    <w:ind w:left="20"/>
                    <w:rPr>
                      <w:rFonts w:ascii="Arial Narrow"/>
                      <w:sz w:val="20"/>
                    </w:rPr>
                  </w:pPr>
                  <w:r>
                    <w:rPr>
                      <w:rFonts w:ascii="Arial Narrow"/>
                      <w:sz w:val="20"/>
                    </w:rPr>
                    <w:t>90</w:t>
                  </w:r>
                  <w:r>
                    <w:rPr>
                      <w:rFonts w:ascii="Arial Narrow"/>
                      <w:spacing w:val="-2"/>
                      <w:sz w:val="20"/>
                    </w:rPr>
                    <w:t xml:space="preserve"> </w:t>
                  </w:r>
                  <w:r>
                    <w:rPr>
                      <w:rFonts w:ascii="Arial Narrow"/>
                      <w:sz w:val="20"/>
                    </w:rPr>
                    <w:t>292,1</w:t>
                  </w:r>
                </w:p>
              </w:txbxContent>
            </v:textbox>
            <w10:wrap anchorx="page" anchory="page"/>
          </v:shape>
        </w:pict>
      </w:r>
      <w:r>
        <w:rPr>
          <w:rFonts w:ascii="Times New Roman" w:hAnsi="Times New Roman"/>
          <w:noProof/>
          <w:sz w:val="24"/>
          <w:szCs w:val="24"/>
          <w:lang w:eastAsia="ru-RU"/>
        </w:rPr>
        <w:pict w14:anchorId="4F3A34B4">
          <v:shape id="Text Box 489" o:spid="_x0000_s2364" type="#_x0000_t202" style="position:absolute;left:0;text-align:left;margin-left:325.25pt;margin-top:149.4pt;width:13.45pt;height:38.5pt;z-index:251716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" filled="f" stroked="f">
            <v:textbox style="layout-flow:vertical;mso-layout-flow-alt:bottom-to-top" inset="0,0,0,0">
              <w:txbxContent>
                <w:p w14:paraId="122B4D46" w14:textId="77777777" w:rsidR="00D718C4" w:rsidRDefault="00D718C4" w:rsidP="00B30F24">
                  <w:pPr>
                    <w:spacing w:before="19"/>
                    <w:ind w:left="20"/>
                    <w:rPr>
                      <w:rFonts w:ascii="Arial Narrow"/>
                      <w:sz w:val="20"/>
                    </w:rPr>
                  </w:pPr>
                  <w:r>
                    <w:rPr>
                      <w:rFonts w:ascii="Arial Narrow"/>
                      <w:sz w:val="20"/>
                    </w:rPr>
                    <w:t>112</w:t>
                  </w:r>
                  <w:r>
                    <w:rPr>
                      <w:rFonts w:ascii="Arial Narrow"/>
                      <w:spacing w:val="-2"/>
                      <w:sz w:val="20"/>
                    </w:rPr>
                    <w:t xml:space="preserve"> </w:t>
                  </w:r>
                  <w:r>
                    <w:rPr>
                      <w:rFonts w:ascii="Arial Narrow"/>
                      <w:sz w:val="20"/>
                    </w:rPr>
                    <w:t>478,2</w:t>
                  </w:r>
                </w:p>
              </w:txbxContent>
            </v:textbox>
            <w10:wrap anchorx="page" anchory="page"/>
          </v:shape>
        </w:pict>
      </w:r>
      <w:r>
        <w:rPr>
          <w:rFonts w:ascii="Times New Roman" w:hAnsi="Times New Roman"/>
          <w:noProof/>
          <w:sz w:val="24"/>
          <w:szCs w:val="24"/>
          <w:lang w:eastAsia="ru-RU"/>
        </w:rPr>
        <w:pict w14:anchorId="0704CF23">
          <v:shape id="Text Box 492" o:spid="_x0000_s2365" type="#_x0000_t202" style="position:absolute;left:0;text-align:left;margin-left:362.15pt;margin-top:133.7pt;width:13.45pt;height:38.5pt;z-index:251719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" filled="f" stroked="f">
            <v:textbox style="layout-flow:vertical;mso-layout-flow-alt:bottom-to-top" inset="0,0,0,0">
              <w:txbxContent>
                <w:p w14:paraId="1426E8DA" w14:textId="77777777" w:rsidR="00D718C4" w:rsidRDefault="00D718C4" w:rsidP="00B30F24">
                  <w:pPr>
                    <w:spacing w:before="19"/>
                    <w:ind w:left="20"/>
                    <w:rPr>
                      <w:rFonts w:ascii="Arial Narrow"/>
                      <w:sz w:val="20"/>
                    </w:rPr>
                  </w:pPr>
                  <w:r>
                    <w:rPr>
                      <w:rFonts w:ascii="Arial Narrow"/>
                      <w:sz w:val="20"/>
                    </w:rPr>
                    <w:t>135</w:t>
                  </w:r>
                  <w:r>
                    <w:rPr>
                      <w:rFonts w:ascii="Arial Narrow"/>
                      <w:spacing w:val="-2"/>
                      <w:sz w:val="20"/>
                    </w:rPr>
                    <w:t xml:space="preserve"> </w:t>
                  </w:r>
                  <w:r>
                    <w:rPr>
                      <w:rFonts w:ascii="Arial Narrow"/>
                      <w:sz w:val="20"/>
                    </w:rPr>
                    <w:t>464,6</w:t>
                  </w:r>
                </w:p>
              </w:txbxContent>
            </v:textbox>
            <w10:wrap anchorx="page" anchory="page"/>
          </v:shape>
        </w:pict>
      </w:r>
      <w:r>
        <w:rPr>
          <w:rFonts w:ascii="Times New Roman" w:hAnsi="Times New Roman"/>
          <w:noProof/>
          <w:sz w:val="24"/>
          <w:szCs w:val="24"/>
          <w:lang w:eastAsia="ru-RU"/>
        </w:rPr>
        <w:pict w14:anchorId="5E8B1AD9">
          <v:shape id="Text Box 496" o:spid="_x0000_s2366" type="#_x0000_t202" style="position:absolute;left:0;text-align:left;margin-left:399.05pt;margin-top:140.45pt;width:13.45pt;height:15.7pt;z-index:251723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" filled="f" stroked="f">
            <v:textbox style="layout-flow:vertical;mso-layout-flow-alt:bottom-to-top" inset="0,0,0,0">
              <w:txbxContent>
                <w:p w14:paraId="5A1F2984" w14:textId="77777777" w:rsidR="00D718C4" w:rsidRDefault="00D718C4" w:rsidP="00B30F24">
                  <w:pPr>
                    <w:spacing w:before="19"/>
                    <w:ind w:left="20"/>
                    <w:rPr>
                      <w:rFonts w:ascii="Arial Narrow"/>
                      <w:sz w:val="20"/>
                    </w:rPr>
                  </w:pPr>
                  <w:r>
                    <w:rPr>
                      <w:rFonts w:ascii="Arial Narrow"/>
                      <w:sz w:val="20"/>
                    </w:rPr>
                    <w:t>158</w:t>
                  </w:r>
                </w:p>
              </w:txbxContent>
            </v:textbox>
            <w10:wrap anchorx="page" anchory="page"/>
          </v:shape>
        </w:pict>
      </w:r>
      <w:r>
        <w:rPr>
          <w:rFonts w:ascii="Times New Roman" w:hAnsi="Times New Roman"/>
          <w:noProof/>
          <w:sz w:val="24"/>
          <w:szCs w:val="24"/>
          <w:lang w:eastAsia="ru-RU"/>
        </w:rPr>
        <w:pict w14:anchorId="1991EC52">
          <v:shape id="Text Box 500" o:spid="_x0000_s2367" type="#_x0000_t202" style="position:absolute;left:0;text-align:left;margin-left:435.95pt;margin-top:101.4pt;width:13.45pt;height:38.5pt;z-index:251727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" filled="f" stroked="f">
            <v:textbox style="layout-flow:vertical;mso-layout-flow-alt:bottom-to-top" inset="0,0,0,0">
              <w:txbxContent>
                <w:p w14:paraId="2D25B7B0" w14:textId="77777777" w:rsidR="00D718C4" w:rsidRDefault="00D718C4" w:rsidP="00B30F24">
                  <w:pPr>
                    <w:spacing w:before="19"/>
                    <w:ind w:left="20"/>
                    <w:rPr>
                      <w:rFonts w:ascii="Arial Narrow"/>
                      <w:sz w:val="20"/>
                    </w:rPr>
                  </w:pPr>
                  <w:r>
                    <w:rPr>
                      <w:rFonts w:ascii="Arial Narrow"/>
                      <w:sz w:val="20"/>
                    </w:rPr>
                    <w:t>182</w:t>
                  </w:r>
                  <w:r>
                    <w:rPr>
                      <w:rFonts w:ascii="Arial Narrow"/>
                      <w:spacing w:val="-2"/>
                      <w:sz w:val="20"/>
                    </w:rPr>
                    <w:t xml:space="preserve"> </w:t>
                  </w:r>
                  <w:r>
                    <w:rPr>
                      <w:rFonts w:ascii="Arial Narrow"/>
                      <w:sz w:val="20"/>
                    </w:rPr>
                    <w:t>722,8</w:t>
                  </w:r>
                </w:p>
              </w:txbxContent>
            </v:textbox>
            <w10:wrap anchorx="page" anchory="page"/>
          </v:shape>
        </w:pict>
      </w:r>
      <w:r>
        <w:rPr>
          <w:rFonts w:ascii="Times New Roman" w:hAnsi="Times New Roman"/>
          <w:noProof/>
          <w:sz w:val="24"/>
          <w:szCs w:val="24"/>
          <w:lang w:eastAsia="ru-RU"/>
        </w:rPr>
        <w:pict w14:anchorId="0E23D870">
          <v:shape id="Text Box 506" o:spid="_x0000_s2368" type="#_x0000_t202" style="position:absolute;left:0;text-align:left;margin-left:486.2pt;margin-top:111.15pt;width:13.45pt;height:38.5pt;z-index:251733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" filled="f" stroked="f">
            <v:textbox style="layout-flow:vertical;mso-layout-flow-alt:bottom-to-top" inset="0,0,0,0">
              <w:txbxContent>
                <w:p w14:paraId="1EBA866A" w14:textId="77777777" w:rsidR="00D718C4" w:rsidRDefault="00D718C4" w:rsidP="00B30F24">
                  <w:pPr>
                    <w:spacing w:before="19"/>
                    <w:ind w:left="20"/>
                    <w:rPr>
                      <w:rFonts w:ascii="Arial Narrow"/>
                      <w:sz w:val="20"/>
                    </w:rPr>
                  </w:pPr>
                  <w:r>
                    <w:rPr>
                      <w:rFonts w:ascii="Arial Narrow"/>
                      <w:sz w:val="20"/>
                    </w:rPr>
                    <w:t>206</w:t>
                  </w:r>
                  <w:r>
                    <w:rPr>
                      <w:rFonts w:ascii="Arial Narrow"/>
                      <w:spacing w:val="-2"/>
                      <w:sz w:val="20"/>
                    </w:rPr>
                    <w:t xml:space="preserve"> </w:t>
                  </w:r>
                  <w:r>
                    <w:rPr>
                      <w:rFonts w:ascii="Arial Narrow"/>
                      <w:sz w:val="20"/>
                    </w:rPr>
                    <w:t>764,9</w:t>
                  </w:r>
                </w:p>
              </w:txbxContent>
            </v:textbox>
            <w10:wrap anchorx="page" anchory="page"/>
          </v:shape>
        </w:pict>
      </w:r>
      <w:r>
        <w:rPr>
          <w:rFonts w:ascii="Times New Roman" w:hAnsi="Times New Roman"/>
          <w:noProof/>
          <w:sz w:val="24"/>
          <w:szCs w:val="24"/>
          <w:lang w:eastAsia="ru-RU"/>
        </w:rPr>
        <w:pict w14:anchorId="10330194">
          <v:shape id="Text Box 510" o:spid="_x0000_s2369" type="#_x0000_t202" style="position:absolute;left:0;text-align:left;margin-left:523.15pt;margin-top:95.8pt;width:13.45pt;height:38.5pt;z-index:251737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" filled="f" stroked="f">
            <v:textbox style="layout-flow:vertical;mso-layout-flow-alt:bottom-to-top" inset="0,0,0,0">
              <w:txbxContent>
                <w:p w14:paraId="0618FDED" w14:textId="77777777" w:rsidR="00D718C4" w:rsidRDefault="00D718C4" w:rsidP="00B30F24">
                  <w:pPr>
                    <w:spacing w:before="19"/>
                    <w:ind w:left="20"/>
                    <w:rPr>
                      <w:rFonts w:ascii="Arial Narrow"/>
                      <w:sz w:val="20"/>
                    </w:rPr>
                  </w:pPr>
                  <w:r>
                    <w:rPr>
                      <w:rFonts w:ascii="Arial Narrow"/>
                      <w:sz w:val="20"/>
                    </w:rPr>
                    <w:t>242</w:t>
                  </w:r>
                  <w:r>
                    <w:rPr>
                      <w:rFonts w:ascii="Arial Narrow"/>
                      <w:spacing w:val="-2"/>
                      <w:sz w:val="20"/>
                    </w:rPr>
                    <w:t xml:space="preserve"> </w:t>
                  </w:r>
                  <w:r>
                    <w:rPr>
                      <w:rFonts w:ascii="Arial Narrow"/>
                      <w:sz w:val="20"/>
                    </w:rPr>
                    <w:t>777,3</w:t>
                  </w:r>
                </w:p>
              </w:txbxContent>
            </v:textbox>
            <w10:wrap anchorx="page" anchory="page"/>
          </v:shape>
        </w:pict>
      </w:r>
      <w:r>
        <w:rPr>
          <w:rFonts w:ascii="Times New Roman" w:hAnsi="Times New Roman"/>
          <w:noProof/>
          <w:sz w:val="24"/>
          <w:szCs w:val="24"/>
          <w:lang w:eastAsia="ru-RU"/>
        </w:rPr>
        <w:pict w14:anchorId="0FD049C9">
          <v:shape id="Text Box 941" o:spid="_x0000_s2370" type="#_x0000_t202" style="position:absolute;left:0;text-align:left;margin-left:206.35pt;margin-top:162.25pt;width:11.25pt;height:18.65pt;z-index:2517703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" filled="f" stroked="f">
            <v:textbox style="layout-flow:vertical;mso-layout-flow-alt:bottom-to-top" inset="0,0,0,0">
              <w:txbxContent>
                <w:p w14:paraId="2086981D" w14:textId="77777777" w:rsidR="00D718C4" w:rsidRDefault="00D718C4" w:rsidP="00A31CD8">
                  <w:pPr>
                    <w:spacing w:before="20"/>
                    <w:ind w:left="20"/>
                    <w:rPr>
                      <w:rFonts w:ascii="Arial Narrow"/>
                      <w:sz w:val="16"/>
                    </w:rPr>
                  </w:pPr>
                  <w:r>
                    <w:rPr>
                      <w:rFonts w:ascii="Arial Narrow"/>
                      <w:sz w:val="16"/>
                    </w:rPr>
                    <w:t>6 015</w:t>
                  </w:r>
                </w:p>
              </w:txbxContent>
            </v:textbox>
            <w10:wrap anchorx="page"/>
          </v:shape>
        </w:pict>
      </w:r>
      <w:r>
        <w:rPr>
          <w:rFonts w:ascii="Times New Roman" w:hAnsi="Times New Roman"/>
          <w:noProof/>
          <w:sz w:val="24"/>
          <w:szCs w:val="24"/>
          <w:lang w:eastAsia="ru-RU"/>
        </w:rPr>
        <w:pict w14:anchorId="44AB4E47">
          <v:shape id="Text Box 942" o:spid="_x0000_s2371" type="#_x0000_t202" style="position:absolute;left:0;text-align:left;margin-left:217pt;margin-top:190.8pt;width:11.25pt;height:13.2pt;z-index:2517713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" filled="f" stroked="f">
            <v:textbox style="layout-flow:vertical;mso-layout-flow-alt:bottom-to-top" inset="0,0,0,0">
              <w:txbxContent>
                <w:p w14:paraId="4C5885CF" w14:textId="77777777" w:rsidR="00D718C4" w:rsidRDefault="00D718C4" w:rsidP="00A31CD8">
                  <w:pPr>
                    <w:spacing w:before="20"/>
                    <w:ind w:left="20"/>
                    <w:rPr>
                      <w:rFonts w:ascii="Arial Narrow"/>
                      <w:sz w:val="16"/>
                    </w:rPr>
                  </w:pPr>
                  <w:r>
                    <w:rPr>
                      <w:rFonts w:ascii="Arial Narrow"/>
                      <w:sz w:val="16"/>
                    </w:rPr>
                    <w:t>942</w:t>
                  </w:r>
                </w:p>
              </w:txbxContent>
            </v:textbox>
            <w10:wrap anchorx="page"/>
          </v:shape>
        </w:pict>
      </w:r>
      <w:r>
        <w:rPr>
          <w:rFonts w:ascii="Times New Roman" w:hAnsi="Times New Roman"/>
          <w:noProof/>
          <w:sz w:val="24"/>
          <w:szCs w:val="24"/>
          <w:lang w:eastAsia="ru-RU"/>
        </w:rPr>
        <w:pict w14:anchorId="7AE6E4B6">
          <v:shape id="Text Box 946" o:spid="_x0000_s2372" type="#_x0000_t202" style="position:absolute;left:0;text-align:left;margin-left:355.9pt;margin-top:134.55pt;width:11.25pt;height:22.25pt;z-index:2517754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" filled="f" stroked="f">
            <v:textbox style="layout-flow:vertical;mso-layout-flow-alt:bottom-to-top" inset="0,0,0,0">
              <w:txbxContent>
                <w:p w14:paraId="01DB578E" w14:textId="77777777" w:rsidR="00D718C4" w:rsidRDefault="00D718C4" w:rsidP="00A31CD8">
                  <w:pPr>
                    <w:spacing w:before="20"/>
                    <w:ind w:left="20"/>
                    <w:rPr>
                      <w:rFonts w:ascii="Arial Narrow"/>
                      <w:sz w:val="16"/>
                    </w:rPr>
                  </w:pPr>
                  <w:r>
                    <w:rPr>
                      <w:rFonts w:ascii="Arial Narrow"/>
                      <w:sz w:val="16"/>
                    </w:rPr>
                    <w:t>11</w:t>
                  </w:r>
                  <w:r>
                    <w:rPr>
                      <w:rFonts w:ascii="Arial Narrow"/>
                      <w:spacing w:val="-1"/>
                      <w:sz w:val="16"/>
                    </w:rPr>
                    <w:t xml:space="preserve"> </w:t>
                  </w:r>
                  <w:r>
                    <w:rPr>
                      <w:rFonts w:ascii="Arial Narrow"/>
                      <w:sz w:val="16"/>
                    </w:rPr>
                    <w:t>302</w:t>
                  </w:r>
                </w:p>
              </w:txbxContent>
            </v:textbox>
            <w10:wrap anchorx="page"/>
          </v:shape>
        </w:pict>
      </w:r>
      <w:r>
        <w:rPr>
          <w:rFonts w:ascii="Times New Roman" w:hAnsi="Times New Roman"/>
          <w:noProof/>
          <w:sz w:val="24"/>
          <w:szCs w:val="24"/>
          <w:lang w:eastAsia="ru-RU"/>
        </w:rPr>
        <w:pict w14:anchorId="06E1220A">
          <v:shape id="Text Box 947" o:spid="_x0000_s2373" type="#_x0000_t202" style="position:absolute;left:0;text-align:left;margin-left:366.6pt;margin-top:180.15pt;width:11.25pt;height:18.65pt;z-index:2517765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" filled="f" stroked="f">
            <v:textbox style="layout-flow:vertical;mso-layout-flow-alt:bottom-to-top" inset="0,0,0,0">
              <w:txbxContent>
                <w:p w14:paraId="4C0DD8AA" w14:textId="77777777" w:rsidR="00D718C4" w:rsidRDefault="00D718C4" w:rsidP="00A31CD8">
                  <w:pPr>
                    <w:spacing w:before="20"/>
                    <w:ind w:left="20"/>
                    <w:rPr>
                      <w:rFonts w:ascii="Arial Narrow"/>
                      <w:sz w:val="16"/>
                    </w:rPr>
                  </w:pPr>
                  <w:r>
                    <w:rPr>
                      <w:rFonts w:ascii="Arial Narrow"/>
                      <w:sz w:val="16"/>
                    </w:rPr>
                    <w:t>2 091</w:t>
                  </w:r>
                </w:p>
              </w:txbxContent>
            </v:textbox>
            <w10:wrap anchorx="page"/>
          </v:shape>
        </w:pict>
      </w:r>
      <w:r>
        <w:rPr>
          <w:rFonts w:ascii="Times New Roman" w:hAnsi="Times New Roman"/>
          <w:noProof/>
          <w:sz w:val="24"/>
          <w:szCs w:val="24"/>
          <w:lang w:eastAsia="ru-RU"/>
        </w:rPr>
        <w:pict w14:anchorId="05E3A04B">
          <v:shape id="Text Box 948" o:spid="_x0000_s2374" type="#_x0000_t202" style="position:absolute;left:0;text-align:left;margin-left:382.05pt;margin-top:131.95pt;width:11.3pt;height:22.2pt;z-index:2517775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gesgIAALc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" filled="f" stroked="f">
            <v:textbox style="layout-flow:vertical;mso-layout-flow-alt:bottom-to-top" inset="0,0,0,0">
              <w:txbxContent>
                <w:p w14:paraId="3E9BEB0F" w14:textId="77777777" w:rsidR="00D718C4" w:rsidRDefault="00D718C4" w:rsidP="00A31CD8">
                  <w:pPr>
                    <w:spacing w:before="21"/>
                    <w:ind w:left="20"/>
                    <w:rPr>
                      <w:rFonts w:ascii="Arial Narrow"/>
                      <w:sz w:val="16"/>
                    </w:rPr>
                  </w:pPr>
                  <w:r>
                    <w:rPr>
                      <w:rFonts w:ascii="Arial Narrow"/>
                      <w:sz w:val="16"/>
                    </w:rPr>
                    <w:t>13</w:t>
                  </w:r>
                  <w:r>
                    <w:rPr>
                      <w:rFonts w:ascii="Arial Narrow"/>
                      <w:spacing w:val="-2"/>
                      <w:sz w:val="16"/>
                    </w:rPr>
                    <w:t xml:space="preserve"> </w:t>
                  </w:r>
                  <w:r>
                    <w:rPr>
                      <w:rFonts w:ascii="Arial Narrow"/>
                      <w:sz w:val="16"/>
                    </w:rPr>
                    <w:t>518</w:t>
                  </w:r>
                </w:p>
              </w:txbxContent>
            </v:textbox>
            <w10:wrap anchorx="page"/>
          </v:shape>
        </w:pict>
      </w:r>
      <w:r>
        <w:rPr>
          <w:rFonts w:ascii="Times New Roman" w:hAnsi="Times New Roman"/>
          <w:noProof/>
          <w:sz w:val="24"/>
          <w:szCs w:val="24"/>
          <w:lang w:eastAsia="ru-RU"/>
        </w:rPr>
        <w:pict w14:anchorId="08891BBD">
          <v:shape id="Text Box 949" o:spid="_x0000_s2375" type="#_x0000_t202" style="position:absolute;left:0;text-align:left;margin-left:404pt;margin-top:179.55pt;width:11.25pt;height:18.65pt;z-index:2517785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" filled="f" stroked="f">
            <v:textbox style="layout-flow:vertical;mso-layout-flow-alt:bottom-to-top" inset="0,0,0,0">
              <w:txbxContent>
                <w:p w14:paraId="4509B984" w14:textId="77777777" w:rsidR="00D718C4" w:rsidRDefault="00D718C4" w:rsidP="00A31CD8">
                  <w:pPr>
                    <w:spacing w:before="20"/>
                    <w:ind w:left="20"/>
                    <w:rPr>
                      <w:rFonts w:ascii="Arial Narrow"/>
                      <w:sz w:val="16"/>
                    </w:rPr>
                  </w:pPr>
                  <w:r>
                    <w:rPr>
                      <w:rFonts w:ascii="Arial Narrow"/>
                      <w:sz w:val="16"/>
                    </w:rPr>
                    <w:t>2 216</w:t>
                  </w:r>
                </w:p>
              </w:txbxContent>
            </v:textbox>
            <w10:wrap anchorx="page"/>
          </v:shape>
        </w:pict>
      </w:r>
      <w:r>
        <w:rPr>
          <w:rFonts w:ascii="Times New Roman" w:hAnsi="Times New Roman"/>
          <w:noProof/>
          <w:sz w:val="24"/>
          <w:szCs w:val="24"/>
          <w:lang w:eastAsia="ru-RU"/>
        </w:rPr>
        <w:pict w14:anchorId="0EF9E7DF">
          <v:shape id="Text Box 950" o:spid="_x0000_s2376" type="#_x0000_t202" style="position:absolute;left:0;text-align:left;margin-left:419.5pt;margin-top:136.2pt;width:11.25pt;height:22.25pt;z-index:2517795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" filled="f" stroked="f">
            <v:textbox style="layout-flow:vertical;mso-layout-flow-alt:bottom-to-top" inset="0,0,0,0">
              <w:txbxContent>
                <w:p w14:paraId="358ACDC8" w14:textId="77777777" w:rsidR="00D718C4" w:rsidRDefault="00D718C4" w:rsidP="00A31CD8">
                  <w:pPr>
                    <w:spacing w:before="20"/>
                    <w:ind w:left="20"/>
                    <w:rPr>
                      <w:rFonts w:ascii="Arial Narrow"/>
                      <w:sz w:val="16"/>
                    </w:rPr>
                  </w:pPr>
                  <w:r>
                    <w:rPr>
                      <w:rFonts w:ascii="Arial Narrow"/>
                      <w:sz w:val="16"/>
                    </w:rPr>
                    <w:t>15</w:t>
                  </w:r>
                  <w:r>
                    <w:rPr>
                      <w:rFonts w:ascii="Arial Narrow"/>
                      <w:spacing w:val="-1"/>
                      <w:sz w:val="16"/>
                    </w:rPr>
                    <w:t xml:space="preserve"> </w:t>
                  </w:r>
                  <w:r>
                    <w:rPr>
                      <w:rFonts w:ascii="Arial Narrow"/>
                      <w:sz w:val="16"/>
                    </w:rPr>
                    <w:t>871</w:t>
                  </w:r>
                </w:p>
              </w:txbxContent>
            </v:textbox>
            <w10:wrap anchorx="page"/>
          </v:shape>
        </w:pict>
      </w:r>
      <w:r>
        <w:rPr>
          <w:rFonts w:ascii="Times New Roman" w:hAnsi="Times New Roman"/>
          <w:noProof/>
          <w:sz w:val="24"/>
          <w:szCs w:val="24"/>
          <w:lang w:eastAsia="ru-RU"/>
        </w:rPr>
        <w:pict w14:anchorId="2441110F">
          <v:shape id="Text Box 951" o:spid="_x0000_s2377" type="#_x0000_t202" style="position:absolute;left:0;text-align:left;margin-left:441.4pt;margin-top:178.95pt;width:11.25pt;height:18.65pt;z-index:2517806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lJsQIAALc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" filled="f" stroked="f">
            <v:textbox style="layout-flow:vertical;mso-layout-flow-alt:bottom-to-top" inset="0,0,0,0">
              <w:txbxContent>
                <w:p w14:paraId="4C9288C6" w14:textId="77777777" w:rsidR="00D718C4" w:rsidRDefault="00D718C4" w:rsidP="00A31CD8">
                  <w:pPr>
                    <w:spacing w:before="20"/>
                    <w:ind w:left="20"/>
                    <w:rPr>
                      <w:rFonts w:ascii="Arial Narrow"/>
                      <w:sz w:val="16"/>
                    </w:rPr>
                  </w:pPr>
                  <w:r>
                    <w:rPr>
                      <w:rFonts w:ascii="Arial Narrow"/>
                      <w:sz w:val="16"/>
                    </w:rPr>
                    <w:t>2 354</w:t>
                  </w:r>
                </w:p>
              </w:txbxContent>
            </v:textbox>
            <w10:wrap anchorx="page"/>
          </v:shape>
        </w:pict>
      </w:r>
      <w:r>
        <w:rPr>
          <w:rFonts w:ascii="Times New Roman" w:hAnsi="Times New Roman"/>
          <w:noProof/>
          <w:sz w:val="24"/>
          <w:szCs w:val="24"/>
          <w:lang w:eastAsia="ru-RU"/>
        </w:rPr>
        <w:pict w14:anchorId="6F382504">
          <v:shape id="Text Box 952" o:spid="_x0000_s2378" type="#_x0000_t202" style="position:absolute;left:0;text-align:left;margin-left:459.7pt;margin-top:132.35pt;width:11.25pt;height:22.25pt;z-index:2517816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" filled="f" stroked="f">
            <v:textbox style="layout-flow:vertical;mso-layout-flow-alt:bottom-to-top" inset="0,0,0,0">
              <w:txbxContent>
                <w:p w14:paraId="0CE6C63A" w14:textId="77777777" w:rsidR="00D718C4" w:rsidRDefault="00D718C4" w:rsidP="00A31CD8">
                  <w:pPr>
                    <w:spacing w:before="20"/>
                    <w:ind w:left="20"/>
                    <w:rPr>
                      <w:rFonts w:ascii="Arial Narrow"/>
                      <w:sz w:val="16"/>
                    </w:rPr>
                  </w:pPr>
                  <w:r>
                    <w:rPr>
                      <w:rFonts w:ascii="Arial Narrow"/>
                      <w:sz w:val="16"/>
                    </w:rPr>
                    <w:t>18</w:t>
                  </w:r>
                  <w:r>
                    <w:rPr>
                      <w:rFonts w:ascii="Arial Narrow"/>
                      <w:spacing w:val="-1"/>
                      <w:sz w:val="16"/>
                    </w:rPr>
                    <w:t xml:space="preserve"> </w:t>
                  </w:r>
                  <w:r>
                    <w:rPr>
                      <w:rFonts w:ascii="Arial Narrow"/>
                      <w:sz w:val="16"/>
                    </w:rPr>
                    <w:t>147</w:t>
                  </w:r>
                </w:p>
              </w:txbxContent>
            </v:textbox>
            <w10:wrap anchorx="page"/>
          </v:shape>
        </w:pict>
      </w:r>
      <w:r>
        <w:rPr>
          <w:rFonts w:ascii="Times New Roman" w:hAnsi="Times New Roman"/>
          <w:noProof/>
          <w:sz w:val="24"/>
          <w:szCs w:val="24"/>
          <w:lang w:eastAsia="ru-RU"/>
        </w:rPr>
        <w:pict w14:anchorId="57F10FF9">
          <v:shape id="Text Box 953" o:spid="_x0000_s2379" type="#_x0000_t202" style="position:absolute;left:0;text-align:left;margin-left:478.8pt;margin-top:179.3pt;width:11.25pt;height:18.65pt;z-index:2517826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" filled="f" stroked="f">
            <v:textbox style="layout-flow:vertical;mso-layout-flow-alt:bottom-to-top" inset="0,0,0,0">
              <w:txbxContent>
                <w:p w14:paraId="5B8E85FA" w14:textId="77777777" w:rsidR="00D718C4" w:rsidRDefault="00D718C4" w:rsidP="00A31CD8">
                  <w:pPr>
                    <w:spacing w:before="20"/>
                    <w:ind w:left="20"/>
                    <w:rPr>
                      <w:rFonts w:ascii="Arial Narrow"/>
                      <w:sz w:val="16"/>
                    </w:rPr>
                  </w:pPr>
                  <w:r>
                    <w:rPr>
                      <w:rFonts w:ascii="Arial Narrow"/>
                      <w:sz w:val="16"/>
                    </w:rPr>
                    <w:t>2 276</w:t>
                  </w:r>
                </w:p>
              </w:txbxContent>
            </v:textbox>
            <w10:wrap anchorx="page"/>
          </v:shape>
        </w:pict>
      </w:r>
      <w:r>
        <w:rPr>
          <w:rFonts w:ascii="Times New Roman" w:hAnsi="Times New Roman"/>
          <w:noProof/>
          <w:sz w:val="24"/>
          <w:szCs w:val="24"/>
          <w:lang w:eastAsia="ru-RU"/>
        </w:rPr>
        <w:pict w14:anchorId="55FEB7AB">
          <v:shape id="Text Box 954" o:spid="_x0000_s2380" type="#_x0000_t202" style="position:absolute;left:0;text-align:left;margin-left:493.35pt;margin-top:135.05pt;width:11.25pt;height:22.25pt;z-index:2517836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" filled="f" stroked="f">
            <v:textbox style="layout-flow:vertical;mso-layout-flow-alt:bottom-to-top" inset="0,0,0,0">
              <w:txbxContent>
                <w:p w14:paraId="4BC3524A" w14:textId="77777777" w:rsidR="00D718C4" w:rsidRDefault="00D718C4" w:rsidP="00A31CD8">
                  <w:pPr>
                    <w:spacing w:before="20"/>
                    <w:ind w:left="20"/>
                    <w:rPr>
                      <w:rFonts w:ascii="Arial Narrow"/>
                      <w:sz w:val="16"/>
                    </w:rPr>
                  </w:pPr>
                  <w:r>
                    <w:rPr>
                      <w:rFonts w:ascii="Arial Narrow"/>
                      <w:sz w:val="16"/>
                    </w:rPr>
                    <w:t>20</w:t>
                  </w:r>
                  <w:r>
                    <w:rPr>
                      <w:rFonts w:ascii="Arial Narrow"/>
                      <w:spacing w:val="-1"/>
                      <w:sz w:val="16"/>
                    </w:rPr>
                    <w:t xml:space="preserve"> </w:t>
                  </w:r>
                  <w:r>
                    <w:rPr>
                      <w:rFonts w:ascii="Arial Narrow"/>
                      <w:sz w:val="16"/>
                    </w:rPr>
                    <w:t>813</w:t>
                  </w:r>
                </w:p>
              </w:txbxContent>
            </v:textbox>
            <w10:wrap anchorx="page"/>
          </v:shape>
        </w:pict>
      </w:r>
      <w:r>
        <w:rPr>
          <w:rFonts w:ascii="Times New Roman" w:hAnsi="Times New Roman"/>
          <w:noProof/>
          <w:sz w:val="24"/>
          <w:szCs w:val="24"/>
          <w:lang w:eastAsia="ru-RU"/>
        </w:rPr>
        <w:pict w14:anchorId="27D910C3">
          <v:shape id="Text Box 955" o:spid="_x0000_s2381" type="#_x0000_t202" style="position:absolute;left:0;text-align:left;margin-left:516.15pt;margin-top:177.55pt;width:11.25pt;height:18.65pt;z-index:2517847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" filled="f" stroked="f">
            <v:textbox style="layout-flow:vertical;mso-layout-flow-alt:bottom-to-top" inset="0,0,0,0">
              <w:txbxContent>
                <w:p w14:paraId="5DB3A4A3" w14:textId="77777777" w:rsidR="00D718C4" w:rsidRDefault="00D718C4" w:rsidP="00A31CD8">
                  <w:pPr>
                    <w:spacing w:before="20"/>
                    <w:ind w:left="20"/>
                    <w:rPr>
                      <w:rFonts w:ascii="Arial Narrow"/>
                      <w:sz w:val="16"/>
                    </w:rPr>
                  </w:pPr>
                  <w:r>
                    <w:rPr>
                      <w:rFonts w:ascii="Arial Narrow"/>
                      <w:sz w:val="16"/>
                    </w:rPr>
                    <w:t>2 665</w:t>
                  </w:r>
                </w:p>
              </w:txbxContent>
            </v:textbox>
            <w10:wrap anchorx="page"/>
          </v:shape>
        </w:pict>
      </w:r>
      <w:r w:rsidR="00A31CD8">
        <w:rPr>
          <w:rFonts w:ascii="Times New Roman" w:hAnsi="Times New Roman"/>
          <w:b/>
          <w:sz w:val="24"/>
          <w:szCs w:val="24"/>
        </w:rPr>
        <w:tab/>
      </w:r>
      <w:r w:rsidR="00A31CD8" w:rsidRPr="00B30F24">
        <w:rPr>
          <w:rFonts w:ascii="Times New Roman" w:hAnsi="Times New Roman"/>
          <w:b/>
          <w:sz w:val="24"/>
          <w:szCs w:val="24"/>
        </w:rPr>
        <w:t xml:space="preserve">Оборот общественного питания </w:t>
      </w:r>
      <w:r w:rsidR="00A31CD8" w:rsidRPr="00B30F24">
        <w:rPr>
          <w:rFonts w:ascii="Times New Roman" w:hAnsi="Times New Roman"/>
          <w:sz w:val="24"/>
          <w:szCs w:val="24"/>
        </w:rPr>
        <w:t>составил 20 812,9 млн. рублей или 90,1%</w:t>
      </w:r>
      <w:r w:rsidR="00A31CD8" w:rsidRPr="00B30F24">
        <w:rPr>
          <w:rFonts w:ascii="Times New Roman" w:hAnsi="Times New Roman"/>
          <w:spacing w:val="1"/>
          <w:sz w:val="24"/>
          <w:szCs w:val="24"/>
        </w:rPr>
        <w:t xml:space="preserve"> </w:t>
      </w:r>
      <w:r w:rsidR="00A31CD8" w:rsidRPr="00B30F24">
        <w:rPr>
          <w:rFonts w:ascii="Times New Roman" w:hAnsi="Times New Roman"/>
          <w:sz w:val="24"/>
          <w:szCs w:val="24"/>
        </w:rPr>
        <w:t>января-декабря</w:t>
      </w:r>
      <w:r w:rsidR="00A31CD8" w:rsidRPr="00B30F24">
        <w:rPr>
          <w:rFonts w:ascii="Times New Roman" w:hAnsi="Times New Roman"/>
          <w:spacing w:val="1"/>
          <w:sz w:val="24"/>
          <w:szCs w:val="24"/>
        </w:rPr>
        <w:t xml:space="preserve"> </w:t>
      </w:r>
      <w:r w:rsidR="00A31CD8" w:rsidRPr="00B30F24">
        <w:rPr>
          <w:rFonts w:ascii="Times New Roman" w:hAnsi="Times New Roman"/>
          <w:sz w:val="24"/>
          <w:szCs w:val="24"/>
        </w:rPr>
        <w:t>2019</w:t>
      </w:r>
      <w:r w:rsidR="00A31CD8" w:rsidRPr="00B30F24">
        <w:rPr>
          <w:rFonts w:ascii="Times New Roman" w:hAnsi="Times New Roman"/>
          <w:spacing w:val="1"/>
          <w:sz w:val="24"/>
          <w:szCs w:val="24"/>
        </w:rPr>
        <w:t xml:space="preserve"> </w:t>
      </w:r>
      <w:r w:rsidR="00A31CD8" w:rsidRPr="00B30F24">
        <w:rPr>
          <w:rFonts w:ascii="Times New Roman" w:hAnsi="Times New Roman"/>
          <w:sz w:val="24"/>
          <w:szCs w:val="24"/>
        </w:rPr>
        <w:t>года</w:t>
      </w:r>
      <w:r w:rsidR="00A31CD8" w:rsidRPr="00B30F24">
        <w:rPr>
          <w:rFonts w:ascii="Times New Roman" w:hAnsi="Times New Roman"/>
          <w:spacing w:val="1"/>
          <w:sz w:val="24"/>
          <w:szCs w:val="24"/>
        </w:rPr>
        <w:t xml:space="preserve"> </w:t>
      </w:r>
      <w:r w:rsidR="00A31CD8" w:rsidRPr="00B30F24">
        <w:rPr>
          <w:rFonts w:ascii="Times New Roman" w:hAnsi="Times New Roman"/>
          <w:sz w:val="24"/>
          <w:szCs w:val="24"/>
        </w:rPr>
        <w:t>в</w:t>
      </w:r>
      <w:r w:rsidR="00A31CD8" w:rsidRPr="00B30F24">
        <w:rPr>
          <w:rFonts w:ascii="Times New Roman" w:hAnsi="Times New Roman"/>
          <w:spacing w:val="1"/>
          <w:sz w:val="24"/>
          <w:szCs w:val="24"/>
        </w:rPr>
        <w:t xml:space="preserve"> </w:t>
      </w:r>
      <w:r w:rsidR="00A31CD8" w:rsidRPr="00B30F24">
        <w:rPr>
          <w:rFonts w:ascii="Times New Roman" w:hAnsi="Times New Roman"/>
          <w:sz w:val="24"/>
          <w:szCs w:val="24"/>
        </w:rPr>
        <w:t>сопоставимых</w:t>
      </w:r>
      <w:r w:rsidR="00A31CD8" w:rsidRPr="00B30F24">
        <w:rPr>
          <w:rFonts w:ascii="Times New Roman" w:hAnsi="Times New Roman"/>
          <w:spacing w:val="1"/>
          <w:sz w:val="24"/>
          <w:szCs w:val="24"/>
        </w:rPr>
        <w:t xml:space="preserve"> </w:t>
      </w:r>
      <w:r w:rsidR="00A31CD8" w:rsidRPr="00B30F24">
        <w:rPr>
          <w:rFonts w:ascii="Times New Roman" w:hAnsi="Times New Roman"/>
          <w:sz w:val="24"/>
          <w:szCs w:val="24"/>
        </w:rPr>
        <w:t>ценах</w:t>
      </w:r>
      <w:r w:rsidR="00A31CD8" w:rsidRPr="00B30F24">
        <w:rPr>
          <w:rFonts w:ascii="Times New Roman" w:hAnsi="Times New Roman"/>
          <w:spacing w:val="1"/>
          <w:sz w:val="24"/>
          <w:szCs w:val="24"/>
        </w:rPr>
        <w:t xml:space="preserve"> </w:t>
      </w:r>
      <w:r w:rsidR="00A31CD8" w:rsidRPr="00B30F24">
        <w:rPr>
          <w:rFonts w:ascii="Times New Roman" w:hAnsi="Times New Roman"/>
          <w:sz w:val="24"/>
          <w:szCs w:val="24"/>
        </w:rPr>
        <w:t>за</w:t>
      </w:r>
      <w:r w:rsidR="00A31CD8" w:rsidRPr="00B30F24">
        <w:rPr>
          <w:rFonts w:ascii="Times New Roman" w:hAnsi="Times New Roman"/>
          <w:spacing w:val="1"/>
          <w:sz w:val="24"/>
          <w:szCs w:val="24"/>
        </w:rPr>
        <w:t xml:space="preserve"> </w:t>
      </w:r>
      <w:r w:rsidR="00A31CD8" w:rsidRPr="00B30F24">
        <w:rPr>
          <w:rFonts w:ascii="Times New Roman" w:hAnsi="Times New Roman"/>
          <w:sz w:val="24"/>
          <w:szCs w:val="24"/>
        </w:rPr>
        <w:t>счет</w:t>
      </w:r>
      <w:r w:rsidR="00A31CD8" w:rsidRPr="00B30F24">
        <w:rPr>
          <w:rFonts w:ascii="Times New Roman" w:hAnsi="Times New Roman"/>
          <w:spacing w:val="1"/>
          <w:sz w:val="24"/>
          <w:szCs w:val="24"/>
        </w:rPr>
        <w:t xml:space="preserve"> </w:t>
      </w:r>
      <w:r w:rsidR="00A31CD8" w:rsidRPr="00B30F24">
        <w:rPr>
          <w:rFonts w:ascii="Times New Roman" w:hAnsi="Times New Roman"/>
          <w:sz w:val="24"/>
          <w:szCs w:val="24"/>
        </w:rPr>
        <w:t>деятельности</w:t>
      </w:r>
      <w:r w:rsidR="00A31CD8" w:rsidRPr="00B30F24">
        <w:rPr>
          <w:rFonts w:ascii="Times New Roman" w:hAnsi="Times New Roman"/>
          <w:spacing w:val="1"/>
          <w:sz w:val="24"/>
          <w:szCs w:val="24"/>
        </w:rPr>
        <w:t xml:space="preserve"> </w:t>
      </w:r>
      <w:r w:rsidR="00A31CD8" w:rsidRPr="00B30F24">
        <w:rPr>
          <w:rFonts w:ascii="Times New Roman" w:hAnsi="Times New Roman"/>
          <w:sz w:val="24"/>
          <w:szCs w:val="24"/>
        </w:rPr>
        <w:t>субъектов</w:t>
      </w:r>
      <w:r w:rsidR="00A31CD8" w:rsidRPr="00B30F24">
        <w:rPr>
          <w:rFonts w:ascii="Times New Roman" w:hAnsi="Times New Roman"/>
          <w:spacing w:val="1"/>
          <w:sz w:val="24"/>
          <w:szCs w:val="24"/>
        </w:rPr>
        <w:t xml:space="preserve"> </w:t>
      </w:r>
      <w:r w:rsidR="00A31CD8" w:rsidRPr="00B30F24">
        <w:rPr>
          <w:rFonts w:ascii="Times New Roman" w:hAnsi="Times New Roman"/>
          <w:sz w:val="24"/>
          <w:szCs w:val="24"/>
        </w:rPr>
        <w:t>малого предпринимательства. На душу населения составил по итогам года 21 412</w:t>
      </w:r>
      <w:r w:rsidR="00A31CD8" w:rsidRPr="00B30F24">
        <w:rPr>
          <w:rFonts w:ascii="Times New Roman" w:hAnsi="Times New Roman"/>
          <w:spacing w:val="1"/>
          <w:sz w:val="24"/>
          <w:szCs w:val="24"/>
        </w:rPr>
        <w:t xml:space="preserve"> </w:t>
      </w:r>
      <w:r w:rsidR="00A31CD8" w:rsidRPr="00B30F24">
        <w:rPr>
          <w:rFonts w:ascii="Times New Roman" w:hAnsi="Times New Roman"/>
          <w:sz w:val="24"/>
          <w:szCs w:val="24"/>
        </w:rPr>
        <w:t>рублей. При этом, в месячной динамике падение также пришлось на период апрель-</w:t>
      </w:r>
      <w:r w:rsidR="00A31CD8" w:rsidRPr="00B30F24">
        <w:rPr>
          <w:rFonts w:ascii="Times New Roman" w:hAnsi="Times New Roman"/>
          <w:spacing w:val="1"/>
          <w:sz w:val="24"/>
          <w:szCs w:val="24"/>
        </w:rPr>
        <w:t xml:space="preserve"> </w:t>
      </w:r>
      <w:r w:rsidR="00A31CD8" w:rsidRPr="00B30F24">
        <w:rPr>
          <w:rFonts w:ascii="Times New Roman" w:hAnsi="Times New Roman"/>
          <w:sz w:val="24"/>
          <w:szCs w:val="24"/>
        </w:rPr>
        <w:t>июль, начиная с августа обмечены восстановление и рост показателя относительно</w:t>
      </w:r>
      <w:r w:rsidR="00A31CD8" w:rsidRPr="00B30F24">
        <w:rPr>
          <w:rFonts w:ascii="Times New Roman" w:hAnsi="Times New Roman"/>
          <w:spacing w:val="1"/>
          <w:sz w:val="24"/>
          <w:szCs w:val="24"/>
        </w:rPr>
        <w:t xml:space="preserve"> </w:t>
      </w:r>
      <w:r w:rsidR="00A31CD8" w:rsidRPr="00B30F24">
        <w:rPr>
          <w:rFonts w:ascii="Times New Roman" w:hAnsi="Times New Roman"/>
          <w:sz w:val="24"/>
          <w:szCs w:val="24"/>
        </w:rPr>
        <w:t>аналогичных</w:t>
      </w:r>
      <w:r w:rsidR="00A31CD8" w:rsidRPr="00B30F24">
        <w:rPr>
          <w:rFonts w:ascii="Times New Roman" w:hAnsi="Times New Roman"/>
          <w:spacing w:val="-3"/>
          <w:sz w:val="24"/>
          <w:szCs w:val="24"/>
        </w:rPr>
        <w:t xml:space="preserve"> </w:t>
      </w:r>
      <w:r w:rsidR="00A31CD8" w:rsidRPr="00B30F24">
        <w:rPr>
          <w:rFonts w:ascii="Times New Roman" w:hAnsi="Times New Roman"/>
          <w:sz w:val="24"/>
          <w:szCs w:val="24"/>
        </w:rPr>
        <w:t>периодов</w:t>
      </w:r>
      <w:r w:rsidR="00A31CD8" w:rsidRPr="00B30F24">
        <w:rPr>
          <w:rFonts w:ascii="Times New Roman" w:hAnsi="Times New Roman"/>
          <w:spacing w:val="-3"/>
          <w:sz w:val="24"/>
          <w:szCs w:val="24"/>
        </w:rPr>
        <w:t xml:space="preserve"> </w:t>
      </w:r>
      <w:r w:rsidR="00A31CD8" w:rsidRPr="00B30F24">
        <w:rPr>
          <w:rFonts w:ascii="Times New Roman" w:hAnsi="Times New Roman"/>
          <w:sz w:val="24"/>
          <w:szCs w:val="24"/>
        </w:rPr>
        <w:t>2019</w:t>
      </w:r>
      <w:r w:rsidR="00A31CD8" w:rsidRPr="00B30F24">
        <w:rPr>
          <w:rFonts w:ascii="Times New Roman" w:hAnsi="Times New Roman"/>
          <w:spacing w:val="-1"/>
          <w:sz w:val="24"/>
          <w:szCs w:val="24"/>
        </w:rPr>
        <w:t xml:space="preserve"> </w:t>
      </w:r>
      <w:r w:rsidR="00A31CD8" w:rsidRPr="00B30F24">
        <w:rPr>
          <w:rFonts w:ascii="Times New Roman" w:hAnsi="Times New Roman"/>
          <w:sz w:val="24"/>
          <w:szCs w:val="24"/>
        </w:rPr>
        <w:t>года,</w:t>
      </w:r>
      <w:r w:rsidR="00A31CD8" w:rsidRPr="00B30F24">
        <w:rPr>
          <w:rFonts w:ascii="Times New Roman" w:hAnsi="Times New Roman"/>
          <w:spacing w:val="-3"/>
          <w:sz w:val="24"/>
          <w:szCs w:val="24"/>
        </w:rPr>
        <w:t xml:space="preserve"> </w:t>
      </w:r>
      <w:r w:rsidR="00A31CD8" w:rsidRPr="00B30F24">
        <w:rPr>
          <w:rFonts w:ascii="Times New Roman" w:hAnsi="Times New Roman"/>
          <w:sz w:val="24"/>
          <w:szCs w:val="24"/>
        </w:rPr>
        <w:t>со</w:t>
      </w:r>
      <w:r w:rsidR="00A31CD8" w:rsidRPr="00B30F24">
        <w:rPr>
          <w:rFonts w:ascii="Times New Roman" w:hAnsi="Times New Roman"/>
          <w:spacing w:val="-1"/>
          <w:sz w:val="24"/>
          <w:szCs w:val="24"/>
        </w:rPr>
        <w:t xml:space="preserve"> </w:t>
      </w:r>
      <w:r w:rsidR="00A31CD8" w:rsidRPr="00B30F24">
        <w:rPr>
          <w:rFonts w:ascii="Times New Roman" w:hAnsi="Times New Roman"/>
          <w:sz w:val="24"/>
          <w:szCs w:val="24"/>
        </w:rPr>
        <w:t>снижением</w:t>
      </w:r>
      <w:r w:rsidR="00A31CD8" w:rsidRPr="00B30F24">
        <w:rPr>
          <w:rFonts w:ascii="Times New Roman" w:hAnsi="Times New Roman"/>
          <w:spacing w:val="-2"/>
          <w:sz w:val="24"/>
          <w:szCs w:val="24"/>
        </w:rPr>
        <w:t xml:space="preserve"> </w:t>
      </w:r>
      <w:r w:rsidR="00A31CD8" w:rsidRPr="00B30F24">
        <w:rPr>
          <w:rFonts w:ascii="Times New Roman" w:hAnsi="Times New Roman"/>
          <w:sz w:val="24"/>
          <w:szCs w:val="24"/>
        </w:rPr>
        <w:t>в</w:t>
      </w:r>
      <w:r w:rsidR="00A31CD8" w:rsidRPr="00B30F24">
        <w:rPr>
          <w:rFonts w:ascii="Times New Roman" w:hAnsi="Times New Roman"/>
          <w:spacing w:val="-3"/>
          <w:sz w:val="24"/>
          <w:szCs w:val="24"/>
        </w:rPr>
        <w:t xml:space="preserve"> </w:t>
      </w:r>
      <w:r w:rsidR="00A31CD8" w:rsidRPr="00B30F24">
        <w:rPr>
          <w:rFonts w:ascii="Times New Roman" w:hAnsi="Times New Roman"/>
          <w:sz w:val="24"/>
          <w:szCs w:val="24"/>
        </w:rPr>
        <w:t>ноябре</w:t>
      </w:r>
      <w:r w:rsidR="00A31CD8" w:rsidRPr="00B30F24">
        <w:rPr>
          <w:rFonts w:ascii="Times New Roman" w:hAnsi="Times New Roman"/>
          <w:spacing w:val="-3"/>
          <w:sz w:val="24"/>
          <w:szCs w:val="24"/>
        </w:rPr>
        <w:t xml:space="preserve"> </w:t>
      </w:r>
      <w:r w:rsidR="00A31CD8" w:rsidRPr="00B30F24">
        <w:rPr>
          <w:rFonts w:ascii="Times New Roman" w:hAnsi="Times New Roman"/>
          <w:sz w:val="24"/>
          <w:szCs w:val="24"/>
        </w:rPr>
        <w:t>и</w:t>
      </w:r>
      <w:r w:rsidR="00A31CD8" w:rsidRPr="00B30F24">
        <w:rPr>
          <w:rFonts w:ascii="Times New Roman" w:hAnsi="Times New Roman"/>
          <w:spacing w:val="-1"/>
          <w:sz w:val="24"/>
          <w:szCs w:val="24"/>
        </w:rPr>
        <w:t xml:space="preserve"> </w:t>
      </w:r>
      <w:r w:rsidR="00A31CD8" w:rsidRPr="00B30F24">
        <w:rPr>
          <w:rFonts w:ascii="Times New Roman" w:hAnsi="Times New Roman"/>
          <w:sz w:val="24"/>
          <w:szCs w:val="24"/>
        </w:rPr>
        <w:t>декабре.</w:t>
      </w:r>
    </w:p>
    <w:p w14:paraId="53FE9D39" w14:textId="77777777" w:rsidR="00A31CD8" w:rsidRPr="00B30F24" w:rsidRDefault="00A31CD8" w:rsidP="00A31CD8">
      <w:pPr>
        <w:pStyle w:val="ac"/>
        <w:jc w:val="both"/>
        <w:rPr>
          <w:rFonts w:ascii="Times New Roman" w:hAnsi="Times New Roman"/>
          <w:sz w:val="24"/>
          <w:szCs w:val="24"/>
        </w:rPr>
      </w:pPr>
      <w:r>
        <w:rPr>
          <w:rFonts w:ascii="Times New Roman" w:hAnsi="Times New Roman"/>
          <w:sz w:val="24"/>
          <w:szCs w:val="24"/>
        </w:rPr>
        <w:tab/>
      </w:r>
      <w:r w:rsidRPr="00B30F24">
        <w:rPr>
          <w:rFonts w:ascii="Times New Roman" w:hAnsi="Times New Roman"/>
          <w:sz w:val="24"/>
          <w:szCs w:val="24"/>
        </w:rPr>
        <w:t xml:space="preserve">Населению республики было оказано </w:t>
      </w:r>
      <w:r w:rsidRPr="00B30F24">
        <w:rPr>
          <w:rFonts w:ascii="Times New Roman" w:hAnsi="Times New Roman"/>
          <w:b/>
          <w:sz w:val="24"/>
          <w:szCs w:val="24"/>
        </w:rPr>
        <w:t xml:space="preserve">платных услуг </w:t>
      </w:r>
      <w:r w:rsidRPr="00B30F24">
        <w:rPr>
          <w:rFonts w:ascii="Times New Roman" w:hAnsi="Times New Roman"/>
          <w:sz w:val="24"/>
          <w:szCs w:val="24"/>
        </w:rPr>
        <w:t>на сумму 74 622,2 млн.</w:t>
      </w:r>
      <w:r w:rsidRPr="00B30F24">
        <w:rPr>
          <w:rFonts w:ascii="Times New Roman" w:hAnsi="Times New Roman"/>
          <w:spacing w:val="1"/>
          <w:sz w:val="24"/>
          <w:szCs w:val="24"/>
        </w:rPr>
        <w:t xml:space="preserve"> </w:t>
      </w:r>
      <w:r w:rsidRPr="00B30F24">
        <w:rPr>
          <w:rFonts w:ascii="Times New Roman" w:hAnsi="Times New Roman"/>
          <w:sz w:val="24"/>
          <w:szCs w:val="24"/>
        </w:rPr>
        <w:t>рублей, что в сопоставимых ценах на 23,5% ниже, чем в январе – декабре 2019 года.</w:t>
      </w:r>
      <w:r w:rsidRPr="00B30F24">
        <w:rPr>
          <w:rFonts w:ascii="Times New Roman" w:hAnsi="Times New Roman"/>
          <w:spacing w:val="1"/>
          <w:sz w:val="24"/>
          <w:szCs w:val="24"/>
        </w:rPr>
        <w:t xml:space="preserve"> </w:t>
      </w:r>
      <w:r w:rsidRPr="00B30F24">
        <w:rPr>
          <w:rFonts w:ascii="Times New Roman" w:hAnsi="Times New Roman"/>
          <w:sz w:val="24"/>
          <w:szCs w:val="24"/>
        </w:rPr>
        <w:t>Снижение в сопоставимых ценах с объемами предыдущего года отмечены по всем</w:t>
      </w:r>
      <w:r w:rsidRPr="00B30F24">
        <w:rPr>
          <w:rFonts w:ascii="Times New Roman" w:hAnsi="Times New Roman"/>
          <w:spacing w:val="1"/>
          <w:sz w:val="24"/>
          <w:szCs w:val="24"/>
        </w:rPr>
        <w:t xml:space="preserve"> </w:t>
      </w:r>
      <w:r w:rsidRPr="00B30F24">
        <w:rPr>
          <w:rFonts w:ascii="Times New Roman" w:hAnsi="Times New Roman"/>
          <w:sz w:val="24"/>
          <w:szCs w:val="24"/>
        </w:rPr>
        <w:t>видам</w:t>
      </w:r>
      <w:r w:rsidRPr="00B30F24">
        <w:rPr>
          <w:rFonts w:ascii="Times New Roman" w:hAnsi="Times New Roman"/>
          <w:spacing w:val="1"/>
          <w:sz w:val="24"/>
          <w:szCs w:val="24"/>
        </w:rPr>
        <w:t xml:space="preserve"> </w:t>
      </w:r>
      <w:r w:rsidRPr="00B30F24">
        <w:rPr>
          <w:rFonts w:ascii="Times New Roman" w:hAnsi="Times New Roman"/>
          <w:sz w:val="24"/>
          <w:szCs w:val="24"/>
        </w:rPr>
        <w:t>услуг</w:t>
      </w:r>
      <w:r w:rsidRPr="00B30F24">
        <w:rPr>
          <w:rFonts w:ascii="Times New Roman" w:hAnsi="Times New Roman"/>
          <w:spacing w:val="1"/>
          <w:sz w:val="24"/>
          <w:szCs w:val="24"/>
        </w:rPr>
        <w:t xml:space="preserve"> </w:t>
      </w:r>
      <w:r w:rsidRPr="00B30F24">
        <w:rPr>
          <w:rFonts w:ascii="Times New Roman" w:hAnsi="Times New Roman"/>
          <w:sz w:val="24"/>
          <w:szCs w:val="24"/>
        </w:rPr>
        <w:t>в</w:t>
      </w:r>
      <w:r w:rsidRPr="00B30F24">
        <w:rPr>
          <w:rFonts w:ascii="Times New Roman" w:hAnsi="Times New Roman"/>
          <w:spacing w:val="1"/>
          <w:sz w:val="24"/>
          <w:szCs w:val="24"/>
        </w:rPr>
        <w:t xml:space="preserve"> </w:t>
      </w:r>
      <w:r w:rsidRPr="00B30F24">
        <w:rPr>
          <w:rFonts w:ascii="Times New Roman" w:hAnsi="Times New Roman"/>
          <w:sz w:val="24"/>
          <w:szCs w:val="24"/>
        </w:rPr>
        <w:t>связи</w:t>
      </w:r>
      <w:r w:rsidRPr="00B30F24">
        <w:rPr>
          <w:rFonts w:ascii="Times New Roman" w:hAnsi="Times New Roman"/>
          <w:spacing w:val="1"/>
          <w:sz w:val="24"/>
          <w:szCs w:val="24"/>
        </w:rPr>
        <w:t xml:space="preserve"> </w:t>
      </w:r>
      <w:r w:rsidRPr="00B30F24">
        <w:rPr>
          <w:rFonts w:ascii="Times New Roman" w:hAnsi="Times New Roman"/>
          <w:sz w:val="24"/>
          <w:szCs w:val="24"/>
        </w:rPr>
        <w:t>со</w:t>
      </w:r>
      <w:r w:rsidRPr="00B30F24">
        <w:rPr>
          <w:rFonts w:ascii="Times New Roman" w:hAnsi="Times New Roman"/>
          <w:spacing w:val="1"/>
          <w:sz w:val="24"/>
          <w:szCs w:val="24"/>
        </w:rPr>
        <w:t xml:space="preserve"> </w:t>
      </w:r>
      <w:r w:rsidRPr="00B30F24">
        <w:rPr>
          <w:rFonts w:ascii="Times New Roman" w:hAnsi="Times New Roman"/>
          <w:sz w:val="24"/>
          <w:szCs w:val="24"/>
        </w:rPr>
        <w:t>сложной</w:t>
      </w:r>
      <w:r w:rsidRPr="00B30F24">
        <w:rPr>
          <w:rFonts w:ascii="Times New Roman" w:hAnsi="Times New Roman"/>
          <w:spacing w:val="1"/>
          <w:sz w:val="24"/>
          <w:szCs w:val="24"/>
        </w:rPr>
        <w:t xml:space="preserve"> </w:t>
      </w:r>
      <w:r w:rsidRPr="00B30F24">
        <w:rPr>
          <w:rFonts w:ascii="Times New Roman" w:hAnsi="Times New Roman"/>
          <w:sz w:val="24"/>
          <w:szCs w:val="24"/>
        </w:rPr>
        <w:t>эпидемиологической</w:t>
      </w:r>
      <w:r w:rsidRPr="00B30F24">
        <w:rPr>
          <w:rFonts w:ascii="Times New Roman" w:hAnsi="Times New Roman"/>
          <w:spacing w:val="1"/>
          <w:sz w:val="24"/>
          <w:szCs w:val="24"/>
        </w:rPr>
        <w:t xml:space="preserve"> </w:t>
      </w:r>
      <w:r w:rsidRPr="00B30F24">
        <w:rPr>
          <w:rFonts w:ascii="Times New Roman" w:hAnsi="Times New Roman"/>
          <w:sz w:val="24"/>
          <w:szCs w:val="24"/>
        </w:rPr>
        <w:t>обстановкой</w:t>
      </w:r>
      <w:r w:rsidRPr="00B30F24">
        <w:rPr>
          <w:rFonts w:ascii="Times New Roman" w:hAnsi="Times New Roman"/>
          <w:spacing w:val="1"/>
          <w:sz w:val="24"/>
          <w:szCs w:val="24"/>
        </w:rPr>
        <w:t xml:space="preserve"> </w:t>
      </w:r>
      <w:r w:rsidRPr="00B30F24">
        <w:rPr>
          <w:rFonts w:ascii="Times New Roman" w:hAnsi="Times New Roman"/>
          <w:sz w:val="24"/>
          <w:szCs w:val="24"/>
        </w:rPr>
        <w:t>в</w:t>
      </w:r>
      <w:r w:rsidRPr="00B30F24">
        <w:rPr>
          <w:rFonts w:ascii="Times New Roman" w:hAnsi="Times New Roman"/>
          <w:spacing w:val="1"/>
          <w:sz w:val="24"/>
          <w:szCs w:val="24"/>
        </w:rPr>
        <w:t xml:space="preserve"> </w:t>
      </w:r>
      <w:r w:rsidRPr="00B30F24">
        <w:rPr>
          <w:rFonts w:ascii="Times New Roman" w:hAnsi="Times New Roman"/>
          <w:sz w:val="24"/>
          <w:szCs w:val="24"/>
        </w:rPr>
        <w:t>условиях</w:t>
      </w:r>
      <w:r w:rsidRPr="00B30F24">
        <w:rPr>
          <w:rFonts w:ascii="Times New Roman" w:hAnsi="Times New Roman"/>
          <w:spacing w:val="1"/>
          <w:sz w:val="24"/>
          <w:szCs w:val="24"/>
        </w:rPr>
        <w:t xml:space="preserve"> </w:t>
      </w:r>
      <w:r w:rsidR="00D15C4D">
        <w:rPr>
          <w:rFonts w:ascii="Times New Roman" w:hAnsi="Times New Roman"/>
          <w:sz w:val="24"/>
          <w:szCs w:val="24"/>
        </w:rPr>
        <w:t>корона</w:t>
      </w:r>
      <w:r w:rsidRPr="00B30F24">
        <w:rPr>
          <w:rFonts w:ascii="Times New Roman" w:hAnsi="Times New Roman"/>
          <w:sz w:val="24"/>
          <w:szCs w:val="24"/>
        </w:rPr>
        <w:t>вирусной</w:t>
      </w:r>
      <w:r w:rsidRPr="00B30F24">
        <w:rPr>
          <w:rFonts w:ascii="Times New Roman" w:hAnsi="Times New Roman"/>
          <w:spacing w:val="1"/>
          <w:sz w:val="24"/>
          <w:szCs w:val="24"/>
        </w:rPr>
        <w:t xml:space="preserve"> </w:t>
      </w:r>
      <w:r w:rsidRPr="00B30F24">
        <w:rPr>
          <w:rFonts w:ascii="Times New Roman" w:hAnsi="Times New Roman"/>
          <w:sz w:val="24"/>
          <w:szCs w:val="24"/>
        </w:rPr>
        <w:t>инфекции.</w:t>
      </w:r>
      <w:r w:rsidRPr="00B30F24">
        <w:rPr>
          <w:rFonts w:ascii="Times New Roman" w:hAnsi="Times New Roman"/>
          <w:spacing w:val="1"/>
          <w:sz w:val="24"/>
          <w:szCs w:val="24"/>
        </w:rPr>
        <w:t xml:space="preserve"> </w:t>
      </w:r>
      <w:r w:rsidRPr="00B30F24">
        <w:rPr>
          <w:rFonts w:ascii="Times New Roman" w:hAnsi="Times New Roman"/>
          <w:sz w:val="24"/>
          <w:szCs w:val="24"/>
        </w:rPr>
        <w:t>Наибольшее</w:t>
      </w:r>
      <w:r w:rsidRPr="00B30F24">
        <w:rPr>
          <w:rFonts w:ascii="Times New Roman" w:hAnsi="Times New Roman"/>
          <w:spacing w:val="1"/>
          <w:sz w:val="24"/>
          <w:szCs w:val="24"/>
        </w:rPr>
        <w:t xml:space="preserve"> </w:t>
      </w:r>
      <w:r w:rsidRPr="00B30F24">
        <w:rPr>
          <w:rFonts w:ascii="Times New Roman" w:hAnsi="Times New Roman"/>
          <w:sz w:val="24"/>
          <w:szCs w:val="24"/>
        </w:rPr>
        <w:t>снижение</w:t>
      </w:r>
      <w:r w:rsidRPr="00B30F24">
        <w:rPr>
          <w:rFonts w:ascii="Times New Roman" w:hAnsi="Times New Roman"/>
          <w:spacing w:val="1"/>
          <w:sz w:val="24"/>
          <w:szCs w:val="24"/>
        </w:rPr>
        <w:t xml:space="preserve"> </w:t>
      </w:r>
      <w:r w:rsidRPr="00B30F24">
        <w:rPr>
          <w:rFonts w:ascii="Times New Roman" w:hAnsi="Times New Roman"/>
          <w:sz w:val="24"/>
          <w:szCs w:val="24"/>
        </w:rPr>
        <w:t>отмечено:</w:t>
      </w:r>
      <w:r w:rsidRPr="00B30F24">
        <w:rPr>
          <w:rFonts w:ascii="Times New Roman" w:hAnsi="Times New Roman"/>
          <w:spacing w:val="1"/>
          <w:sz w:val="24"/>
          <w:szCs w:val="24"/>
        </w:rPr>
        <w:t xml:space="preserve"> </w:t>
      </w:r>
      <w:r w:rsidRPr="00B30F24">
        <w:rPr>
          <w:rFonts w:ascii="Times New Roman" w:hAnsi="Times New Roman"/>
          <w:sz w:val="24"/>
          <w:szCs w:val="24"/>
        </w:rPr>
        <w:t>на</w:t>
      </w:r>
      <w:r w:rsidRPr="00B30F24">
        <w:rPr>
          <w:rFonts w:ascii="Times New Roman" w:hAnsi="Times New Roman"/>
          <w:spacing w:val="1"/>
          <w:sz w:val="24"/>
          <w:szCs w:val="24"/>
        </w:rPr>
        <w:t xml:space="preserve"> </w:t>
      </w:r>
      <w:r w:rsidRPr="00B30F24">
        <w:rPr>
          <w:rFonts w:ascii="Times New Roman" w:hAnsi="Times New Roman"/>
          <w:sz w:val="24"/>
          <w:szCs w:val="24"/>
        </w:rPr>
        <w:t>бытовые</w:t>
      </w:r>
      <w:r w:rsidRPr="00B30F24">
        <w:rPr>
          <w:rFonts w:ascii="Times New Roman" w:hAnsi="Times New Roman"/>
          <w:spacing w:val="1"/>
          <w:sz w:val="24"/>
          <w:szCs w:val="24"/>
        </w:rPr>
        <w:t xml:space="preserve"> </w:t>
      </w:r>
      <w:r w:rsidRPr="00B30F24">
        <w:rPr>
          <w:rFonts w:ascii="Times New Roman" w:hAnsi="Times New Roman"/>
          <w:sz w:val="24"/>
          <w:szCs w:val="24"/>
        </w:rPr>
        <w:t>услуги</w:t>
      </w:r>
      <w:r w:rsidRPr="00B30F24">
        <w:rPr>
          <w:rFonts w:ascii="Times New Roman" w:hAnsi="Times New Roman"/>
          <w:spacing w:val="1"/>
          <w:sz w:val="24"/>
          <w:szCs w:val="24"/>
        </w:rPr>
        <w:t xml:space="preserve"> </w:t>
      </w:r>
      <w:r w:rsidRPr="00B30F24">
        <w:rPr>
          <w:rFonts w:ascii="Times New Roman" w:hAnsi="Times New Roman"/>
          <w:sz w:val="24"/>
          <w:szCs w:val="24"/>
        </w:rPr>
        <w:t>(32,1%),</w:t>
      </w:r>
      <w:r w:rsidRPr="00B30F24">
        <w:rPr>
          <w:rFonts w:ascii="Times New Roman" w:hAnsi="Times New Roman"/>
          <w:spacing w:val="48"/>
          <w:sz w:val="24"/>
          <w:szCs w:val="24"/>
        </w:rPr>
        <w:t xml:space="preserve"> </w:t>
      </w:r>
      <w:r w:rsidRPr="00B30F24">
        <w:rPr>
          <w:rFonts w:ascii="Times New Roman" w:hAnsi="Times New Roman"/>
          <w:sz w:val="24"/>
          <w:szCs w:val="24"/>
        </w:rPr>
        <w:t>транспортные</w:t>
      </w:r>
      <w:r w:rsidRPr="00B30F24">
        <w:rPr>
          <w:rFonts w:ascii="Times New Roman" w:hAnsi="Times New Roman"/>
          <w:spacing w:val="48"/>
          <w:sz w:val="24"/>
          <w:szCs w:val="24"/>
        </w:rPr>
        <w:t xml:space="preserve"> </w:t>
      </w:r>
      <w:r w:rsidRPr="00B30F24">
        <w:rPr>
          <w:rFonts w:ascii="Times New Roman" w:hAnsi="Times New Roman"/>
          <w:sz w:val="24"/>
          <w:szCs w:val="24"/>
        </w:rPr>
        <w:t>(35,8%),</w:t>
      </w:r>
      <w:r w:rsidRPr="00B30F24">
        <w:rPr>
          <w:rFonts w:ascii="Times New Roman" w:hAnsi="Times New Roman"/>
          <w:spacing w:val="49"/>
          <w:sz w:val="24"/>
          <w:szCs w:val="24"/>
        </w:rPr>
        <w:t xml:space="preserve"> </w:t>
      </w:r>
      <w:r w:rsidRPr="00B30F24">
        <w:rPr>
          <w:rFonts w:ascii="Times New Roman" w:hAnsi="Times New Roman"/>
          <w:sz w:val="24"/>
          <w:szCs w:val="24"/>
        </w:rPr>
        <w:t>культуры</w:t>
      </w:r>
      <w:r w:rsidRPr="00B30F24">
        <w:rPr>
          <w:rFonts w:ascii="Times New Roman" w:hAnsi="Times New Roman"/>
          <w:spacing w:val="48"/>
          <w:sz w:val="24"/>
          <w:szCs w:val="24"/>
        </w:rPr>
        <w:t xml:space="preserve"> </w:t>
      </w:r>
      <w:r w:rsidRPr="00B30F24">
        <w:rPr>
          <w:rFonts w:ascii="Times New Roman" w:hAnsi="Times New Roman"/>
          <w:sz w:val="24"/>
          <w:szCs w:val="24"/>
        </w:rPr>
        <w:t>(56,6%),</w:t>
      </w:r>
      <w:r w:rsidRPr="00B30F24">
        <w:rPr>
          <w:rFonts w:ascii="Times New Roman" w:hAnsi="Times New Roman"/>
          <w:spacing w:val="47"/>
          <w:sz w:val="24"/>
          <w:szCs w:val="24"/>
        </w:rPr>
        <w:t xml:space="preserve"> </w:t>
      </w:r>
      <w:r w:rsidRPr="00B30F24">
        <w:rPr>
          <w:rFonts w:ascii="Times New Roman" w:hAnsi="Times New Roman"/>
          <w:sz w:val="24"/>
          <w:szCs w:val="24"/>
        </w:rPr>
        <w:t>туристических</w:t>
      </w:r>
      <w:r w:rsidRPr="00B30F24">
        <w:rPr>
          <w:rFonts w:ascii="Times New Roman" w:hAnsi="Times New Roman"/>
          <w:spacing w:val="48"/>
          <w:sz w:val="24"/>
          <w:szCs w:val="24"/>
        </w:rPr>
        <w:t xml:space="preserve"> </w:t>
      </w:r>
      <w:r w:rsidRPr="00B30F24">
        <w:rPr>
          <w:rFonts w:ascii="Times New Roman" w:hAnsi="Times New Roman"/>
          <w:sz w:val="24"/>
          <w:szCs w:val="24"/>
        </w:rPr>
        <w:t>агентств</w:t>
      </w:r>
      <w:r w:rsidRPr="00B30F24">
        <w:rPr>
          <w:rFonts w:ascii="Times New Roman" w:hAnsi="Times New Roman"/>
          <w:spacing w:val="47"/>
          <w:sz w:val="24"/>
          <w:szCs w:val="24"/>
        </w:rPr>
        <w:t xml:space="preserve"> </w:t>
      </w:r>
      <w:r w:rsidRPr="00B30F24">
        <w:rPr>
          <w:rFonts w:ascii="Times New Roman" w:hAnsi="Times New Roman"/>
          <w:sz w:val="24"/>
          <w:szCs w:val="24"/>
        </w:rPr>
        <w:t>(57,7%),</w:t>
      </w:r>
      <w:r>
        <w:rPr>
          <w:rFonts w:ascii="Times New Roman" w:hAnsi="Times New Roman"/>
          <w:sz w:val="24"/>
          <w:szCs w:val="24"/>
        </w:rPr>
        <w:t xml:space="preserve"> </w:t>
      </w:r>
      <w:r w:rsidRPr="00B30F24">
        <w:rPr>
          <w:rFonts w:ascii="Times New Roman" w:hAnsi="Times New Roman"/>
          <w:sz w:val="24"/>
          <w:szCs w:val="24"/>
        </w:rPr>
        <w:t>почтовой связи (на 63,8%) и специализированных коллективных мест размещения (на</w:t>
      </w:r>
      <w:r w:rsidRPr="00B30F24">
        <w:rPr>
          <w:rFonts w:ascii="Times New Roman" w:hAnsi="Times New Roman"/>
          <w:spacing w:val="1"/>
          <w:sz w:val="24"/>
          <w:szCs w:val="24"/>
        </w:rPr>
        <w:t xml:space="preserve"> </w:t>
      </w:r>
      <w:r w:rsidRPr="00B30F24">
        <w:rPr>
          <w:rFonts w:ascii="Times New Roman" w:hAnsi="Times New Roman"/>
          <w:sz w:val="24"/>
          <w:szCs w:val="24"/>
        </w:rPr>
        <w:t>74,5%).</w:t>
      </w:r>
      <w:r w:rsidRPr="00B30F24">
        <w:rPr>
          <w:rFonts w:ascii="Times New Roman" w:hAnsi="Times New Roman"/>
          <w:spacing w:val="1"/>
          <w:sz w:val="24"/>
          <w:szCs w:val="24"/>
        </w:rPr>
        <w:t xml:space="preserve"> </w:t>
      </w:r>
      <w:r w:rsidRPr="00B30F24">
        <w:rPr>
          <w:rFonts w:ascii="Times New Roman" w:hAnsi="Times New Roman"/>
          <w:sz w:val="24"/>
          <w:szCs w:val="24"/>
        </w:rPr>
        <w:t>Доля услуг транспорта в условиях ограничительных мер и сокращения услуг</w:t>
      </w:r>
      <w:r w:rsidRPr="00B30F24">
        <w:rPr>
          <w:rFonts w:ascii="Times New Roman" w:hAnsi="Times New Roman"/>
          <w:spacing w:val="1"/>
          <w:sz w:val="24"/>
          <w:szCs w:val="24"/>
        </w:rPr>
        <w:t xml:space="preserve"> </w:t>
      </w:r>
      <w:r w:rsidRPr="00B30F24">
        <w:rPr>
          <w:rFonts w:ascii="Times New Roman" w:hAnsi="Times New Roman"/>
          <w:sz w:val="24"/>
          <w:szCs w:val="24"/>
        </w:rPr>
        <w:t>авиаперевозок снизилась и составила 29,1% в общем объеме платных услуг</w:t>
      </w:r>
      <w:r w:rsidRPr="00B30F24">
        <w:rPr>
          <w:rFonts w:ascii="Times New Roman" w:hAnsi="Times New Roman"/>
          <w:spacing w:val="1"/>
          <w:sz w:val="24"/>
          <w:szCs w:val="24"/>
        </w:rPr>
        <w:t xml:space="preserve"> </w:t>
      </w:r>
      <w:r w:rsidRPr="00B30F24">
        <w:rPr>
          <w:rFonts w:ascii="Times New Roman" w:hAnsi="Times New Roman"/>
          <w:sz w:val="24"/>
          <w:szCs w:val="24"/>
        </w:rPr>
        <w:t>(против</w:t>
      </w:r>
      <w:r w:rsidRPr="00B30F24">
        <w:rPr>
          <w:rFonts w:ascii="Times New Roman" w:hAnsi="Times New Roman"/>
          <w:spacing w:val="1"/>
          <w:sz w:val="24"/>
          <w:szCs w:val="24"/>
        </w:rPr>
        <w:t xml:space="preserve"> </w:t>
      </w:r>
      <w:r w:rsidRPr="00B30F24">
        <w:rPr>
          <w:rFonts w:ascii="Times New Roman" w:hAnsi="Times New Roman"/>
          <w:sz w:val="24"/>
          <w:szCs w:val="24"/>
        </w:rPr>
        <w:t>34,4%</w:t>
      </w:r>
      <w:r w:rsidRPr="00B30F24">
        <w:rPr>
          <w:rFonts w:ascii="Times New Roman" w:hAnsi="Times New Roman"/>
          <w:spacing w:val="-2"/>
          <w:sz w:val="24"/>
          <w:szCs w:val="24"/>
        </w:rPr>
        <w:t xml:space="preserve"> </w:t>
      </w:r>
      <w:r w:rsidRPr="00B30F24">
        <w:rPr>
          <w:rFonts w:ascii="Times New Roman" w:hAnsi="Times New Roman"/>
          <w:sz w:val="24"/>
          <w:szCs w:val="24"/>
        </w:rPr>
        <w:t>в</w:t>
      </w:r>
      <w:r w:rsidRPr="00B30F24">
        <w:rPr>
          <w:rFonts w:ascii="Times New Roman" w:hAnsi="Times New Roman"/>
          <w:spacing w:val="-1"/>
          <w:sz w:val="24"/>
          <w:szCs w:val="24"/>
        </w:rPr>
        <w:t xml:space="preserve"> </w:t>
      </w:r>
      <w:r w:rsidRPr="00B30F24">
        <w:rPr>
          <w:rFonts w:ascii="Times New Roman" w:hAnsi="Times New Roman"/>
          <w:sz w:val="24"/>
          <w:szCs w:val="24"/>
        </w:rPr>
        <w:t>2019</w:t>
      </w:r>
      <w:r w:rsidRPr="00B30F24">
        <w:rPr>
          <w:rFonts w:ascii="Times New Roman" w:hAnsi="Times New Roman"/>
          <w:spacing w:val="1"/>
          <w:sz w:val="24"/>
          <w:szCs w:val="24"/>
        </w:rPr>
        <w:t xml:space="preserve"> </w:t>
      </w:r>
      <w:r w:rsidRPr="00B30F24">
        <w:rPr>
          <w:rFonts w:ascii="Times New Roman" w:hAnsi="Times New Roman"/>
          <w:sz w:val="24"/>
          <w:szCs w:val="24"/>
        </w:rPr>
        <w:t>году).</w:t>
      </w:r>
    </w:p>
    <w:p w14:paraId="69E27915" w14:textId="77777777" w:rsidR="00B30F24" w:rsidRPr="00B30F24" w:rsidRDefault="00A31CD8" w:rsidP="00A31CD8">
      <w:pPr>
        <w:pStyle w:val="ac"/>
        <w:jc w:val="both"/>
        <w:rPr>
          <w:rFonts w:ascii="Times New Roman" w:hAnsi="Times New Roman"/>
          <w:sz w:val="24"/>
          <w:szCs w:val="24"/>
        </w:rPr>
      </w:pPr>
      <w:r>
        <w:rPr>
          <w:rFonts w:ascii="Times New Roman" w:hAnsi="Times New Roman"/>
          <w:sz w:val="24"/>
          <w:szCs w:val="24"/>
        </w:rPr>
        <w:tab/>
      </w:r>
      <w:r w:rsidR="00B30F24" w:rsidRPr="00B30F24">
        <w:rPr>
          <w:rFonts w:ascii="Times New Roman" w:hAnsi="Times New Roman"/>
          <w:sz w:val="24"/>
          <w:szCs w:val="24"/>
        </w:rPr>
        <w:t>Значение</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объема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платных</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услуг</w:t>
      </w:r>
      <w:r w:rsidR="00B30F24" w:rsidRPr="00B30F24">
        <w:rPr>
          <w:rFonts w:ascii="Times New Roman" w:hAnsi="Times New Roman"/>
          <w:spacing w:val="65"/>
          <w:sz w:val="24"/>
          <w:szCs w:val="24"/>
        </w:rPr>
        <w:t xml:space="preserve"> </w:t>
      </w:r>
      <w:r w:rsidR="00B30F24" w:rsidRPr="00B30F24">
        <w:rPr>
          <w:rFonts w:ascii="Times New Roman" w:hAnsi="Times New Roman"/>
          <w:sz w:val="24"/>
          <w:szCs w:val="24"/>
        </w:rPr>
        <w:t>на</w:t>
      </w:r>
      <w:r w:rsidR="00B30F24" w:rsidRPr="00B30F24">
        <w:rPr>
          <w:rFonts w:ascii="Times New Roman" w:hAnsi="Times New Roman"/>
          <w:spacing w:val="65"/>
          <w:sz w:val="24"/>
          <w:szCs w:val="24"/>
        </w:rPr>
        <w:t xml:space="preserve"> </w:t>
      </w:r>
      <w:r w:rsidR="00B30F24" w:rsidRPr="00B30F24">
        <w:rPr>
          <w:rFonts w:ascii="Times New Roman" w:hAnsi="Times New Roman"/>
          <w:sz w:val="24"/>
          <w:szCs w:val="24"/>
        </w:rPr>
        <w:t>душу</w:t>
      </w:r>
      <w:r w:rsidR="00B30F24" w:rsidRPr="00B30F24">
        <w:rPr>
          <w:rFonts w:ascii="Times New Roman" w:hAnsi="Times New Roman"/>
          <w:spacing w:val="65"/>
          <w:sz w:val="24"/>
          <w:szCs w:val="24"/>
        </w:rPr>
        <w:t xml:space="preserve"> </w:t>
      </w:r>
      <w:r w:rsidR="00B30F24" w:rsidRPr="00B30F24">
        <w:rPr>
          <w:rFonts w:ascii="Times New Roman" w:hAnsi="Times New Roman"/>
          <w:sz w:val="24"/>
          <w:szCs w:val="24"/>
        </w:rPr>
        <w:t>населения</w:t>
      </w:r>
      <w:r w:rsidR="00B30F24" w:rsidRPr="00B30F24">
        <w:rPr>
          <w:rFonts w:ascii="Times New Roman" w:hAnsi="Times New Roman"/>
          <w:spacing w:val="65"/>
          <w:sz w:val="24"/>
          <w:szCs w:val="24"/>
        </w:rPr>
        <w:t xml:space="preserve"> </w:t>
      </w:r>
      <w:r w:rsidR="00B30F24" w:rsidRPr="00B30F24">
        <w:rPr>
          <w:rFonts w:ascii="Times New Roman" w:hAnsi="Times New Roman"/>
          <w:sz w:val="24"/>
          <w:szCs w:val="24"/>
        </w:rPr>
        <w:t>составило</w:t>
      </w:r>
      <w:r w:rsidR="00B30F24" w:rsidRPr="00B30F24">
        <w:rPr>
          <w:rFonts w:ascii="Times New Roman" w:hAnsi="Times New Roman"/>
          <w:spacing w:val="65"/>
          <w:sz w:val="24"/>
          <w:szCs w:val="24"/>
        </w:rPr>
        <w:t xml:space="preserve"> </w:t>
      </w:r>
      <w:r w:rsidR="00B30F24" w:rsidRPr="00B30F24">
        <w:rPr>
          <w:rFonts w:ascii="Times New Roman" w:hAnsi="Times New Roman"/>
          <w:sz w:val="24"/>
          <w:szCs w:val="24"/>
        </w:rPr>
        <w:t>в</w:t>
      </w:r>
      <w:r w:rsidR="00B30F24" w:rsidRPr="00B30F24">
        <w:rPr>
          <w:rFonts w:ascii="Times New Roman" w:hAnsi="Times New Roman"/>
          <w:spacing w:val="65"/>
          <w:sz w:val="24"/>
          <w:szCs w:val="24"/>
        </w:rPr>
        <w:t xml:space="preserve"> </w:t>
      </w:r>
      <w:r w:rsidR="00B30F24" w:rsidRPr="00B30F24">
        <w:rPr>
          <w:rFonts w:ascii="Times New Roman" w:hAnsi="Times New Roman"/>
          <w:sz w:val="24"/>
          <w:szCs w:val="24"/>
        </w:rPr>
        <w:t>2020</w:t>
      </w:r>
      <w:r w:rsidR="00B30F24" w:rsidRPr="00B30F24">
        <w:rPr>
          <w:rFonts w:ascii="Times New Roman" w:hAnsi="Times New Roman"/>
          <w:spacing w:val="65"/>
          <w:sz w:val="24"/>
          <w:szCs w:val="24"/>
        </w:rPr>
        <w:t xml:space="preserve"> </w:t>
      </w:r>
      <w:r w:rsidR="00B30F24" w:rsidRPr="00B30F24">
        <w:rPr>
          <w:rFonts w:ascii="Times New Roman" w:hAnsi="Times New Roman"/>
          <w:sz w:val="24"/>
          <w:szCs w:val="24"/>
        </w:rPr>
        <w:t>году</w:t>
      </w:r>
      <w:r w:rsidR="00B30F24" w:rsidRPr="00B30F24">
        <w:rPr>
          <w:rFonts w:ascii="Times New Roman" w:hAnsi="Times New Roman"/>
          <w:spacing w:val="-62"/>
          <w:sz w:val="24"/>
          <w:szCs w:val="24"/>
        </w:rPr>
        <w:t xml:space="preserve"> </w:t>
      </w:r>
      <w:r w:rsidR="00B30F24" w:rsidRPr="00B30F24">
        <w:rPr>
          <w:rFonts w:ascii="Times New Roman" w:hAnsi="Times New Roman"/>
          <w:sz w:val="24"/>
          <w:szCs w:val="24"/>
        </w:rPr>
        <w:t>76 772</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руб.</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2019</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г.</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96 511</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руб</w:t>
      </w:r>
      <w:r w:rsidR="00D15C4D">
        <w:rPr>
          <w:rFonts w:ascii="Times New Roman" w:hAnsi="Times New Roman"/>
          <w:sz w:val="24"/>
          <w:szCs w:val="24"/>
        </w:rPr>
        <w:t>.</w:t>
      </w:r>
      <w:r w:rsidR="00B30F24" w:rsidRPr="00B30F24">
        <w:rPr>
          <w:rFonts w:ascii="Times New Roman" w:hAnsi="Times New Roman"/>
          <w:sz w:val="24"/>
          <w:szCs w:val="24"/>
        </w:rPr>
        <w:t>).</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По</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данным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Саха</w:t>
      </w:r>
      <w:r w:rsidR="00F27D63">
        <w:rPr>
          <w:rFonts w:ascii="Times New Roman" w:hAnsi="Times New Roman"/>
          <w:sz w:val="24"/>
          <w:szCs w:val="24"/>
        </w:rPr>
        <w:t xml:space="preserve"> </w:t>
      </w:r>
      <w:r w:rsidR="00B30F24" w:rsidRPr="00B30F24">
        <w:rPr>
          <w:rFonts w:ascii="Times New Roman" w:hAnsi="Times New Roman"/>
          <w:sz w:val="24"/>
          <w:szCs w:val="24"/>
        </w:rPr>
        <w:t>(Якутия)</w:t>
      </w:r>
      <w:r w:rsidR="00D15C4D">
        <w:rPr>
          <w:rFonts w:ascii="Times New Roman" w:hAnsi="Times New Roman"/>
          <w:sz w:val="24"/>
          <w:szCs w:val="24"/>
        </w:rPr>
        <w:t xml:space="preserve"> </w:t>
      </w:r>
      <w:r w:rsidR="00B30F24" w:rsidRPr="00B30F24">
        <w:rPr>
          <w:rFonts w:ascii="Times New Roman" w:hAnsi="Times New Roman"/>
          <w:sz w:val="24"/>
          <w:szCs w:val="24"/>
        </w:rPr>
        <w:t>стат,</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индекс</w:t>
      </w:r>
      <w:r w:rsidR="00B30F24" w:rsidRPr="00B30F24">
        <w:rPr>
          <w:rFonts w:ascii="Times New Roman" w:hAnsi="Times New Roman"/>
          <w:spacing w:val="-62"/>
          <w:sz w:val="24"/>
          <w:szCs w:val="24"/>
        </w:rPr>
        <w:t xml:space="preserve"> </w:t>
      </w:r>
      <w:r w:rsidR="00B30F24" w:rsidRPr="00B30F24">
        <w:rPr>
          <w:rFonts w:ascii="Times New Roman" w:hAnsi="Times New Roman"/>
          <w:sz w:val="24"/>
          <w:szCs w:val="24"/>
        </w:rPr>
        <w:t>предпринимательской уверенности в организациях сферы услуг в течении 2020 года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находился</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отрицательной</w:t>
      </w:r>
      <w:r w:rsidR="00B30F24" w:rsidRPr="00B30F24">
        <w:rPr>
          <w:rFonts w:ascii="Times New Roman" w:hAnsi="Times New Roman"/>
          <w:spacing w:val="-2"/>
          <w:sz w:val="24"/>
          <w:szCs w:val="24"/>
        </w:rPr>
        <w:t xml:space="preserve"> </w:t>
      </w:r>
      <w:r w:rsidR="00B30F24" w:rsidRPr="00B30F24">
        <w:rPr>
          <w:rFonts w:ascii="Times New Roman" w:hAnsi="Times New Roman"/>
          <w:sz w:val="24"/>
          <w:szCs w:val="24"/>
        </w:rPr>
        <w:t>зоне.</w:t>
      </w:r>
    </w:p>
    <w:p w14:paraId="304C119E" w14:textId="77777777" w:rsidR="00B30F24" w:rsidRPr="00B30F24" w:rsidRDefault="00B30F24" w:rsidP="00A31CD8">
      <w:pPr>
        <w:pStyle w:val="ac"/>
        <w:jc w:val="both"/>
        <w:rPr>
          <w:rFonts w:ascii="Times New Roman" w:hAnsi="Times New Roman"/>
          <w:sz w:val="24"/>
          <w:szCs w:val="24"/>
        </w:rPr>
      </w:pPr>
      <w:r w:rsidRPr="00B30F24">
        <w:rPr>
          <w:rFonts w:ascii="Times New Roman" w:hAnsi="Times New Roman"/>
          <w:sz w:val="24"/>
          <w:szCs w:val="24"/>
        </w:rPr>
        <w:t>ЦЕНЫ</w:t>
      </w:r>
    </w:p>
    <w:p w14:paraId="714C9EF5" w14:textId="77777777" w:rsidR="00B30F24" w:rsidRPr="00B30F24" w:rsidRDefault="00A31CD8" w:rsidP="00A31CD8">
      <w:pPr>
        <w:pStyle w:val="ac"/>
        <w:jc w:val="both"/>
        <w:rPr>
          <w:rFonts w:ascii="Times New Roman" w:hAnsi="Times New Roman"/>
          <w:sz w:val="24"/>
          <w:szCs w:val="24"/>
        </w:rPr>
      </w:pPr>
      <w:r>
        <w:rPr>
          <w:rFonts w:ascii="Times New Roman" w:hAnsi="Times New Roman"/>
          <w:sz w:val="24"/>
          <w:szCs w:val="24"/>
        </w:rPr>
        <w:tab/>
      </w:r>
      <w:r w:rsidR="00B30F24" w:rsidRPr="00B30F24">
        <w:rPr>
          <w:rFonts w:ascii="Times New Roman" w:hAnsi="Times New Roman"/>
          <w:sz w:val="24"/>
          <w:szCs w:val="24"/>
        </w:rPr>
        <w:t xml:space="preserve">По итогам 2020 года </w:t>
      </w:r>
      <w:r w:rsidR="00B30F24" w:rsidRPr="00B30F24">
        <w:rPr>
          <w:rFonts w:ascii="Times New Roman" w:hAnsi="Times New Roman"/>
          <w:b/>
          <w:sz w:val="24"/>
          <w:szCs w:val="24"/>
        </w:rPr>
        <w:t xml:space="preserve">индекс цен </w:t>
      </w:r>
      <w:r w:rsidR="00B30F24" w:rsidRPr="00B30F24">
        <w:rPr>
          <w:rFonts w:ascii="Times New Roman" w:hAnsi="Times New Roman"/>
          <w:sz w:val="24"/>
          <w:szCs w:val="24"/>
        </w:rPr>
        <w:t>на все товары на потребительском рынке</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составил 104,9% к декабрю 2019 г., в том числе на продовольственные товары</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106,7%,</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на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непродовольственные</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104,8%,</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на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услуги</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102,7%.</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группе</w:t>
      </w:r>
      <w:r w:rsidR="00B30F24" w:rsidRPr="00B30F24">
        <w:rPr>
          <w:rFonts w:ascii="Times New Roman" w:hAnsi="Times New Roman"/>
          <w:spacing w:val="1"/>
          <w:sz w:val="24"/>
          <w:szCs w:val="24"/>
        </w:rPr>
        <w:t xml:space="preserve"> </w:t>
      </w:r>
      <w:r w:rsidR="00B30F24" w:rsidRPr="00B30F24">
        <w:rPr>
          <w:rFonts w:ascii="Times New Roman" w:hAnsi="Times New Roman"/>
          <w:b/>
          <w:sz w:val="24"/>
          <w:szCs w:val="24"/>
        </w:rPr>
        <w:t xml:space="preserve">продовольственные товары </w:t>
      </w:r>
      <w:r w:rsidR="00B30F24" w:rsidRPr="00B30F24">
        <w:rPr>
          <w:rFonts w:ascii="Times New Roman" w:hAnsi="Times New Roman"/>
          <w:sz w:val="24"/>
          <w:szCs w:val="24"/>
        </w:rPr>
        <w:t>к декабрю 2019 года рост (выше 10%) отмечен на масло</w:t>
      </w:r>
      <w:r w:rsidR="00B30F24" w:rsidRPr="00B30F24">
        <w:rPr>
          <w:rFonts w:ascii="Times New Roman" w:hAnsi="Times New Roman"/>
          <w:spacing w:val="-62"/>
          <w:sz w:val="24"/>
          <w:szCs w:val="24"/>
        </w:rPr>
        <w:t xml:space="preserve"> </w:t>
      </w:r>
      <w:r w:rsidR="00B30F24" w:rsidRPr="00B30F24">
        <w:rPr>
          <w:rFonts w:ascii="Times New Roman" w:hAnsi="Times New Roman"/>
          <w:sz w:val="24"/>
          <w:szCs w:val="24"/>
        </w:rPr>
        <w:t>подсолнечное</w:t>
      </w:r>
      <w:r w:rsidR="00B30F24" w:rsidRPr="00B30F24">
        <w:rPr>
          <w:rFonts w:ascii="Times New Roman" w:hAnsi="Times New Roman"/>
          <w:spacing w:val="-4"/>
          <w:sz w:val="24"/>
          <w:szCs w:val="24"/>
        </w:rPr>
        <w:t xml:space="preserve"> </w:t>
      </w:r>
      <w:r w:rsidR="00B30F24" w:rsidRPr="00B30F24">
        <w:rPr>
          <w:rFonts w:ascii="Times New Roman" w:hAnsi="Times New Roman"/>
          <w:sz w:val="24"/>
          <w:szCs w:val="24"/>
        </w:rPr>
        <w:t>(+17,2), муку</w:t>
      </w:r>
      <w:r w:rsidR="00B30F24" w:rsidRPr="00B30F24">
        <w:rPr>
          <w:rFonts w:ascii="Times New Roman" w:hAnsi="Times New Roman"/>
          <w:spacing w:val="-6"/>
          <w:sz w:val="24"/>
          <w:szCs w:val="24"/>
        </w:rPr>
        <w:t xml:space="preserve"> </w:t>
      </w:r>
      <w:r w:rsidR="00B30F24" w:rsidRPr="00B30F24">
        <w:rPr>
          <w:rFonts w:ascii="Times New Roman" w:hAnsi="Times New Roman"/>
          <w:sz w:val="24"/>
          <w:szCs w:val="24"/>
        </w:rPr>
        <w:t>(14%),</w:t>
      </w:r>
      <w:r w:rsidR="00B30F24" w:rsidRPr="00B30F24">
        <w:rPr>
          <w:rFonts w:ascii="Times New Roman" w:hAnsi="Times New Roman"/>
          <w:spacing w:val="-4"/>
          <w:sz w:val="24"/>
          <w:szCs w:val="24"/>
        </w:rPr>
        <w:t xml:space="preserve"> </w:t>
      </w:r>
      <w:r w:rsidR="00B30F24" w:rsidRPr="00B30F24">
        <w:rPr>
          <w:rFonts w:ascii="Times New Roman" w:hAnsi="Times New Roman"/>
          <w:sz w:val="24"/>
          <w:szCs w:val="24"/>
        </w:rPr>
        <w:t>сахар</w:t>
      </w:r>
      <w:r w:rsidR="00B30F24" w:rsidRPr="00B30F24">
        <w:rPr>
          <w:rFonts w:ascii="Times New Roman" w:hAnsi="Times New Roman"/>
          <w:spacing w:val="-3"/>
          <w:sz w:val="24"/>
          <w:szCs w:val="24"/>
        </w:rPr>
        <w:t xml:space="preserve"> </w:t>
      </w:r>
      <w:r w:rsidR="00B30F24" w:rsidRPr="00B30F24">
        <w:rPr>
          <w:rFonts w:ascii="Times New Roman" w:hAnsi="Times New Roman"/>
          <w:sz w:val="24"/>
          <w:szCs w:val="24"/>
        </w:rPr>
        <w:t>(13,3%),</w:t>
      </w:r>
      <w:r w:rsidR="00B30F24" w:rsidRPr="00B30F24">
        <w:rPr>
          <w:rFonts w:ascii="Times New Roman" w:hAnsi="Times New Roman"/>
          <w:spacing w:val="-2"/>
          <w:sz w:val="24"/>
          <w:szCs w:val="24"/>
        </w:rPr>
        <w:t xml:space="preserve"> </w:t>
      </w:r>
      <w:r w:rsidR="00B30F24" w:rsidRPr="00B30F24">
        <w:rPr>
          <w:rFonts w:ascii="Times New Roman" w:hAnsi="Times New Roman"/>
          <w:sz w:val="24"/>
          <w:szCs w:val="24"/>
        </w:rPr>
        <w:t>картофель</w:t>
      </w:r>
      <w:r w:rsidR="00B30F24" w:rsidRPr="00B30F24">
        <w:rPr>
          <w:rFonts w:ascii="Times New Roman" w:hAnsi="Times New Roman"/>
          <w:spacing w:val="-4"/>
          <w:sz w:val="24"/>
          <w:szCs w:val="24"/>
        </w:rPr>
        <w:t xml:space="preserve"> </w:t>
      </w:r>
      <w:r w:rsidR="00B30F24" w:rsidRPr="00B30F24">
        <w:rPr>
          <w:rFonts w:ascii="Times New Roman" w:hAnsi="Times New Roman"/>
          <w:sz w:val="24"/>
          <w:szCs w:val="24"/>
        </w:rPr>
        <w:t>(13,2%),</w:t>
      </w:r>
      <w:r w:rsidR="00B30F24" w:rsidRPr="00B30F24">
        <w:rPr>
          <w:rFonts w:ascii="Times New Roman" w:hAnsi="Times New Roman"/>
          <w:spacing w:val="-2"/>
          <w:sz w:val="24"/>
          <w:szCs w:val="24"/>
        </w:rPr>
        <w:t xml:space="preserve"> </w:t>
      </w:r>
      <w:r w:rsidR="00B30F24" w:rsidRPr="00B30F24">
        <w:rPr>
          <w:rFonts w:ascii="Times New Roman" w:hAnsi="Times New Roman"/>
          <w:sz w:val="24"/>
          <w:szCs w:val="24"/>
        </w:rPr>
        <w:t>крупы</w:t>
      </w:r>
      <w:r w:rsidR="00B30F24" w:rsidRPr="00B30F24">
        <w:rPr>
          <w:rFonts w:ascii="Times New Roman" w:hAnsi="Times New Roman"/>
          <w:spacing w:val="-3"/>
          <w:sz w:val="24"/>
          <w:szCs w:val="24"/>
        </w:rPr>
        <w:t xml:space="preserve"> </w:t>
      </w:r>
      <w:r w:rsidR="00B30F24" w:rsidRPr="00B30F24">
        <w:rPr>
          <w:rFonts w:ascii="Times New Roman" w:hAnsi="Times New Roman"/>
          <w:sz w:val="24"/>
          <w:szCs w:val="24"/>
        </w:rPr>
        <w:t>и</w:t>
      </w:r>
      <w:r w:rsidR="00B30F24" w:rsidRPr="00B30F24">
        <w:rPr>
          <w:rFonts w:ascii="Times New Roman" w:hAnsi="Times New Roman"/>
          <w:spacing w:val="-3"/>
          <w:sz w:val="24"/>
          <w:szCs w:val="24"/>
        </w:rPr>
        <w:t xml:space="preserve"> </w:t>
      </w:r>
      <w:r w:rsidR="00B30F24" w:rsidRPr="00B30F24">
        <w:rPr>
          <w:rFonts w:ascii="Times New Roman" w:hAnsi="Times New Roman"/>
          <w:sz w:val="24"/>
          <w:szCs w:val="24"/>
        </w:rPr>
        <w:t>бобовые</w:t>
      </w:r>
      <w:r>
        <w:rPr>
          <w:rFonts w:ascii="Times New Roman" w:hAnsi="Times New Roman"/>
          <w:sz w:val="24"/>
          <w:szCs w:val="24"/>
        </w:rPr>
        <w:t xml:space="preserve"> </w:t>
      </w:r>
      <w:r w:rsidR="00B30F24" w:rsidRPr="00B30F24">
        <w:rPr>
          <w:rFonts w:ascii="Times New Roman" w:hAnsi="Times New Roman"/>
          <w:sz w:val="24"/>
          <w:szCs w:val="24"/>
        </w:rPr>
        <w:t>(12,2%),</w:t>
      </w:r>
      <w:r w:rsidR="00B30F24" w:rsidRPr="00B30F24">
        <w:rPr>
          <w:rFonts w:ascii="Times New Roman" w:hAnsi="Times New Roman"/>
          <w:spacing w:val="-8"/>
          <w:sz w:val="24"/>
          <w:szCs w:val="24"/>
        </w:rPr>
        <w:t xml:space="preserve"> </w:t>
      </w:r>
      <w:r w:rsidR="00B30F24" w:rsidRPr="00B30F24">
        <w:rPr>
          <w:rFonts w:ascii="Times New Roman" w:hAnsi="Times New Roman"/>
          <w:sz w:val="24"/>
          <w:szCs w:val="24"/>
        </w:rPr>
        <w:t>консервы</w:t>
      </w:r>
      <w:r w:rsidR="00B30F24" w:rsidRPr="00B30F24">
        <w:rPr>
          <w:rFonts w:ascii="Times New Roman" w:hAnsi="Times New Roman"/>
          <w:spacing w:val="-7"/>
          <w:sz w:val="24"/>
          <w:szCs w:val="24"/>
        </w:rPr>
        <w:t xml:space="preserve"> </w:t>
      </w:r>
      <w:r w:rsidR="00B30F24" w:rsidRPr="00B30F24">
        <w:rPr>
          <w:rFonts w:ascii="Times New Roman" w:hAnsi="Times New Roman"/>
          <w:sz w:val="24"/>
          <w:szCs w:val="24"/>
        </w:rPr>
        <w:t>рыбные</w:t>
      </w:r>
      <w:r w:rsidR="00B30F24" w:rsidRPr="00B30F24">
        <w:rPr>
          <w:rFonts w:ascii="Times New Roman" w:hAnsi="Times New Roman"/>
          <w:spacing w:val="-7"/>
          <w:sz w:val="24"/>
          <w:szCs w:val="24"/>
        </w:rPr>
        <w:t xml:space="preserve"> </w:t>
      </w:r>
      <w:r w:rsidR="00B30F24" w:rsidRPr="00B30F24">
        <w:rPr>
          <w:rFonts w:ascii="Times New Roman" w:hAnsi="Times New Roman"/>
          <w:sz w:val="24"/>
          <w:szCs w:val="24"/>
        </w:rPr>
        <w:t>(23,4%),</w:t>
      </w:r>
      <w:r w:rsidR="00B30F24" w:rsidRPr="00B30F24">
        <w:rPr>
          <w:rFonts w:ascii="Times New Roman" w:hAnsi="Times New Roman"/>
          <w:spacing w:val="-6"/>
          <w:sz w:val="24"/>
          <w:szCs w:val="24"/>
        </w:rPr>
        <w:t xml:space="preserve"> </w:t>
      </w:r>
      <w:r w:rsidR="00B30F24" w:rsidRPr="00B30F24">
        <w:rPr>
          <w:rFonts w:ascii="Times New Roman" w:hAnsi="Times New Roman"/>
          <w:sz w:val="24"/>
          <w:szCs w:val="24"/>
        </w:rPr>
        <w:t>мясные</w:t>
      </w:r>
      <w:r w:rsidR="00B30F24" w:rsidRPr="00B30F24">
        <w:rPr>
          <w:rFonts w:ascii="Times New Roman" w:hAnsi="Times New Roman"/>
          <w:spacing w:val="-5"/>
          <w:sz w:val="24"/>
          <w:szCs w:val="24"/>
        </w:rPr>
        <w:t xml:space="preserve"> </w:t>
      </w:r>
      <w:r w:rsidR="00B30F24" w:rsidRPr="00B30F24">
        <w:rPr>
          <w:rFonts w:ascii="Times New Roman" w:hAnsi="Times New Roman"/>
          <w:sz w:val="24"/>
          <w:szCs w:val="24"/>
        </w:rPr>
        <w:t>(11%),</w:t>
      </w:r>
      <w:r w:rsidR="00B30F24" w:rsidRPr="00B30F24">
        <w:rPr>
          <w:rFonts w:ascii="Times New Roman" w:hAnsi="Times New Roman"/>
          <w:spacing w:val="-8"/>
          <w:sz w:val="24"/>
          <w:szCs w:val="24"/>
        </w:rPr>
        <w:t xml:space="preserve"> </w:t>
      </w:r>
      <w:r w:rsidR="00B30F24" w:rsidRPr="00B30F24">
        <w:rPr>
          <w:rFonts w:ascii="Times New Roman" w:hAnsi="Times New Roman"/>
          <w:sz w:val="24"/>
          <w:szCs w:val="24"/>
        </w:rPr>
        <w:t>кофе</w:t>
      </w:r>
      <w:r w:rsidR="00B30F24" w:rsidRPr="00B30F24">
        <w:rPr>
          <w:rFonts w:ascii="Times New Roman" w:hAnsi="Times New Roman"/>
          <w:spacing w:val="-7"/>
          <w:sz w:val="24"/>
          <w:szCs w:val="24"/>
        </w:rPr>
        <w:t xml:space="preserve"> </w:t>
      </w:r>
      <w:r w:rsidR="00B30F24" w:rsidRPr="00B30F24">
        <w:rPr>
          <w:rFonts w:ascii="Times New Roman" w:hAnsi="Times New Roman"/>
          <w:sz w:val="24"/>
          <w:szCs w:val="24"/>
        </w:rPr>
        <w:t>натуральный</w:t>
      </w:r>
      <w:r w:rsidR="00B30F24" w:rsidRPr="00B30F24">
        <w:rPr>
          <w:rFonts w:ascii="Times New Roman" w:hAnsi="Times New Roman"/>
          <w:spacing w:val="-8"/>
          <w:sz w:val="24"/>
          <w:szCs w:val="24"/>
        </w:rPr>
        <w:t xml:space="preserve"> </w:t>
      </w:r>
      <w:r w:rsidR="00B30F24" w:rsidRPr="00B30F24">
        <w:rPr>
          <w:rFonts w:ascii="Times New Roman" w:hAnsi="Times New Roman"/>
          <w:sz w:val="24"/>
          <w:szCs w:val="24"/>
        </w:rPr>
        <w:t>(13,9%),</w:t>
      </w:r>
      <w:r w:rsidR="00B30F24" w:rsidRPr="00B30F24">
        <w:rPr>
          <w:rFonts w:ascii="Times New Roman" w:hAnsi="Times New Roman"/>
          <w:spacing w:val="-7"/>
          <w:sz w:val="24"/>
          <w:szCs w:val="24"/>
        </w:rPr>
        <w:t xml:space="preserve"> </w:t>
      </w:r>
      <w:r w:rsidR="00B30F24" w:rsidRPr="00B30F24">
        <w:rPr>
          <w:rFonts w:ascii="Times New Roman" w:hAnsi="Times New Roman"/>
          <w:sz w:val="24"/>
          <w:szCs w:val="24"/>
        </w:rPr>
        <w:t>фрукты.</w:t>
      </w:r>
    </w:p>
    <w:p w14:paraId="237AFE90" w14:textId="77777777" w:rsidR="00B30F24" w:rsidRPr="00A31CD8" w:rsidRDefault="00A31CD8" w:rsidP="00A31CD8">
      <w:pPr>
        <w:pStyle w:val="ac"/>
        <w:jc w:val="both"/>
        <w:rPr>
          <w:rFonts w:ascii="Times New Roman" w:hAnsi="Times New Roman"/>
          <w:color w:val="000000" w:themeColor="text1"/>
          <w:sz w:val="24"/>
          <w:szCs w:val="24"/>
        </w:rPr>
      </w:pPr>
      <w:r w:rsidRPr="00A31CD8">
        <w:rPr>
          <w:rFonts w:ascii="Times New Roman" w:hAnsi="Times New Roman"/>
          <w:color w:val="000000" w:themeColor="text1"/>
          <w:sz w:val="24"/>
          <w:szCs w:val="24"/>
        </w:rPr>
        <w:tab/>
      </w:r>
      <w:r w:rsidR="00B30F24" w:rsidRPr="00A31CD8">
        <w:rPr>
          <w:rFonts w:ascii="Times New Roman" w:hAnsi="Times New Roman"/>
          <w:color w:val="000000" w:themeColor="text1"/>
          <w:sz w:val="24"/>
          <w:szCs w:val="24"/>
        </w:rPr>
        <w:t>Стоимость</w:t>
      </w:r>
      <w:r w:rsidR="00B30F24" w:rsidRPr="00A31CD8">
        <w:rPr>
          <w:rFonts w:ascii="Times New Roman" w:hAnsi="Times New Roman"/>
          <w:color w:val="000000" w:themeColor="text1"/>
          <w:spacing w:val="34"/>
          <w:sz w:val="24"/>
          <w:szCs w:val="24"/>
        </w:rPr>
        <w:t xml:space="preserve"> </w:t>
      </w:r>
      <w:r w:rsidR="00B30F24" w:rsidRPr="00A31CD8">
        <w:rPr>
          <w:rFonts w:ascii="Times New Roman" w:hAnsi="Times New Roman"/>
          <w:b/>
          <w:color w:val="000000" w:themeColor="text1"/>
          <w:sz w:val="24"/>
          <w:szCs w:val="24"/>
        </w:rPr>
        <w:t>условного</w:t>
      </w:r>
      <w:r w:rsidR="00B30F24" w:rsidRPr="00A31CD8">
        <w:rPr>
          <w:rFonts w:ascii="Times New Roman" w:hAnsi="Times New Roman"/>
          <w:b/>
          <w:color w:val="000000" w:themeColor="text1"/>
          <w:spacing w:val="36"/>
          <w:sz w:val="24"/>
          <w:szCs w:val="24"/>
        </w:rPr>
        <w:t xml:space="preserve"> </w:t>
      </w:r>
      <w:r w:rsidR="00B30F24" w:rsidRPr="00A31CD8">
        <w:rPr>
          <w:rFonts w:ascii="Times New Roman" w:hAnsi="Times New Roman"/>
          <w:b/>
          <w:color w:val="000000" w:themeColor="text1"/>
          <w:sz w:val="24"/>
          <w:szCs w:val="24"/>
        </w:rPr>
        <w:t>(минимального)</w:t>
      </w:r>
      <w:r w:rsidR="00B30F24" w:rsidRPr="00A31CD8">
        <w:rPr>
          <w:rFonts w:ascii="Times New Roman" w:hAnsi="Times New Roman"/>
          <w:b/>
          <w:color w:val="000000" w:themeColor="text1"/>
          <w:spacing w:val="36"/>
          <w:sz w:val="24"/>
          <w:szCs w:val="24"/>
        </w:rPr>
        <w:t xml:space="preserve"> </w:t>
      </w:r>
      <w:r w:rsidR="00B30F24" w:rsidRPr="00A31CD8">
        <w:rPr>
          <w:rFonts w:ascii="Times New Roman" w:hAnsi="Times New Roman"/>
          <w:b/>
          <w:color w:val="000000" w:themeColor="text1"/>
          <w:sz w:val="24"/>
          <w:szCs w:val="24"/>
        </w:rPr>
        <w:t>набора</w:t>
      </w:r>
      <w:r w:rsidR="00B30F24" w:rsidRPr="00A31CD8">
        <w:rPr>
          <w:rFonts w:ascii="Times New Roman" w:hAnsi="Times New Roman"/>
          <w:b/>
          <w:color w:val="000000" w:themeColor="text1"/>
          <w:spacing w:val="36"/>
          <w:sz w:val="24"/>
          <w:szCs w:val="24"/>
        </w:rPr>
        <w:t xml:space="preserve"> </w:t>
      </w:r>
      <w:r w:rsidR="00B30F24" w:rsidRPr="00A31CD8">
        <w:rPr>
          <w:rFonts w:ascii="Times New Roman" w:hAnsi="Times New Roman"/>
          <w:color w:val="000000" w:themeColor="text1"/>
          <w:sz w:val="24"/>
          <w:szCs w:val="24"/>
        </w:rPr>
        <w:t>продуктов</w:t>
      </w:r>
      <w:r w:rsidR="00B30F24" w:rsidRPr="00A31CD8">
        <w:rPr>
          <w:rFonts w:ascii="Times New Roman" w:hAnsi="Times New Roman"/>
          <w:color w:val="000000" w:themeColor="text1"/>
          <w:spacing w:val="35"/>
          <w:sz w:val="24"/>
          <w:szCs w:val="24"/>
        </w:rPr>
        <w:t xml:space="preserve"> </w:t>
      </w:r>
      <w:r w:rsidR="00B30F24" w:rsidRPr="00A31CD8">
        <w:rPr>
          <w:rFonts w:ascii="Times New Roman" w:hAnsi="Times New Roman"/>
          <w:color w:val="000000" w:themeColor="text1"/>
          <w:sz w:val="24"/>
          <w:szCs w:val="24"/>
        </w:rPr>
        <w:t>питания,</w:t>
      </w:r>
      <w:r w:rsidR="00B30F24" w:rsidRPr="00A31CD8">
        <w:rPr>
          <w:rFonts w:ascii="Times New Roman" w:hAnsi="Times New Roman"/>
          <w:color w:val="000000" w:themeColor="text1"/>
          <w:spacing w:val="36"/>
          <w:sz w:val="24"/>
          <w:szCs w:val="24"/>
        </w:rPr>
        <w:t xml:space="preserve"> </w:t>
      </w:r>
      <w:r w:rsidR="00B30F24" w:rsidRPr="00A31CD8">
        <w:rPr>
          <w:rFonts w:ascii="Times New Roman" w:hAnsi="Times New Roman"/>
          <w:color w:val="000000" w:themeColor="text1"/>
          <w:sz w:val="24"/>
          <w:szCs w:val="24"/>
        </w:rPr>
        <w:t>в</w:t>
      </w:r>
      <w:r w:rsidR="00B30F24" w:rsidRPr="00A31CD8">
        <w:rPr>
          <w:rFonts w:ascii="Times New Roman" w:hAnsi="Times New Roman"/>
          <w:color w:val="000000" w:themeColor="text1"/>
          <w:spacing w:val="36"/>
          <w:sz w:val="24"/>
          <w:szCs w:val="24"/>
        </w:rPr>
        <w:t xml:space="preserve"> </w:t>
      </w:r>
      <w:r w:rsidR="00B30F24" w:rsidRPr="00A31CD8">
        <w:rPr>
          <w:rFonts w:ascii="Times New Roman" w:hAnsi="Times New Roman"/>
          <w:color w:val="000000" w:themeColor="text1"/>
          <w:sz w:val="24"/>
          <w:szCs w:val="24"/>
        </w:rPr>
        <w:t>расчете</w:t>
      </w:r>
      <w:r w:rsidR="00B30F24" w:rsidRPr="00A31CD8">
        <w:rPr>
          <w:rFonts w:ascii="Times New Roman" w:hAnsi="Times New Roman"/>
          <w:color w:val="000000" w:themeColor="text1"/>
          <w:spacing w:val="-63"/>
          <w:sz w:val="24"/>
          <w:szCs w:val="24"/>
        </w:rPr>
        <w:t xml:space="preserve"> </w:t>
      </w:r>
      <w:r w:rsidR="00B30F24" w:rsidRPr="00A31CD8">
        <w:rPr>
          <w:rFonts w:ascii="Times New Roman" w:hAnsi="Times New Roman"/>
          <w:color w:val="000000" w:themeColor="text1"/>
          <w:sz w:val="24"/>
          <w:szCs w:val="24"/>
        </w:rPr>
        <w:t>на месяц составила в декабре 2020 года составила 7 063,3 рублей (103,5% к декабрю</w:t>
      </w:r>
      <w:r w:rsidR="00B30F24" w:rsidRPr="00A31CD8">
        <w:rPr>
          <w:rFonts w:ascii="Times New Roman" w:hAnsi="Times New Roman"/>
          <w:color w:val="000000" w:themeColor="text1"/>
          <w:spacing w:val="1"/>
          <w:sz w:val="24"/>
          <w:szCs w:val="24"/>
        </w:rPr>
        <w:t xml:space="preserve"> </w:t>
      </w:r>
      <w:r w:rsidR="00B30F24" w:rsidRPr="00A31CD8">
        <w:rPr>
          <w:rFonts w:ascii="Times New Roman" w:hAnsi="Times New Roman"/>
          <w:color w:val="000000" w:themeColor="text1"/>
          <w:sz w:val="24"/>
          <w:szCs w:val="24"/>
        </w:rPr>
        <w:t>2020</w:t>
      </w:r>
      <w:r w:rsidR="00B30F24" w:rsidRPr="00A31CD8">
        <w:rPr>
          <w:rFonts w:ascii="Times New Roman" w:hAnsi="Times New Roman"/>
          <w:color w:val="000000" w:themeColor="text1"/>
          <w:spacing w:val="1"/>
          <w:sz w:val="24"/>
          <w:szCs w:val="24"/>
        </w:rPr>
        <w:t xml:space="preserve"> </w:t>
      </w:r>
      <w:r w:rsidR="00B30F24" w:rsidRPr="00A31CD8">
        <w:rPr>
          <w:rFonts w:ascii="Times New Roman" w:hAnsi="Times New Roman"/>
          <w:color w:val="000000" w:themeColor="text1"/>
          <w:sz w:val="24"/>
          <w:szCs w:val="24"/>
        </w:rPr>
        <w:t>года).</w:t>
      </w:r>
      <w:r w:rsidR="00E24933">
        <w:rPr>
          <w:rFonts w:ascii="Times New Roman" w:hAnsi="Times New Roman"/>
          <w:color w:val="000000" w:themeColor="text1"/>
          <w:sz w:val="24"/>
          <w:szCs w:val="24"/>
        </w:rPr>
        <w:t xml:space="preserve"> </w:t>
      </w:r>
      <w:r w:rsidR="00B30F24" w:rsidRPr="00A31CD8">
        <w:rPr>
          <w:rFonts w:ascii="Times New Roman" w:hAnsi="Times New Roman"/>
          <w:color w:val="000000" w:themeColor="text1"/>
          <w:sz w:val="24"/>
          <w:szCs w:val="24"/>
        </w:rPr>
        <w:t>Стоимость</w:t>
      </w:r>
      <w:r w:rsidR="00B30F24" w:rsidRPr="00A31CD8">
        <w:rPr>
          <w:rFonts w:ascii="Times New Roman" w:hAnsi="Times New Roman"/>
          <w:color w:val="000000" w:themeColor="text1"/>
          <w:spacing w:val="68"/>
          <w:sz w:val="24"/>
          <w:szCs w:val="24"/>
        </w:rPr>
        <w:t xml:space="preserve"> </w:t>
      </w:r>
      <w:r w:rsidR="00B30F24" w:rsidRPr="00A31CD8">
        <w:rPr>
          <w:rFonts w:ascii="Times New Roman" w:hAnsi="Times New Roman"/>
          <w:color w:val="000000" w:themeColor="text1"/>
          <w:sz w:val="24"/>
          <w:szCs w:val="24"/>
        </w:rPr>
        <w:t>фиксированного</w:t>
      </w:r>
      <w:r w:rsidR="00B30F24" w:rsidRPr="00A31CD8">
        <w:rPr>
          <w:rFonts w:ascii="Times New Roman" w:hAnsi="Times New Roman"/>
          <w:color w:val="000000" w:themeColor="text1"/>
          <w:spacing w:val="129"/>
          <w:sz w:val="24"/>
          <w:szCs w:val="24"/>
        </w:rPr>
        <w:t xml:space="preserve"> </w:t>
      </w:r>
      <w:r w:rsidR="00B30F24" w:rsidRPr="00A31CD8">
        <w:rPr>
          <w:rFonts w:ascii="Times New Roman" w:hAnsi="Times New Roman"/>
          <w:color w:val="000000" w:themeColor="text1"/>
          <w:sz w:val="24"/>
          <w:szCs w:val="24"/>
        </w:rPr>
        <w:t>набора</w:t>
      </w:r>
      <w:r w:rsidR="00B30F24" w:rsidRPr="00A31CD8">
        <w:rPr>
          <w:rFonts w:ascii="Times New Roman" w:hAnsi="Times New Roman"/>
          <w:color w:val="000000" w:themeColor="text1"/>
          <w:spacing w:val="128"/>
          <w:sz w:val="24"/>
          <w:szCs w:val="24"/>
        </w:rPr>
        <w:t xml:space="preserve"> </w:t>
      </w:r>
      <w:r w:rsidR="00B30F24" w:rsidRPr="00A31CD8">
        <w:rPr>
          <w:rFonts w:ascii="Times New Roman" w:hAnsi="Times New Roman"/>
          <w:color w:val="000000" w:themeColor="text1"/>
          <w:sz w:val="24"/>
          <w:szCs w:val="24"/>
        </w:rPr>
        <w:t xml:space="preserve">потребительских  </w:t>
      </w:r>
      <w:r w:rsidR="00B30F24" w:rsidRPr="00A31CD8">
        <w:rPr>
          <w:rFonts w:ascii="Times New Roman" w:hAnsi="Times New Roman"/>
          <w:color w:val="000000" w:themeColor="text1"/>
          <w:spacing w:val="1"/>
          <w:sz w:val="24"/>
          <w:szCs w:val="24"/>
        </w:rPr>
        <w:t xml:space="preserve"> </w:t>
      </w:r>
      <w:r w:rsidR="00B30F24" w:rsidRPr="00A31CD8">
        <w:rPr>
          <w:rFonts w:ascii="Times New Roman" w:hAnsi="Times New Roman"/>
          <w:color w:val="000000" w:themeColor="text1"/>
          <w:sz w:val="24"/>
          <w:szCs w:val="24"/>
        </w:rPr>
        <w:t>товаров</w:t>
      </w:r>
      <w:r w:rsidR="00B30F24" w:rsidRPr="00A31CD8">
        <w:rPr>
          <w:rFonts w:ascii="Times New Roman" w:hAnsi="Times New Roman"/>
          <w:color w:val="000000" w:themeColor="text1"/>
          <w:spacing w:val="129"/>
          <w:sz w:val="24"/>
          <w:szCs w:val="24"/>
        </w:rPr>
        <w:t xml:space="preserve"> </w:t>
      </w:r>
      <w:r w:rsidR="00B30F24" w:rsidRPr="00A31CD8">
        <w:rPr>
          <w:rFonts w:ascii="Times New Roman" w:hAnsi="Times New Roman"/>
          <w:color w:val="000000" w:themeColor="text1"/>
          <w:sz w:val="24"/>
          <w:szCs w:val="24"/>
        </w:rPr>
        <w:t>и</w:t>
      </w:r>
      <w:r w:rsidR="00B30F24" w:rsidRPr="00A31CD8">
        <w:rPr>
          <w:rFonts w:ascii="Times New Roman" w:hAnsi="Times New Roman"/>
          <w:color w:val="000000" w:themeColor="text1"/>
          <w:spacing w:val="128"/>
          <w:sz w:val="24"/>
          <w:szCs w:val="24"/>
        </w:rPr>
        <w:t xml:space="preserve"> </w:t>
      </w:r>
      <w:r w:rsidR="00B30F24" w:rsidRPr="00A31CD8">
        <w:rPr>
          <w:rFonts w:ascii="Times New Roman" w:hAnsi="Times New Roman"/>
          <w:color w:val="000000" w:themeColor="text1"/>
          <w:sz w:val="24"/>
          <w:szCs w:val="24"/>
        </w:rPr>
        <w:t>услуг</w:t>
      </w:r>
      <w:r w:rsidRPr="00A31CD8">
        <w:rPr>
          <w:rFonts w:ascii="Times New Roman" w:hAnsi="Times New Roman"/>
          <w:color w:val="000000" w:themeColor="text1"/>
          <w:sz w:val="24"/>
          <w:szCs w:val="24"/>
        </w:rPr>
        <w:t xml:space="preserve"> </w:t>
      </w:r>
      <w:r w:rsidR="00B30F24" w:rsidRPr="00A31CD8">
        <w:rPr>
          <w:rFonts w:ascii="Times New Roman" w:hAnsi="Times New Roman"/>
          <w:color w:val="000000" w:themeColor="text1"/>
          <w:sz w:val="24"/>
          <w:szCs w:val="24"/>
        </w:rPr>
        <w:t>составила</w:t>
      </w:r>
      <w:r w:rsidR="00B30F24" w:rsidRPr="00A31CD8">
        <w:rPr>
          <w:rFonts w:ascii="Times New Roman" w:hAnsi="Times New Roman"/>
          <w:color w:val="000000" w:themeColor="text1"/>
          <w:spacing w:val="-2"/>
          <w:sz w:val="24"/>
          <w:szCs w:val="24"/>
        </w:rPr>
        <w:t xml:space="preserve"> </w:t>
      </w:r>
      <w:r w:rsidR="00B30F24" w:rsidRPr="00A31CD8">
        <w:rPr>
          <w:rFonts w:ascii="Times New Roman" w:hAnsi="Times New Roman"/>
          <w:color w:val="000000" w:themeColor="text1"/>
          <w:sz w:val="24"/>
          <w:szCs w:val="24"/>
        </w:rPr>
        <w:t>в 2020 году</w:t>
      </w:r>
      <w:r w:rsidR="00B30F24" w:rsidRPr="00A31CD8">
        <w:rPr>
          <w:rFonts w:ascii="Times New Roman" w:hAnsi="Times New Roman"/>
          <w:color w:val="000000" w:themeColor="text1"/>
          <w:spacing w:val="-4"/>
          <w:sz w:val="24"/>
          <w:szCs w:val="24"/>
        </w:rPr>
        <w:t xml:space="preserve"> </w:t>
      </w:r>
      <w:r w:rsidR="00B30F24" w:rsidRPr="00A31CD8">
        <w:rPr>
          <w:rFonts w:ascii="Times New Roman" w:hAnsi="Times New Roman"/>
          <w:color w:val="000000" w:themeColor="text1"/>
          <w:sz w:val="24"/>
          <w:szCs w:val="24"/>
        </w:rPr>
        <w:t>21 258,7 руб.</w:t>
      </w:r>
      <w:r w:rsidR="00B30F24" w:rsidRPr="00A31CD8">
        <w:rPr>
          <w:rFonts w:ascii="Times New Roman" w:hAnsi="Times New Roman"/>
          <w:color w:val="000000" w:themeColor="text1"/>
          <w:spacing w:val="-2"/>
          <w:sz w:val="24"/>
          <w:szCs w:val="24"/>
        </w:rPr>
        <w:t xml:space="preserve"> </w:t>
      </w:r>
      <w:r w:rsidR="00B30F24" w:rsidRPr="00A31CD8">
        <w:rPr>
          <w:rFonts w:ascii="Times New Roman" w:hAnsi="Times New Roman"/>
          <w:color w:val="000000" w:themeColor="text1"/>
          <w:sz w:val="24"/>
          <w:szCs w:val="24"/>
        </w:rPr>
        <w:t>(в</w:t>
      </w:r>
      <w:r w:rsidR="00B30F24" w:rsidRPr="00A31CD8">
        <w:rPr>
          <w:rFonts w:ascii="Times New Roman" w:hAnsi="Times New Roman"/>
          <w:color w:val="000000" w:themeColor="text1"/>
          <w:spacing w:val="-2"/>
          <w:sz w:val="24"/>
          <w:szCs w:val="24"/>
        </w:rPr>
        <w:t xml:space="preserve"> </w:t>
      </w:r>
      <w:r w:rsidR="00B30F24" w:rsidRPr="00A31CD8">
        <w:rPr>
          <w:rFonts w:ascii="Times New Roman" w:hAnsi="Times New Roman"/>
          <w:color w:val="000000" w:themeColor="text1"/>
          <w:sz w:val="24"/>
          <w:szCs w:val="24"/>
        </w:rPr>
        <w:t>2019 году</w:t>
      </w:r>
      <w:r w:rsidR="00B30F24" w:rsidRPr="00A31CD8">
        <w:rPr>
          <w:rFonts w:ascii="Times New Roman" w:hAnsi="Times New Roman"/>
          <w:color w:val="000000" w:themeColor="text1"/>
          <w:spacing w:val="-5"/>
          <w:sz w:val="24"/>
          <w:szCs w:val="24"/>
        </w:rPr>
        <w:t xml:space="preserve"> </w:t>
      </w:r>
      <w:r w:rsidR="00B30F24" w:rsidRPr="00A31CD8">
        <w:rPr>
          <w:rFonts w:ascii="Times New Roman" w:hAnsi="Times New Roman"/>
          <w:color w:val="000000" w:themeColor="text1"/>
          <w:sz w:val="24"/>
          <w:szCs w:val="24"/>
        </w:rPr>
        <w:t>–</w:t>
      </w:r>
      <w:r w:rsidR="00B30F24" w:rsidRPr="00A31CD8">
        <w:rPr>
          <w:rFonts w:ascii="Times New Roman" w:hAnsi="Times New Roman"/>
          <w:color w:val="000000" w:themeColor="text1"/>
          <w:spacing w:val="-2"/>
          <w:sz w:val="24"/>
          <w:szCs w:val="24"/>
        </w:rPr>
        <w:t xml:space="preserve"> </w:t>
      </w:r>
      <w:r w:rsidR="00B30F24" w:rsidRPr="00A31CD8">
        <w:rPr>
          <w:rFonts w:ascii="Times New Roman" w:hAnsi="Times New Roman"/>
          <w:color w:val="000000" w:themeColor="text1"/>
          <w:sz w:val="24"/>
          <w:szCs w:val="24"/>
        </w:rPr>
        <w:t>20</w:t>
      </w:r>
      <w:r w:rsidR="00B30F24" w:rsidRPr="00A31CD8">
        <w:rPr>
          <w:rFonts w:ascii="Times New Roman" w:hAnsi="Times New Roman"/>
          <w:color w:val="000000" w:themeColor="text1"/>
          <w:spacing w:val="-2"/>
          <w:sz w:val="24"/>
          <w:szCs w:val="24"/>
        </w:rPr>
        <w:t xml:space="preserve"> </w:t>
      </w:r>
      <w:r w:rsidR="00B30F24" w:rsidRPr="00A31CD8">
        <w:rPr>
          <w:rFonts w:ascii="Times New Roman" w:hAnsi="Times New Roman"/>
          <w:color w:val="000000" w:themeColor="text1"/>
          <w:sz w:val="24"/>
          <w:szCs w:val="24"/>
        </w:rPr>
        <w:t>184,5 руб</w:t>
      </w:r>
      <w:r w:rsidR="00D15C4D">
        <w:rPr>
          <w:rFonts w:ascii="Times New Roman" w:hAnsi="Times New Roman"/>
          <w:color w:val="000000" w:themeColor="text1"/>
          <w:sz w:val="24"/>
          <w:szCs w:val="24"/>
        </w:rPr>
        <w:t>.</w:t>
      </w:r>
      <w:r w:rsidR="00B30F24" w:rsidRPr="00A31CD8">
        <w:rPr>
          <w:rFonts w:ascii="Times New Roman" w:hAnsi="Times New Roman"/>
          <w:color w:val="000000" w:themeColor="text1"/>
          <w:sz w:val="24"/>
          <w:szCs w:val="24"/>
        </w:rPr>
        <w:t>).</w:t>
      </w:r>
    </w:p>
    <w:p w14:paraId="4084A0F8" w14:textId="77777777" w:rsidR="00A15A70" w:rsidRDefault="00A31CD8" w:rsidP="00A15A70">
      <w:pPr>
        <w:pStyle w:val="ac"/>
        <w:jc w:val="both"/>
        <w:rPr>
          <w:rFonts w:ascii="Times New Roman" w:hAnsi="Times New Roman"/>
          <w:sz w:val="24"/>
          <w:szCs w:val="24"/>
        </w:rPr>
      </w:pPr>
      <w:r>
        <w:rPr>
          <w:rFonts w:ascii="Times New Roman" w:hAnsi="Times New Roman"/>
          <w:sz w:val="24"/>
          <w:szCs w:val="24"/>
        </w:rPr>
        <w:tab/>
      </w:r>
      <w:r w:rsidR="00B30F24" w:rsidRPr="00B30F24">
        <w:rPr>
          <w:rFonts w:ascii="Times New Roman" w:hAnsi="Times New Roman"/>
          <w:sz w:val="24"/>
          <w:szCs w:val="24"/>
        </w:rPr>
        <w:t>В</w:t>
      </w:r>
      <w:r w:rsidR="00B30F24" w:rsidRPr="00B30F24">
        <w:rPr>
          <w:rFonts w:ascii="Times New Roman" w:hAnsi="Times New Roman"/>
          <w:spacing w:val="-7"/>
          <w:sz w:val="24"/>
          <w:szCs w:val="24"/>
        </w:rPr>
        <w:t xml:space="preserve"> </w:t>
      </w:r>
      <w:r w:rsidR="00B30F24" w:rsidRPr="00B30F24">
        <w:rPr>
          <w:rFonts w:ascii="Times New Roman" w:hAnsi="Times New Roman"/>
          <w:sz w:val="24"/>
          <w:szCs w:val="24"/>
        </w:rPr>
        <w:t>то</w:t>
      </w:r>
      <w:r w:rsidR="00B30F24" w:rsidRPr="00B30F24">
        <w:rPr>
          <w:rFonts w:ascii="Times New Roman" w:hAnsi="Times New Roman"/>
          <w:spacing w:val="-7"/>
          <w:sz w:val="24"/>
          <w:szCs w:val="24"/>
        </w:rPr>
        <w:t xml:space="preserve"> </w:t>
      </w:r>
      <w:r w:rsidR="00B30F24" w:rsidRPr="00B30F24">
        <w:rPr>
          <w:rFonts w:ascii="Times New Roman" w:hAnsi="Times New Roman"/>
          <w:sz w:val="24"/>
          <w:szCs w:val="24"/>
        </w:rPr>
        <w:t>же</w:t>
      </w:r>
      <w:r w:rsidR="00B30F24" w:rsidRPr="00B30F24">
        <w:rPr>
          <w:rFonts w:ascii="Times New Roman" w:hAnsi="Times New Roman"/>
          <w:spacing w:val="-5"/>
          <w:sz w:val="24"/>
          <w:szCs w:val="24"/>
        </w:rPr>
        <w:t xml:space="preserve"> </w:t>
      </w:r>
      <w:r w:rsidR="00B30F24" w:rsidRPr="00B30F24">
        <w:rPr>
          <w:rFonts w:ascii="Times New Roman" w:hAnsi="Times New Roman"/>
          <w:sz w:val="24"/>
          <w:szCs w:val="24"/>
        </w:rPr>
        <w:t>время,</w:t>
      </w:r>
      <w:r w:rsidR="00B30F24" w:rsidRPr="00B30F24">
        <w:rPr>
          <w:rFonts w:ascii="Times New Roman" w:hAnsi="Times New Roman"/>
          <w:spacing w:val="-6"/>
          <w:sz w:val="24"/>
          <w:szCs w:val="24"/>
        </w:rPr>
        <w:t xml:space="preserve"> </w:t>
      </w:r>
      <w:r w:rsidR="00B30F24" w:rsidRPr="00B30F24">
        <w:rPr>
          <w:rFonts w:ascii="Times New Roman" w:hAnsi="Times New Roman"/>
          <w:sz w:val="24"/>
          <w:szCs w:val="24"/>
        </w:rPr>
        <w:t>наблюдался</w:t>
      </w:r>
      <w:r w:rsidR="00B30F24" w:rsidRPr="00B30F24">
        <w:rPr>
          <w:rFonts w:ascii="Times New Roman" w:hAnsi="Times New Roman"/>
          <w:spacing w:val="-6"/>
          <w:sz w:val="24"/>
          <w:szCs w:val="24"/>
        </w:rPr>
        <w:t xml:space="preserve"> </w:t>
      </w:r>
      <w:r w:rsidR="00B30F24" w:rsidRPr="00B30F24">
        <w:rPr>
          <w:rFonts w:ascii="Times New Roman" w:hAnsi="Times New Roman"/>
          <w:sz w:val="24"/>
          <w:szCs w:val="24"/>
        </w:rPr>
        <w:t>рост</w:t>
      </w:r>
      <w:r w:rsidR="00B30F24" w:rsidRPr="00B30F24">
        <w:rPr>
          <w:rFonts w:ascii="Times New Roman" w:hAnsi="Times New Roman"/>
          <w:spacing w:val="-3"/>
          <w:sz w:val="24"/>
          <w:szCs w:val="24"/>
        </w:rPr>
        <w:t xml:space="preserve"> </w:t>
      </w:r>
      <w:r w:rsidR="00B30F24" w:rsidRPr="00B30F24">
        <w:rPr>
          <w:rFonts w:ascii="Times New Roman" w:hAnsi="Times New Roman"/>
          <w:sz w:val="24"/>
          <w:szCs w:val="24"/>
        </w:rPr>
        <w:t>цен</w:t>
      </w:r>
      <w:r w:rsidR="00B30F24" w:rsidRPr="00B30F24">
        <w:rPr>
          <w:rFonts w:ascii="Times New Roman" w:hAnsi="Times New Roman"/>
          <w:spacing w:val="-5"/>
          <w:sz w:val="24"/>
          <w:szCs w:val="24"/>
        </w:rPr>
        <w:t xml:space="preserve"> </w:t>
      </w:r>
      <w:r w:rsidR="00B30F24" w:rsidRPr="00B30F24">
        <w:rPr>
          <w:rFonts w:ascii="Times New Roman" w:hAnsi="Times New Roman"/>
          <w:b/>
          <w:sz w:val="24"/>
          <w:szCs w:val="24"/>
        </w:rPr>
        <w:t>производителей</w:t>
      </w:r>
      <w:r w:rsidR="00B30F24" w:rsidRPr="00B30F24">
        <w:rPr>
          <w:rFonts w:ascii="Times New Roman" w:hAnsi="Times New Roman"/>
          <w:b/>
          <w:spacing w:val="-7"/>
          <w:sz w:val="24"/>
          <w:szCs w:val="24"/>
        </w:rPr>
        <w:t xml:space="preserve"> </w:t>
      </w:r>
      <w:r w:rsidR="00B30F24" w:rsidRPr="00B30F24">
        <w:rPr>
          <w:rFonts w:ascii="Times New Roman" w:hAnsi="Times New Roman"/>
          <w:b/>
          <w:sz w:val="24"/>
          <w:szCs w:val="24"/>
        </w:rPr>
        <w:t>промышленных</w:t>
      </w:r>
      <w:r w:rsidR="00B30F24" w:rsidRPr="00B30F24">
        <w:rPr>
          <w:rFonts w:ascii="Times New Roman" w:hAnsi="Times New Roman"/>
          <w:b/>
          <w:spacing w:val="-1"/>
          <w:sz w:val="24"/>
          <w:szCs w:val="24"/>
        </w:rPr>
        <w:t xml:space="preserve"> </w:t>
      </w:r>
      <w:r w:rsidR="00B30F24" w:rsidRPr="00B30F24">
        <w:rPr>
          <w:rFonts w:ascii="Times New Roman" w:hAnsi="Times New Roman"/>
          <w:sz w:val="24"/>
          <w:szCs w:val="24"/>
        </w:rPr>
        <w:t>товаров,</w:t>
      </w:r>
      <w:r w:rsidR="00B30F24" w:rsidRPr="00B30F24">
        <w:rPr>
          <w:rFonts w:ascii="Times New Roman" w:hAnsi="Times New Roman"/>
          <w:spacing w:val="-62"/>
          <w:sz w:val="24"/>
          <w:szCs w:val="24"/>
        </w:rPr>
        <w:t xml:space="preserve"> </w:t>
      </w:r>
      <w:r w:rsidR="00B30F24" w:rsidRPr="00B30F24">
        <w:rPr>
          <w:rFonts w:ascii="Times New Roman" w:hAnsi="Times New Roman"/>
          <w:sz w:val="24"/>
          <w:szCs w:val="24"/>
        </w:rPr>
        <w:t>реализуемый</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на</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внутреннем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рынке</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(118,8%),</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в</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том</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числе</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по</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добыче</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полезных</w:t>
      </w:r>
      <w:r w:rsidR="00B30F24" w:rsidRPr="00B30F24">
        <w:rPr>
          <w:rFonts w:ascii="Times New Roman" w:hAnsi="Times New Roman"/>
          <w:spacing w:val="1"/>
          <w:sz w:val="24"/>
          <w:szCs w:val="24"/>
        </w:rPr>
        <w:t xml:space="preserve"> </w:t>
      </w:r>
      <w:r w:rsidR="00B30F24" w:rsidRPr="00B30F24">
        <w:rPr>
          <w:rFonts w:ascii="Times New Roman" w:hAnsi="Times New Roman"/>
          <w:sz w:val="24"/>
          <w:szCs w:val="24"/>
        </w:rPr>
        <w:t>ископаемых – 126,7%, обрабатывающих производств – 102%, обеспечение э/энергией,</w:t>
      </w:r>
      <w:r w:rsidR="00B30F24" w:rsidRPr="00B30F24">
        <w:rPr>
          <w:rFonts w:ascii="Times New Roman" w:hAnsi="Times New Roman"/>
          <w:spacing w:val="-62"/>
          <w:sz w:val="24"/>
          <w:szCs w:val="24"/>
        </w:rPr>
        <w:t xml:space="preserve"> </w:t>
      </w:r>
      <w:r w:rsidR="00B30F24" w:rsidRPr="00B30F24">
        <w:rPr>
          <w:rFonts w:ascii="Times New Roman" w:hAnsi="Times New Roman"/>
          <w:sz w:val="24"/>
          <w:szCs w:val="24"/>
        </w:rPr>
        <w:t>паром, газом – 104,8%, водоснабжение – 100,9%. Отмечено снижение индексов цен</w:t>
      </w:r>
      <w:r w:rsidR="00B30F24" w:rsidRPr="00B30F24">
        <w:rPr>
          <w:rFonts w:ascii="Times New Roman" w:hAnsi="Times New Roman"/>
          <w:spacing w:val="1"/>
          <w:sz w:val="24"/>
          <w:szCs w:val="24"/>
        </w:rPr>
        <w:t xml:space="preserve"> </w:t>
      </w:r>
      <w:r w:rsidR="00B30F24" w:rsidRPr="00B30F24">
        <w:rPr>
          <w:rFonts w:ascii="Times New Roman" w:hAnsi="Times New Roman"/>
          <w:b/>
          <w:sz w:val="24"/>
          <w:szCs w:val="24"/>
        </w:rPr>
        <w:t>производителей сельскохозяйственной продукции</w:t>
      </w:r>
      <w:r w:rsidR="00B30F24" w:rsidRPr="00B30F24">
        <w:rPr>
          <w:rFonts w:ascii="Times New Roman" w:hAnsi="Times New Roman"/>
          <w:b/>
          <w:spacing w:val="3"/>
          <w:sz w:val="24"/>
          <w:szCs w:val="24"/>
        </w:rPr>
        <w:t xml:space="preserve"> </w:t>
      </w:r>
      <w:r w:rsidR="00B30F24" w:rsidRPr="00B30F24">
        <w:rPr>
          <w:rFonts w:ascii="Times New Roman" w:hAnsi="Times New Roman"/>
          <w:sz w:val="24"/>
          <w:szCs w:val="24"/>
        </w:rPr>
        <w:t>(97,4%).</w:t>
      </w:r>
      <w:r w:rsidR="00A15A70">
        <w:rPr>
          <w:rFonts w:ascii="Times New Roman" w:hAnsi="Times New Roman"/>
          <w:sz w:val="24"/>
          <w:szCs w:val="24"/>
        </w:rPr>
        <w:t xml:space="preserve"> </w:t>
      </w:r>
      <w:r w:rsidR="00A15A70" w:rsidRPr="00B30F24">
        <w:rPr>
          <w:rFonts w:ascii="Times New Roman" w:hAnsi="Times New Roman"/>
          <w:sz w:val="24"/>
          <w:szCs w:val="24"/>
        </w:rPr>
        <w:t>Тарифы</w:t>
      </w:r>
      <w:r w:rsidR="00A15A70" w:rsidRPr="00B30F24">
        <w:rPr>
          <w:rFonts w:ascii="Times New Roman" w:hAnsi="Times New Roman"/>
          <w:spacing w:val="1"/>
          <w:sz w:val="24"/>
          <w:szCs w:val="24"/>
        </w:rPr>
        <w:t xml:space="preserve"> </w:t>
      </w:r>
      <w:r w:rsidR="00A15A70" w:rsidRPr="00B30F24">
        <w:rPr>
          <w:rFonts w:ascii="Times New Roman" w:hAnsi="Times New Roman"/>
          <w:sz w:val="24"/>
          <w:szCs w:val="24"/>
        </w:rPr>
        <w:t>на</w:t>
      </w:r>
      <w:r w:rsidR="00A15A70" w:rsidRPr="00B30F24">
        <w:rPr>
          <w:rFonts w:ascii="Times New Roman" w:hAnsi="Times New Roman"/>
          <w:spacing w:val="1"/>
          <w:sz w:val="24"/>
          <w:szCs w:val="24"/>
        </w:rPr>
        <w:t xml:space="preserve"> </w:t>
      </w:r>
      <w:r w:rsidR="00A15A70" w:rsidRPr="00B30F24">
        <w:rPr>
          <w:rFonts w:ascii="Times New Roman" w:hAnsi="Times New Roman"/>
          <w:b/>
          <w:sz w:val="24"/>
          <w:szCs w:val="24"/>
        </w:rPr>
        <w:t>грузовые</w:t>
      </w:r>
      <w:r w:rsidR="00A15A70" w:rsidRPr="00B30F24">
        <w:rPr>
          <w:rFonts w:ascii="Times New Roman" w:hAnsi="Times New Roman"/>
          <w:b/>
          <w:spacing w:val="1"/>
          <w:sz w:val="24"/>
          <w:szCs w:val="24"/>
        </w:rPr>
        <w:t xml:space="preserve"> </w:t>
      </w:r>
      <w:r w:rsidR="00A15A70" w:rsidRPr="00B30F24">
        <w:rPr>
          <w:rFonts w:ascii="Times New Roman" w:hAnsi="Times New Roman"/>
          <w:b/>
          <w:sz w:val="24"/>
          <w:szCs w:val="24"/>
        </w:rPr>
        <w:t>перевозки</w:t>
      </w:r>
      <w:r w:rsidR="00A15A70" w:rsidRPr="00B30F24">
        <w:rPr>
          <w:rFonts w:ascii="Times New Roman" w:hAnsi="Times New Roman"/>
          <w:b/>
          <w:spacing w:val="1"/>
          <w:sz w:val="24"/>
          <w:szCs w:val="24"/>
        </w:rPr>
        <w:t xml:space="preserve"> </w:t>
      </w:r>
      <w:r w:rsidR="00A15A70" w:rsidRPr="00B30F24">
        <w:rPr>
          <w:rFonts w:ascii="Times New Roman" w:hAnsi="Times New Roman"/>
          <w:sz w:val="24"/>
          <w:szCs w:val="24"/>
        </w:rPr>
        <w:t>показали</w:t>
      </w:r>
      <w:r w:rsidR="00A15A70" w:rsidRPr="00B30F24">
        <w:rPr>
          <w:rFonts w:ascii="Times New Roman" w:hAnsi="Times New Roman"/>
          <w:spacing w:val="1"/>
          <w:sz w:val="24"/>
          <w:szCs w:val="24"/>
        </w:rPr>
        <w:t xml:space="preserve"> </w:t>
      </w:r>
      <w:r w:rsidR="00A15A70" w:rsidRPr="00B30F24">
        <w:rPr>
          <w:rFonts w:ascii="Times New Roman" w:hAnsi="Times New Roman"/>
          <w:sz w:val="24"/>
          <w:szCs w:val="24"/>
        </w:rPr>
        <w:t>наименьшее</w:t>
      </w:r>
      <w:r w:rsidR="00A15A70" w:rsidRPr="00B30F24">
        <w:rPr>
          <w:rFonts w:ascii="Times New Roman" w:hAnsi="Times New Roman"/>
          <w:spacing w:val="1"/>
          <w:sz w:val="24"/>
          <w:szCs w:val="24"/>
        </w:rPr>
        <w:t xml:space="preserve"> </w:t>
      </w:r>
      <w:r w:rsidR="00A15A70" w:rsidRPr="00B30F24">
        <w:rPr>
          <w:rFonts w:ascii="Times New Roman" w:hAnsi="Times New Roman"/>
          <w:sz w:val="24"/>
          <w:szCs w:val="24"/>
        </w:rPr>
        <w:t>значение</w:t>
      </w:r>
      <w:r w:rsidR="00A15A70" w:rsidRPr="00B30F24">
        <w:rPr>
          <w:rFonts w:ascii="Times New Roman" w:hAnsi="Times New Roman"/>
          <w:spacing w:val="1"/>
          <w:sz w:val="24"/>
          <w:szCs w:val="24"/>
        </w:rPr>
        <w:t xml:space="preserve"> </w:t>
      </w:r>
      <w:r w:rsidR="00A15A70" w:rsidRPr="00B30F24">
        <w:rPr>
          <w:rFonts w:ascii="Times New Roman" w:hAnsi="Times New Roman"/>
          <w:sz w:val="24"/>
          <w:szCs w:val="24"/>
        </w:rPr>
        <w:t>за</w:t>
      </w:r>
      <w:r w:rsidR="00A15A70" w:rsidRPr="00B30F24">
        <w:rPr>
          <w:rFonts w:ascii="Times New Roman" w:hAnsi="Times New Roman"/>
          <w:spacing w:val="1"/>
          <w:sz w:val="24"/>
          <w:szCs w:val="24"/>
        </w:rPr>
        <w:t xml:space="preserve"> </w:t>
      </w:r>
      <w:r w:rsidR="00A15A70" w:rsidRPr="00B30F24">
        <w:rPr>
          <w:rFonts w:ascii="Times New Roman" w:hAnsi="Times New Roman"/>
          <w:sz w:val="24"/>
          <w:szCs w:val="24"/>
        </w:rPr>
        <w:t>период</w:t>
      </w:r>
      <w:r w:rsidR="00A15A70" w:rsidRPr="00B30F24">
        <w:rPr>
          <w:rFonts w:ascii="Times New Roman" w:hAnsi="Times New Roman"/>
          <w:spacing w:val="1"/>
          <w:sz w:val="24"/>
          <w:szCs w:val="24"/>
        </w:rPr>
        <w:t xml:space="preserve"> </w:t>
      </w:r>
      <w:r w:rsidR="00A15A70" w:rsidRPr="00B30F24">
        <w:rPr>
          <w:rFonts w:ascii="Times New Roman" w:hAnsi="Times New Roman"/>
          <w:sz w:val="24"/>
          <w:szCs w:val="24"/>
        </w:rPr>
        <w:t>2015-2019</w:t>
      </w:r>
      <w:r w:rsidR="00A15A70" w:rsidRPr="00B30F24">
        <w:rPr>
          <w:rFonts w:ascii="Times New Roman" w:hAnsi="Times New Roman"/>
          <w:spacing w:val="-2"/>
          <w:sz w:val="24"/>
          <w:szCs w:val="24"/>
        </w:rPr>
        <w:t xml:space="preserve"> </w:t>
      </w:r>
      <w:r w:rsidR="00A15A70" w:rsidRPr="00B30F24">
        <w:rPr>
          <w:rFonts w:ascii="Times New Roman" w:hAnsi="Times New Roman"/>
          <w:sz w:val="24"/>
          <w:szCs w:val="24"/>
        </w:rPr>
        <w:t>года</w:t>
      </w:r>
      <w:r w:rsidR="00A15A70" w:rsidRPr="00B30F24">
        <w:rPr>
          <w:rFonts w:ascii="Times New Roman" w:hAnsi="Times New Roman"/>
          <w:spacing w:val="-1"/>
          <w:sz w:val="24"/>
          <w:szCs w:val="24"/>
        </w:rPr>
        <w:t xml:space="preserve"> </w:t>
      </w:r>
      <w:r w:rsidR="00A15A70" w:rsidRPr="00B30F24">
        <w:rPr>
          <w:rFonts w:ascii="Times New Roman" w:hAnsi="Times New Roman"/>
          <w:sz w:val="24"/>
          <w:szCs w:val="24"/>
        </w:rPr>
        <w:t>и</w:t>
      </w:r>
      <w:r w:rsidR="00A15A70" w:rsidRPr="00B30F24">
        <w:rPr>
          <w:rFonts w:ascii="Times New Roman" w:hAnsi="Times New Roman"/>
          <w:spacing w:val="-1"/>
          <w:sz w:val="24"/>
          <w:szCs w:val="24"/>
        </w:rPr>
        <w:t xml:space="preserve"> </w:t>
      </w:r>
      <w:r w:rsidR="00A15A70" w:rsidRPr="00B30F24">
        <w:rPr>
          <w:rFonts w:ascii="Times New Roman" w:hAnsi="Times New Roman"/>
          <w:sz w:val="24"/>
          <w:szCs w:val="24"/>
        </w:rPr>
        <w:t>составили</w:t>
      </w:r>
      <w:r w:rsidR="00A15A70" w:rsidRPr="00B30F24">
        <w:rPr>
          <w:rFonts w:ascii="Times New Roman" w:hAnsi="Times New Roman"/>
          <w:spacing w:val="1"/>
          <w:sz w:val="24"/>
          <w:szCs w:val="24"/>
        </w:rPr>
        <w:t xml:space="preserve"> </w:t>
      </w:r>
      <w:r w:rsidR="00A15A70" w:rsidRPr="00B30F24">
        <w:rPr>
          <w:rFonts w:ascii="Times New Roman" w:hAnsi="Times New Roman"/>
          <w:sz w:val="24"/>
          <w:szCs w:val="24"/>
        </w:rPr>
        <w:t>98,5%.</w:t>
      </w:r>
    </w:p>
    <w:p w14:paraId="3B202EF3" w14:textId="77777777" w:rsidR="00F27D63" w:rsidRPr="00B30F24" w:rsidRDefault="00F27D63" w:rsidP="00A15A70">
      <w:pPr>
        <w:pStyle w:val="ac"/>
        <w:jc w:val="both"/>
        <w:rPr>
          <w:rFonts w:ascii="Times New Roman" w:hAnsi="Times New Roman"/>
          <w:sz w:val="24"/>
          <w:szCs w:val="24"/>
        </w:rPr>
      </w:pPr>
    </w:p>
    <w:p w14:paraId="5CB5E67C" w14:textId="77777777" w:rsidR="00A15A70" w:rsidRPr="00A15A70" w:rsidRDefault="00A15A70" w:rsidP="00A15A70">
      <w:pPr>
        <w:pStyle w:val="ac"/>
        <w:rPr>
          <w:rFonts w:ascii="Times New Roman" w:hAnsi="Times New Roman"/>
          <w:b/>
          <w:sz w:val="24"/>
          <w:szCs w:val="24"/>
        </w:rPr>
      </w:pPr>
      <w:r w:rsidRPr="00A15A70">
        <w:rPr>
          <w:rFonts w:ascii="Times New Roman" w:hAnsi="Times New Roman"/>
          <w:b/>
          <w:sz w:val="24"/>
          <w:szCs w:val="24"/>
        </w:rPr>
        <w:tab/>
        <w:t>УРОВЕНЬ</w:t>
      </w:r>
      <w:r w:rsidRPr="00A15A70">
        <w:rPr>
          <w:rFonts w:ascii="Times New Roman" w:hAnsi="Times New Roman"/>
          <w:b/>
          <w:spacing w:val="-2"/>
          <w:sz w:val="24"/>
          <w:szCs w:val="24"/>
        </w:rPr>
        <w:t xml:space="preserve"> </w:t>
      </w:r>
      <w:r w:rsidRPr="00A15A70">
        <w:rPr>
          <w:rFonts w:ascii="Times New Roman" w:hAnsi="Times New Roman"/>
          <w:b/>
          <w:sz w:val="24"/>
          <w:szCs w:val="24"/>
        </w:rPr>
        <w:t>ЖИЗНИ,</w:t>
      </w:r>
      <w:r w:rsidRPr="00A15A70">
        <w:rPr>
          <w:rFonts w:ascii="Times New Roman" w:hAnsi="Times New Roman"/>
          <w:b/>
          <w:spacing w:val="-1"/>
          <w:sz w:val="24"/>
          <w:szCs w:val="24"/>
        </w:rPr>
        <w:t xml:space="preserve"> </w:t>
      </w:r>
      <w:r w:rsidRPr="00A15A70">
        <w:rPr>
          <w:rFonts w:ascii="Times New Roman" w:hAnsi="Times New Roman"/>
          <w:b/>
          <w:sz w:val="24"/>
          <w:szCs w:val="24"/>
        </w:rPr>
        <w:t>РЫНОК</w:t>
      </w:r>
      <w:r w:rsidRPr="00A15A70">
        <w:rPr>
          <w:rFonts w:ascii="Times New Roman" w:hAnsi="Times New Roman"/>
          <w:b/>
          <w:spacing w:val="-3"/>
          <w:sz w:val="24"/>
          <w:szCs w:val="24"/>
        </w:rPr>
        <w:t xml:space="preserve"> </w:t>
      </w:r>
      <w:r w:rsidRPr="00A15A70">
        <w:rPr>
          <w:rFonts w:ascii="Times New Roman" w:hAnsi="Times New Roman"/>
          <w:b/>
          <w:sz w:val="24"/>
          <w:szCs w:val="24"/>
        </w:rPr>
        <w:t>ТРУДА</w:t>
      </w:r>
    </w:p>
    <w:p w14:paraId="49580474" w14:textId="77777777" w:rsidR="00A15A70" w:rsidRPr="00B30F24" w:rsidRDefault="00A15A70" w:rsidP="00A15A70">
      <w:pPr>
        <w:pStyle w:val="ac"/>
        <w:jc w:val="both"/>
        <w:rPr>
          <w:rFonts w:ascii="Times New Roman" w:hAnsi="Times New Roman"/>
          <w:sz w:val="24"/>
          <w:szCs w:val="24"/>
        </w:rPr>
      </w:pPr>
      <w:r>
        <w:rPr>
          <w:rFonts w:ascii="Times New Roman" w:hAnsi="Times New Roman"/>
          <w:sz w:val="24"/>
          <w:szCs w:val="24"/>
        </w:rPr>
        <w:tab/>
      </w:r>
      <w:r w:rsidRPr="00B30F24">
        <w:rPr>
          <w:rFonts w:ascii="Times New Roman" w:hAnsi="Times New Roman"/>
          <w:sz w:val="24"/>
          <w:szCs w:val="24"/>
        </w:rPr>
        <w:t>В январе-ноябре 2020 года по сравнению с соответствующим периодом 2019</w:t>
      </w:r>
      <w:r w:rsidRPr="00B30F24">
        <w:rPr>
          <w:rFonts w:ascii="Times New Roman" w:hAnsi="Times New Roman"/>
          <w:spacing w:val="1"/>
          <w:sz w:val="24"/>
          <w:szCs w:val="24"/>
        </w:rPr>
        <w:t xml:space="preserve"> </w:t>
      </w:r>
      <w:r w:rsidRPr="00B30F24">
        <w:rPr>
          <w:rFonts w:ascii="Times New Roman" w:hAnsi="Times New Roman"/>
          <w:sz w:val="24"/>
          <w:szCs w:val="24"/>
        </w:rPr>
        <w:t>года</w:t>
      </w:r>
      <w:r w:rsidRPr="00B30F24">
        <w:rPr>
          <w:rFonts w:ascii="Times New Roman" w:hAnsi="Times New Roman"/>
          <w:spacing w:val="1"/>
          <w:sz w:val="24"/>
          <w:szCs w:val="24"/>
        </w:rPr>
        <w:t xml:space="preserve"> </w:t>
      </w:r>
      <w:r w:rsidRPr="00B30F24">
        <w:rPr>
          <w:rFonts w:ascii="Times New Roman" w:hAnsi="Times New Roman"/>
          <w:b/>
          <w:sz w:val="24"/>
          <w:szCs w:val="24"/>
        </w:rPr>
        <w:t>среднемесячная</w:t>
      </w:r>
      <w:r w:rsidRPr="00B30F24">
        <w:rPr>
          <w:rFonts w:ascii="Times New Roman" w:hAnsi="Times New Roman"/>
          <w:b/>
          <w:spacing w:val="1"/>
          <w:sz w:val="24"/>
          <w:szCs w:val="24"/>
        </w:rPr>
        <w:t xml:space="preserve"> </w:t>
      </w:r>
      <w:r w:rsidRPr="00B30F24">
        <w:rPr>
          <w:rFonts w:ascii="Times New Roman" w:hAnsi="Times New Roman"/>
          <w:b/>
          <w:sz w:val="24"/>
          <w:szCs w:val="24"/>
        </w:rPr>
        <w:t>номинальная</w:t>
      </w:r>
      <w:r w:rsidRPr="00B30F24">
        <w:rPr>
          <w:rFonts w:ascii="Times New Roman" w:hAnsi="Times New Roman"/>
          <w:b/>
          <w:spacing w:val="1"/>
          <w:sz w:val="24"/>
          <w:szCs w:val="24"/>
        </w:rPr>
        <w:t xml:space="preserve"> </w:t>
      </w:r>
      <w:r w:rsidRPr="00B30F24">
        <w:rPr>
          <w:rFonts w:ascii="Times New Roman" w:hAnsi="Times New Roman"/>
          <w:b/>
          <w:sz w:val="24"/>
          <w:szCs w:val="24"/>
        </w:rPr>
        <w:t>начисленная</w:t>
      </w:r>
      <w:r w:rsidRPr="00B30F24">
        <w:rPr>
          <w:rFonts w:ascii="Times New Roman" w:hAnsi="Times New Roman"/>
          <w:b/>
          <w:spacing w:val="1"/>
          <w:sz w:val="24"/>
          <w:szCs w:val="24"/>
        </w:rPr>
        <w:t xml:space="preserve"> </w:t>
      </w:r>
      <w:r w:rsidRPr="00B30F24">
        <w:rPr>
          <w:rFonts w:ascii="Times New Roman" w:hAnsi="Times New Roman"/>
          <w:b/>
          <w:sz w:val="24"/>
          <w:szCs w:val="24"/>
        </w:rPr>
        <w:t>заработная</w:t>
      </w:r>
      <w:r w:rsidRPr="00B30F24">
        <w:rPr>
          <w:rFonts w:ascii="Times New Roman" w:hAnsi="Times New Roman"/>
          <w:b/>
          <w:spacing w:val="1"/>
          <w:sz w:val="24"/>
          <w:szCs w:val="24"/>
        </w:rPr>
        <w:t xml:space="preserve"> </w:t>
      </w:r>
      <w:r w:rsidRPr="00B30F24">
        <w:rPr>
          <w:rFonts w:ascii="Times New Roman" w:hAnsi="Times New Roman"/>
          <w:b/>
          <w:sz w:val="24"/>
          <w:szCs w:val="24"/>
        </w:rPr>
        <w:t>плата</w:t>
      </w:r>
      <w:r w:rsidRPr="00B30F24">
        <w:rPr>
          <w:rFonts w:ascii="Times New Roman" w:hAnsi="Times New Roman"/>
          <w:b/>
          <w:spacing w:val="1"/>
          <w:sz w:val="24"/>
          <w:szCs w:val="24"/>
        </w:rPr>
        <w:t xml:space="preserve"> </w:t>
      </w:r>
      <w:r w:rsidRPr="00B30F24">
        <w:rPr>
          <w:rFonts w:ascii="Times New Roman" w:hAnsi="Times New Roman"/>
          <w:sz w:val="24"/>
          <w:szCs w:val="24"/>
        </w:rPr>
        <w:t>работников</w:t>
      </w:r>
      <w:r w:rsidRPr="00B30F24">
        <w:rPr>
          <w:rFonts w:ascii="Times New Roman" w:hAnsi="Times New Roman"/>
          <w:spacing w:val="1"/>
          <w:sz w:val="24"/>
          <w:szCs w:val="24"/>
        </w:rPr>
        <w:t xml:space="preserve"> </w:t>
      </w:r>
      <w:r w:rsidRPr="00B30F24">
        <w:rPr>
          <w:rFonts w:ascii="Times New Roman" w:hAnsi="Times New Roman"/>
          <w:sz w:val="24"/>
          <w:szCs w:val="24"/>
        </w:rPr>
        <w:t>организаций выросла на 4,1 % и составила 75 528,6 рублей, В том числе по городским</w:t>
      </w:r>
      <w:r w:rsidRPr="00B30F24">
        <w:rPr>
          <w:rFonts w:ascii="Times New Roman" w:hAnsi="Times New Roman"/>
          <w:spacing w:val="-62"/>
          <w:sz w:val="24"/>
          <w:szCs w:val="24"/>
        </w:rPr>
        <w:t xml:space="preserve"> </w:t>
      </w:r>
      <w:r w:rsidRPr="00B30F24">
        <w:rPr>
          <w:rFonts w:ascii="Times New Roman" w:hAnsi="Times New Roman"/>
          <w:sz w:val="24"/>
          <w:szCs w:val="24"/>
        </w:rPr>
        <w:t>поселениям – 77 548,2 рублей (+4,9%), сельским – 60 166,1 рублей (+2,6%). По итогам</w:t>
      </w:r>
      <w:r w:rsidRPr="00B30F24">
        <w:rPr>
          <w:rFonts w:ascii="Times New Roman" w:hAnsi="Times New Roman"/>
          <w:spacing w:val="-62"/>
          <w:sz w:val="24"/>
          <w:szCs w:val="24"/>
        </w:rPr>
        <w:t xml:space="preserve"> </w:t>
      </w:r>
      <w:r w:rsidRPr="00B30F24">
        <w:rPr>
          <w:rFonts w:ascii="Times New Roman" w:hAnsi="Times New Roman"/>
          <w:sz w:val="24"/>
          <w:szCs w:val="24"/>
        </w:rPr>
        <w:t>года ожидается сохранение реальной заработной платы на уровне предыдущего года</w:t>
      </w:r>
      <w:r w:rsidRPr="00B30F24">
        <w:rPr>
          <w:rFonts w:ascii="Times New Roman" w:hAnsi="Times New Roman"/>
          <w:spacing w:val="1"/>
          <w:sz w:val="24"/>
          <w:szCs w:val="24"/>
        </w:rPr>
        <w:t xml:space="preserve"> </w:t>
      </w:r>
      <w:r w:rsidRPr="00B30F24">
        <w:rPr>
          <w:rFonts w:ascii="Times New Roman" w:hAnsi="Times New Roman"/>
          <w:sz w:val="24"/>
          <w:szCs w:val="24"/>
        </w:rPr>
        <w:t>(100,3%).</w:t>
      </w:r>
      <w:r w:rsidRPr="00B30F24">
        <w:rPr>
          <w:rFonts w:ascii="Times New Roman" w:hAnsi="Times New Roman"/>
          <w:spacing w:val="1"/>
          <w:sz w:val="24"/>
          <w:szCs w:val="24"/>
        </w:rPr>
        <w:t xml:space="preserve"> </w:t>
      </w:r>
      <w:r w:rsidRPr="00B30F24">
        <w:rPr>
          <w:rFonts w:ascii="Times New Roman" w:hAnsi="Times New Roman"/>
          <w:sz w:val="24"/>
          <w:szCs w:val="24"/>
        </w:rPr>
        <w:t>Средний размер</w:t>
      </w:r>
      <w:r w:rsidRPr="00B30F24">
        <w:rPr>
          <w:rFonts w:ascii="Times New Roman" w:hAnsi="Times New Roman"/>
          <w:spacing w:val="1"/>
          <w:sz w:val="24"/>
          <w:szCs w:val="24"/>
        </w:rPr>
        <w:t xml:space="preserve"> </w:t>
      </w:r>
      <w:r w:rsidRPr="00B30F24">
        <w:rPr>
          <w:rFonts w:ascii="Times New Roman" w:hAnsi="Times New Roman"/>
          <w:b/>
          <w:sz w:val="24"/>
          <w:szCs w:val="24"/>
        </w:rPr>
        <w:t>начисленных</w:t>
      </w:r>
      <w:r w:rsidRPr="00B30F24">
        <w:rPr>
          <w:rFonts w:ascii="Times New Roman" w:hAnsi="Times New Roman"/>
          <w:b/>
          <w:spacing w:val="1"/>
          <w:sz w:val="24"/>
          <w:szCs w:val="24"/>
        </w:rPr>
        <w:t xml:space="preserve"> </w:t>
      </w:r>
      <w:r w:rsidRPr="00B30F24">
        <w:rPr>
          <w:rFonts w:ascii="Times New Roman" w:hAnsi="Times New Roman"/>
          <w:b/>
          <w:sz w:val="24"/>
          <w:szCs w:val="24"/>
        </w:rPr>
        <w:t xml:space="preserve">пенсий </w:t>
      </w:r>
      <w:r w:rsidRPr="00B30F24">
        <w:rPr>
          <w:rFonts w:ascii="Times New Roman" w:hAnsi="Times New Roman"/>
          <w:sz w:val="24"/>
          <w:szCs w:val="24"/>
        </w:rPr>
        <w:t>составил в</w:t>
      </w:r>
      <w:r w:rsidRPr="00B30F24">
        <w:rPr>
          <w:rFonts w:ascii="Times New Roman" w:hAnsi="Times New Roman"/>
          <w:spacing w:val="1"/>
          <w:sz w:val="24"/>
          <w:szCs w:val="24"/>
        </w:rPr>
        <w:t xml:space="preserve"> </w:t>
      </w:r>
      <w:r w:rsidRPr="00B30F24">
        <w:rPr>
          <w:rFonts w:ascii="Times New Roman" w:hAnsi="Times New Roman"/>
          <w:sz w:val="24"/>
          <w:szCs w:val="24"/>
        </w:rPr>
        <w:t>ноябре</w:t>
      </w:r>
      <w:r w:rsidRPr="00B30F24">
        <w:rPr>
          <w:rFonts w:ascii="Times New Roman" w:hAnsi="Times New Roman"/>
          <w:spacing w:val="1"/>
          <w:sz w:val="24"/>
          <w:szCs w:val="24"/>
        </w:rPr>
        <w:t xml:space="preserve"> </w:t>
      </w:r>
      <w:r w:rsidRPr="00B30F24">
        <w:rPr>
          <w:rFonts w:ascii="Times New Roman" w:hAnsi="Times New Roman"/>
          <w:sz w:val="24"/>
          <w:szCs w:val="24"/>
        </w:rPr>
        <w:t>–</w:t>
      </w:r>
      <w:r w:rsidRPr="00B30F24">
        <w:rPr>
          <w:rFonts w:ascii="Times New Roman" w:hAnsi="Times New Roman"/>
          <w:spacing w:val="65"/>
          <w:sz w:val="24"/>
          <w:szCs w:val="24"/>
        </w:rPr>
        <w:t xml:space="preserve"> </w:t>
      </w:r>
      <w:r w:rsidRPr="00B30F24">
        <w:rPr>
          <w:rFonts w:ascii="Times New Roman" w:hAnsi="Times New Roman"/>
          <w:sz w:val="24"/>
          <w:szCs w:val="24"/>
        </w:rPr>
        <w:t>19 972,2 руб.</w:t>
      </w:r>
      <w:r w:rsidRPr="00B30F24">
        <w:rPr>
          <w:rFonts w:ascii="Times New Roman" w:hAnsi="Times New Roman"/>
          <w:spacing w:val="-62"/>
          <w:sz w:val="24"/>
          <w:szCs w:val="24"/>
        </w:rPr>
        <w:t xml:space="preserve"> </w:t>
      </w:r>
      <w:r w:rsidRPr="00B30F24">
        <w:rPr>
          <w:rFonts w:ascii="Times New Roman" w:hAnsi="Times New Roman"/>
          <w:sz w:val="24"/>
          <w:szCs w:val="24"/>
        </w:rPr>
        <w:t>или</w:t>
      </w:r>
      <w:r w:rsidRPr="00B30F24">
        <w:rPr>
          <w:rFonts w:ascii="Times New Roman" w:hAnsi="Times New Roman"/>
          <w:spacing w:val="1"/>
          <w:sz w:val="24"/>
          <w:szCs w:val="24"/>
        </w:rPr>
        <w:t xml:space="preserve"> </w:t>
      </w:r>
      <w:r w:rsidRPr="00B30F24">
        <w:rPr>
          <w:rFonts w:ascii="Times New Roman" w:hAnsi="Times New Roman"/>
          <w:sz w:val="24"/>
          <w:szCs w:val="24"/>
        </w:rPr>
        <w:t>105,1%</w:t>
      </w:r>
      <w:r w:rsidRPr="00B30F24">
        <w:rPr>
          <w:rFonts w:ascii="Times New Roman" w:hAnsi="Times New Roman"/>
          <w:spacing w:val="1"/>
          <w:sz w:val="24"/>
          <w:szCs w:val="24"/>
        </w:rPr>
        <w:t xml:space="preserve"> </w:t>
      </w:r>
      <w:r w:rsidRPr="00B30F24">
        <w:rPr>
          <w:rFonts w:ascii="Times New Roman" w:hAnsi="Times New Roman"/>
          <w:sz w:val="24"/>
          <w:szCs w:val="24"/>
        </w:rPr>
        <w:t>к</w:t>
      </w:r>
      <w:r w:rsidRPr="00B30F24">
        <w:rPr>
          <w:rFonts w:ascii="Times New Roman" w:hAnsi="Times New Roman"/>
          <w:spacing w:val="1"/>
          <w:sz w:val="24"/>
          <w:szCs w:val="24"/>
        </w:rPr>
        <w:t xml:space="preserve"> </w:t>
      </w:r>
      <w:r w:rsidRPr="00B30F24">
        <w:rPr>
          <w:rFonts w:ascii="Times New Roman" w:hAnsi="Times New Roman"/>
          <w:sz w:val="24"/>
          <w:szCs w:val="24"/>
        </w:rPr>
        <w:t>п</w:t>
      </w:r>
      <w:r w:rsidR="00D15C4D">
        <w:rPr>
          <w:rFonts w:ascii="Times New Roman" w:hAnsi="Times New Roman"/>
          <w:sz w:val="24"/>
          <w:szCs w:val="24"/>
        </w:rPr>
        <w:t>р</w:t>
      </w:r>
      <w:r w:rsidRPr="00B30F24">
        <w:rPr>
          <w:rFonts w:ascii="Times New Roman" w:hAnsi="Times New Roman"/>
          <w:sz w:val="24"/>
          <w:szCs w:val="24"/>
        </w:rPr>
        <w:t>ошлому</w:t>
      </w:r>
      <w:r w:rsidRPr="00B30F24">
        <w:rPr>
          <w:rFonts w:ascii="Times New Roman" w:hAnsi="Times New Roman"/>
          <w:spacing w:val="1"/>
          <w:sz w:val="24"/>
          <w:szCs w:val="24"/>
        </w:rPr>
        <w:t xml:space="preserve"> </w:t>
      </w:r>
      <w:r w:rsidRPr="00B30F24">
        <w:rPr>
          <w:rFonts w:ascii="Times New Roman" w:hAnsi="Times New Roman"/>
          <w:sz w:val="24"/>
          <w:szCs w:val="24"/>
        </w:rPr>
        <w:t>году,</w:t>
      </w:r>
      <w:r w:rsidRPr="00B30F24">
        <w:rPr>
          <w:rFonts w:ascii="Times New Roman" w:hAnsi="Times New Roman"/>
          <w:spacing w:val="1"/>
          <w:sz w:val="24"/>
          <w:szCs w:val="24"/>
        </w:rPr>
        <w:t xml:space="preserve"> </w:t>
      </w:r>
      <w:r w:rsidRPr="00B30F24">
        <w:rPr>
          <w:rFonts w:ascii="Times New Roman" w:hAnsi="Times New Roman"/>
          <w:sz w:val="24"/>
          <w:szCs w:val="24"/>
        </w:rPr>
        <w:t>реальный</w:t>
      </w:r>
      <w:r w:rsidRPr="00B30F24">
        <w:rPr>
          <w:rFonts w:ascii="Times New Roman" w:hAnsi="Times New Roman"/>
          <w:spacing w:val="1"/>
          <w:sz w:val="24"/>
          <w:szCs w:val="24"/>
        </w:rPr>
        <w:t xml:space="preserve"> </w:t>
      </w:r>
      <w:r w:rsidRPr="00B30F24">
        <w:rPr>
          <w:rFonts w:ascii="Times New Roman" w:hAnsi="Times New Roman"/>
          <w:sz w:val="24"/>
          <w:szCs w:val="24"/>
        </w:rPr>
        <w:t>размер</w:t>
      </w:r>
      <w:r w:rsidRPr="00B30F24">
        <w:rPr>
          <w:rFonts w:ascii="Times New Roman" w:hAnsi="Times New Roman"/>
          <w:spacing w:val="1"/>
          <w:sz w:val="24"/>
          <w:szCs w:val="24"/>
        </w:rPr>
        <w:t xml:space="preserve"> </w:t>
      </w:r>
      <w:r w:rsidRPr="00B30F24">
        <w:rPr>
          <w:rFonts w:ascii="Times New Roman" w:hAnsi="Times New Roman"/>
          <w:sz w:val="24"/>
          <w:szCs w:val="24"/>
        </w:rPr>
        <w:t>начисленных</w:t>
      </w:r>
      <w:r w:rsidRPr="00B30F24">
        <w:rPr>
          <w:rFonts w:ascii="Times New Roman" w:hAnsi="Times New Roman"/>
          <w:spacing w:val="1"/>
          <w:sz w:val="24"/>
          <w:szCs w:val="24"/>
        </w:rPr>
        <w:t xml:space="preserve"> </w:t>
      </w:r>
      <w:r w:rsidRPr="00B30F24">
        <w:rPr>
          <w:rFonts w:ascii="Times New Roman" w:hAnsi="Times New Roman"/>
          <w:sz w:val="24"/>
          <w:szCs w:val="24"/>
        </w:rPr>
        <w:t>пенсий</w:t>
      </w:r>
      <w:r w:rsidRPr="00B30F24">
        <w:rPr>
          <w:rFonts w:ascii="Times New Roman" w:hAnsi="Times New Roman"/>
          <w:spacing w:val="1"/>
          <w:sz w:val="24"/>
          <w:szCs w:val="24"/>
        </w:rPr>
        <w:t xml:space="preserve"> </w:t>
      </w:r>
      <w:r w:rsidRPr="00B30F24">
        <w:rPr>
          <w:rFonts w:ascii="Times New Roman" w:hAnsi="Times New Roman"/>
          <w:sz w:val="24"/>
          <w:szCs w:val="24"/>
        </w:rPr>
        <w:t>–</w:t>
      </w:r>
      <w:r w:rsidRPr="00B30F24">
        <w:rPr>
          <w:rFonts w:ascii="Times New Roman" w:hAnsi="Times New Roman"/>
          <w:spacing w:val="1"/>
          <w:sz w:val="24"/>
          <w:szCs w:val="24"/>
        </w:rPr>
        <w:t xml:space="preserve"> </w:t>
      </w:r>
      <w:r w:rsidRPr="00B30F24">
        <w:rPr>
          <w:rFonts w:ascii="Times New Roman" w:hAnsi="Times New Roman"/>
          <w:sz w:val="24"/>
          <w:szCs w:val="24"/>
        </w:rPr>
        <w:t>101,8%</w:t>
      </w:r>
      <w:r w:rsidRPr="00B30F24">
        <w:rPr>
          <w:rFonts w:ascii="Times New Roman" w:hAnsi="Times New Roman"/>
          <w:spacing w:val="1"/>
          <w:sz w:val="24"/>
          <w:szCs w:val="24"/>
        </w:rPr>
        <w:t xml:space="preserve"> </w:t>
      </w:r>
      <w:r w:rsidRPr="00B30F24">
        <w:rPr>
          <w:rFonts w:ascii="Times New Roman" w:hAnsi="Times New Roman"/>
          <w:sz w:val="24"/>
          <w:szCs w:val="24"/>
        </w:rPr>
        <w:t>к</w:t>
      </w:r>
      <w:r w:rsidRPr="00B30F24">
        <w:rPr>
          <w:rFonts w:ascii="Times New Roman" w:hAnsi="Times New Roman"/>
          <w:spacing w:val="1"/>
          <w:sz w:val="24"/>
          <w:szCs w:val="24"/>
        </w:rPr>
        <w:t xml:space="preserve"> </w:t>
      </w:r>
      <w:r w:rsidRPr="00B30F24">
        <w:rPr>
          <w:rFonts w:ascii="Times New Roman" w:hAnsi="Times New Roman"/>
          <w:sz w:val="24"/>
          <w:szCs w:val="24"/>
        </w:rPr>
        <w:t>аналогичному</w:t>
      </w:r>
      <w:r w:rsidRPr="00B30F24">
        <w:rPr>
          <w:rFonts w:ascii="Times New Roman" w:hAnsi="Times New Roman"/>
          <w:spacing w:val="-7"/>
          <w:sz w:val="24"/>
          <w:szCs w:val="24"/>
        </w:rPr>
        <w:t xml:space="preserve"> </w:t>
      </w:r>
      <w:r w:rsidRPr="00B30F24">
        <w:rPr>
          <w:rFonts w:ascii="Times New Roman" w:hAnsi="Times New Roman"/>
          <w:sz w:val="24"/>
          <w:szCs w:val="24"/>
        </w:rPr>
        <w:t>периоду</w:t>
      </w:r>
      <w:r w:rsidRPr="00B30F24">
        <w:rPr>
          <w:rFonts w:ascii="Times New Roman" w:hAnsi="Times New Roman"/>
          <w:spacing w:val="-4"/>
          <w:sz w:val="24"/>
          <w:szCs w:val="24"/>
        </w:rPr>
        <w:t xml:space="preserve"> </w:t>
      </w:r>
      <w:r w:rsidRPr="00B30F24">
        <w:rPr>
          <w:rFonts w:ascii="Times New Roman" w:hAnsi="Times New Roman"/>
          <w:sz w:val="24"/>
          <w:szCs w:val="24"/>
        </w:rPr>
        <w:t>прошлого года.</w:t>
      </w:r>
    </w:p>
    <w:p w14:paraId="50AFB513" w14:textId="77777777" w:rsidR="00A15A70" w:rsidRPr="00B30F24" w:rsidRDefault="00A15A70" w:rsidP="00A15A70">
      <w:pPr>
        <w:pStyle w:val="ac"/>
        <w:jc w:val="both"/>
        <w:rPr>
          <w:rFonts w:ascii="Times New Roman" w:hAnsi="Times New Roman"/>
          <w:sz w:val="24"/>
          <w:szCs w:val="24"/>
        </w:rPr>
      </w:pPr>
      <w:r>
        <w:rPr>
          <w:rFonts w:ascii="Times New Roman" w:hAnsi="Times New Roman"/>
          <w:b/>
          <w:sz w:val="24"/>
          <w:szCs w:val="24"/>
        </w:rPr>
        <w:tab/>
      </w:r>
      <w:r w:rsidRPr="00B30F24">
        <w:rPr>
          <w:rFonts w:ascii="Times New Roman" w:hAnsi="Times New Roman"/>
          <w:b/>
          <w:sz w:val="24"/>
          <w:szCs w:val="24"/>
        </w:rPr>
        <w:t>Реальные</w:t>
      </w:r>
      <w:r w:rsidRPr="00B30F24">
        <w:rPr>
          <w:rFonts w:ascii="Times New Roman" w:hAnsi="Times New Roman"/>
          <w:b/>
          <w:spacing w:val="1"/>
          <w:sz w:val="24"/>
          <w:szCs w:val="24"/>
        </w:rPr>
        <w:t xml:space="preserve"> </w:t>
      </w:r>
      <w:r w:rsidRPr="00B30F24">
        <w:rPr>
          <w:rFonts w:ascii="Times New Roman" w:hAnsi="Times New Roman"/>
          <w:b/>
          <w:sz w:val="24"/>
          <w:szCs w:val="24"/>
        </w:rPr>
        <w:t>располагаемые</w:t>
      </w:r>
      <w:r w:rsidRPr="00B30F24">
        <w:rPr>
          <w:rFonts w:ascii="Times New Roman" w:hAnsi="Times New Roman"/>
          <w:b/>
          <w:spacing w:val="1"/>
          <w:sz w:val="24"/>
          <w:szCs w:val="24"/>
        </w:rPr>
        <w:t xml:space="preserve"> </w:t>
      </w:r>
      <w:r w:rsidRPr="00B30F24">
        <w:rPr>
          <w:rFonts w:ascii="Times New Roman" w:hAnsi="Times New Roman"/>
          <w:b/>
          <w:sz w:val="24"/>
          <w:szCs w:val="24"/>
        </w:rPr>
        <w:t>доходы</w:t>
      </w:r>
      <w:r w:rsidRPr="00B30F24">
        <w:rPr>
          <w:rFonts w:ascii="Times New Roman" w:hAnsi="Times New Roman"/>
          <w:b/>
          <w:spacing w:val="1"/>
          <w:sz w:val="24"/>
          <w:szCs w:val="24"/>
        </w:rPr>
        <w:t xml:space="preserve"> </w:t>
      </w:r>
      <w:r w:rsidRPr="00B30F24">
        <w:rPr>
          <w:rFonts w:ascii="Times New Roman" w:hAnsi="Times New Roman"/>
          <w:sz w:val="24"/>
          <w:szCs w:val="24"/>
        </w:rPr>
        <w:t>населения</w:t>
      </w:r>
      <w:r w:rsidRPr="00B30F24">
        <w:rPr>
          <w:rFonts w:ascii="Times New Roman" w:hAnsi="Times New Roman"/>
          <w:spacing w:val="1"/>
          <w:sz w:val="24"/>
          <w:szCs w:val="24"/>
        </w:rPr>
        <w:t xml:space="preserve"> </w:t>
      </w:r>
      <w:r w:rsidRPr="00B30F24">
        <w:rPr>
          <w:rFonts w:ascii="Times New Roman" w:hAnsi="Times New Roman"/>
          <w:sz w:val="24"/>
          <w:szCs w:val="24"/>
        </w:rPr>
        <w:t>в</w:t>
      </w:r>
      <w:r w:rsidRPr="00B30F24">
        <w:rPr>
          <w:rFonts w:ascii="Times New Roman" w:hAnsi="Times New Roman"/>
          <w:spacing w:val="1"/>
          <w:sz w:val="24"/>
          <w:szCs w:val="24"/>
        </w:rPr>
        <w:t xml:space="preserve"> </w:t>
      </w:r>
      <w:r w:rsidRPr="00B30F24">
        <w:rPr>
          <w:rFonts w:ascii="Times New Roman" w:hAnsi="Times New Roman"/>
          <w:sz w:val="24"/>
          <w:szCs w:val="24"/>
        </w:rPr>
        <w:t>январе-сентябре</w:t>
      </w:r>
      <w:r w:rsidRPr="00B30F24">
        <w:rPr>
          <w:rFonts w:ascii="Times New Roman" w:hAnsi="Times New Roman"/>
          <w:spacing w:val="1"/>
          <w:sz w:val="24"/>
          <w:szCs w:val="24"/>
        </w:rPr>
        <w:t xml:space="preserve"> </w:t>
      </w:r>
      <w:r w:rsidRPr="00B30F24">
        <w:rPr>
          <w:rFonts w:ascii="Times New Roman" w:hAnsi="Times New Roman"/>
          <w:sz w:val="24"/>
          <w:szCs w:val="24"/>
        </w:rPr>
        <w:t>составили</w:t>
      </w:r>
      <w:r w:rsidRPr="00B30F24">
        <w:rPr>
          <w:rFonts w:ascii="Times New Roman" w:hAnsi="Times New Roman"/>
          <w:spacing w:val="1"/>
          <w:sz w:val="24"/>
          <w:szCs w:val="24"/>
        </w:rPr>
        <w:t xml:space="preserve"> </w:t>
      </w:r>
      <w:r w:rsidRPr="00B30F24">
        <w:rPr>
          <w:rFonts w:ascii="Times New Roman" w:hAnsi="Times New Roman"/>
          <w:sz w:val="24"/>
          <w:szCs w:val="24"/>
        </w:rPr>
        <w:t>95,7%.</w:t>
      </w:r>
    </w:p>
    <w:p w14:paraId="7FC2790F" w14:textId="77777777" w:rsidR="00A15A70" w:rsidRPr="00B30F24" w:rsidRDefault="00A15A70" w:rsidP="00A15A70">
      <w:pPr>
        <w:pStyle w:val="ac"/>
        <w:jc w:val="both"/>
        <w:rPr>
          <w:rFonts w:ascii="Times New Roman" w:hAnsi="Times New Roman"/>
          <w:sz w:val="24"/>
          <w:szCs w:val="24"/>
        </w:rPr>
      </w:pPr>
      <w:r>
        <w:rPr>
          <w:rFonts w:ascii="Times New Roman" w:hAnsi="Times New Roman"/>
          <w:b/>
          <w:sz w:val="24"/>
          <w:szCs w:val="24"/>
        </w:rPr>
        <w:tab/>
      </w:r>
      <w:r w:rsidRPr="00B30F24">
        <w:rPr>
          <w:rFonts w:ascii="Times New Roman" w:hAnsi="Times New Roman"/>
          <w:b/>
          <w:sz w:val="24"/>
          <w:szCs w:val="24"/>
        </w:rPr>
        <w:t xml:space="preserve">Численность незанятых граждан </w:t>
      </w:r>
      <w:r w:rsidRPr="00B30F24">
        <w:rPr>
          <w:rFonts w:ascii="Times New Roman" w:hAnsi="Times New Roman"/>
          <w:sz w:val="24"/>
          <w:szCs w:val="24"/>
        </w:rPr>
        <w:t>по данным Государственного комитета РС</w:t>
      </w:r>
      <w:r w:rsidRPr="00B30F24">
        <w:rPr>
          <w:rFonts w:ascii="Times New Roman" w:hAnsi="Times New Roman"/>
          <w:spacing w:val="1"/>
          <w:sz w:val="24"/>
          <w:szCs w:val="24"/>
        </w:rPr>
        <w:t xml:space="preserve"> </w:t>
      </w:r>
      <w:r w:rsidRPr="00B30F24">
        <w:rPr>
          <w:rFonts w:ascii="Times New Roman" w:hAnsi="Times New Roman"/>
          <w:sz w:val="24"/>
          <w:szCs w:val="24"/>
        </w:rPr>
        <w:t>(Я) по занятости населения в январе-ноябре 2020 года составила 33 416 человек (или в</w:t>
      </w:r>
      <w:r w:rsidRPr="00B30F24">
        <w:rPr>
          <w:rFonts w:ascii="Times New Roman" w:hAnsi="Times New Roman"/>
          <w:spacing w:val="-62"/>
          <w:sz w:val="24"/>
          <w:szCs w:val="24"/>
        </w:rPr>
        <w:t xml:space="preserve"> </w:t>
      </w:r>
      <w:r w:rsidRPr="00B30F24">
        <w:rPr>
          <w:rFonts w:ascii="Times New Roman" w:hAnsi="Times New Roman"/>
          <w:sz w:val="24"/>
          <w:szCs w:val="24"/>
        </w:rPr>
        <w:t xml:space="preserve">3,3р. больше чем в прошлом году), </w:t>
      </w:r>
      <w:r w:rsidRPr="00B30F24">
        <w:rPr>
          <w:rFonts w:ascii="Times New Roman" w:hAnsi="Times New Roman"/>
          <w:b/>
          <w:sz w:val="24"/>
          <w:szCs w:val="24"/>
        </w:rPr>
        <w:t xml:space="preserve">численность безработных </w:t>
      </w:r>
      <w:r w:rsidRPr="00B30F24">
        <w:rPr>
          <w:rFonts w:ascii="Times New Roman" w:hAnsi="Times New Roman"/>
          <w:sz w:val="24"/>
          <w:szCs w:val="24"/>
        </w:rPr>
        <w:t>– 31 619 человек (рост</w:t>
      </w:r>
      <w:r w:rsidRPr="00B30F24">
        <w:rPr>
          <w:rFonts w:ascii="Times New Roman" w:hAnsi="Times New Roman"/>
          <w:spacing w:val="1"/>
          <w:sz w:val="24"/>
          <w:szCs w:val="24"/>
        </w:rPr>
        <w:t xml:space="preserve"> </w:t>
      </w:r>
      <w:r w:rsidRPr="00B30F24">
        <w:rPr>
          <w:rFonts w:ascii="Times New Roman" w:hAnsi="Times New Roman"/>
          <w:sz w:val="24"/>
          <w:szCs w:val="24"/>
        </w:rPr>
        <w:t xml:space="preserve">в 3,9 р.); из них получают </w:t>
      </w:r>
      <w:r w:rsidRPr="00B30F24">
        <w:rPr>
          <w:rFonts w:ascii="Times New Roman" w:hAnsi="Times New Roman"/>
          <w:b/>
          <w:sz w:val="24"/>
          <w:szCs w:val="24"/>
        </w:rPr>
        <w:t xml:space="preserve">пособие по безработице </w:t>
      </w:r>
      <w:r w:rsidRPr="00B30F24">
        <w:rPr>
          <w:rFonts w:ascii="Times New Roman" w:hAnsi="Times New Roman"/>
          <w:sz w:val="24"/>
          <w:szCs w:val="24"/>
        </w:rPr>
        <w:t>– 11 694 человек (в 2,5 р. больше,</w:t>
      </w:r>
      <w:r w:rsidRPr="00B30F24">
        <w:rPr>
          <w:rFonts w:ascii="Times New Roman" w:hAnsi="Times New Roman"/>
          <w:spacing w:val="1"/>
          <w:sz w:val="24"/>
          <w:szCs w:val="24"/>
        </w:rPr>
        <w:t xml:space="preserve"> </w:t>
      </w:r>
      <w:r w:rsidRPr="00B30F24">
        <w:rPr>
          <w:rFonts w:ascii="Times New Roman" w:hAnsi="Times New Roman"/>
          <w:sz w:val="24"/>
          <w:szCs w:val="24"/>
        </w:rPr>
        <w:t>чем</w:t>
      </w:r>
      <w:r w:rsidRPr="00B30F24">
        <w:rPr>
          <w:rFonts w:ascii="Times New Roman" w:hAnsi="Times New Roman"/>
          <w:spacing w:val="-2"/>
          <w:sz w:val="24"/>
          <w:szCs w:val="24"/>
        </w:rPr>
        <w:t xml:space="preserve"> </w:t>
      </w:r>
      <w:r w:rsidRPr="00B30F24">
        <w:rPr>
          <w:rFonts w:ascii="Times New Roman" w:hAnsi="Times New Roman"/>
          <w:sz w:val="24"/>
          <w:szCs w:val="24"/>
        </w:rPr>
        <w:t>в</w:t>
      </w:r>
      <w:r w:rsidRPr="00B30F24">
        <w:rPr>
          <w:rFonts w:ascii="Times New Roman" w:hAnsi="Times New Roman"/>
          <w:spacing w:val="-2"/>
          <w:sz w:val="24"/>
          <w:szCs w:val="24"/>
        </w:rPr>
        <w:t xml:space="preserve"> </w:t>
      </w:r>
      <w:r w:rsidRPr="00B30F24">
        <w:rPr>
          <w:rFonts w:ascii="Times New Roman" w:hAnsi="Times New Roman"/>
          <w:sz w:val="24"/>
          <w:szCs w:val="24"/>
        </w:rPr>
        <w:t>ноябре 2019</w:t>
      </w:r>
      <w:r w:rsidRPr="00B30F24">
        <w:rPr>
          <w:rFonts w:ascii="Times New Roman" w:hAnsi="Times New Roman"/>
          <w:spacing w:val="-1"/>
          <w:sz w:val="24"/>
          <w:szCs w:val="24"/>
        </w:rPr>
        <w:t xml:space="preserve"> </w:t>
      </w:r>
      <w:r w:rsidRPr="00B30F24">
        <w:rPr>
          <w:rFonts w:ascii="Times New Roman" w:hAnsi="Times New Roman"/>
          <w:sz w:val="24"/>
          <w:szCs w:val="24"/>
        </w:rPr>
        <w:t>года).</w:t>
      </w:r>
    </w:p>
    <w:p w14:paraId="62AB2883" w14:textId="77777777" w:rsidR="00A15A70" w:rsidRPr="00B30F24" w:rsidRDefault="00A15A70" w:rsidP="00A15A70">
      <w:pPr>
        <w:pStyle w:val="ac"/>
        <w:jc w:val="both"/>
        <w:rPr>
          <w:rFonts w:ascii="Times New Roman" w:hAnsi="Times New Roman"/>
          <w:sz w:val="24"/>
          <w:szCs w:val="24"/>
        </w:rPr>
      </w:pPr>
      <w:r>
        <w:rPr>
          <w:rFonts w:ascii="Times New Roman" w:hAnsi="Times New Roman"/>
          <w:b/>
          <w:sz w:val="24"/>
          <w:szCs w:val="24"/>
        </w:rPr>
        <w:tab/>
      </w:r>
      <w:r w:rsidRPr="00B30F24">
        <w:rPr>
          <w:rFonts w:ascii="Times New Roman" w:hAnsi="Times New Roman"/>
          <w:b/>
          <w:sz w:val="24"/>
          <w:szCs w:val="24"/>
        </w:rPr>
        <w:t xml:space="preserve">Среднесписочная численность работников </w:t>
      </w:r>
      <w:r w:rsidRPr="00B30F24">
        <w:rPr>
          <w:rFonts w:ascii="Times New Roman" w:hAnsi="Times New Roman"/>
          <w:sz w:val="24"/>
          <w:szCs w:val="24"/>
        </w:rPr>
        <w:t>(без внешних совместителей) в</w:t>
      </w:r>
      <w:r w:rsidRPr="00B30F24">
        <w:rPr>
          <w:rFonts w:ascii="Times New Roman" w:hAnsi="Times New Roman"/>
          <w:spacing w:val="1"/>
          <w:sz w:val="24"/>
          <w:szCs w:val="24"/>
        </w:rPr>
        <w:t xml:space="preserve"> </w:t>
      </w:r>
      <w:r w:rsidRPr="00B30F24">
        <w:rPr>
          <w:rFonts w:ascii="Times New Roman" w:hAnsi="Times New Roman"/>
          <w:sz w:val="24"/>
          <w:szCs w:val="24"/>
        </w:rPr>
        <w:t>январе-ноябре составила 358 286 человек (97% к аналогичному периоду прошлого</w:t>
      </w:r>
      <w:r w:rsidRPr="00B30F24">
        <w:rPr>
          <w:rFonts w:ascii="Times New Roman" w:hAnsi="Times New Roman"/>
          <w:spacing w:val="1"/>
          <w:sz w:val="24"/>
          <w:szCs w:val="24"/>
        </w:rPr>
        <w:t xml:space="preserve"> </w:t>
      </w:r>
      <w:r w:rsidRPr="00B30F24">
        <w:rPr>
          <w:rFonts w:ascii="Times New Roman" w:hAnsi="Times New Roman"/>
          <w:sz w:val="24"/>
          <w:szCs w:val="24"/>
        </w:rPr>
        <w:t>года).</w:t>
      </w:r>
    </w:p>
    <w:p w14:paraId="5B3E115D" w14:textId="77777777" w:rsidR="00A15A70" w:rsidRPr="00B30F24" w:rsidRDefault="00A15A70" w:rsidP="00A15A70">
      <w:pPr>
        <w:pStyle w:val="ac"/>
        <w:jc w:val="both"/>
        <w:rPr>
          <w:rFonts w:ascii="Times New Roman" w:hAnsi="Times New Roman"/>
          <w:sz w:val="24"/>
          <w:szCs w:val="24"/>
        </w:rPr>
      </w:pPr>
      <w:r>
        <w:rPr>
          <w:rFonts w:ascii="Times New Roman" w:hAnsi="Times New Roman"/>
          <w:sz w:val="24"/>
          <w:szCs w:val="24"/>
        </w:rPr>
        <w:tab/>
      </w:r>
      <w:r w:rsidRPr="00B30F24">
        <w:rPr>
          <w:rFonts w:ascii="Times New Roman" w:hAnsi="Times New Roman"/>
          <w:sz w:val="24"/>
          <w:szCs w:val="24"/>
        </w:rPr>
        <w:t xml:space="preserve">Уровень </w:t>
      </w:r>
      <w:r w:rsidRPr="00B30F24">
        <w:rPr>
          <w:rFonts w:ascii="Times New Roman" w:hAnsi="Times New Roman"/>
          <w:b/>
          <w:sz w:val="24"/>
          <w:szCs w:val="24"/>
        </w:rPr>
        <w:t xml:space="preserve">безработицы </w:t>
      </w:r>
      <w:r w:rsidRPr="00B30F24">
        <w:rPr>
          <w:rFonts w:ascii="Times New Roman" w:hAnsi="Times New Roman"/>
          <w:sz w:val="24"/>
          <w:szCs w:val="24"/>
        </w:rPr>
        <w:t>в январе-ноябре 2020 года составил 7,3%. В службы</w:t>
      </w:r>
      <w:r w:rsidRPr="00B30F24">
        <w:rPr>
          <w:rFonts w:ascii="Times New Roman" w:hAnsi="Times New Roman"/>
          <w:spacing w:val="1"/>
          <w:sz w:val="24"/>
          <w:szCs w:val="24"/>
        </w:rPr>
        <w:t xml:space="preserve"> </w:t>
      </w:r>
      <w:r w:rsidRPr="00B30F24">
        <w:rPr>
          <w:rFonts w:ascii="Times New Roman" w:hAnsi="Times New Roman"/>
          <w:sz w:val="24"/>
          <w:szCs w:val="24"/>
        </w:rPr>
        <w:t>занятости</w:t>
      </w:r>
      <w:r w:rsidRPr="00B30F24">
        <w:rPr>
          <w:rFonts w:ascii="Times New Roman" w:hAnsi="Times New Roman"/>
          <w:spacing w:val="11"/>
          <w:sz w:val="24"/>
          <w:szCs w:val="24"/>
        </w:rPr>
        <w:t xml:space="preserve"> </w:t>
      </w:r>
      <w:r w:rsidRPr="00B30F24">
        <w:rPr>
          <w:rFonts w:ascii="Times New Roman" w:hAnsi="Times New Roman"/>
          <w:sz w:val="24"/>
          <w:szCs w:val="24"/>
        </w:rPr>
        <w:t>за</w:t>
      </w:r>
      <w:r w:rsidRPr="00B30F24">
        <w:rPr>
          <w:rFonts w:ascii="Times New Roman" w:hAnsi="Times New Roman"/>
          <w:spacing w:val="11"/>
          <w:sz w:val="24"/>
          <w:szCs w:val="24"/>
        </w:rPr>
        <w:t xml:space="preserve"> </w:t>
      </w:r>
      <w:r w:rsidRPr="00B30F24">
        <w:rPr>
          <w:rFonts w:ascii="Times New Roman" w:hAnsi="Times New Roman"/>
          <w:sz w:val="24"/>
          <w:szCs w:val="24"/>
        </w:rPr>
        <w:t>содействие</w:t>
      </w:r>
      <w:r w:rsidRPr="00B30F24">
        <w:rPr>
          <w:rFonts w:ascii="Times New Roman" w:hAnsi="Times New Roman"/>
          <w:spacing w:val="11"/>
          <w:sz w:val="24"/>
          <w:szCs w:val="24"/>
        </w:rPr>
        <w:t xml:space="preserve"> </w:t>
      </w:r>
      <w:r w:rsidRPr="00B30F24">
        <w:rPr>
          <w:rFonts w:ascii="Times New Roman" w:hAnsi="Times New Roman"/>
          <w:sz w:val="24"/>
          <w:szCs w:val="24"/>
        </w:rPr>
        <w:t>в</w:t>
      </w:r>
      <w:r w:rsidRPr="00B30F24">
        <w:rPr>
          <w:rFonts w:ascii="Times New Roman" w:hAnsi="Times New Roman"/>
          <w:spacing w:val="10"/>
          <w:sz w:val="24"/>
          <w:szCs w:val="24"/>
        </w:rPr>
        <w:t xml:space="preserve"> </w:t>
      </w:r>
      <w:r w:rsidRPr="00B30F24">
        <w:rPr>
          <w:rFonts w:ascii="Times New Roman" w:hAnsi="Times New Roman"/>
          <w:sz w:val="24"/>
          <w:szCs w:val="24"/>
        </w:rPr>
        <w:t>поиске</w:t>
      </w:r>
      <w:r w:rsidRPr="00B30F24">
        <w:rPr>
          <w:rFonts w:ascii="Times New Roman" w:hAnsi="Times New Roman"/>
          <w:spacing w:val="13"/>
          <w:sz w:val="24"/>
          <w:szCs w:val="24"/>
        </w:rPr>
        <w:t xml:space="preserve"> </w:t>
      </w:r>
      <w:r w:rsidRPr="00B30F24">
        <w:rPr>
          <w:rFonts w:ascii="Times New Roman" w:hAnsi="Times New Roman"/>
          <w:sz w:val="24"/>
          <w:szCs w:val="24"/>
        </w:rPr>
        <w:t>работы</w:t>
      </w:r>
      <w:r w:rsidRPr="00B30F24">
        <w:rPr>
          <w:rFonts w:ascii="Times New Roman" w:hAnsi="Times New Roman"/>
          <w:spacing w:val="11"/>
          <w:sz w:val="24"/>
          <w:szCs w:val="24"/>
        </w:rPr>
        <w:t xml:space="preserve"> </w:t>
      </w:r>
      <w:r w:rsidRPr="00B30F24">
        <w:rPr>
          <w:rFonts w:ascii="Times New Roman" w:hAnsi="Times New Roman"/>
          <w:sz w:val="24"/>
          <w:szCs w:val="24"/>
        </w:rPr>
        <w:t>обратилось</w:t>
      </w:r>
      <w:r w:rsidRPr="00B30F24">
        <w:rPr>
          <w:rFonts w:ascii="Times New Roman" w:hAnsi="Times New Roman"/>
          <w:spacing w:val="12"/>
          <w:sz w:val="24"/>
          <w:szCs w:val="24"/>
        </w:rPr>
        <w:t xml:space="preserve"> </w:t>
      </w:r>
      <w:r w:rsidRPr="00B30F24">
        <w:rPr>
          <w:rFonts w:ascii="Times New Roman" w:hAnsi="Times New Roman"/>
          <w:sz w:val="24"/>
          <w:szCs w:val="24"/>
        </w:rPr>
        <w:t>29</w:t>
      </w:r>
      <w:r w:rsidRPr="00B30F24">
        <w:rPr>
          <w:rFonts w:ascii="Times New Roman" w:hAnsi="Times New Roman"/>
          <w:spacing w:val="4"/>
          <w:sz w:val="24"/>
          <w:szCs w:val="24"/>
        </w:rPr>
        <w:t xml:space="preserve"> </w:t>
      </w:r>
      <w:r w:rsidRPr="00B30F24">
        <w:rPr>
          <w:rFonts w:ascii="Times New Roman" w:hAnsi="Times New Roman"/>
          <w:sz w:val="24"/>
          <w:szCs w:val="24"/>
        </w:rPr>
        <w:t>668</w:t>
      </w:r>
      <w:r w:rsidRPr="00B30F24">
        <w:rPr>
          <w:rFonts w:ascii="Times New Roman" w:hAnsi="Times New Roman"/>
          <w:spacing w:val="11"/>
          <w:sz w:val="24"/>
          <w:szCs w:val="24"/>
        </w:rPr>
        <w:t xml:space="preserve"> </w:t>
      </w:r>
      <w:r w:rsidRPr="00B30F24">
        <w:rPr>
          <w:rFonts w:ascii="Times New Roman" w:hAnsi="Times New Roman"/>
          <w:sz w:val="24"/>
          <w:szCs w:val="24"/>
        </w:rPr>
        <w:t>незанятых</w:t>
      </w:r>
      <w:r w:rsidRPr="00B30F24">
        <w:rPr>
          <w:rFonts w:ascii="Times New Roman" w:hAnsi="Times New Roman"/>
          <w:spacing w:val="11"/>
          <w:sz w:val="24"/>
          <w:szCs w:val="24"/>
        </w:rPr>
        <w:t xml:space="preserve"> </w:t>
      </w:r>
      <w:r w:rsidRPr="00B30F24">
        <w:rPr>
          <w:rFonts w:ascii="Times New Roman" w:hAnsi="Times New Roman"/>
          <w:sz w:val="24"/>
          <w:szCs w:val="24"/>
        </w:rPr>
        <w:t>граждан</w:t>
      </w:r>
      <w:r w:rsidRPr="00B30F24">
        <w:rPr>
          <w:rFonts w:ascii="Times New Roman" w:hAnsi="Times New Roman"/>
          <w:spacing w:val="14"/>
          <w:sz w:val="24"/>
          <w:szCs w:val="24"/>
        </w:rPr>
        <w:t xml:space="preserve"> </w:t>
      </w:r>
      <w:r w:rsidRPr="00B30F24">
        <w:rPr>
          <w:rFonts w:ascii="Times New Roman" w:hAnsi="Times New Roman"/>
          <w:sz w:val="24"/>
          <w:szCs w:val="24"/>
        </w:rPr>
        <w:t>(рост</w:t>
      </w:r>
      <w:r w:rsidRPr="00B30F24">
        <w:rPr>
          <w:rFonts w:ascii="Times New Roman" w:hAnsi="Times New Roman"/>
          <w:spacing w:val="-63"/>
          <w:sz w:val="24"/>
          <w:szCs w:val="24"/>
        </w:rPr>
        <w:t xml:space="preserve"> </w:t>
      </w:r>
      <w:r w:rsidRPr="00B30F24">
        <w:rPr>
          <w:rFonts w:ascii="Times New Roman" w:hAnsi="Times New Roman"/>
          <w:sz w:val="24"/>
          <w:szCs w:val="24"/>
        </w:rPr>
        <w:t xml:space="preserve">в 3,1р. к 2019 году), из </w:t>
      </w:r>
      <w:r w:rsidRPr="00B30F24">
        <w:rPr>
          <w:rFonts w:ascii="Times New Roman" w:hAnsi="Times New Roman"/>
          <w:sz w:val="24"/>
          <w:szCs w:val="24"/>
        </w:rPr>
        <w:lastRenderedPageBreak/>
        <w:t>них пособие по безработице назначено 10 991 обратившимся</w:t>
      </w:r>
      <w:r w:rsidRPr="00B30F24">
        <w:rPr>
          <w:rFonts w:ascii="Times New Roman" w:hAnsi="Times New Roman"/>
          <w:spacing w:val="1"/>
          <w:sz w:val="24"/>
          <w:szCs w:val="24"/>
        </w:rPr>
        <w:t xml:space="preserve"> </w:t>
      </w:r>
      <w:r w:rsidRPr="00B30F24">
        <w:rPr>
          <w:rFonts w:ascii="Times New Roman" w:hAnsi="Times New Roman"/>
          <w:sz w:val="24"/>
          <w:szCs w:val="24"/>
        </w:rPr>
        <w:t>гражданам, признанным</w:t>
      </w:r>
      <w:r w:rsidRPr="00B30F24">
        <w:rPr>
          <w:rFonts w:ascii="Times New Roman" w:hAnsi="Times New Roman"/>
          <w:spacing w:val="-2"/>
          <w:sz w:val="24"/>
          <w:szCs w:val="24"/>
        </w:rPr>
        <w:t xml:space="preserve"> </w:t>
      </w:r>
      <w:r w:rsidRPr="00B30F24">
        <w:rPr>
          <w:rFonts w:ascii="Times New Roman" w:hAnsi="Times New Roman"/>
          <w:sz w:val="24"/>
          <w:szCs w:val="24"/>
        </w:rPr>
        <w:t>безработными</w:t>
      </w:r>
      <w:r w:rsidRPr="00B30F24">
        <w:rPr>
          <w:rFonts w:ascii="Times New Roman" w:hAnsi="Times New Roman"/>
          <w:spacing w:val="-2"/>
          <w:sz w:val="24"/>
          <w:szCs w:val="24"/>
        </w:rPr>
        <w:t xml:space="preserve"> </w:t>
      </w:r>
      <w:r w:rsidRPr="00B30F24">
        <w:rPr>
          <w:rFonts w:ascii="Times New Roman" w:hAnsi="Times New Roman"/>
          <w:sz w:val="24"/>
          <w:szCs w:val="24"/>
        </w:rPr>
        <w:t>(рост</w:t>
      </w:r>
      <w:r w:rsidRPr="00B30F24">
        <w:rPr>
          <w:rFonts w:ascii="Times New Roman" w:hAnsi="Times New Roman"/>
          <w:spacing w:val="2"/>
          <w:sz w:val="24"/>
          <w:szCs w:val="24"/>
        </w:rPr>
        <w:t xml:space="preserve"> </w:t>
      </w:r>
      <w:r w:rsidRPr="00B30F24">
        <w:rPr>
          <w:rFonts w:ascii="Times New Roman" w:hAnsi="Times New Roman"/>
          <w:sz w:val="24"/>
          <w:szCs w:val="24"/>
        </w:rPr>
        <w:t>в</w:t>
      </w:r>
      <w:r w:rsidRPr="00B30F24">
        <w:rPr>
          <w:rFonts w:ascii="Times New Roman" w:hAnsi="Times New Roman"/>
          <w:spacing w:val="-2"/>
          <w:sz w:val="24"/>
          <w:szCs w:val="24"/>
        </w:rPr>
        <w:t xml:space="preserve"> </w:t>
      </w:r>
      <w:r w:rsidRPr="00B30F24">
        <w:rPr>
          <w:rFonts w:ascii="Times New Roman" w:hAnsi="Times New Roman"/>
          <w:sz w:val="24"/>
          <w:szCs w:val="24"/>
        </w:rPr>
        <w:t>2,2</w:t>
      </w:r>
      <w:r w:rsidRPr="00B30F24">
        <w:rPr>
          <w:rFonts w:ascii="Times New Roman" w:hAnsi="Times New Roman"/>
          <w:spacing w:val="-1"/>
          <w:sz w:val="24"/>
          <w:szCs w:val="24"/>
        </w:rPr>
        <w:t xml:space="preserve"> </w:t>
      </w:r>
      <w:r w:rsidRPr="00B30F24">
        <w:rPr>
          <w:rFonts w:ascii="Times New Roman" w:hAnsi="Times New Roman"/>
          <w:sz w:val="24"/>
          <w:szCs w:val="24"/>
        </w:rPr>
        <w:t>р.</w:t>
      </w:r>
      <w:r w:rsidRPr="00B30F24">
        <w:rPr>
          <w:rFonts w:ascii="Times New Roman" w:hAnsi="Times New Roman"/>
          <w:spacing w:val="-2"/>
          <w:sz w:val="24"/>
          <w:szCs w:val="24"/>
        </w:rPr>
        <w:t xml:space="preserve"> </w:t>
      </w:r>
      <w:r w:rsidRPr="00B30F24">
        <w:rPr>
          <w:rFonts w:ascii="Times New Roman" w:hAnsi="Times New Roman"/>
          <w:sz w:val="24"/>
          <w:szCs w:val="24"/>
        </w:rPr>
        <w:t>к</w:t>
      </w:r>
      <w:r w:rsidRPr="00B30F24">
        <w:rPr>
          <w:rFonts w:ascii="Times New Roman" w:hAnsi="Times New Roman"/>
          <w:spacing w:val="-1"/>
          <w:sz w:val="24"/>
          <w:szCs w:val="24"/>
        </w:rPr>
        <w:t xml:space="preserve"> </w:t>
      </w:r>
      <w:r w:rsidRPr="00B30F24">
        <w:rPr>
          <w:rFonts w:ascii="Times New Roman" w:hAnsi="Times New Roman"/>
          <w:sz w:val="24"/>
          <w:szCs w:val="24"/>
        </w:rPr>
        <w:t>2019 году).</w:t>
      </w:r>
    </w:p>
    <w:p w14:paraId="772D0C93" w14:textId="68B8612D" w:rsidR="00A15A70" w:rsidRPr="00B30F24" w:rsidRDefault="00A15A70" w:rsidP="00A15A70">
      <w:pPr>
        <w:pStyle w:val="ac"/>
        <w:jc w:val="both"/>
        <w:rPr>
          <w:rFonts w:ascii="Times New Roman" w:hAnsi="Times New Roman"/>
          <w:sz w:val="24"/>
          <w:szCs w:val="24"/>
        </w:rPr>
      </w:pPr>
      <w:r>
        <w:rPr>
          <w:rFonts w:ascii="Times New Roman" w:hAnsi="Times New Roman"/>
          <w:sz w:val="24"/>
          <w:szCs w:val="24"/>
        </w:rPr>
        <w:tab/>
      </w:r>
      <w:r w:rsidRPr="00B30F24">
        <w:rPr>
          <w:rFonts w:ascii="Times New Roman" w:hAnsi="Times New Roman"/>
          <w:sz w:val="24"/>
          <w:szCs w:val="24"/>
        </w:rPr>
        <w:t>В</w:t>
      </w:r>
      <w:r w:rsidRPr="00B30F24">
        <w:rPr>
          <w:rFonts w:ascii="Times New Roman" w:hAnsi="Times New Roman"/>
          <w:spacing w:val="-7"/>
          <w:sz w:val="24"/>
          <w:szCs w:val="24"/>
        </w:rPr>
        <w:t xml:space="preserve"> </w:t>
      </w:r>
      <w:r w:rsidRPr="00B30F24">
        <w:rPr>
          <w:rFonts w:ascii="Times New Roman" w:hAnsi="Times New Roman"/>
          <w:sz w:val="24"/>
          <w:szCs w:val="24"/>
        </w:rPr>
        <w:t>январе-</w:t>
      </w:r>
      <w:r w:rsidR="002D515D">
        <w:rPr>
          <w:rFonts w:ascii="Times New Roman" w:hAnsi="Times New Roman"/>
          <w:sz w:val="24"/>
          <w:szCs w:val="24"/>
        </w:rPr>
        <w:t>декабре</w:t>
      </w:r>
      <w:r w:rsidRPr="00B30F24">
        <w:rPr>
          <w:rFonts w:ascii="Times New Roman" w:hAnsi="Times New Roman"/>
          <w:spacing w:val="-7"/>
          <w:sz w:val="24"/>
          <w:szCs w:val="24"/>
        </w:rPr>
        <w:t xml:space="preserve"> </w:t>
      </w:r>
      <w:r w:rsidRPr="00B30F24">
        <w:rPr>
          <w:rFonts w:ascii="Times New Roman" w:hAnsi="Times New Roman"/>
          <w:sz w:val="24"/>
          <w:szCs w:val="24"/>
        </w:rPr>
        <w:t>2020</w:t>
      </w:r>
      <w:r w:rsidRPr="00B30F24">
        <w:rPr>
          <w:rFonts w:ascii="Times New Roman" w:hAnsi="Times New Roman"/>
          <w:spacing w:val="-6"/>
          <w:sz w:val="24"/>
          <w:szCs w:val="24"/>
        </w:rPr>
        <w:t xml:space="preserve"> </w:t>
      </w:r>
      <w:r w:rsidRPr="00B30F24">
        <w:rPr>
          <w:rFonts w:ascii="Times New Roman" w:hAnsi="Times New Roman"/>
          <w:sz w:val="24"/>
          <w:szCs w:val="24"/>
        </w:rPr>
        <w:t>года</w:t>
      </w:r>
      <w:r w:rsidRPr="00B30F24">
        <w:rPr>
          <w:rFonts w:ascii="Times New Roman" w:hAnsi="Times New Roman"/>
          <w:spacing w:val="-4"/>
          <w:sz w:val="24"/>
          <w:szCs w:val="24"/>
        </w:rPr>
        <w:t xml:space="preserve"> </w:t>
      </w:r>
      <w:r w:rsidRPr="00B30F24">
        <w:rPr>
          <w:rFonts w:ascii="Times New Roman" w:hAnsi="Times New Roman"/>
          <w:sz w:val="24"/>
          <w:szCs w:val="24"/>
        </w:rPr>
        <w:t>в</w:t>
      </w:r>
      <w:r w:rsidRPr="00B30F24">
        <w:rPr>
          <w:rFonts w:ascii="Times New Roman" w:hAnsi="Times New Roman"/>
          <w:spacing w:val="-7"/>
          <w:sz w:val="24"/>
          <w:szCs w:val="24"/>
        </w:rPr>
        <w:t xml:space="preserve"> </w:t>
      </w:r>
      <w:r w:rsidRPr="00B30F24">
        <w:rPr>
          <w:rFonts w:ascii="Times New Roman" w:hAnsi="Times New Roman"/>
          <w:sz w:val="24"/>
          <w:szCs w:val="24"/>
        </w:rPr>
        <w:t>Республике</w:t>
      </w:r>
      <w:r w:rsidRPr="00B30F24">
        <w:rPr>
          <w:rFonts w:ascii="Times New Roman" w:hAnsi="Times New Roman"/>
          <w:spacing w:val="-7"/>
          <w:sz w:val="24"/>
          <w:szCs w:val="24"/>
        </w:rPr>
        <w:t xml:space="preserve"> </w:t>
      </w:r>
      <w:r w:rsidRPr="00B30F24">
        <w:rPr>
          <w:rFonts w:ascii="Times New Roman" w:hAnsi="Times New Roman"/>
          <w:sz w:val="24"/>
          <w:szCs w:val="24"/>
        </w:rPr>
        <w:t>Саха</w:t>
      </w:r>
      <w:r w:rsidRPr="00B30F24">
        <w:rPr>
          <w:rFonts w:ascii="Times New Roman" w:hAnsi="Times New Roman"/>
          <w:spacing w:val="-7"/>
          <w:sz w:val="24"/>
          <w:szCs w:val="24"/>
        </w:rPr>
        <w:t xml:space="preserve"> </w:t>
      </w:r>
      <w:r w:rsidRPr="00B30F24">
        <w:rPr>
          <w:rFonts w:ascii="Times New Roman" w:hAnsi="Times New Roman"/>
          <w:sz w:val="24"/>
          <w:szCs w:val="24"/>
        </w:rPr>
        <w:t>(Якутия)</w:t>
      </w:r>
      <w:r w:rsidRPr="00B30F24">
        <w:rPr>
          <w:rFonts w:ascii="Times New Roman" w:hAnsi="Times New Roman"/>
          <w:spacing w:val="-7"/>
          <w:sz w:val="24"/>
          <w:szCs w:val="24"/>
        </w:rPr>
        <w:t xml:space="preserve"> </w:t>
      </w:r>
      <w:r w:rsidRPr="00B30F24">
        <w:rPr>
          <w:rFonts w:ascii="Times New Roman" w:hAnsi="Times New Roman"/>
          <w:sz w:val="24"/>
          <w:szCs w:val="24"/>
        </w:rPr>
        <w:t>выявлено</w:t>
      </w:r>
      <w:r w:rsidRPr="00B30F24">
        <w:rPr>
          <w:rFonts w:ascii="Times New Roman" w:hAnsi="Times New Roman"/>
          <w:spacing w:val="-5"/>
          <w:sz w:val="24"/>
          <w:szCs w:val="24"/>
        </w:rPr>
        <w:t xml:space="preserve"> </w:t>
      </w:r>
      <w:r w:rsidR="007806AA">
        <w:rPr>
          <w:rFonts w:ascii="Times New Roman" w:hAnsi="Times New Roman"/>
          <w:sz w:val="24"/>
          <w:szCs w:val="24"/>
        </w:rPr>
        <w:t>26 547</w:t>
      </w:r>
      <w:r w:rsidRPr="00B30F24">
        <w:rPr>
          <w:rFonts w:ascii="Times New Roman" w:hAnsi="Times New Roman"/>
          <w:spacing w:val="-7"/>
          <w:sz w:val="24"/>
          <w:szCs w:val="24"/>
        </w:rPr>
        <w:t xml:space="preserve"> </w:t>
      </w:r>
      <w:r w:rsidRPr="00B30F24">
        <w:rPr>
          <w:rFonts w:ascii="Times New Roman" w:hAnsi="Times New Roman"/>
          <w:sz w:val="24"/>
          <w:szCs w:val="24"/>
        </w:rPr>
        <w:t>случаев</w:t>
      </w:r>
      <w:r w:rsidRPr="00B30F24">
        <w:rPr>
          <w:rFonts w:ascii="Times New Roman" w:hAnsi="Times New Roman"/>
          <w:spacing w:val="-63"/>
          <w:sz w:val="24"/>
          <w:szCs w:val="24"/>
        </w:rPr>
        <w:t xml:space="preserve"> </w:t>
      </w:r>
      <w:r w:rsidRPr="00B30F24">
        <w:rPr>
          <w:rFonts w:ascii="Times New Roman" w:hAnsi="Times New Roman"/>
          <w:sz w:val="24"/>
          <w:szCs w:val="24"/>
        </w:rPr>
        <w:t>заражения</w:t>
      </w:r>
      <w:r w:rsidRPr="00B30F24">
        <w:rPr>
          <w:rFonts w:ascii="Times New Roman" w:hAnsi="Times New Roman"/>
          <w:spacing w:val="-2"/>
          <w:sz w:val="24"/>
          <w:szCs w:val="24"/>
        </w:rPr>
        <w:t xml:space="preserve"> </w:t>
      </w:r>
      <w:r w:rsidRPr="00B30F24">
        <w:rPr>
          <w:rFonts w:ascii="Times New Roman" w:hAnsi="Times New Roman"/>
          <w:sz w:val="24"/>
          <w:szCs w:val="24"/>
        </w:rPr>
        <w:t>новой</w:t>
      </w:r>
      <w:r w:rsidRPr="00B30F24">
        <w:rPr>
          <w:rFonts w:ascii="Times New Roman" w:hAnsi="Times New Roman"/>
          <w:spacing w:val="-2"/>
          <w:sz w:val="24"/>
          <w:szCs w:val="24"/>
        </w:rPr>
        <w:t xml:space="preserve"> </w:t>
      </w:r>
      <w:r w:rsidR="00D15C4D" w:rsidRPr="00B30F24">
        <w:rPr>
          <w:rFonts w:ascii="Times New Roman" w:hAnsi="Times New Roman"/>
          <w:sz w:val="24"/>
          <w:szCs w:val="24"/>
        </w:rPr>
        <w:t>коронавирусной</w:t>
      </w:r>
      <w:r w:rsidRPr="00B30F24">
        <w:rPr>
          <w:rFonts w:ascii="Times New Roman" w:hAnsi="Times New Roman"/>
          <w:spacing w:val="2"/>
          <w:sz w:val="24"/>
          <w:szCs w:val="24"/>
        </w:rPr>
        <w:t xml:space="preserve"> </w:t>
      </w:r>
      <w:r w:rsidRPr="00B30F24">
        <w:rPr>
          <w:rFonts w:ascii="Times New Roman" w:hAnsi="Times New Roman"/>
          <w:sz w:val="24"/>
          <w:szCs w:val="24"/>
        </w:rPr>
        <w:t>инфекцией</w:t>
      </w:r>
      <w:r w:rsidRPr="00B30F24">
        <w:rPr>
          <w:rFonts w:ascii="Times New Roman" w:hAnsi="Times New Roman"/>
          <w:spacing w:val="-2"/>
          <w:sz w:val="24"/>
          <w:szCs w:val="24"/>
        </w:rPr>
        <w:t xml:space="preserve"> </w:t>
      </w:r>
      <w:r w:rsidRPr="00B30F24">
        <w:rPr>
          <w:rFonts w:ascii="Times New Roman" w:hAnsi="Times New Roman"/>
          <w:sz w:val="24"/>
          <w:szCs w:val="24"/>
        </w:rPr>
        <w:t>(COVID19).</w:t>
      </w:r>
    </w:p>
    <w:p w14:paraId="164863E8" w14:textId="77777777" w:rsidR="00B30F24" w:rsidRPr="00B30F24" w:rsidRDefault="00B30F24" w:rsidP="00A31CD8">
      <w:pPr>
        <w:pStyle w:val="ac"/>
        <w:jc w:val="both"/>
        <w:rPr>
          <w:rFonts w:ascii="Times New Roman" w:hAnsi="Times New Roman"/>
          <w:sz w:val="24"/>
          <w:szCs w:val="24"/>
        </w:rPr>
      </w:pPr>
    </w:p>
    <w:p w14:paraId="722D8289" w14:textId="77777777" w:rsidR="00A15A70" w:rsidRDefault="00A15A70" w:rsidP="00B30F24">
      <w:pPr>
        <w:pStyle w:val="ac"/>
        <w:rPr>
          <w:rFonts w:ascii="Times New Roman" w:hAnsi="Times New Roman"/>
          <w:sz w:val="24"/>
          <w:szCs w:val="24"/>
        </w:rPr>
      </w:pPr>
    </w:p>
    <w:p w14:paraId="56F5B801" w14:textId="77777777" w:rsidR="00B30F24" w:rsidRPr="00B30F24" w:rsidRDefault="00B30F24" w:rsidP="00B30F24">
      <w:pPr>
        <w:pStyle w:val="ac"/>
        <w:rPr>
          <w:rFonts w:ascii="Times New Roman" w:hAnsi="Times New Roman"/>
          <w:sz w:val="24"/>
          <w:szCs w:val="24"/>
        </w:rPr>
        <w:sectPr w:rsidR="00B30F24" w:rsidRPr="00B30F24" w:rsidSect="00A20BCB">
          <w:footerReference w:type="default" r:id="rId236"/>
          <w:pgSz w:w="11910" w:h="16840"/>
          <w:pgMar w:top="1040" w:right="460" w:bottom="1140" w:left="1280" w:header="0" w:footer="951" w:gutter="0"/>
          <w:pgNumType w:start="1"/>
          <w:cols w:space="720"/>
        </w:sectPr>
      </w:pPr>
    </w:p>
    <w:p w14:paraId="2BA0F07B" w14:textId="77777777" w:rsidR="00A15A70" w:rsidRPr="00D12AA4" w:rsidRDefault="00D12AA4" w:rsidP="00D12AA4">
      <w:pPr>
        <w:pStyle w:val="aa"/>
        <w:spacing w:before="0" w:after="0" w:line="240" w:lineRule="auto"/>
        <w:ind w:firstLine="0"/>
        <w:rPr>
          <w:bCs/>
          <w:i/>
        </w:rPr>
      </w:pPr>
      <w:r>
        <w:rPr>
          <w:i/>
        </w:rPr>
        <w:lastRenderedPageBreak/>
        <w:tab/>
      </w:r>
      <w:r w:rsidR="00677CB4" w:rsidRPr="00F71680">
        <w:rPr>
          <w:i/>
        </w:rPr>
        <w:t xml:space="preserve">Таблица </w:t>
      </w:r>
      <w:r w:rsidR="00B26C14" w:rsidRPr="00B26C14">
        <w:rPr>
          <w:i/>
        </w:rPr>
        <w:t>13</w:t>
      </w:r>
      <w:r>
        <w:rPr>
          <w:i/>
        </w:rPr>
        <w:t xml:space="preserve"> </w:t>
      </w:r>
      <w:r w:rsidR="00C7351B" w:rsidRPr="00D12AA4">
        <w:rPr>
          <w:bCs/>
          <w:i/>
        </w:rPr>
        <w:t xml:space="preserve">Основные </w:t>
      </w:r>
      <w:r w:rsidR="00CF746F" w:rsidRPr="00D12AA4">
        <w:rPr>
          <w:bCs/>
          <w:i/>
        </w:rPr>
        <w:t>экономические и социальные показатели</w:t>
      </w:r>
      <w:r w:rsidR="00C7351B" w:rsidRPr="00D12AA4">
        <w:rPr>
          <w:bCs/>
          <w:i/>
        </w:rPr>
        <w:t xml:space="preserve"> Республики </w:t>
      </w:r>
      <w:r w:rsidR="00CF746F" w:rsidRPr="00D12AA4">
        <w:rPr>
          <w:bCs/>
          <w:i/>
        </w:rPr>
        <w:t>Саха (Якутия)</w:t>
      </w:r>
      <w:r w:rsidR="00C7351B" w:rsidRPr="00D12AA4">
        <w:rPr>
          <w:bCs/>
          <w:i/>
        </w:rPr>
        <w:t xml:space="preserve"> </w:t>
      </w:r>
    </w:p>
    <w:p w14:paraId="58366AA9" w14:textId="77777777" w:rsidR="00B53CFD" w:rsidRPr="00D12AA4" w:rsidRDefault="00C7351B" w:rsidP="00D12AA4">
      <w:pPr>
        <w:pStyle w:val="aa"/>
        <w:spacing w:before="0" w:after="0" w:line="240" w:lineRule="auto"/>
        <w:ind w:firstLine="0"/>
        <w:jc w:val="left"/>
        <w:rPr>
          <w:bCs/>
          <w:i/>
        </w:rPr>
      </w:pPr>
      <w:r w:rsidRPr="00D12AA4">
        <w:rPr>
          <w:bCs/>
          <w:i/>
        </w:rPr>
        <w:t xml:space="preserve">в январе </w:t>
      </w:r>
      <w:r w:rsidR="00CF746F" w:rsidRPr="00D12AA4">
        <w:rPr>
          <w:bCs/>
          <w:i/>
        </w:rPr>
        <w:t>–</w:t>
      </w:r>
      <w:r w:rsidR="00EB35E8" w:rsidRPr="00D12AA4">
        <w:rPr>
          <w:bCs/>
          <w:i/>
        </w:rPr>
        <w:t>декабре 20</w:t>
      </w:r>
      <w:r w:rsidR="00A15A70" w:rsidRPr="00D12AA4">
        <w:rPr>
          <w:bCs/>
          <w:i/>
        </w:rPr>
        <w:t>20</w:t>
      </w:r>
      <w:r w:rsidRPr="00D12AA4">
        <w:rPr>
          <w:bCs/>
          <w:i/>
        </w:rPr>
        <w:t xml:space="preserve"> года</w:t>
      </w:r>
    </w:p>
    <w:tbl>
      <w:tblPr>
        <w:tblW w:w="9923" w:type="dxa"/>
        <w:tblInd w:w="108" w:type="dxa"/>
        <w:tblLook w:val="04A0" w:firstRow="1" w:lastRow="0" w:firstColumn="1" w:lastColumn="0" w:noHBand="0" w:noVBand="1"/>
      </w:tblPr>
      <w:tblGrid>
        <w:gridCol w:w="3686"/>
        <w:gridCol w:w="960"/>
        <w:gridCol w:w="960"/>
        <w:gridCol w:w="960"/>
        <w:gridCol w:w="960"/>
        <w:gridCol w:w="960"/>
        <w:gridCol w:w="1437"/>
      </w:tblGrid>
      <w:tr w:rsidR="00A15A70" w:rsidRPr="00F650F5" w14:paraId="6371902C" w14:textId="77777777" w:rsidTr="00A15A70">
        <w:trPr>
          <w:trHeight w:val="315"/>
          <w:tblHeader/>
        </w:trPr>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A6B647" w14:textId="77777777" w:rsidR="00A15A70" w:rsidRPr="00A0391E" w:rsidRDefault="00A15A70" w:rsidP="00135751">
            <w:pPr>
              <w:jc w:val="center"/>
              <w:rPr>
                <w:rFonts w:ascii="Calibri" w:hAnsi="Calibri" w:cs="Calibri"/>
                <w:color w:val="0563C1"/>
                <w:sz w:val="22"/>
                <w:szCs w:val="22"/>
                <w:u w:val="single"/>
              </w:rPr>
            </w:pPr>
            <w:bookmarkStart w:id="68" w:name="_Toc21534899"/>
            <w:bookmarkStart w:id="69" w:name="_Toc21622177"/>
            <w:r w:rsidRPr="00A0391E">
              <w:rPr>
                <w:b/>
                <w:color w:val="000000"/>
                <w:sz w:val="22"/>
                <w:szCs w:val="22"/>
              </w:rPr>
              <w:t>Показатели</w:t>
            </w:r>
            <w:r w:rsidRPr="00A0391E">
              <w:rPr>
                <w:rStyle w:val="affff2"/>
                <w:b/>
                <w:color w:val="000000"/>
                <w:sz w:val="22"/>
                <w:szCs w:val="22"/>
              </w:rPr>
              <w:footnoteReference w:id="3"/>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8AB965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2015 год</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59B250B4"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2016 год</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8CEFAD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2017 год</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779975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2018 год</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7EB0D0C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2019 год</w:t>
            </w:r>
          </w:p>
        </w:tc>
        <w:tc>
          <w:tcPr>
            <w:tcW w:w="1437" w:type="dxa"/>
            <w:tcBorders>
              <w:top w:val="single" w:sz="8" w:space="0" w:color="auto"/>
              <w:left w:val="nil"/>
              <w:bottom w:val="single" w:sz="8" w:space="0" w:color="auto"/>
              <w:right w:val="single" w:sz="8" w:space="0" w:color="auto"/>
            </w:tcBorders>
            <w:shd w:val="clear" w:color="auto" w:fill="auto"/>
            <w:vAlign w:val="center"/>
            <w:hideMark/>
          </w:tcPr>
          <w:p w14:paraId="6045739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2020 год</w:t>
            </w:r>
          </w:p>
        </w:tc>
      </w:tr>
      <w:tr w:rsidR="00A15A70" w:rsidRPr="00F650F5" w14:paraId="6B27AF14"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6B4DA07" w14:textId="77777777" w:rsidR="00A15A70" w:rsidRPr="00A0391E" w:rsidRDefault="00A15A70" w:rsidP="00F27D63">
            <w:pPr>
              <w:ind w:firstLine="0"/>
              <w:jc w:val="both"/>
              <w:rPr>
                <w:color w:val="000000"/>
                <w:sz w:val="22"/>
                <w:szCs w:val="22"/>
              </w:rPr>
            </w:pPr>
            <w:r w:rsidRPr="00A0391E">
              <w:rPr>
                <w:color w:val="000000"/>
                <w:sz w:val="22"/>
                <w:szCs w:val="22"/>
              </w:rPr>
              <w:t>Численность населения на конец года, тыс. чел.</w:t>
            </w:r>
          </w:p>
        </w:tc>
        <w:tc>
          <w:tcPr>
            <w:tcW w:w="960" w:type="dxa"/>
            <w:tcBorders>
              <w:top w:val="nil"/>
              <w:left w:val="nil"/>
              <w:bottom w:val="single" w:sz="8" w:space="0" w:color="auto"/>
              <w:right w:val="single" w:sz="8" w:space="0" w:color="auto"/>
            </w:tcBorders>
            <w:shd w:val="clear" w:color="auto" w:fill="auto"/>
            <w:vAlign w:val="center"/>
            <w:hideMark/>
          </w:tcPr>
          <w:p w14:paraId="331D038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959,7</w:t>
            </w:r>
          </w:p>
        </w:tc>
        <w:tc>
          <w:tcPr>
            <w:tcW w:w="960" w:type="dxa"/>
            <w:tcBorders>
              <w:top w:val="nil"/>
              <w:left w:val="nil"/>
              <w:bottom w:val="single" w:sz="8" w:space="0" w:color="auto"/>
              <w:right w:val="single" w:sz="8" w:space="0" w:color="auto"/>
            </w:tcBorders>
            <w:shd w:val="clear" w:color="auto" w:fill="auto"/>
            <w:vAlign w:val="center"/>
            <w:hideMark/>
          </w:tcPr>
          <w:p w14:paraId="7B1E1D3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962,8</w:t>
            </w:r>
          </w:p>
        </w:tc>
        <w:tc>
          <w:tcPr>
            <w:tcW w:w="960" w:type="dxa"/>
            <w:tcBorders>
              <w:top w:val="nil"/>
              <w:left w:val="nil"/>
              <w:bottom w:val="single" w:sz="8" w:space="0" w:color="auto"/>
              <w:right w:val="single" w:sz="8" w:space="0" w:color="auto"/>
            </w:tcBorders>
            <w:shd w:val="clear" w:color="auto" w:fill="auto"/>
            <w:vAlign w:val="center"/>
            <w:hideMark/>
          </w:tcPr>
          <w:p w14:paraId="4D540E3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964,4</w:t>
            </w:r>
          </w:p>
        </w:tc>
        <w:tc>
          <w:tcPr>
            <w:tcW w:w="960" w:type="dxa"/>
            <w:tcBorders>
              <w:top w:val="nil"/>
              <w:left w:val="nil"/>
              <w:bottom w:val="single" w:sz="8" w:space="0" w:color="auto"/>
              <w:right w:val="single" w:sz="8" w:space="0" w:color="auto"/>
            </w:tcBorders>
            <w:shd w:val="clear" w:color="auto" w:fill="auto"/>
            <w:vAlign w:val="center"/>
            <w:hideMark/>
          </w:tcPr>
          <w:p w14:paraId="2CB22D3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967</w:t>
            </w:r>
          </w:p>
        </w:tc>
        <w:tc>
          <w:tcPr>
            <w:tcW w:w="960" w:type="dxa"/>
            <w:tcBorders>
              <w:top w:val="nil"/>
              <w:left w:val="nil"/>
              <w:bottom w:val="single" w:sz="8" w:space="0" w:color="auto"/>
              <w:right w:val="single" w:sz="8" w:space="0" w:color="auto"/>
            </w:tcBorders>
            <w:shd w:val="clear" w:color="auto" w:fill="auto"/>
            <w:vAlign w:val="center"/>
            <w:hideMark/>
          </w:tcPr>
          <w:p w14:paraId="4A7DA3F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972</w:t>
            </w:r>
          </w:p>
        </w:tc>
        <w:tc>
          <w:tcPr>
            <w:tcW w:w="1437" w:type="dxa"/>
            <w:tcBorders>
              <w:top w:val="nil"/>
              <w:left w:val="nil"/>
              <w:bottom w:val="single" w:sz="8" w:space="0" w:color="auto"/>
              <w:right w:val="single" w:sz="8" w:space="0" w:color="auto"/>
            </w:tcBorders>
            <w:shd w:val="clear" w:color="auto" w:fill="auto"/>
            <w:vAlign w:val="center"/>
            <w:hideMark/>
          </w:tcPr>
          <w:p w14:paraId="510941A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985</w:t>
            </w:r>
          </w:p>
        </w:tc>
      </w:tr>
      <w:tr w:rsidR="00A15A70" w:rsidRPr="00F650F5" w14:paraId="70576139"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6C747A30" w14:textId="77777777" w:rsidR="00A15A70" w:rsidRPr="00A0391E" w:rsidRDefault="00F27D63" w:rsidP="00F27D63">
            <w:pPr>
              <w:ind w:firstLine="0"/>
              <w:jc w:val="both"/>
              <w:rPr>
                <w:color w:val="000000"/>
                <w:sz w:val="22"/>
                <w:szCs w:val="22"/>
              </w:rPr>
            </w:pPr>
            <w:r>
              <w:rPr>
                <w:color w:val="000000"/>
                <w:sz w:val="22"/>
                <w:szCs w:val="22"/>
              </w:rPr>
              <w:t>У</w:t>
            </w:r>
            <w:r w:rsidR="00A15A70" w:rsidRPr="00A0391E">
              <w:rPr>
                <w:color w:val="000000"/>
                <w:sz w:val="22"/>
                <w:szCs w:val="22"/>
              </w:rPr>
              <w:t>дельный вес РС (Я) в общей численности населения РФ, %</w:t>
            </w:r>
          </w:p>
        </w:tc>
        <w:tc>
          <w:tcPr>
            <w:tcW w:w="960" w:type="dxa"/>
            <w:tcBorders>
              <w:top w:val="nil"/>
              <w:left w:val="nil"/>
              <w:bottom w:val="single" w:sz="8" w:space="0" w:color="auto"/>
              <w:right w:val="single" w:sz="8" w:space="0" w:color="auto"/>
            </w:tcBorders>
            <w:shd w:val="clear" w:color="auto" w:fill="auto"/>
            <w:noWrap/>
            <w:vAlign w:val="center"/>
            <w:hideMark/>
          </w:tcPr>
          <w:p w14:paraId="4B80813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0,70%</w:t>
            </w:r>
          </w:p>
        </w:tc>
        <w:tc>
          <w:tcPr>
            <w:tcW w:w="960" w:type="dxa"/>
            <w:tcBorders>
              <w:top w:val="nil"/>
              <w:left w:val="nil"/>
              <w:bottom w:val="single" w:sz="8" w:space="0" w:color="auto"/>
              <w:right w:val="single" w:sz="8" w:space="0" w:color="auto"/>
            </w:tcBorders>
            <w:shd w:val="clear" w:color="auto" w:fill="auto"/>
            <w:noWrap/>
            <w:vAlign w:val="center"/>
            <w:hideMark/>
          </w:tcPr>
          <w:p w14:paraId="1BEB007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0,70%</w:t>
            </w:r>
          </w:p>
        </w:tc>
        <w:tc>
          <w:tcPr>
            <w:tcW w:w="960" w:type="dxa"/>
            <w:tcBorders>
              <w:top w:val="nil"/>
              <w:left w:val="nil"/>
              <w:bottom w:val="single" w:sz="8" w:space="0" w:color="auto"/>
              <w:right w:val="single" w:sz="8" w:space="0" w:color="auto"/>
            </w:tcBorders>
            <w:shd w:val="clear" w:color="auto" w:fill="auto"/>
            <w:noWrap/>
            <w:vAlign w:val="center"/>
            <w:hideMark/>
          </w:tcPr>
          <w:p w14:paraId="217DA00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0,70%</w:t>
            </w:r>
          </w:p>
        </w:tc>
        <w:tc>
          <w:tcPr>
            <w:tcW w:w="960" w:type="dxa"/>
            <w:tcBorders>
              <w:top w:val="nil"/>
              <w:left w:val="nil"/>
              <w:bottom w:val="single" w:sz="8" w:space="0" w:color="auto"/>
              <w:right w:val="single" w:sz="8" w:space="0" w:color="auto"/>
            </w:tcBorders>
            <w:shd w:val="clear" w:color="auto" w:fill="auto"/>
            <w:noWrap/>
            <w:vAlign w:val="center"/>
            <w:hideMark/>
          </w:tcPr>
          <w:p w14:paraId="6B705134"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0,70%</w:t>
            </w:r>
          </w:p>
        </w:tc>
        <w:tc>
          <w:tcPr>
            <w:tcW w:w="960" w:type="dxa"/>
            <w:tcBorders>
              <w:top w:val="nil"/>
              <w:left w:val="nil"/>
              <w:bottom w:val="single" w:sz="8" w:space="0" w:color="auto"/>
              <w:right w:val="single" w:sz="8" w:space="0" w:color="auto"/>
            </w:tcBorders>
            <w:shd w:val="clear" w:color="auto" w:fill="auto"/>
            <w:noWrap/>
            <w:vAlign w:val="center"/>
            <w:hideMark/>
          </w:tcPr>
          <w:p w14:paraId="4EE827F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0,70%</w:t>
            </w:r>
          </w:p>
        </w:tc>
        <w:tc>
          <w:tcPr>
            <w:tcW w:w="1437" w:type="dxa"/>
            <w:tcBorders>
              <w:top w:val="nil"/>
              <w:left w:val="nil"/>
              <w:bottom w:val="single" w:sz="8" w:space="0" w:color="auto"/>
              <w:right w:val="single" w:sz="8" w:space="0" w:color="auto"/>
            </w:tcBorders>
            <w:shd w:val="clear" w:color="auto" w:fill="auto"/>
            <w:vAlign w:val="center"/>
            <w:hideMark/>
          </w:tcPr>
          <w:p w14:paraId="3B52BE3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0,70%</w:t>
            </w:r>
          </w:p>
        </w:tc>
      </w:tr>
      <w:tr w:rsidR="00A15A70" w:rsidRPr="00F650F5" w14:paraId="2C561484"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6339B879" w14:textId="77777777" w:rsidR="00A15A70" w:rsidRPr="00A0391E" w:rsidRDefault="00A15A70" w:rsidP="00D15C4D">
            <w:pPr>
              <w:rPr>
                <w:color w:val="000000"/>
                <w:sz w:val="22"/>
                <w:szCs w:val="22"/>
              </w:rPr>
            </w:pPr>
            <w:r w:rsidRPr="00A0391E">
              <w:rPr>
                <w:color w:val="000000"/>
                <w:sz w:val="22"/>
                <w:szCs w:val="22"/>
              </w:rPr>
              <w:t>место РС (Я) в РФ</w:t>
            </w:r>
            <w:r w:rsidRPr="00A0391E">
              <w:rPr>
                <w:color w:val="000000"/>
                <w:sz w:val="22"/>
                <w:szCs w:val="22"/>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3866E20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56</w:t>
            </w:r>
          </w:p>
        </w:tc>
        <w:tc>
          <w:tcPr>
            <w:tcW w:w="960" w:type="dxa"/>
            <w:tcBorders>
              <w:top w:val="nil"/>
              <w:left w:val="nil"/>
              <w:bottom w:val="single" w:sz="8" w:space="0" w:color="auto"/>
              <w:right w:val="single" w:sz="8" w:space="0" w:color="auto"/>
            </w:tcBorders>
            <w:shd w:val="clear" w:color="auto" w:fill="auto"/>
            <w:vAlign w:val="center"/>
            <w:hideMark/>
          </w:tcPr>
          <w:p w14:paraId="5DFA323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56</w:t>
            </w:r>
          </w:p>
        </w:tc>
        <w:tc>
          <w:tcPr>
            <w:tcW w:w="960" w:type="dxa"/>
            <w:tcBorders>
              <w:top w:val="nil"/>
              <w:left w:val="nil"/>
              <w:bottom w:val="single" w:sz="8" w:space="0" w:color="auto"/>
              <w:right w:val="single" w:sz="8" w:space="0" w:color="auto"/>
            </w:tcBorders>
            <w:shd w:val="clear" w:color="auto" w:fill="auto"/>
            <w:vAlign w:val="center"/>
            <w:hideMark/>
          </w:tcPr>
          <w:p w14:paraId="62650B4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56</w:t>
            </w:r>
          </w:p>
        </w:tc>
        <w:tc>
          <w:tcPr>
            <w:tcW w:w="960" w:type="dxa"/>
            <w:tcBorders>
              <w:top w:val="nil"/>
              <w:left w:val="nil"/>
              <w:bottom w:val="single" w:sz="8" w:space="0" w:color="auto"/>
              <w:right w:val="single" w:sz="8" w:space="0" w:color="auto"/>
            </w:tcBorders>
            <w:shd w:val="clear" w:color="auto" w:fill="auto"/>
            <w:vAlign w:val="center"/>
            <w:hideMark/>
          </w:tcPr>
          <w:p w14:paraId="596E451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56</w:t>
            </w:r>
          </w:p>
        </w:tc>
        <w:tc>
          <w:tcPr>
            <w:tcW w:w="960" w:type="dxa"/>
            <w:tcBorders>
              <w:top w:val="nil"/>
              <w:left w:val="nil"/>
              <w:bottom w:val="single" w:sz="8" w:space="0" w:color="auto"/>
              <w:right w:val="single" w:sz="8" w:space="0" w:color="auto"/>
            </w:tcBorders>
            <w:shd w:val="clear" w:color="auto" w:fill="auto"/>
            <w:vAlign w:val="center"/>
            <w:hideMark/>
          </w:tcPr>
          <w:p w14:paraId="765E245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56</w:t>
            </w:r>
          </w:p>
        </w:tc>
        <w:tc>
          <w:tcPr>
            <w:tcW w:w="1437" w:type="dxa"/>
            <w:tcBorders>
              <w:top w:val="nil"/>
              <w:left w:val="nil"/>
              <w:bottom w:val="single" w:sz="8" w:space="0" w:color="auto"/>
              <w:right w:val="single" w:sz="8" w:space="0" w:color="auto"/>
            </w:tcBorders>
            <w:shd w:val="clear" w:color="auto" w:fill="auto"/>
            <w:vAlign w:val="center"/>
            <w:hideMark/>
          </w:tcPr>
          <w:p w14:paraId="14A5811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679D5F93"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7D5DD887" w14:textId="77777777" w:rsidR="00A15A70" w:rsidRPr="00A0391E" w:rsidRDefault="00A15A70" w:rsidP="00D15C4D">
            <w:pPr>
              <w:rPr>
                <w:color w:val="000000"/>
                <w:sz w:val="22"/>
                <w:szCs w:val="22"/>
              </w:rPr>
            </w:pPr>
            <w:r w:rsidRPr="00A0391E">
              <w:rPr>
                <w:color w:val="000000"/>
                <w:sz w:val="22"/>
                <w:szCs w:val="22"/>
              </w:rPr>
              <w:t>место РС (Я) в ДВФО</w:t>
            </w:r>
            <w:r w:rsidRPr="00A0391E">
              <w:rPr>
                <w:color w:val="000000"/>
                <w:sz w:val="22"/>
                <w:szCs w:val="22"/>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1448A55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960" w:type="dxa"/>
            <w:tcBorders>
              <w:top w:val="nil"/>
              <w:left w:val="nil"/>
              <w:bottom w:val="single" w:sz="8" w:space="0" w:color="auto"/>
              <w:right w:val="single" w:sz="8" w:space="0" w:color="auto"/>
            </w:tcBorders>
            <w:shd w:val="clear" w:color="auto" w:fill="auto"/>
            <w:noWrap/>
            <w:vAlign w:val="center"/>
            <w:hideMark/>
          </w:tcPr>
          <w:p w14:paraId="41FAA1B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960" w:type="dxa"/>
            <w:tcBorders>
              <w:top w:val="nil"/>
              <w:left w:val="nil"/>
              <w:bottom w:val="single" w:sz="8" w:space="0" w:color="auto"/>
              <w:right w:val="single" w:sz="8" w:space="0" w:color="auto"/>
            </w:tcBorders>
            <w:shd w:val="clear" w:color="auto" w:fill="auto"/>
            <w:noWrap/>
            <w:vAlign w:val="center"/>
            <w:hideMark/>
          </w:tcPr>
          <w:p w14:paraId="4719BC8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960" w:type="dxa"/>
            <w:tcBorders>
              <w:top w:val="nil"/>
              <w:left w:val="nil"/>
              <w:bottom w:val="single" w:sz="8" w:space="0" w:color="auto"/>
              <w:right w:val="single" w:sz="8" w:space="0" w:color="auto"/>
            </w:tcBorders>
            <w:shd w:val="clear" w:color="auto" w:fill="auto"/>
            <w:noWrap/>
            <w:vAlign w:val="center"/>
            <w:hideMark/>
          </w:tcPr>
          <w:p w14:paraId="4163180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960" w:type="dxa"/>
            <w:tcBorders>
              <w:top w:val="nil"/>
              <w:left w:val="nil"/>
              <w:bottom w:val="single" w:sz="8" w:space="0" w:color="auto"/>
              <w:right w:val="single" w:sz="8" w:space="0" w:color="auto"/>
            </w:tcBorders>
            <w:shd w:val="clear" w:color="auto" w:fill="auto"/>
            <w:noWrap/>
            <w:vAlign w:val="center"/>
            <w:hideMark/>
          </w:tcPr>
          <w:p w14:paraId="119CD3B4"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1437" w:type="dxa"/>
            <w:tcBorders>
              <w:top w:val="nil"/>
              <w:left w:val="nil"/>
              <w:bottom w:val="single" w:sz="8" w:space="0" w:color="auto"/>
              <w:right w:val="single" w:sz="8" w:space="0" w:color="auto"/>
            </w:tcBorders>
            <w:shd w:val="clear" w:color="auto" w:fill="auto"/>
            <w:vAlign w:val="center"/>
            <w:hideMark/>
          </w:tcPr>
          <w:p w14:paraId="4872651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1640CD6C"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B686F09" w14:textId="77777777" w:rsidR="00A15A70" w:rsidRPr="00A0391E" w:rsidRDefault="00A15A70" w:rsidP="00F27D63">
            <w:pPr>
              <w:ind w:firstLine="0"/>
              <w:jc w:val="both"/>
              <w:rPr>
                <w:color w:val="000000"/>
                <w:sz w:val="22"/>
                <w:szCs w:val="22"/>
              </w:rPr>
            </w:pPr>
            <w:r w:rsidRPr="00A0391E">
              <w:rPr>
                <w:color w:val="000000"/>
                <w:sz w:val="22"/>
                <w:szCs w:val="22"/>
              </w:rPr>
              <w:t>Инвестиции в основной капитал на душу населения (рублей):</w:t>
            </w:r>
          </w:p>
        </w:tc>
        <w:tc>
          <w:tcPr>
            <w:tcW w:w="960" w:type="dxa"/>
            <w:tcBorders>
              <w:top w:val="nil"/>
              <w:left w:val="nil"/>
              <w:bottom w:val="single" w:sz="8" w:space="0" w:color="auto"/>
              <w:right w:val="single" w:sz="8" w:space="0" w:color="auto"/>
            </w:tcBorders>
            <w:shd w:val="clear" w:color="auto" w:fill="auto"/>
            <w:noWrap/>
            <w:vAlign w:val="center"/>
            <w:hideMark/>
          </w:tcPr>
          <w:p w14:paraId="10785D93"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4AA97CE"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F8EBE02"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21C3C74"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047ECEF" w14:textId="77777777" w:rsidR="00A15A70" w:rsidRPr="00A15A70" w:rsidRDefault="00A15A70" w:rsidP="00A15A70">
            <w:pPr>
              <w:pStyle w:val="ac"/>
              <w:jc w:val="center"/>
              <w:rPr>
                <w:rFonts w:ascii="Times New Roman" w:hAnsi="Times New Roman"/>
                <w:sz w:val="20"/>
                <w:szCs w:val="20"/>
              </w:rPr>
            </w:pPr>
          </w:p>
        </w:tc>
        <w:tc>
          <w:tcPr>
            <w:tcW w:w="1437" w:type="dxa"/>
            <w:tcBorders>
              <w:top w:val="nil"/>
              <w:left w:val="nil"/>
              <w:bottom w:val="single" w:sz="8" w:space="0" w:color="auto"/>
              <w:right w:val="single" w:sz="8" w:space="0" w:color="auto"/>
            </w:tcBorders>
            <w:shd w:val="clear" w:color="auto" w:fill="auto"/>
            <w:noWrap/>
            <w:vAlign w:val="center"/>
            <w:hideMark/>
          </w:tcPr>
          <w:p w14:paraId="6259488A" w14:textId="77777777" w:rsidR="00A15A70" w:rsidRPr="00A15A70" w:rsidRDefault="00A15A70" w:rsidP="00A15A70">
            <w:pPr>
              <w:pStyle w:val="ac"/>
              <w:jc w:val="center"/>
              <w:rPr>
                <w:rFonts w:ascii="Times New Roman" w:hAnsi="Times New Roman"/>
                <w:sz w:val="20"/>
                <w:szCs w:val="20"/>
              </w:rPr>
            </w:pPr>
          </w:p>
        </w:tc>
      </w:tr>
      <w:tr w:rsidR="00A15A70" w:rsidRPr="00F650F5" w14:paraId="0822FFE2"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F1570B0" w14:textId="77777777" w:rsidR="00A15A70" w:rsidRPr="00A0391E" w:rsidRDefault="00A15A70" w:rsidP="00D15C4D">
            <w:pPr>
              <w:rPr>
                <w:color w:val="000000"/>
                <w:sz w:val="22"/>
                <w:szCs w:val="22"/>
              </w:rPr>
            </w:pPr>
            <w:r w:rsidRPr="00A0391E">
              <w:rPr>
                <w:color w:val="000000"/>
                <w:sz w:val="22"/>
                <w:szCs w:val="22"/>
              </w:rPr>
              <w:t>по РФ</w:t>
            </w:r>
          </w:p>
        </w:tc>
        <w:tc>
          <w:tcPr>
            <w:tcW w:w="960" w:type="dxa"/>
            <w:tcBorders>
              <w:top w:val="nil"/>
              <w:left w:val="nil"/>
              <w:bottom w:val="single" w:sz="8" w:space="0" w:color="auto"/>
              <w:right w:val="single" w:sz="8" w:space="0" w:color="auto"/>
            </w:tcBorders>
            <w:shd w:val="clear" w:color="auto" w:fill="auto"/>
            <w:vAlign w:val="center"/>
            <w:hideMark/>
          </w:tcPr>
          <w:p w14:paraId="0491029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94 922</w:t>
            </w:r>
          </w:p>
        </w:tc>
        <w:tc>
          <w:tcPr>
            <w:tcW w:w="960" w:type="dxa"/>
            <w:tcBorders>
              <w:top w:val="nil"/>
              <w:left w:val="nil"/>
              <w:bottom w:val="single" w:sz="8" w:space="0" w:color="auto"/>
              <w:right w:val="single" w:sz="8" w:space="0" w:color="auto"/>
            </w:tcBorders>
            <w:shd w:val="clear" w:color="auto" w:fill="auto"/>
            <w:vAlign w:val="center"/>
            <w:hideMark/>
          </w:tcPr>
          <w:p w14:paraId="4A1CBE2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100 555</w:t>
            </w:r>
          </w:p>
        </w:tc>
        <w:tc>
          <w:tcPr>
            <w:tcW w:w="960" w:type="dxa"/>
            <w:tcBorders>
              <w:top w:val="nil"/>
              <w:left w:val="nil"/>
              <w:bottom w:val="single" w:sz="8" w:space="0" w:color="auto"/>
              <w:right w:val="single" w:sz="8" w:space="0" w:color="auto"/>
            </w:tcBorders>
            <w:shd w:val="clear" w:color="auto" w:fill="auto"/>
            <w:vAlign w:val="center"/>
            <w:hideMark/>
          </w:tcPr>
          <w:p w14:paraId="4BB7EEE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109 146</w:t>
            </w:r>
          </w:p>
        </w:tc>
        <w:tc>
          <w:tcPr>
            <w:tcW w:w="960" w:type="dxa"/>
            <w:tcBorders>
              <w:top w:val="nil"/>
              <w:left w:val="nil"/>
              <w:bottom w:val="single" w:sz="8" w:space="0" w:color="auto"/>
              <w:right w:val="single" w:sz="8" w:space="0" w:color="auto"/>
            </w:tcBorders>
            <w:shd w:val="clear" w:color="auto" w:fill="auto"/>
            <w:vAlign w:val="center"/>
            <w:hideMark/>
          </w:tcPr>
          <w:p w14:paraId="6A55F79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119 832</w:t>
            </w:r>
          </w:p>
        </w:tc>
        <w:tc>
          <w:tcPr>
            <w:tcW w:w="960" w:type="dxa"/>
            <w:tcBorders>
              <w:top w:val="nil"/>
              <w:left w:val="nil"/>
              <w:bottom w:val="single" w:sz="8" w:space="0" w:color="auto"/>
              <w:right w:val="single" w:sz="8" w:space="0" w:color="auto"/>
            </w:tcBorders>
            <w:shd w:val="clear" w:color="auto" w:fill="auto"/>
            <w:vAlign w:val="center"/>
            <w:hideMark/>
          </w:tcPr>
          <w:p w14:paraId="7F08B24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131 646</w:t>
            </w:r>
          </w:p>
        </w:tc>
        <w:tc>
          <w:tcPr>
            <w:tcW w:w="1437" w:type="dxa"/>
            <w:tcBorders>
              <w:top w:val="nil"/>
              <w:left w:val="nil"/>
              <w:bottom w:val="single" w:sz="8" w:space="0" w:color="auto"/>
              <w:right w:val="single" w:sz="8" w:space="0" w:color="auto"/>
            </w:tcBorders>
            <w:shd w:val="clear" w:color="auto" w:fill="auto"/>
            <w:vAlign w:val="center"/>
            <w:hideMark/>
          </w:tcPr>
          <w:p w14:paraId="0BAD084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137 609</w:t>
            </w:r>
          </w:p>
        </w:tc>
      </w:tr>
      <w:tr w:rsidR="00A15A70" w:rsidRPr="00F650F5" w14:paraId="20955DDC"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1BF3926" w14:textId="77777777" w:rsidR="00A15A70" w:rsidRPr="00A0391E" w:rsidRDefault="00A15A70" w:rsidP="00D15C4D">
            <w:pPr>
              <w:rPr>
                <w:color w:val="000000"/>
                <w:sz w:val="22"/>
                <w:szCs w:val="22"/>
              </w:rPr>
            </w:pPr>
            <w:r w:rsidRPr="00A0391E">
              <w:rPr>
                <w:color w:val="000000"/>
                <w:sz w:val="22"/>
                <w:szCs w:val="22"/>
              </w:rPr>
              <w:t>по РС (Я)</w:t>
            </w:r>
          </w:p>
        </w:tc>
        <w:tc>
          <w:tcPr>
            <w:tcW w:w="960" w:type="dxa"/>
            <w:tcBorders>
              <w:top w:val="nil"/>
              <w:left w:val="nil"/>
              <w:bottom w:val="single" w:sz="8" w:space="0" w:color="auto"/>
              <w:right w:val="single" w:sz="8" w:space="0" w:color="auto"/>
            </w:tcBorders>
            <w:shd w:val="clear" w:color="auto" w:fill="auto"/>
            <w:vAlign w:val="center"/>
            <w:hideMark/>
          </w:tcPr>
          <w:p w14:paraId="60003B8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206 651</w:t>
            </w:r>
          </w:p>
        </w:tc>
        <w:tc>
          <w:tcPr>
            <w:tcW w:w="960" w:type="dxa"/>
            <w:tcBorders>
              <w:top w:val="nil"/>
              <w:left w:val="nil"/>
              <w:bottom w:val="single" w:sz="8" w:space="0" w:color="auto"/>
              <w:right w:val="single" w:sz="8" w:space="0" w:color="auto"/>
            </w:tcBorders>
            <w:shd w:val="clear" w:color="auto" w:fill="auto"/>
            <w:vAlign w:val="center"/>
            <w:hideMark/>
          </w:tcPr>
          <w:p w14:paraId="03F9546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286 682</w:t>
            </w:r>
          </w:p>
        </w:tc>
        <w:tc>
          <w:tcPr>
            <w:tcW w:w="960" w:type="dxa"/>
            <w:tcBorders>
              <w:top w:val="nil"/>
              <w:left w:val="nil"/>
              <w:bottom w:val="single" w:sz="8" w:space="0" w:color="auto"/>
              <w:right w:val="single" w:sz="8" w:space="0" w:color="auto"/>
            </w:tcBorders>
            <w:shd w:val="clear" w:color="auto" w:fill="auto"/>
            <w:vAlign w:val="center"/>
            <w:hideMark/>
          </w:tcPr>
          <w:p w14:paraId="0F27FED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401 409</w:t>
            </w:r>
          </w:p>
        </w:tc>
        <w:tc>
          <w:tcPr>
            <w:tcW w:w="960" w:type="dxa"/>
            <w:tcBorders>
              <w:top w:val="nil"/>
              <w:left w:val="nil"/>
              <w:bottom w:val="single" w:sz="8" w:space="0" w:color="auto"/>
              <w:right w:val="single" w:sz="8" w:space="0" w:color="auto"/>
            </w:tcBorders>
            <w:shd w:val="clear" w:color="auto" w:fill="auto"/>
            <w:vAlign w:val="center"/>
            <w:hideMark/>
          </w:tcPr>
          <w:p w14:paraId="0C69190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417 770</w:t>
            </w:r>
          </w:p>
        </w:tc>
        <w:tc>
          <w:tcPr>
            <w:tcW w:w="960" w:type="dxa"/>
            <w:tcBorders>
              <w:top w:val="nil"/>
              <w:left w:val="nil"/>
              <w:bottom w:val="single" w:sz="8" w:space="0" w:color="auto"/>
              <w:right w:val="single" w:sz="8" w:space="0" w:color="auto"/>
            </w:tcBorders>
            <w:shd w:val="clear" w:color="auto" w:fill="auto"/>
            <w:vAlign w:val="center"/>
            <w:hideMark/>
          </w:tcPr>
          <w:p w14:paraId="36F2435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392 128</w:t>
            </w:r>
          </w:p>
        </w:tc>
        <w:tc>
          <w:tcPr>
            <w:tcW w:w="1437" w:type="dxa"/>
            <w:tcBorders>
              <w:top w:val="nil"/>
              <w:left w:val="nil"/>
              <w:bottom w:val="single" w:sz="8" w:space="0" w:color="auto"/>
              <w:right w:val="single" w:sz="8" w:space="0" w:color="auto"/>
            </w:tcBorders>
            <w:shd w:val="clear" w:color="auto" w:fill="auto"/>
            <w:vAlign w:val="center"/>
            <w:hideMark/>
          </w:tcPr>
          <w:p w14:paraId="070D342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225 778</w:t>
            </w:r>
          </w:p>
        </w:tc>
      </w:tr>
      <w:tr w:rsidR="00A15A70" w:rsidRPr="00F650F5" w14:paraId="6B5E141B"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D3E772C" w14:textId="77777777" w:rsidR="00A15A70" w:rsidRPr="00A0391E" w:rsidRDefault="00A15A70" w:rsidP="00D15C4D">
            <w:pPr>
              <w:rPr>
                <w:color w:val="000000"/>
                <w:sz w:val="22"/>
                <w:szCs w:val="22"/>
              </w:rPr>
            </w:pPr>
            <w:r w:rsidRPr="00A0391E">
              <w:rPr>
                <w:color w:val="000000"/>
                <w:sz w:val="22"/>
                <w:szCs w:val="22"/>
              </w:rPr>
              <w:t>место РС (Я) в РФ</w:t>
            </w:r>
            <w:r w:rsidRPr="00A0391E">
              <w:rPr>
                <w:color w:val="000000"/>
                <w:sz w:val="22"/>
                <w:szCs w:val="22"/>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006E99F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w:t>
            </w:r>
          </w:p>
        </w:tc>
        <w:tc>
          <w:tcPr>
            <w:tcW w:w="960" w:type="dxa"/>
            <w:tcBorders>
              <w:top w:val="nil"/>
              <w:left w:val="nil"/>
              <w:bottom w:val="single" w:sz="8" w:space="0" w:color="auto"/>
              <w:right w:val="single" w:sz="8" w:space="0" w:color="auto"/>
            </w:tcBorders>
            <w:shd w:val="clear" w:color="auto" w:fill="auto"/>
            <w:vAlign w:val="center"/>
            <w:hideMark/>
          </w:tcPr>
          <w:p w14:paraId="2E148CE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960" w:type="dxa"/>
            <w:tcBorders>
              <w:top w:val="nil"/>
              <w:left w:val="nil"/>
              <w:bottom w:val="single" w:sz="8" w:space="0" w:color="auto"/>
              <w:right w:val="single" w:sz="8" w:space="0" w:color="auto"/>
            </w:tcBorders>
            <w:shd w:val="clear" w:color="auto" w:fill="auto"/>
            <w:vAlign w:val="center"/>
            <w:hideMark/>
          </w:tcPr>
          <w:p w14:paraId="656EC91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960" w:type="dxa"/>
            <w:tcBorders>
              <w:top w:val="nil"/>
              <w:left w:val="nil"/>
              <w:bottom w:val="single" w:sz="8" w:space="0" w:color="auto"/>
              <w:right w:val="single" w:sz="8" w:space="0" w:color="auto"/>
            </w:tcBorders>
            <w:shd w:val="clear" w:color="auto" w:fill="auto"/>
            <w:vAlign w:val="center"/>
            <w:hideMark/>
          </w:tcPr>
          <w:p w14:paraId="66258C2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960" w:type="dxa"/>
            <w:tcBorders>
              <w:top w:val="nil"/>
              <w:left w:val="nil"/>
              <w:bottom w:val="single" w:sz="8" w:space="0" w:color="auto"/>
              <w:right w:val="single" w:sz="8" w:space="0" w:color="auto"/>
            </w:tcBorders>
            <w:shd w:val="clear" w:color="auto" w:fill="auto"/>
            <w:vAlign w:val="center"/>
            <w:hideMark/>
          </w:tcPr>
          <w:p w14:paraId="497D871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w:t>
            </w:r>
          </w:p>
        </w:tc>
        <w:tc>
          <w:tcPr>
            <w:tcW w:w="1437" w:type="dxa"/>
            <w:tcBorders>
              <w:top w:val="nil"/>
              <w:left w:val="nil"/>
              <w:bottom w:val="single" w:sz="8" w:space="0" w:color="auto"/>
              <w:right w:val="single" w:sz="8" w:space="0" w:color="auto"/>
            </w:tcBorders>
            <w:shd w:val="clear" w:color="auto" w:fill="auto"/>
            <w:vAlign w:val="center"/>
            <w:hideMark/>
          </w:tcPr>
          <w:p w14:paraId="6FB41A3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0D157D77"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3363A23" w14:textId="77777777" w:rsidR="00A15A70" w:rsidRPr="00A0391E" w:rsidRDefault="00A15A70" w:rsidP="00D15C4D">
            <w:pPr>
              <w:rPr>
                <w:color w:val="000000"/>
                <w:sz w:val="22"/>
                <w:szCs w:val="22"/>
              </w:rPr>
            </w:pPr>
            <w:r w:rsidRPr="00A0391E">
              <w:rPr>
                <w:color w:val="000000"/>
                <w:sz w:val="22"/>
                <w:szCs w:val="22"/>
              </w:rPr>
              <w:t>место РС (Я) в ДВФО</w:t>
            </w:r>
            <w:r w:rsidRPr="00A0391E">
              <w:rPr>
                <w:color w:val="000000"/>
                <w:sz w:val="22"/>
                <w:szCs w:val="22"/>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2260FA9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w:t>
            </w:r>
          </w:p>
        </w:tc>
        <w:tc>
          <w:tcPr>
            <w:tcW w:w="960" w:type="dxa"/>
            <w:tcBorders>
              <w:top w:val="nil"/>
              <w:left w:val="nil"/>
              <w:bottom w:val="single" w:sz="8" w:space="0" w:color="auto"/>
              <w:right w:val="single" w:sz="8" w:space="0" w:color="auto"/>
            </w:tcBorders>
            <w:shd w:val="clear" w:color="auto" w:fill="auto"/>
            <w:noWrap/>
            <w:vAlign w:val="center"/>
            <w:hideMark/>
          </w:tcPr>
          <w:p w14:paraId="7D7AAE0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w:t>
            </w:r>
          </w:p>
        </w:tc>
        <w:tc>
          <w:tcPr>
            <w:tcW w:w="960" w:type="dxa"/>
            <w:tcBorders>
              <w:top w:val="nil"/>
              <w:left w:val="nil"/>
              <w:bottom w:val="single" w:sz="8" w:space="0" w:color="auto"/>
              <w:right w:val="single" w:sz="8" w:space="0" w:color="auto"/>
            </w:tcBorders>
            <w:shd w:val="clear" w:color="auto" w:fill="auto"/>
            <w:noWrap/>
            <w:vAlign w:val="center"/>
            <w:hideMark/>
          </w:tcPr>
          <w:p w14:paraId="6673125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w:t>
            </w:r>
          </w:p>
        </w:tc>
        <w:tc>
          <w:tcPr>
            <w:tcW w:w="960" w:type="dxa"/>
            <w:tcBorders>
              <w:top w:val="nil"/>
              <w:left w:val="nil"/>
              <w:bottom w:val="single" w:sz="8" w:space="0" w:color="auto"/>
              <w:right w:val="single" w:sz="8" w:space="0" w:color="auto"/>
            </w:tcBorders>
            <w:shd w:val="clear" w:color="auto" w:fill="auto"/>
            <w:noWrap/>
            <w:vAlign w:val="center"/>
            <w:hideMark/>
          </w:tcPr>
          <w:p w14:paraId="67937EA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14:paraId="206FA25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w:t>
            </w:r>
          </w:p>
        </w:tc>
        <w:tc>
          <w:tcPr>
            <w:tcW w:w="1437" w:type="dxa"/>
            <w:tcBorders>
              <w:top w:val="nil"/>
              <w:left w:val="nil"/>
              <w:bottom w:val="single" w:sz="8" w:space="0" w:color="auto"/>
              <w:right w:val="single" w:sz="8" w:space="0" w:color="auto"/>
            </w:tcBorders>
            <w:shd w:val="clear" w:color="auto" w:fill="auto"/>
            <w:vAlign w:val="center"/>
            <w:hideMark/>
          </w:tcPr>
          <w:p w14:paraId="75B3C83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3C85E3A5" w14:textId="77777777" w:rsidTr="00A15A70">
        <w:trPr>
          <w:trHeight w:val="46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C7B05CA" w14:textId="77777777" w:rsidR="00A15A70" w:rsidRPr="00A0391E" w:rsidRDefault="00A15A70" w:rsidP="00F27D63">
            <w:pPr>
              <w:ind w:firstLine="0"/>
              <w:jc w:val="both"/>
              <w:rPr>
                <w:color w:val="000000"/>
                <w:sz w:val="22"/>
                <w:szCs w:val="22"/>
              </w:rPr>
            </w:pPr>
            <w:r w:rsidRPr="00A0391E">
              <w:rPr>
                <w:color w:val="000000"/>
                <w:sz w:val="22"/>
                <w:szCs w:val="22"/>
              </w:rPr>
              <w:t>Основные фонды в экономике (по полной учетной стоимости; на конец года)</w:t>
            </w:r>
            <w:r w:rsidRPr="00A0391E">
              <w:rPr>
                <w:color w:val="000000"/>
                <w:sz w:val="22"/>
                <w:szCs w:val="22"/>
                <w:vertAlign w:val="superscript"/>
              </w:rPr>
              <w:t xml:space="preserve"> </w:t>
            </w:r>
          </w:p>
        </w:tc>
        <w:tc>
          <w:tcPr>
            <w:tcW w:w="960" w:type="dxa"/>
            <w:tcBorders>
              <w:top w:val="nil"/>
              <w:left w:val="nil"/>
              <w:bottom w:val="single" w:sz="8" w:space="0" w:color="auto"/>
              <w:right w:val="single" w:sz="8" w:space="0" w:color="auto"/>
            </w:tcBorders>
            <w:shd w:val="clear" w:color="auto" w:fill="auto"/>
            <w:vAlign w:val="center"/>
            <w:hideMark/>
          </w:tcPr>
          <w:p w14:paraId="6699DBC4"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1 758 532</w:t>
            </w:r>
          </w:p>
        </w:tc>
        <w:tc>
          <w:tcPr>
            <w:tcW w:w="960" w:type="dxa"/>
            <w:tcBorders>
              <w:top w:val="nil"/>
              <w:left w:val="nil"/>
              <w:bottom w:val="single" w:sz="8" w:space="0" w:color="auto"/>
              <w:right w:val="single" w:sz="8" w:space="0" w:color="auto"/>
            </w:tcBorders>
            <w:shd w:val="clear" w:color="auto" w:fill="auto"/>
            <w:vAlign w:val="center"/>
            <w:hideMark/>
          </w:tcPr>
          <w:p w14:paraId="3790CFB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2 025 084</w:t>
            </w:r>
          </w:p>
        </w:tc>
        <w:tc>
          <w:tcPr>
            <w:tcW w:w="960" w:type="dxa"/>
            <w:tcBorders>
              <w:top w:val="nil"/>
              <w:left w:val="nil"/>
              <w:bottom w:val="single" w:sz="8" w:space="0" w:color="auto"/>
              <w:right w:val="single" w:sz="8" w:space="0" w:color="auto"/>
            </w:tcBorders>
            <w:shd w:val="clear" w:color="auto" w:fill="auto"/>
            <w:vAlign w:val="center"/>
            <w:hideMark/>
          </w:tcPr>
          <w:p w14:paraId="497C527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2 208 092</w:t>
            </w:r>
          </w:p>
        </w:tc>
        <w:tc>
          <w:tcPr>
            <w:tcW w:w="960" w:type="dxa"/>
            <w:tcBorders>
              <w:top w:val="nil"/>
              <w:left w:val="nil"/>
              <w:bottom w:val="single" w:sz="8" w:space="0" w:color="auto"/>
              <w:right w:val="single" w:sz="8" w:space="0" w:color="auto"/>
            </w:tcBorders>
            <w:shd w:val="clear" w:color="auto" w:fill="auto"/>
            <w:vAlign w:val="center"/>
            <w:hideMark/>
          </w:tcPr>
          <w:p w14:paraId="4174ED5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2 443 951</w:t>
            </w:r>
          </w:p>
        </w:tc>
        <w:tc>
          <w:tcPr>
            <w:tcW w:w="960" w:type="dxa"/>
            <w:tcBorders>
              <w:top w:val="nil"/>
              <w:left w:val="nil"/>
              <w:bottom w:val="single" w:sz="8" w:space="0" w:color="auto"/>
              <w:right w:val="single" w:sz="8" w:space="0" w:color="auto"/>
            </w:tcBorders>
            <w:shd w:val="clear" w:color="auto" w:fill="auto"/>
            <w:vAlign w:val="center"/>
            <w:hideMark/>
          </w:tcPr>
          <w:p w14:paraId="3DC2B07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3 588 703</w:t>
            </w:r>
          </w:p>
        </w:tc>
        <w:tc>
          <w:tcPr>
            <w:tcW w:w="1437" w:type="dxa"/>
            <w:tcBorders>
              <w:top w:val="nil"/>
              <w:left w:val="nil"/>
              <w:bottom w:val="single" w:sz="8" w:space="0" w:color="auto"/>
              <w:right w:val="single" w:sz="8" w:space="0" w:color="auto"/>
            </w:tcBorders>
            <w:shd w:val="clear" w:color="auto" w:fill="auto"/>
            <w:vAlign w:val="center"/>
            <w:hideMark/>
          </w:tcPr>
          <w:p w14:paraId="70F9DC5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3D4D0B2B"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777B1112" w14:textId="77777777" w:rsidR="00A15A70" w:rsidRPr="00A0391E" w:rsidRDefault="00A15A70" w:rsidP="00D15C4D">
            <w:pPr>
              <w:rPr>
                <w:color w:val="000000"/>
                <w:sz w:val="22"/>
                <w:szCs w:val="22"/>
              </w:rPr>
            </w:pPr>
            <w:r w:rsidRPr="00A0391E">
              <w:rPr>
                <w:color w:val="000000"/>
                <w:sz w:val="22"/>
                <w:szCs w:val="22"/>
              </w:rPr>
              <w:t>место РС (Я) в РФ</w:t>
            </w:r>
            <w:r w:rsidRPr="00A0391E">
              <w:rPr>
                <w:color w:val="000000"/>
                <w:sz w:val="22"/>
                <w:szCs w:val="22"/>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474AE17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28</w:t>
            </w:r>
          </w:p>
        </w:tc>
        <w:tc>
          <w:tcPr>
            <w:tcW w:w="960" w:type="dxa"/>
            <w:tcBorders>
              <w:top w:val="nil"/>
              <w:left w:val="nil"/>
              <w:bottom w:val="single" w:sz="8" w:space="0" w:color="auto"/>
              <w:right w:val="single" w:sz="8" w:space="0" w:color="auto"/>
            </w:tcBorders>
            <w:shd w:val="clear" w:color="auto" w:fill="auto"/>
            <w:vAlign w:val="center"/>
            <w:hideMark/>
          </w:tcPr>
          <w:p w14:paraId="1EB86AD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26</w:t>
            </w:r>
          </w:p>
        </w:tc>
        <w:tc>
          <w:tcPr>
            <w:tcW w:w="960" w:type="dxa"/>
            <w:tcBorders>
              <w:top w:val="nil"/>
              <w:left w:val="nil"/>
              <w:bottom w:val="single" w:sz="8" w:space="0" w:color="auto"/>
              <w:right w:val="single" w:sz="8" w:space="0" w:color="auto"/>
            </w:tcBorders>
            <w:shd w:val="clear" w:color="auto" w:fill="auto"/>
            <w:vAlign w:val="center"/>
            <w:hideMark/>
          </w:tcPr>
          <w:p w14:paraId="23E8C24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23</w:t>
            </w:r>
          </w:p>
        </w:tc>
        <w:tc>
          <w:tcPr>
            <w:tcW w:w="960" w:type="dxa"/>
            <w:tcBorders>
              <w:top w:val="nil"/>
              <w:left w:val="nil"/>
              <w:bottom w:val="single" w:sz="8" w:space="0" w:color="auto"/>
              <w:right w:val="single" w:sz="8" w:space="0" w:color="auto"/>
            </w:tcBorders>
            <w:shd w:val="clear" w:color="auto" w:fill="auto"/>
            <w:vAlign w:val="center"/>
            <w:hideMark/>
          </w:tcPr>
          <w:p w14:paraId="337212C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22</w:t>
            </w:r>
          </w:p>
        </w:tc>
        <w:tc>
          <w:tcPr>
            <w:tcW w:w="960" w:type="dxa"/>
            <w:tcBorders>
              <w:top w:val="nil"/>
              <w:left w:val="nil"/>
              <w:bottom w:val="single" w:sz="8" w:space="0" w:color="auto"/>
              <w:right w:val="single" w:sz="8" w:space="0" w:color="auto"/>
            </w:tcBorders>
            <w:shd w:val="clear" w:color="auto" w:fill="auto"/>
            <w:vAlign w:val="center"/>
            <w:hideMark/>
          </w:tcPr>
          <w:p w14:paraId="3A4664B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23</w:t>
            </w:r>
          </w:p>
        </w:tc>
        <w:tc>
          <w:tcPr>
            <w:tcW w:w="1437" w:type="dxa"/>
            <w:tcBorders>
              <w:top w:val="nil"/>
              <w:left w:val="nil"/>
              <w:bottom w:val="single" w:sz="8" w:space="0" w:color="auto"/>
              <w:right w:val="single" w:sz="8" w:space="0" w:color="auto"/>
            </w:tcBorders>
            <w:shd w:val="clear" w:color="auto" w:fill="auto"/>
            <w:vAlign w:val="center"/>
            <w:hideMark/>
          </w:tcPr>
          <w:p w14:paraId="3992517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45522EDD"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FB23388" w14:textId="77777777" w:rsidR="00A15A70" w:rsidRPr="00A0391E" w:rsidRDefault="00A15A70" w:rsidP="00D15C4D">
            <w:pPr>
              <w:rPr>
                <w:color w:val="000000"/>
                <w:sz w:val="22"/>
                <w:szCs w:val="22"/>
              </w:rPr>
            </w:pPr>
            <w:r w:rsidRPr="00A0391E">
              <w:rPr>
                <w:color w:val="000000"/>
                <w:sz w:val="22"/>
                <w:szCs w:val="22"/>
              </w:rPr>
              <w:t>место РС (Я) в ДВФО</w:t>
            </w:r>
            <w:r w:rsidRPr="00A0391E">
              <w:rPr>
                <w:color w:val="000000"/>
                <w:sz w:val="22"/>
                <w:szCs w:val="22"/>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026FCA1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960" w:type="dxa"/>
            <w:tcBorders>
              <w:top w:val="nil"/>
              <w:left w:val="nil"/>
              <w:bottom w:val="single" w:sz="8" w:space="0" w:color="auto"/>
              <w:right w:val="single" w:sz="8" w:space="0" w:color="auto"/>
            </w:tcBorders>
            <w:shd w:val="clear" w:color="auto" w:fill="auto"/>
            <w:noWrap/>
            <w:vAlign w:val="center"/>
            <w:hideMark/>
          </w:tcPr>
          <w:p w14:paraId="15A98EF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960" w:type="dxa"/>
            <w:tcBorders>
              <w:top w:val="nil"/>
              <w:left w:val="nil"/>
              <w:bottom w:val="single" w:sz="8" w:space="0" w:color="auto"/>
              <w:right w:val="single" w:sz="8" w:space="0" w:color="auto"/>
            </w:tcBorders>
            <w:shd w:val="clear" w:color="auto" w:fill="auto"/>
            <w:noWrap/>
            <w:vAlign w:val="center"/>
            <w:hideMark/>
          </w:tcPr>
          <w:p w14:paraId="24DF01D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960" w:type="dxa"/>
            <w:tcBorders>
              <w:top w:val="nil"/>
              <w:left w:val="nil"/>
              <w:bottom w:val="single" w:sz="8" w:space="0" w:color="auto"/>
              <w:right w:val="single" w:sz="8" w:space="0" w:color="auto"/>
            </w:tcBorders>
            <w:shd w:val="clear" w:color="auto" w:fill="auto"/>
            <w:noWrap/>
            <w:vAlign w:val="center"/>
            <w:hideMark/>
          </w:tcPr>
          <w:p w14:paraId="1A573B2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14:paraId="1F840B2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w:t>
            </w:r>
          </w:p>
        </w:tc>
        <w:tc>
          <w:tcPr>
            <w:tcW w:w="1437" w:type="dxa"/>
            <w:tcBorders>
              <w:top w:val="nil"/>
              <w:left w:val="nil"/>
              <w:bottom w:val="single" w:sz="8" w:space="0" w:color="auto"/>
              <w:right w:val="single" w:sz="8" w:space="0" w:color="auto"/>
            </w:tcBorders>
            <w:shd w:val="clear" w:color="auto" w:fill="auto"/>
            <w:vAlign w:val="center"/>
            <w:hideMark/>
          </w:tcPr>
          <w:p w14:paraId="27AD7AF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2C6BCADE" w14:textId="77777777" w:rsidTr="00A15A70">
        <w:trPr>
          <w:trHeight w:val="46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7CDCC0C7" w14:textId="77777777" w:rsidR="00A15A70" w:rsidRPr="00A0391E" w:rsidRDefault="00A15A70" w:rsidP="00F27D63">
            <w:pPr>
              <w:ind w:firstLine="0"/>
              <w:jc w:val="both"/>
              <w:rPr>
                <w:color w:val="000000"/>
                <w:sz w:val="22"/>
                <w:szCs w:val="22"/>
              </w:rPr>
            </w:pPr>
            <w:r w:rsidRPr="00A0391E">
              <w:rPr>
                <w:color w:val="000000"/>
                <w:sz w:val="22"/>
                <w:szCs w:val="22"/>
              </w:rPr>
              <w:t>Валовой региональный продукт (валовая добавленная стоимость в текущих основных ценах) ,  млн руб.</w:t>
            </w:r>
          </w:p>
        </w:tc>
        <w:tc>
          <w:tcPr>
            <w:tcW w:w="960" w:type="dxa"/>
            <w:tcBorders>
              <w:top w:val="nil"/>
              <w:left w:val="nil"/>
              <w:bottom w:val="single" w:sz="8" w:space="0" w:color="auto"/>
              <w:right w:val="single" w:sz="8" w:space="0" w:color="auto"/>
            </w:tcBorders>
            <w:shd w:val="clear" w:color="auto" w:fill="auto"/>
            <w:vAlign w:val="center"/>
            <w:hideMark/>
          </w:tcPr>
          <w:p w14:paraId="3BDC931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747 602</w:t>
            </w:r>
          </w:p>
        </w:tc>
        <w:tc>
          <w:tcPr>
            <w:tcW w:w="960" w:type="dxa"/>
            <w:tcBorders>
              <w:top w:val="nil"/>
              <w:left w:val="nil"/>
              <w:bottom w:val="single" w:sz="8" w:space="0" w:color="auto"/>
              <w:right w:val="single" w:sz="8" w:space="0" w:color="auto"/>
            </w:tcBorders>
            <w:shd w:val="clear" w:color="auto" w:fill="auto"/>
            <w:vAlign w:val="center"/>
            <w:hideMark/>
          </w:tcPr>
          <w:p w14:paraId="1803E2D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862 695</w:t>
            </w:r>
          </w:p>
        </w:tc>
        <w:tc>
          <w:tcPr>
            <w:tcW w:w="960" w:type="dxa"/>
            <w:tcBorders>
              <w:top w:val="nil"/>
              <w:left w:val="nil"/>
              <w:bottom w:val="single" w:sz="8" w:space="0" w:color="auto"/>
              <w:right w:val="single" w:sz="8" w:space="0" w:color="auto"/>
            </w:tcBorders>
            <w:shd w:val="clear" w:color="auto" w:fill="auto"/>
            <w:vAlign w:val="center"/>
            <w:hideMark/>
          </w:tcPr>
          <w:p w14:paraId="6822849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916 685</w:t>
            </w:r>
          </w:p>
        </w:tc>
        <w:tc>
          <w:tcPr>
            <w:tcW w:w="960" w:type="dxa"/>
            <w:tcBorders>
              <w:top w:val="nil"/>
              <w:left w:val="nil"/>
              <w:bottom w:val="single" w:sz="8" w:space="0" w:color="auto"/>
              <w:right w:val="single" w:sz="8" w:space="0" w:color="auto"/>
            </w:tcBorders>
            <w:shd w:val="clear" w:color="auto" w:fill="auto"/>
            <w:vAlign w:val="center"/>
            <w:hideMark/>
          </w:tcPr>
          <w:p w14:paraId="0F453B9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1 126 775</w:t>
            </w:r>
          </w:p>
        </w:tc>
        <w:tc>
          <w:tcPr>
            <w:tcW w:w="960" w:type="dxa"/>
            <w:tcBorders>
              <w:top w:val="nil"/>
              <w:left w:val="nil"/>
              <w:bottom w:val="single" w:sz="8" w:space="0" w:color="auto"/>
              <w:right w:val="single" w:sz="8" w:space="0" w:color="auto"/>
            </w:tcBorders>
            <w:shd w:val="clear" w:color="auto" w:fill="auto"/>
            <w:vAlign w:val="center"/>
            <w:hideMark/>
          </w:tcPr>
          <w:p w14:paraId="6E0C0C8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1 220 320</w:t>
            </w:r>
          </w:p>
        </w:tc>
        <w:tc>
          <w:tcPr>
            <w:tcW w:w="1437" w:type="dxa"/>
            <w:tcBorders>
              <w:top w:val="nil"/>
              <w:left w:val="nil"/>
              <w:bottom w:val="single" w:sz="8" w:space="0" w:color="auto"/>
              <w:right w:val="single" w:sz="8" w:space="0" w:color="auto"/>
            </w:tcBorders>
            <w:shd w:val="clear" w:color="auto" w:fill="auto"/>
            <w:vAlign w:val="center"/>
            <w:hideMark/>
          </w:tcPr>
          <w:p w14:paraId="5F49C73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77388047" w14:textId="77777777" w:rsidTr="00A15A70">
        <w:trPr>
          <w:trHeight w:val="690"/>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3E526A3C" w14:textId="77777777" w:rsidR="00A15A70" w:rsidRPr="00A0391E" w:rsidRDefault="00A15A70" w:rsidP="00F27D63">
            <w:pPr>
              <w:ind w:firstLine="0"/>
              <w:jc w:val="both"/>
              <w:rPr>
                <w:color w:val="000000"/>
                <w:sz w:val="22"/>
                <w:szCs w:val="22"/>
              </w:rPr>
            </w:pPr>
            <w:r w:rsidRPr="00A0391E">
              <w:rPr>
                <w:color w:val="000000"/>
                <w:sz w:val="22"/>
                <w:szCs w:val="22"/>
              </w:rPr>
              <w:t>Индекс физического объема валового регионального продукта (ВВП РФ; в постоянных ценах; в процентах к предыдущему году):</w:t>
            </w:r>
          </w:p>
        </w:tc>
        <w:tc>
          <w:tcPr>
            <w:tcW w:w="960" w:type="dxa"/>
            <w:tcBorders>
              <w:top w:val="nil"/>
              <w:left w:val="nil"/>
              <w:bottom w:val="single" w:sz="8" w:space="0" w:color="auto"/>
              <w:right w:val="single" w:sz="8" w:space="0" w:color="auto"/>
            </w:tcBorders>
            <w:shd w:val="clear" w:color="auto" w:fill="auto"/>
            <w:vAlign w:val="center"/>
            <w:hideMark/>
          </w:tcPr>
          <w:p w14:paraId="7AC2537D"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vAlign w:val="center"/>
            <w:hideMark/>
          </w:tcPr>
          <w:p w14:paraId="0C09DE7F"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vAlign w:val="center"/>
            <w:hideMark/>
          </w:tcPr>
          <w:p w14:paraId="71A959D1"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vAlign w:val="center"/>
            <w:hideMark/>
          </w:tcPr>
          <w:p w14:paraId="08E7A329"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vAlign w:val="center"/>
            <w:hideMark/>
          </w:tcPr>
          <w:p w14:paraId="396B15AA" w14:textId="77777777" w:rsidR="00A15A70" w:rsidRPr="00A15A70" w:rsidRDefault="00A15A70" w:rsidP="00A15A70">
            <w:pPr>
              <w:pStyle w:val="ac"/>
              <w:jc w:val="center"/>
              <w:rPr>
                <w:rFonts w:ascii="Times New Roman" w:hAnsi="Times New Roman"/>
                <w:sz w:val="20"/>
                <w:szCs w:val="20"/>
              </w:rPr>
            </w:pPr>
          </w:p>
        </w:tc>
        <w:tc>
          <w:tcPr>
            <w:tcW w:w="1437" w:type="dxa"/>
            <w:tcBorders>
              <w:top w:val="nil"/>
              <w:left w:val="nil"/>
              <w:bottom w:val="single" w:sz="8" w:space="0" w:color="auto"/>
              <w:right w:val="single" w:sz="8" w:space="0" w:color="auto"/>
            </w:tcBorders>
            <w:shd w:val="clear" w:color="auto" w:fill="auto"/>
            <w:vAlign w:val="center"/>
            <w:hideMark/>
          </w:tcPr>
          <w:p w14:paraId="5C2AF652" w14:textId="77777777" w:rsidR="00A15A70" w:rsidRPr="00A15A70" w:rsidRDefault="00A15A70" w:rsidP="00A15A70">
            <w:pPr>
              <w:pStyle w:val="ac"/>
              <w:jc w:val="center"/>
              <w:rPr>
                <w:rFonts w:ascii="Times New Roman" w:hAnsi="Times New Roman"/>
                <w:sz w:val="20"/>
                <w:szCs w:val="20"/>
              </w:rPr>
            </w:pPr>
          </w:p>
        </w:tc>
      </w:tr>
      <w:tr w:rsidR="00A15A70" w:rsidRPr="00F650F5" w14:paraId="72B14A84"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D9E117D" w14:textId="77777777" w:rsidR="00A15A70" w:rsidRPr="00A0391E" w:rsidRDefault="00A15A70" w:rsidP="00F27D63">
            <w:pPr>
              <w:rPr>
                <w:color w:val="000000"/>
                <w:sz w:val="22"/>
                <w:szCs w:val="22"/>
              </w:rPr>
            </w:pPr>
            <w:r w:rsidRPr="00A0391E">
              <w:rPr>
                <w:color w:val="000000"/>
                <w:sz w:val="22"/>
                <w:szCs w:val="22"/>
              </w:rPr>
              <w:t>по РФ</w:t>
            </w:r>
          </w:p>
        </w:tc>
        <w:tc>
          <w:tcPr>
            <w:tcW w:w="960" w:type="dxa"/>
            <w:tcBorders>
              <w:top w:val="nil"/>
              <w:left w:val="nil"/>
              <w:bottom w:val="single" w:sz="8" w:space="0" w:color="auto"/>
              <w:right w:val="single" w:sz="8" w:space="0" w:color="auto"/>
            </w:tcBorders>
            <w:shd w:val="clear" w:color="auto" w:fill="auto"/>
            <w:vAlign w:val="center"/>
            <w:hideMark/>
          </w:tcPr>
          <w:p w14:paraId="4411BF4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99,4</w:t>
            </w:r>
          </w:p>
        </w:tc>
        <w:tc>
          <w:tcPr>
            <w:tcW w:w="960" w:type="dxa"/>
            <w:tcBorders>
              <w:top w:val="nil"/>
              <w:left w:val="nil"/>
              <w:bottom w:val="single" w:sz="8" w:space="0" w:color="auto"/>
              <w:right w:val="single" w:sz="8" w:space="0" w:color="auto"/>
            </w:tcBorders>
            <w:shd w:val="clear" w:color="auto" w:fill="auto"/>
            <w:vAlign w:val="center"/>
            <w:hideMark/>
          </w:tcPr>
          <w:p w14:paraId="77E2E81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100,8</w:t>
            </w:r>
          </w:p>
        </w:tc>
        <w:tc>
          <w:tcPr>
            <w:tcW w:w="960" w:type="dxa"/>
            <w:tcBorders>
              <w:top w:val="nil"/>
              <w:left w:val="nil"/>
              <w:bottom w:val="single" w:sz="8" w:space="0" w:color="auto"/>
              <w:right w:val="single" w:sz="8" w:space="0" w:color="auto"/>
            </w:tcBorders>
            <w:shd w:val="clear" w:color="auto" w:fill="auto"/>
            <w:vAlign w:val="center"/>
            <w:hideMark/>
          </w:tcPr>
          <w:p w14:paraId="56EEC57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101,8</w:t>
            </w:r>
          </w:p>
        </w:tc>
        <w:tc>
          <w:tcPr>
            <w:tcW w:w="960" w:type="dxa"/>
            <w:tcBorders>
              <w:top w:val="nil"/>
              <w:left w:val="nil"/>
              <w:bottom w:val="single" w:sz="8" w:space="0" w:color="auto"/>
              <w:right w:val="single" w:sz="8" w:space="0" w:color="auto"/>
            </w:tcBorders>
            <w:shd w:val="clear" w:color="auto" w:fill="auto"/>
            <w:vAlign w:val="center"/>
            <w:hideMark/>
          </w:tcPr>
          <w:p w14:paraId="211B7ED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102,8</w:t>
            </w:r>
          </w:p>
        </w:tc>
        <w:tc>
          <w:tcPr>
            <w:tcW w:w="960" w:type="dxa"/>
            <w:tcBorders>
              <w:top w:val="nil"/>
              <w:left w:val="nil"/>
              <w:bottom w:val="single" w:sz="8" w:space="0" w:color="auto"/>
              <w:right w:val="single" w:sz="8" w:space="0" w:color="auto"/>
            </w:tcBorders>
            <w:shd w:val="clear" w:color="auto" w:fill="auto"/>
            <w:vAlign w:val="center"/>
            <w:hideMark/>
          </w:tcPr>
          <w:p w14:paraId="36DCDE0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101,6</w:t>
            </w:r>
          </w:p>
        </w:tc>
        <w:tc>
          <w:tcPr>
            <w:tcW w:w="1437" w:type="dxa"/>
            <w:tcBorders>
              <w:top w:val="nil"/>
              <w:left w:val="nil"/>
              <w:bottom w:val="single" w:sz="8" w:space="0" w:color="auto"/>
              <w:right w:val="single" w:sz="8" w:space="0" w:color="auto"/>
            </w:tcBorders>
            <w:shd w:val="clear" w:color="auto" w:fill="auto"/>
            <w:vAlign w:val="center"/>
            <w:hideMark/>
          </w:tcPr>
          <w:p w14:paraId="523FBFE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96,9</w:t>
            </w:r>
          </w:p>
        </w:tc>
      </w:tr>
      <w:tr w:rsidR="00A15A70" w:rsidRPr="00F650F5" w14:paraId="7473CFC3"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684AF1B" w14:textId="77777777" w:rsidR="00A15A70" w:rsidRPr="00A0391E" w:rsidRDefault="00A15A70" w:rsidP="00F27D63">
            <w:pPr>
              <w:rPr>
                <w:color w:val="000000"/>
                <w:sz w:val="22"/>
                <w:szCs w:val="22"/>
              </w:rPr>
            </w:pPr>
            <w:r w:rsidRPr="00A0391E">
              <w:rPr>
                <w:color w:val="000000"/>
                <w:sz w:val="22"/>
                <w:szCs w:val="22"/>
              </w:rPr>
              <w:t>по РС (Я)</w:t>
            </w:r>
          </w:p>
        </w:tc>
        <w:tc>
          <w:tcPr>
            <w:tcW w:w="960" w:type="dxa"/>
            <w:tcBorders>
              <w:top w:val="nil"/>
              <w:left w:val="nil"/>
              <w:bottom w:val="single" w:sz="8" w:space="0" w:color="auto"/>
              <w:right w:val="single" w:sz="8" w:space="0" w:color="auto"/>
            </w:tcBorders>
            <w:shd w:val="clear" w:color="auto" w:fill="auto"/>
            <w:vAlign w:val="center"/>
            <w:hideMark/>
          </w:tcPr>
          <w:p w14:paraId="7B3E49B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101,7</w:t>
            </w:r>
          </w:p>
        </w:tc>
        <w:tc>
          <w:tcPr>
            <w:tcW w:w="960" w:type="dxa"/>
            <w:tcBorders>
              <w:top w:val="nil"/>
              <w:left w:val="nil"/>
              <w:bottom w:val="single" w:sz="8" w:space="0" w:color="auto"/>
              <w:right w:val="single" w:sz="8" w:space="0" w:color="auto"/>
            </w:tcBorders>
            <w:shd w:val="clear" w:color="auto" w:fill="auto"/>
            <w:vAlign w:val="center"/>
            <w:hideMark/>
          </w:tcPr>
          <w:p w14:paraId="1F9FDAF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104,0</w:t>
            </w:r>
          </w:p>
        </w:tc>
        <w:tc>
          <w:tcPr>
            <w:tcW w:w="960" w:type="dxa"/>
            <w:tcBorders>
              <w:top w:val="nil"/>
              <w:left w:val="nil"/>
              <w:bottom w:val="single" w:sz="8" w:space="0" w:color="auto"/>
              <w:right w:val="single" w:sz="8" w:space="0" w:color="auto"/>
            </w:tcBorders>
            <w:shd w:val="clear" w:color="auto" w:fill="auto"/>
            <w:vAlign w:val="center"/>
            <w:hideMark/>
          </w:tcPr>
          <w:p w14:paraId="529EE5A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100,7</w:t>
            </w:r>
          </w:p>
        </w:tc>
        <w:tc>
          <w:tcPr>
            <w:tcW w:w="960" w:type="dxa"/>
            <w:tcBorders>
              <w:top w:val="nil"/>
              <w:left w:val="nil"/>
              <w:bottom w:val="single" w:sz="8" w:space="0" w:color="auto"/>
              <w:right w:val="single" w:sz="8" w:space="0" w:color="auto"/>
            </w:tcBorders>
            <w:shd w:val="clear" w:color="auto" w:fill="auto"/>
            <w:vAlign w:val="center"/>
            <w:hideMark/>
          </w:tcPr>
          <w:p w14:paraId="34DD27E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103,9</w:t>
            </w:r>
          </w:p>
        </w:tc>
        <w:tc>
          <w:tcPr>
            <w:tcW w:w="960" w:type="dxa"/>
            <w:tcBorders>
              <w:top w:val="nil"/>
              <w:left w:val="nil"/>
              <w:bottom w:val="single" w:sz="8" w:space="0" w:color="auto"/>
              <w:right w:val="single" w:sz="8" w:space="0" w:color="auto"/>
            </w:tcBorders>
            <w:shd w:val="clear" w:color="auto" w:fill="auto"/>
            <w:vAlign w:val="center"/>
            <w:hideMark/>
          </w:tcPr>
          <w:p w14:paraId="2350F33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104,0</w:t>
            </w:r>
          </w:p>
        </w:tc>
        <w:tc>
          <w:tcPr>
            <w:tcW w:w="1437" w:type="dxa"/>
            <w:tcBorders>
              <w:top w:val="nil"/>
              <w:left w:val="nil"/>
              <w:bottom w:val="single" w:sz="8" w:space="0" w:color="auto"/>
              <w:right w:val="single" w:sz="8" w:space="0" w:color="auto"/>
            </w:tcBorders>
            <w:shd w:val="clear" w:color="auto" w:fill="auto"/>
            <w:vAlign w:val="center"/>
            <w:hideMark/>
          </w:tcPr>
          <w:p w14:paraId="738FF34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95,0</w:t>
            </w:r>
          </w:p>
        </w:tc>
      </w:tr>
      <w:tr w:rsidR="00A15A70" w:rsidRPr="00F650F5" w14:paraId="6FF40814"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9F6733D" w14:textId="77777777" w:rsidR="00A15A70" w:rsidRPr="00A0391E" w:rsidRDefault="00A15A70" w:rsidP="00F27D63">
            <w:pPr>
              <w:ind w:firstLine="0"/>
              <w:rPr>
                <w:color w:val="000000"/>
                <w:sz w:val="22"/>
                <w:szCs w:val="22"/>
              </w:rPr>
            </w:pPr>
            <w:r w:rsidRPr="00A0391E">
              <w:rPr>
                <w:color w:val="000000"/>
                <w:sz w:val="22"/>
                <w:szCs w:val="22"/>
              </w:rPr>
              <w:t>Валовой региональный продукт на душу населения (рублей):</w:t>
            </w:r>
          </w:p>
        </w:tc>
        <w:tc>
          <w:tcPr>
            <w:tcW w:w="960" w:type="dxa"/>
            <w:tcBorders>
              <w:top w:val="nil"/>
              <w:left w:val="nil"/>
              <w:bottom w:val="single" w:sz="8" w:space="0" w:color="auto"/>
              <w:right w:val="single" w:sz="8" w:space="0" w:color="auto"/>
            </w:tcBorders>
            <w:shd w:val="clear" w:color="auto" w:fill="auto"/>
            <w:noWrap/>
            <w:vAlign w:val="center"/>
            <w:hideMark/>
          </w:tcPr>
          <w:p w14:paraId="1EAFA754"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53B315E2"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185B6D2D"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678044F"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549FD93" w14:textId="77777777" w:rsidR="00A15A70" w:rsidRPr="00A15A70" w:rsidRDefault="00A15A70" w:rsidP="00A15A70">
            <w:pPr>
              <w:pStyle w:val="ac"/>
              <w:jc w:val="center"/>
              <w:rPr>
                <w:rFonts w:ascii="Times New Roman" w:hAnsi="Times New Roman"/>
                <w:sz w:val="20"/>
                <w:szCs w:val="20"/>
              </w:rPr>
            </w:pPr>
          </w:p>
        </w:tc>
        <w:tc>
          <w:tcPr>
            <w:tcW w:w="1437" w:type="dxa"/>
            <w:tcBorders>
              <w:top w:val="nil"/>
              <w:left w:val="nil"/>
              <w:bottom w:val="single" w:sz="8" w:space="0" w:color="auto"/>
              <w:right w:val="single" w:sz="8" w:space="0" w:color="auto"/>
            </w:tcBorders>
            <w:shd w:val="clear" w:color="auto" w:fill="auto"/>
            <w:noWrap/>
            <w:vAlign w:val="center"/>
            <w:hideMark/>
          </w:tcPr>
          <w:p w14:paraId="4291D70E" w14:textId="77777777" w:rsidR="00A15A70" w:rsidRPr="00A15A70" w:rsidRDefault="00A15A70" w:rsidP="00A15A70">
            <w:pPr>
              <w:pStyle w:val="ac"/>
              <w:jc w:val="center"/>
              <w:rPr>
                <w:rFonts w:ascii="Times New Roman" w:hAnsi="Times New Roman"/>
                <w:sz w:val="20"/>
                <w:szCs w:val="20"/>
              </w:rPr>
            </w:pPr>
          </w:p>
        </w:tc>
      </w:tr>
      <w:tr w:rsidR="00A15A70" w:rsidRPr="00F650F5" w14:paraId="28C4BD27"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7FE6D8DA" w14:textId="77777777" w:rsidR="00A15A70" w:rsidRPr="00A0391E" w:rsidRDefault="00A15A70" w:rsidP="00F27D63">
            <w:pPr>
              <w:rPr>
                <w:color w:val="000000"/>
                <w:sz w:val="22"/>
                <w:szCs w:val="22"/>
              </w:rPr>
            </w:pPr>
            <w:r w:rsidRPr="00A0391E">
              <w:rPr>
                <w:color w:val="000000"/>
                <w:sz w:val="22"/>
                <w:szCs w:val="22"/>
              </w:rPr>
              <w:t>по РФ</w:t>
            </w:r>
          </w:p>
        </w:tc>
        <w:tc>
          <w:tcPr>
            <w:tcW w:w="960" w:type="dxa"/>
            <w:tcBorders>
              <w:top w:val="nil"/>
              <w:left w:val="nil"/>
              <w:bottom w:val="single" w:sz="8" w:space="0" w:color="auto"/>
              <w:right w:val="single" w:sz="8" w:space="0" w:color="auto"/>
            </w:tcBorders>
            <w:shd w:val="clear" w:color="auto" w:fill="auto"/>
            <w:vAlign w:val="center"/>
            <w:hideMark/>
          </w:tcPr>
          <w:p w14:paraId="561A317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449 098</w:t>
            </w:r>
          </w:p>
        </w:tc>
        <w:tc>
          <w:tcPr>
            <w:tcW w:w="960" w:type="dxa"/>
            <w:tcBorders>
              <w:top w:val="nil"/>
              <w:left w:val="nil"/>
              <w:bottom w:val="single" w:sz="8" w:space="0" w:color="auto"/>
              <w:right w:val="single" w:sz="8" w:space="0" w:color="auto"/>
            </w:tcBorders>
            <w:shd w:val="clear" w:color="auto" w:fill="auto"/>
            <w:vAlign w:val="center"/>
            <w:hideMark/>
          </w:tcPr>
          <w:p w14:paraId="45E9397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472 050</w:t>
            </w:r>
          </w:p>
        </w:tc>
        <w:tc>
          <w:tcPr>
            <w:tcW w:w="960" w:type="dxa"/>
            <w:tcBorders>
              <w:top w:val="nil"/>
              <w:left w:val="nil"/>
              <w:bottom w:val="single" w:sz="8" w:space="0" w:color="auto"/>
              <w:right w:val="single" w:sz="8" w:space="0" w:color="auto"/>
            </w:tcBorders>
            <w:shd w:val="clear" w:color="auto" w:fill="auto"/>
            <w:vAlign w:val="center"/>
            <w:hideMark/>
          </w:tcPr>
          <w:p w14:paraId="1F4F494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509 382</w:t>
            </w:r>
          </w:p>
        </w:tc>
        <w:tc>
          <w:tcPr>
            <w:tcW w:w="960" w:type="dxa"/>
            <w:tcBorders>
              <w:top w:val="nil"/>
              <w:left w:val="nil"/>
              <w:bottom w:val="single" w:sz="8" w:space="0" w:color="auto"/>
              <w:right w:val="single" w:sz="8" w:space="0" w:color="auto"/>
            </w:tcBorders>
            <w:shd w:val="clear" w:color="auto" w:fill="auto"/>
            <w:vAlign w:val="center"/>
            <w:hideMark/>
          </w:tcPr>
          <w:p w14:paraId="3FBAEC9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614 333</w:t>
            </w:r>
          </w:p>
        </w:tc>
        <w:tc>
          <w:tcPr>
            <w:tcW w:w="960" w:type="dxa"/>
            <w:tcBorders>
              <w:top w:val="nil"/>
              <w:left w:val="nil"/>
              <w:bottom w:val="single" w:sz="8" w:space="0" w:color="auto"/>
              <w:right w:val="single" w:sz="8" w:space="0" w:color="auto"/>
            </w:tcBorders>
            <w:shd w:val="clear" w:color="auto" w:fill="auto"/>
            <w:vAlign w:val="center"/>
            <w:hideMark/>
          </w:tcPr>
          <w:p w14:paraId="0113B88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645 982</w:t>
            </w:r>
          </w:p>
        </w:tc>
        <w:tc>
          <w:tcPr>
            <w:tcW w:w="1437" w:type="dxa"/>
            <w:tcBorders>
              <w:top w:val="nil"/>
              <w:left w:val="nil"/>
              <w:bottom w:val="single" w:sz="8" w:space="0" w:color="auto"/>
              <w:right w:val="single" w:sz="8" w:space="0" w:color="auto"/>
            </w:tcBorders>
            <w:shd w:val="clear" w:color="auto" w:fill="auto"/>
            <w:vAlign w:val="center"/>
            <w:hideMark/>
          </w:tcPr>
          <w:p w14:paraId="6C9B9C3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4EC81504"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E995803" w14:textId="77777777" w:rsidR="00A15A70" w:rsidRPr="00A0391E" w:rsidRDefault="00A15A70" w:rsidP="00F27D63">
            <w:pPr>
              <w:rPr>
                <w:color w:val="000000"/>
                <w:sz w:val="20"/>
                <w:szCs w:val="20"/>
              </w:rPr>
            </w:pPr>
            <w:r w:rsidRPr="00A0391E">
              <w:rPr>
                <w:color w:val="000000"/>
                <w:sz w:val="20"/>
                <w:szCs w:val="20"/>
              </w:rPr>
              <w:t>по РС (Я)</w:t>
            </w:r>
          </w:p>
        </w:tc>
        <w:tc>
          <w:tcPr>
            <w:tcW w:w="960" w:type="dxa"/>
            <w:tcBorders>
              <w:top w:val="nil"/>
              <w:left w:val="nil"/>
              <w:bottom w:val="single" w:sz="8" w:space="0" w:color="auto"/>
              <w:right w:val="single" w:sz="8" w:space="0" w:color="auto"/>
            </w:tcBorders>
            <w:shd w:val="clear" w:color="auto" w:fill="auto"/>
            <w:vAlign w:val="center"/>
            <w:hideMark/>
          </w:tcPr>
          <w:p w14:paraId="7BD2329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780 140</w:t>
            </w:r>
          </w:p>
        </w:tc>
        <w:tc>
          <w:tcPr>
            <w:tcW w:w="960" w:type="dxa"/>
            <w:tcBorders>
              <w:top w:val="nil"/>
              <w:left w:val="nil"/>
              <w:bottom w:val="single" w:sz="8" w:space="0" w:color="auto"/>
              <w:right w:val="single" w:sz="8" w:space="0" w:color="auto"/>
            </w:tcBorders>
            <w:shd w:val="clear" w:color="auto" w:fill="auto"/>
            <w:vAlign w:val="center"/>
            <w:hideMark/>
          </w:tcPr>
          <w:p w14:paraId="49EAEFD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897 460</w:t>
            </w:r>
          </w:p>
        </w:tc>
        <w:tc>
          <w:tcPr>
            <w:tcW w:w="960" w:type="dxa"/>
            <w:tcBorders>
              <w:top w:val="nil"/>
              <w:left w:val="nil"/>
              <w:bottom w:val="single" w:sz="8" w:space="0" w:color="auto"/>
              <w:right w:val="single" w:sz="8" w:space="0" w:color="auto"/>
            </w:tcBorders>
            <w:shd w:val="clear" w:color="auto" w:fill="auto"/>
            <w:vAlign w:val="center"/>
            <w:hideMark/>
          </w:tcPr>
          <w:p w14:paraId="54FF0A9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951 330</w:t>
            </w:r>
          </w:p>
        </w:tc>
        <w:tc>
          <w:tcPr>
            <w:tcW w:w="960" w:type="dxa"/>
            <w:tcBorders>
              <w:top w:val="nil"/>
              <w:left w:val="nil"/>
              <w:bottom w:val="single" w:sz="8" w:space="0" w:color="auto"/>
              <w:right w:val="single" w:sz="8" w:space="0" w:color="auto"/>
            </w:tcBorders>
            <w:shd w:val="clear" w:color="auto" w:fill="auto"/>
            <w:vAlign w:val="center"/>
            <w:hideMark/>
          </w:tcPr>
          <w:p w14:paraId="5746A27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1 123 114</w:t>
            </w:r>
          </w:p>
        </w:tc>
        <w:tc>
          <w:tcPr>
            <w:tcW w:w="960" w:type="dxa"/>
            <w:tcBorders>
              <w:top w:val="nil"/>
              <w:left w:val="nil"/>
              <w:bottom w:val="single" w:sz="8" w:space="0" w:color="auto"/>
              <w:right w:val="single" w:sz="8" w:space="0" w:color="auto"/>
            </w:tcBorders>
            <w:shd w:val="clear" w:color="auto" w:fill="auto"/>
            <w:vAlign w:val="center"/>
            <w:hideMark/>
          </w:tcPr>
          <w:p w14:paraId="4BD2A37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1 258 707</w:t>
            </w:r>
          </w:p>
        </w:tc>
        <w:tc>
          <w:tcPr>
            <w:tcW w:w="1437" w:type="dxa"/>
            <w:tcBorders>
              <w:top w:val="nil"/>
              <w:left w:val="nil"/>
              <w:bottom w:val="single" w:sz="8" w:space="0" w:color="auto"/>
              <w:right w:val="single" w:sz="8" w:space="0" w:color="auto"/>
            </w:tcBorders>
            <w:shd w:val="clear" w:color="auto" w:fill="auto"/>
            <w:vAlign w:val="center"/>
            <w:hideMark/>
          </w:tcPr>
          <w:p w14:paraId="6AD6D57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1EB0FB54"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6CDB0BBF" w14:textId="77777777" w:rsidR="00A15A70" w:rsidRPr="00A0391E" w:rsidRDefault="00A15A70" w:rsidP="00F27D63">
            <w:pPr>
              <w:rPr>
                <w:color w:val="000000"/>
                <w:sz w:val="20"/>
                <w:szCs w:val="20"/>
              </w:rPr>
            </w:pPr>
            <w:r w:rsidRPr="00A0391E">
              <w:rPr>
                <w:color w:val="000000"/>
                <w:sz w:val="20"/>
                <w:szCs w:val="20"/>
              </w:rPr>
              <w:t>место РС (Я) в РФ</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2A5EA1A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w:t>
            </w:r>
          </w:p>
        </w:tc>
        <w:tc>
          <w:tcPr>
            <w:tcW w:w="960" w:type="dxa"/>
            <w:tcBorders>
              <w:top w:val="nil"/>
              <w:left w:val="nil"/>
              <w:bottom w:val="single" w:sz="8" w:space="0" w:color="auto"/>
              <w:right w:val="single" w:sz="8" w:space="0" w:color="auto"/>
            </w:tcBorders>
            <w:shd w:val="clear" w:color="auto" w:fill="auto"/>
            <w:vAlign w:val="center"/>
            <w:hideMark/>
          </w:tcPr>
          <w:p w14:paraId="0B6CB33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w:t>
            </w:r>
          </w:p>
        </w:tc>
        <w:tc>
          <w:tcPr>
            <w:tcW w:w="960" w:type="dxa"/>
            <w:tcBorders>
              <w:top w:val="nil"/>
              <w:left w:val="nil"/>
              <w:bottom w:val="single" w:sz="8" w:space="0" w:color="auto"/>
              <w:right w:val="single" w:sz="8" w:space="0" w:color="auto"/>
            </w:tcBorders>
            <w:shd w:val="clear" w:color="auto" w:fill="auto"/>
            <w:vAlign w:val="center"/>
            <w:hideMark/>
          </w:tcPr>
          <w:p w14:paraId="642481F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w:t>
            </w:r>
          </w:p>
        </w:tc>
        <w:tc>
          <w:tcPr>
            <w:tcW w:w="960" w:type="dxa"/>
            <w:tcBorders>
              <w:top w:val="nil"/>
              <w:left w:val="nil"/>
              <w:bottom w:val="single" w:sz="8" w:space="0" w:color="auto"/>
              <w:right w:val="single" w:sz="8" w:space="0" w:color="auto"/>
            </w:tcBorders>
            <w:shd w:val="clear" w:color="auto" w:fill="auto"/>
            <w:vAlign w:val="center"/>
            <w:hideMark/>
          </w:tcPr>
          <w:p w14:paraId="679A24D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w:t>
            </w:r>
          </w:p>
        </w:tc>
        <w:tc>
          <w:tcPr>
            <w:tcW w:w="960" w:type="dxa"/>
            <w:tcBorders>
              <w:top w:val="nil"/>
              <w:left w:val="nil"/>
              <w:bottom w:val="single" w:sz="8" w:space="0" w:color="auto"/>
              <w:right w:val="single" w:sz="8" w:space="0" w:color="auto"/>
            </w:tcBorders>
            <w:shd w:val="clear" w:color="auto" w:fill="auto"/>
            <w:vAlign w:val="center"/>
            <w:hideMark/>
          </w:tcPr>
          <w:p w14:paraId="1F85071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w:t>
            </w:r>
          </w:p>
        </w:tc>
        <w:tc>
          <w:tcPr>
            <w:tcW w:w="1437" w:type="dxa"/>
            <w:tcBorders>
              <w:top w:val="nil"/>
              <w:left w:val="nil"/>
              <w:bottom w:val="single" w:sz="8" w:space="0" w:color="auto"/>
              <w:right w:val="single" w:sz="8" w:space="0" w:color="auto"/>
            </w:tcBorders>
            <w:shd w:val="clear" w:color="auto" w:fill="auto"/>
            <w:vAlign w:val="center"/>
            <w:hideMark/>
          </w:tcPr>
          <w:p w14:paraId="4D6E61F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538DC271"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6A67AA5" w14:textId="77777777" w:rsidR="00A15A70" w:rsidRPr="00A0391E" w:rsidRDefault="00A15A70" w:rsidP="00F27D63">
            <w:pPr>
              <w:rPr>
                <w:color w:val="000000"/>
                <w:sz w:val="20"/>
                <w:szCs w:val="20"/>
              </w:rPr>
            </w:pPr>
            <w:r w:rsidRPr="00A0391E">
              <w:rPr>
                <w:color w:val="000000"/>
                <w:sz w:val="20"/>
                <w:szCs w:val="20"/>
              </w:rPr>
              <w:t>место РС (Я) в ДВФО</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3BBBB71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w:t>
            </w:r>
          </w:p>
        </w:tc>
        <w:tc>
          <w:tcPr>
            <w:tcW w:w="960" w:type="dxa"/>
            <w:tcBorders>
              <w:top w:val="nil"/>
              <w:left w:val="nil"/>
              <w:bottom w:val="single" w:sz="8" w:space="0" w:color="auto"/>
              <w:right w:val="single" w:sz="8" w:space="0" w:color="auto"/>
            </w:tcBorders>
            <w:shd w:val="clear" w:color="auto" w:fill="auto"/>
            <w:noWrap/>
            <w:vAlign w:val="center"/>
            <w:hideMark/>
          </w:tcPr>
          <w:p w14:paraId="2B6C2BE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w:t>
            </w:r>
          </w:p>
        </w:tc>
        <w:tc>
          <w:tcPr>
            <w:tcW w:w="960" w:type="dxa"/>
            <w:tcBorders>
              <w:top w:val="nil"/>
              <w:left w:val="nil"/>
              <w:bottom w:val="single" w:sz="8" w:space="0" w:color="auto"/>
              <w:right w:val="single" w:sz="8" w:space="0" w:color="auto"/>
            </w:tcBorders>
            <w:shd w:val="clear" w:color="auto" w:fill="auto"/>
            <w:noWrap/>
            <w:vAlign w:val="center"/>
            <w:hideMark/>
          </w:tcPr>
          <w:p w14:paraId="6FDCED0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w:t>
            </w:r>
          </w:p>
        </w:tc>
        <w:tc>
          <w:tcPr>
            <w:tcW w:w="960" w:type="dxa"/>
            <w:tcBorders>
              <w:top w:val="nil"/>
              <w:left w:val="nil"/>
              <w:bottom w:val="single" w:sz="8" w:space="0" w:color="auto"/>
              <w:right w:val="single" w:sz="8" w:space="0" w:color="auto"/>
            </w:tcBorders>
            <w:shd w:val="clear" w:color="auto" w:fill="auto"/>
            <w:noWrap/>
            <w:vAlign w:val="center"/>
            <w:hideMark/>
          </w:tcPr>
          <w:p w14:paraId="097DCA3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w:t>
            </w:r>
          </w:p>
        </w:tc>
        <w:tc>
          <w:tcPr>
            <w:tcW w:w="960" w:type="dxa"/>
            <w:tcBorders>
              <w:top w:val="nil"/>
              <w:left w:val="nil"/>
              <w:bottom w:val="single" w:sz="8" w:space="0" w:color="auto"/>
              <w:right w:val="single" w:sz="8" w:space="0" w:color="auto"/>
            </w:tcBorders>
            <w:shd w:val="clear" w:color="auto" w:fill="auto"/>
            <w:noWrap/>
            <w:vAlign w:val="center"/>
            <w:hideMark/>
          </w:tcPr>
          <w:p w14:paraId="39C2402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w:t>
            </w:r>
          </w:p>
        </w:tc>
        <w:tc>
          <w:tcPr>
            <w:tcW w:w="1437" w:type="dxa"/>
            <w:tcBorders>
              <w:top w:val="nil"/>
              <w:left w:val="nil"/>
              <w:bottom w:val="single" w:sz="8" w:space="0" w:color="auto"/>
              <w:right w:val="single" w:sz="8" w:space="0" w:color="auto"/>
            </w:tcBorders>
            <w:shd w:val="clear" w:color="auto" w:fill="auto"/>
            <w:vAlign w:val="center"/>
            <w:hideMark/>
          </w:tcPr>
          <w:p w14:paraId="6C249C5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53366808" w14:textId="77777777" w:rsidTr="00A15A70">
        <w:trPr>
          <w:trHeight w:val="46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0693C00" w14:textId="77777777" w:rsidR="00A15A70" w:rsidRPr="00A0391E" w:rsidRDefault="00A15A70" w:rsidP="00F27D63">
            <w:pPr>
              <w:ind w:firstLine="0"/>
              <w:rPr>
                <w:color w:val="000000"/>
                <w:sz w:val="20"/>
                <w:szCs w:val="20"/>
              </w:rPr>
            </w:pPr>
            <w:r w:rsidRPr="00A0391E">
              <w:rPr>
                <w:color w:val="000000"/>
                <w:sz w:val="20"/>
                <w:szCs w:val="20"/>
              </w:rPr>
              <w:t>Индексы промышленного производства (в процентах к предыдущему году)</w:t>
            </w:r>
          </w:p>
        </w:tc>
        <w:tc>
          <w:tcPr>
            <w:tcW w:w="960" w:type="dxa"/>
            <w:tcBorders>
              <w:top w:val="nil"/>
              <w:left w:val="nil"/>
              <w:bottom w:val="single" w:sz="8" w:space="0" w:color="auto"/>
              <w:right w:val="single" w:sz="8" w:space="0" w:color="auto"/>
            </w:tcBorders>
            <w:shd w:val="clear" w:color="auto" w:fill="auto"/>
            <w:noWrap/>
            <w:vAlign w:val="center"/>
            <w:hideMark/>
          </w:tcPr>
          <w:p w14:paraId="602F8265"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19AA57F4"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6FCE5C9"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1F082810"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16F5B1B3" w14:textId="77777777" w:rsidR="00A15A70" w:rsidRPr="00A15A70" w:rsidRDefault="00A15A70" w:rsidP="00A15A70">
            <w:pPr>
              <w:pStyle w:val="ac"/>
              <w:jc w:val="center"/>
              <w:rPr>
                <w:rFonts w:ascii="Times New Roman" w:hAnsi="Times New Roman"/>
                <w:sz w:val="20"/>
                <w:szCs w:val="20"/>
              </w:rPr>
            </w:pPr>
          </w:p>
        </w:tc>
        <w:tc>
          <w:tcPr>
            <w:tcW w:w="1437" w:type="dxa"/>
            <w:tcBorders>
              <w:top w:val="nil"/>
              <w:left w:val="nil"/>
              <w:bottom w:val="single" w:sz="8" w:space="0" w:color="auto"/>
              <w:right w:val="single" w:sz="8" w:space="0" w:color="auto"/>
            </w:tcBorders>
            <w:shd w:val="clear" w:color="auto" w:fill="auto"/>
            <w:noWrap/>
            <w:vAlign w:val="center"/>
            <w:hideMark/>
          </w:tcPr>
          <w:p w14:paraId="6AAEE93B" w14:textId="77777777" w:rsidR="00A15A70" w:rsidRPr="00A15A70" w:rsidRDefault="00A15A70" w:rsidP="00A15A70">
            <w:pPr>
              <w:pStyle w:val="ac"/>
              <w:jc w:val="center"/>
              <w:rPr>
                <w:rFonts w:ascii="Times New Roman" w:hAnsi="Times New Roman"/>
                <w:sz w:val="20"/>
                <w:szCs w:val="20"/>
              </w:rPr>
            </w:pPr>
          </w:p>
        </w:tc>
      </w:tr>
      <w:tr w:rsidR="00A15A70" w:rsidRPr="00F650F5" w14:paraId="2258D49C"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6941CE73" w14:textId="77777777" w:rsidR="00A15A70" w:rsidRPr="00A0391E" w:rsidRDefault="00A15A70" w:rsidP="00F27D63">
            <w:pPr>
              <w:rPr>
                <w:color w:val="000000"/>
                <w:sz w:val="20"/>
                <w:szCs w:val="20"/>
              </w:rPr>
            </w:pPr>
            <w:r w:rsidRPr="00A0391E">
              <w:rPr>
                <w:color w:val="000000"/>
                <w:sz w:val="20"/>
                <w:szCs w:val="20"/>
              </w:rPr>
              <w:lastRenderedPageBreak/>
              <w:t>по Р</w:t>
            </w:r>
            <w:r w:rsidR="00F27D63">
              <w:rPr>
                <w:color w:val="000000"/>
                <w:sz w:val="20"/>
                <w:szCs w:val="20"/>
              </w:rPr>
              <w:t>Ф</w:t>
            </w:r>
          </w:p>
        </w:tc>
        <w:tc>
          <w:tcPr>
            <w:tcW w:w="960" w:type="dxa"/>
            <w:tcBorders>
              <w:top w:val="nil"/>
              <w:left w:val="nil"/>
              <w:bottom w:val="single" w:sz="8" w:space="0" w:color="auto"/>
              <w:right w:val="single" w:sz="8" w:space="0" w:color="auto"/>
            </w:tcBorders>
            <w:shd w:val="clear" w:color="auto" w:fill="auto"/>
            <w:vAlign w:val="center"/>
            <w:hideMark/>
          </w:tcPr>
          <w:p w14:paraId="1C99FFE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99,2</w:t>
            </w:r>
          </w:p>
        </w:tc>
        <w:tc>
          <w:tcPr>
            <w:tcW w:w="960" w:type="dxa"/>
            <w:tcBorders>
              <w:top w:val="nil"/>
              <w:left w:val="nil"/>
              <w:bottom w:val="single" w:sz="8" w:space="0" w:color="auto"/>
              <w:right w:val="single" w:sz="8" w:space="0" w:color="auto"/>
            </w:tcBorders>
            <w:shd w:val="clear" w:color="auto" w:fill="auto"/>
            <w:vAlign w:val="center"/>
            <w:hideMark/>
          </w:tcPr>
          <w:p w14:paraId="5AFBDB0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102,2</w:t>
            </w:r>
          </w:p>
        </w:tc>
        <w:tc>
          <w:tcPr>
            <w:tcW w:w="960" w:type="dxa"/>
            <w:tcBorders>
              <w:top w:val="nil"/>
              <w:left w:val="nil"/>
              <w:bottom w:val="single" w:sz="8" w:space="0" w:color="auto"/>
              <w:right w:val="single" w:sz="8" w:space="0" w:color="auto"/>
            </w:tcBorders>
            <w:shd w:val="clear" w:color="auto" w:fill="auto"/>
            <w:vAlign w:val="center"/>
            <w:hideMark/>
          </w:tcPr>
          <w:p w14:paraId="0B0E4A4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102,1</w:t>
            </w:r>
          </w:p>
        </w:tc>
        <w:tc>
          <w:tcPr>
            <w:tcW w:w="960" w:type="dxa"/>
            <w:tcBorders>
              <w:top w:val="nil"/>
              <w:left w:val="nil"/>
              <w:bottom w:val="single" w:sz="8" w:space="0" w:color="auto"/>
              <w:right w:val="single" w:sz="8" w:space="0" w:color="auto"/>
            </w:tcBorders>
            <w:shd w:val="clear" w:color="auto" w:fill="auto"/>
            <w:vAlign w:val="center"/>
            <w:hideMark/>
          </w:tcPr>
          <w:p w14:paraId="3E452CA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102,9</w:t>
            </w:r>
          </w:p>
        </w:tc>
        <w:tc>
          <w:tcPr>
            <w:tcW w:w="960" w:type="dxa"/>
            <w:tcBorders>
              <w:top w:val="nil"/>
              <w:left w:val="nil"/>
              <w:bottom w:val="single" w:sz="8" w:space="0" w:color="auto"/>
              <w:right w:val="single" w:sz="8" w:space="0" w:color="auto"/>
            </w:tcBorders>
            <w:shd w:val="clear" w:color="auto" w:fill="auto"/>
            <w:vAlign w:val="center"/>
            <w:hideMark/>
          </w:tcPr>
          <w:p w14:paraId="7ECE39A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102,4</w:t>
            </w:r>
          </w:p>
        </w:tc>
        <w:tc>
          <w:tcPr>
            <w:tcW w:w="1437" w:type="dxa"/>
            <w:tcBorders>
              <w:top w:val="nil"/>
              <w:left w:val="nil"/>
              <w:bottom w:val="single" w:sz="8" w:space="0" w:color="auto"/>
              <w:right w:val="single" w:sz="8" w:space="0" w:color="auto"/>
            </w:tcBorders>
            <w:shd w:val="clear" w:color="auto" w:fill="auto"/>
            <w:vAlign w:val="center"/>
            <w:hideMark/>
          </w:tcPr>
          <w:p w14:paraId="4887F1E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97,4</w:t>
            </w:r>
          </w:p>
        </w:tc>
      </w:tr>
      <w:tr w:rsidR="00A15A70" w:rsidRPr="00F650F5" w14:paraId="6F7D859B"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4E13166" w14:textId="77777777" w:rsidR="00A15A70" w:rsidRPr="00A0391E" w:rsidRDefault="00A15A70" w:rsidP="00F27D63">
            <w:pPr>
              <w:rPr>
                <w:color w:val="000000"/>
                <w:sz w:val="20"/>
                <w:szCs w:val="20"/>
              </w:rPr>
            </w:pPr>
            <w:r w:rsidRPr="00A0391E">
              <w:rPr>
                <w:color w:val="000000"/>
                <w:sz w:val="20"/>
                <w:szCs w:val="20"/>
              </w:rPr>
              <w:t>по РС (Я)</w:t>
            </w:r>
          </w:p>
        </w:tc>
        <w:tc>
          <w:tcPr>
            <w:tcW w:w="960" w:type="dxa"/>
            <w:tcBorders>
              <w:top w:val="nil"/>
              <w:left w:val="nil"/>
              <w:bottom w:val="single" w:sz="8" w:space="0" w:color="auto"/>
              <w:right w:val="single" w:sz="8" w:space="0" w:color="auto"/>
            </w:tcBorders>
            <w:shd w:val="clear" w:color="auto" w:fill="auto"/>
            <w:vAlign w:val="center"/>
            <w:hideMark/>
          </w:tcPr>
          <w:p w14:paraId="0E30EFE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103,9</w:t>
            </w:r>
          </w:p>
        </w:tc>
        <w:tc>
          <w:tcPr>
            <w:tcW w:w="960" w:type="dxa"/>
            <w:tcBorders>
              <w:top w:val="nil"/>
              <w:left w:val="nil"/>
              <w:bottom w:val="single" w:sz="8" w:space="0" w:color="auto"/>
              <w:right w:val="single" w:sz="8" w:space="0" w:color="auto"/>
            </w:tcBorders>
            <w:shd w:val="clear" w:color="auto" w:fill="auto"/>
            <w:noWrap/>
            <w:vAlign w:val="center"/>
            <w:hideMark/>
          </w:tcPr>
          <w:p w14:paraId="066FF5D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102</w:t>
            </w:r>
          </w:p>
        </w:tc>
        <w:tc>
          <w:tcPr>
            <w:tcW w:w="960" w:type="dxa"/>
            <w:tcBorders>
              <w:top w:val="nil"/>
              <w:left w:val="nil"/>
              <w:bottom w:val="single" w:sz="8" w:space="0" w:color="auto"/>
              <w:right w:val="single" w:sz="8" w:space="0" w:color="auto"/>
            </w:tcBorders>
            <w:shd w:val="clear" w:color="auto" w:fill="auto"/>
            <w:noWrap/>
            <w:vAlign w:val="center"/>
            <w:hideMark/>
          </w:tcPr>
          <w:p w14:paraId="1037F8A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101,5</w:t>
            </w:r>
          </w:p>
        </w:tc>
        <w:tc>
          <w:tcPr>
            <w:tcW w:w="960" w:type="dxa"/>
            <w:tcBorders>
              <w:top w:val="nil"/>
              <w:left w:val="nil"/>
              <w:bottom w:val="single" w:sz="8" w:space="0" w:color="auto"/>
              <w:right w:val="single" w:sz="8" w:space="0" w:color="auto"/>
            </w:tcBorders>
            <w:shd w:val="clear" w:color="auto" w:fill="auto"/>
            <w:noWrap/>
            <w:vAlign w:val="center"/>
            <w:hideMark/>
          </w:tcPr>
          <w:p w14:paraId="4E4BD31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109</w:t>
            </w:r>
          </w:p>
        </w:tc>
        <w:tc>
          <w:tcPr>
            <w:tcW w:w="960" w:type="dxa"/>
            <w:tcBorders>
              <w:top w:val="nil"/>
              <w:left w:val="nil"/>
              <w:bottom w:val="single" w:sz="8" w:space="0" w:color="auto"/>
              <w:right w:val="single" w:sz="8" w:space="0" w:color="auto"/>
            </w:tcBorders>
            <w:shd w:val="clear" w:color="auto" w:fill="auto"/>
            <w:noWrap/>
            <w:vAlign w:val="center"/>
            <w:hideMark/>
          </w:tcPr>
          <w:p w14:paraId="4DED4BA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112,4</w:t>
            </w:r>
          </w:p>
        </w:tc>
        <w:tc>
          <w:tcPr>
            <w:tcW w:w="1437" w:type="dxa"/>
            <w:tcBorders>
              <w:top w:val="nil"/>
              <w:left w:val="nil"/>
              <w:bottom w:val="single" w:sz="8" w:space="0" w:color="auto"/>
              <w:right w:val="single" w:sz="8" w:space="0" w:color="auto"/>
            </w:tcBorders>
            <w:shd w:val="clear" w:color="auto" w:fill="auto"/>
            <w:vAlign w:val="center"/>
            <w:hideMark/>
          </w:tcPr>
          <w:p w14:paraId="237C380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94,9</w:t>
            </w:r>
          </w:p>
        </w:tc>
      </w:tr>
      <w:tr w:rsidR="00A15A70" w:rsidRPr="00F650F5" w14:paraId="7047169C" w14:textId="77777777" w:rsidTr="00A15A70">
        <w:trPr>
          <w:trHeight w:val="9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3D7B8631" w14:textId="77777777" w:rsidR="00A15A70" w:rsidRPr="00A0391E" w:rsidRDefault="00A15A70" w:rsidP="00F27D63">
            <w:pPr>
              <w:ind w:firstLine="0"/>
              <w:jc w:val="both"/>
              <w:rPr>
                <w:color w:val="000000"/>
                <w:sz w:val="20"/>
                <w:szCs w:val="20"/>
              </w:rPr>
            </w:pPr>
            <w:r w:rsidRPr="00A0391E">
              <w:rPr>
                <w:color w:val="000000"/>
                <w:sz w:val="20"/>
                <w:szCs w:val="20"/>
              </w:rPr>
              <w:t>Объем отгруженных товаров собственного производства, выполненных работ и услуг собственными силами по видам экономической деятельности (в фактически действовавших ценах; миллионов рублей)</w:t>
            </w:r>
          </w:p>
        </w:tc>
        <w:tc>
          <w:tcPr>
            <w:tcW w:w="960" w:type="dxa"/>
            <w:tcBorders>
              <w:top w:val="nil"/>
              <w:left w:val="nil"/>
              <w:bottom w:val="single" w:sz="8" w:space="0" w:color="auto"/>
              <w:right w:val="single" w:sz="8" w:space="0" w:color="auto"/>
            </w:tcBorders>
            <w:shd w:val="clear" w:color="auto" w:fill="auto"/>
            <w:noWrap/>
            <w:vAlign w:val="center"/>
            <w:hideMark/>
          </w:tcPr>
          <w:p w14:paraId="46D7DB72"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620A6F7E"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5640EC3"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2A972E73"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DDC2EE" w14:textId="77777777" w:rsidR="00A15A70" w:rsidRPr="00A15A70" w:rsidRDefault="00A15A70" w:rsidP="00A15A70">
            <w:pPr>
              <w:pStyle w:val="ac"/>
              <w:jc w:val="center"/>
              <w:rPr>
                <w:rFonts w:ascii="Times New Roman" w:hAnsi="Times New Roman"/>
                <w:sz w:val="20"/>
                <w:szCs w:val="20"/>
              </w:rPr>
            </w:pPr>
          </w:p>
        </w:tc>
        <w:tc>
          <w:tcPr>
            <w:tcW w:w="1437" w:type="dxa"/>
            <w:tcBorders>
              <w:top w:val="nil"/>
              <w:left w:val="nil"/>
              <w:bottom w:val="single" w:sz="8" w:space="0" w:color="auto"/>
              <w:right w:val="single" w:sz="8" w:space="0" w:color="auto"/>
            </w:tcBorders>
            <w:shd w:val="clear" w:color="auto" w:fill="auto"/>
            <w:noWrap/>
            <w:vAlign w:val="center"/>
            <w:hideMark/>
          </w:tcPr>
          <w:p w14:paraId="4A8BCD12" w14:textId="77777777" w:rsidR="00A15A70" w:rsidRPr="00A15A70" w:rsidRDefault="00A15A70" w:rsidP="00A15A70">
            <w:pPr>
              <w:pStyle w:val="ac"/>
              <w:jc w:val="center"/>
              <w:rPr>
                <w:rFonts w:ascii="Times New Roman" w:hAnsi="Times New Roman"/>
                <w:sz w:val="20"/>
                <w:szCs w:val="20"/>
              </w:rPr>
            </w:pPr>
          </w:p>
        </w:tc>
      </w:tr>
      <w:tr w:rsidR="00A15A70" w:rsidRPr="00F650F5" w14:paraId="476D573E"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723B4E2A" w14:textId="77777777" w:rsidR="00A15A70" w:rsidRPr="00A0391E" w:rsidRDefault="00F27D63" w:rsidP="00F27D63">
            <w:pPr>
              <w:ind w:firstLine="0"/>
              <w:rPr>
                <w:color w:val="000000"/>
                <w:sz w:val="20"/>
                <w:szCs w:val="20"/>
              </w:rPr>
            </w:pPr>
            <w:r>
              <w:rPr>
                <w:color w:val="000000"/>
                <w:sz w:val="20"/>
                <w:szCs w:val="20"/>
              </w:rPr>
              <w:t>Д</w:t>
            </w:r>
            <w:r w:rsidR="00A15A70" w:rsidRPr="00A0391E">
              <w:rPr>
                <w:color w:val="000000"/>
                <w:sz w:val="20"/>
                <w:szCs w:val="20"/>
              </w:rPr>
              <w:t>обыча полезных ископаемых</w:t>
            </w:r>
          </w:p>
        </w:tc>
        <w:tc>
          <w:tcPr>
            <w:tcW w:w="960" w:type="dxa"/>
            <w:tcBorders>
              <w:top w:val="nil"/>
              <w:left w:val="nil"/>
              <w:bottom w:val="single" w:sz="8" w:space="0" w:color="auto"/>
              <w:right w:val="single" w:sz="8" w:space="0" w:color="auto"/>
            </w:tcBorders>
            <w:shd w:val="clear" w:color="auto" w:fill="auto"/>
            <w:vAlign w:val="center"/>
            <w:hideMark/>
          </w:tcPr>
          <w:p w14:paraId="683285E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503 910</w:t>
            </w:r>
          </w:p>
        </w:tc>
        <w:tc>
          <w:tcPr>
            <w:tcW w:w="960" w:type="dxa"/>
            <w:tcBorders>
              <w:top w:val="nil"/>
              <w:left w:val="nil"/>
              <w:bottom w:val="single" w:sz="8" w:space="0" w:color="auto"/>
              <w:right w:val="single" w:sz="8" w:space="0" w:color="auto"/>
            </w:tcBorders>
            <w:shd w:val="clear" w:color="auto" w:fill="auto"/>
            <w:vAlign w:val="center"/>
            <w:hideMark/>
          </w:tcPr>
          <w:p w14:paraId="75472D34"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620 688</w:t>
            </w:r>
          </w:p>
        </w:tc>
        <w:tc>
          <w:tcPr>
            <w:tcW w:w="960" w:type="dxa"/>
            <w:tcBorders>
              <w:top w:val="nil"/>
              <w:left w:val="nil"/>
              <w:bottom w:val="single" w:sz="8" w:space="0" w:color="auto"/>
              <w:right w:val="single" w:sz="8" w:space="0" w:color="auto"/>
            </w:tcBorders>
            <w:shd w:val="clear" w:color="auto" w:fill="auto"/>
            <w:vAlign w:val="center"/>
            <w:hideMark/>
          </w:tcPr>
          <w:p w14:paraId="469E18A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599 620</w:t>
            </w:r>
          </w:p>
        </w:tc>
        <w:tc>
          <w:tcPr>
            <w:tcW w:w="960" w:type="dxa"/>
            <w:tcBorders>
              <w:top w:val="nil"/>
              <w:left w:val="nil"/>
              <w:bottom w:val="single" w:sz="8" w:space="0" w:color="auto"/>
              <w:right w:val="single" w:sz="8" w:space="0" w:color="auto"/>
            </w:tcBorders>
            <w:shd w:val="clear" w:color="auto" w:fill="auto"/>
            <w:vAlign w:val="center"/>
            <w:hideMark/>
          </w:tcPr>
          <w:p w14:paraId="3A23B254"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804 388</w:t>
            </w:r>
          </w:p>
        </w:tc>
        <w:tc>
          <w:tcPr>
            <w:tcW w:w="960" w:type="dxa"/>
            <w:tcBorders>
              <w:top w:val="nil"/>
              <w:left w:val="nil"/>
              <w:bottom w:val="single" w:sz="8" w:space="0" w:color="auto"/>
              <w:right w:val="single" w:sz="8" w:space="0" w:color="auto"/>
            </w:tcBorders>
            <w:shd w:val="clear" w:color="auto" w:fill="auto"/>
            <w:vAlign w:val="center"/>
            <w:hideMark/>
          </w:tcPr>
          <w:p w14:paraId="067D123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871 623</w:t>
            </w:r>
          </w:p>
        </w:tc>
        <w:tc>
          <w:tcPr>
            <w:tcW w:w="1437" w:type="dxa"/>
            <w:tcBorders>
              <w:top w:val="nil"/>
              <w:left w:val="nil"/>
              <w:bottom w:val="single" w:sz="8" w:space="0" w:color="auto"/>
              <w:right w:val="single" w:sz="8" w:space="0" w:color="auto"/>
            </w:tcBorders>
            <w:shd w:val="clear" w:color="auto" w:fill="auto"/>
            <w:vAlign w:val="center"/>
            <w:hideMark/>
          </w:tcPr>
          <w:p w14:paraId="072F94D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824 987</w:t>
            </w:r>
          </w:p>
        </w:tc>
      </w:tr>
      <w:tr w:rsidR="00A15A70" w:rsidRPr="00F650F5" w14:paraId="520FBD10"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8B8B147" w14:textId="77777777" w:rsidR="00A15A70" w:rsidRPr="00A0391E" w:rsidRDefault="00F27D63" w:rsidP="00F27D63">
            <w:pPr>
              <w:ind w:firstLine="0"/>
              <w:rPr>
                <w:color w:val="000000"/>
                <w:sz w:val="20"/>
                <w:szCs w:val="20"/>
              </w:rPr>
            </w:pPr>
            <w:r>
              <w:rPr>
                <w:color w:val="000000"/>
                <w:sz w:val="20"/>
                <w:szCs w:val="20"/>
              </w:rPr>
              <w:t>У</w:t>
            </w:r>
            <w:r w:rsidR="00A15A70" w:rsidRPr="00A0391E">
              <w:rPr>
                <w:color w:val="000000"/>
                <w:sz w:val="20"/>
                <w:szCs w:val="20"/>
              </w:rPr>
              <w:t>дельный вес РС (Я) в РФ, %</w:t>
            </w:r>
          </w:p>
        </w:tc>
        <w:tc>
          <w:tcPr>
            <w:tcW w:w="960" w:type="dxa"/>
            <w:tcBorders>
              <w:top w:val="nil"/>
              <w:left w:val="nil"/>
              <w:bottom w:val="single" w:sz="8" w:space="0" w:color="auto"/>
              <w:right w:val="single" w:sz="8" w:space="0" w:color="auto"/>
            </w:tcBorders>
            <w:shd w:val="clear" w:color="auto" w:fill="auto"/>
            <w:noWrap/>
            <w:vAlign w:val="center"/>
            <w:hideMark/>
          </w:tcPr>
          <w:p w14:paraId="7075BCC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4,50%</w:t>
            </w:r>
          </w:p>
        </w:tc>
        <w:tc>
          <w:tcPr>
            <w:tcW w:w="960" w:type="dxa"/>
            <w:tcBorders>
              <w:top w:val="nil"/>
              <w:left w:val="nil"/>
              <w:bottom w:val="single" w:sz="8" w:space="0" w:color="auto"/>
              <w:right w:val="single" w:sz="8" w:space="0" w:color="auto"/>
            </w:tcBorders>
            <w:shd w:val="clear" w:color="auto" w:fill="auto"/>
            <w:noWrap/>
            <w:vAlign w:val="center"/>
            <w:hideMark/>
          </w:tcPr>
          <w:p w14:paraId="6FD7B27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5,30%</w:t>
            </w:r>
          </w:p>
        </w:tc>
        <w:tc>
          <w:tcPr>
            <w:tcW w:w="960" w:type="dxa"/>
            <w:tcBorders>
              <w:top w:val="nil"/>
              <w:left w:val="nil"/>
              <w:bottom w:val="single" w:sz="8" w:space="0" w:color="auto"/>
              <w:right w:val="single" w:sz="8" w:space="0" w:color="auto"/>
            </w:tcBorders>
            <w:shd w:val="clear" w:color="auto" w:fill="auto"/>
            <w:noWrap/>
            <w:vAlign w:val="center"/>
            <w:hideMark/>
          </w:tcPr>
          <w:p w14:paraId="40E5BA5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4,30%</w:t>
            </w:r>
          </w:p>
        </w:tc>
        <w:tc>
          <w:tcPr>
            <w:tcW w:w="960" w:type="dxa"/>
            <w:tcBorders>
              <w:top w:val="nil"/>
              <w:left w:val="nil"/>
              <w:bottom w:val="single" w:sz="8" w:space="0" w:color="auto"/>
              <w:right w:val="single" w:sz="8" w:space="0" w:color="auto"/>
            </w:tcBorders>
            <w:shd w:val="clear" w:color="auto" w:fill="auto"/>
            <w:noWrap/>
            <w:vAlign w:val="center"/>
            <w:hideMark/>
          </w:tcPr>
          <w:p w14:paraId="482BAB3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4,40%</w:t>
            </w:r>
          </w:p>
        </w:tc>
        <w:tc>
          <w:tcPr>
            <w:tcW w:w="960" w:type="dxa"/>
            <w:tcBorders>
              <w:top w:val="nil"/>
              <w:left w:val="nil"/>
              <w:bottom w:val="single" w:sz="8" w:space="0" w:color="auto"/>
              <w:right w:val="single" w:sz="8" w:space="0" w:color="auto"/>
            </w:tcBorders>
            <w:shd w:val="clear" w:color="auto" w:fill="auto"/>
            <w:noWrap/>
            <w:vAlign w:val="center"/>
            <w:hideMark/>
          </w:tcPr>
          <w:p w14:paraId="4E539174"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4,70%</w:t>
            </w:r>
          </w:p>
        </w:tc>
        <w:tc>
          <w:tcPr>
            <w:tcW w:w="1437" w:type="dxa"/>
            <w:tcBorders>
              <w:top w:val="nil"/>
              <w:left w:val="nil"/>
              <w:bottom w:val="single" w:sz="8" w:space="0" w:color="auto"/>
              <w:right w:val="single" w:sz="8" w:space="0" w:color="auto"/>
            </w:tcBorders>
            <w:shd w:val="clear" w:color="auto" w:fill="auto"/>
            <w:noWrap/>
            <w:vAlign w:val="center"/>
            <w:hideMark/>
          </w:tcPr>
          <w:p w14:paraId="76FFE56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5,77%</w:t>
            </w:r>
          </w:p>
        </w:tc>
      </w:tr>
      <w:tr w:rsidR="00A15A70" w:rsidRPr="00F650F5" w14:paraId="568ED333"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0D4EE59" w14:textId="77777777" w:rsidR="00A15A70" w:rsidRPr="00A0391E" w:rsidRDefault="00A15A70" w:rsidP="00F27D63">
            <w:pPr>
              <w:rPr>
                <w:color w:val="000000"/>
                <w:sz w:val="20"/>
                <w:szCs w:val="20"/>
              </w:rPr>
            </w:pPr>
            <w:r w:rsidRPr="00A0391E">
              <w:rPr>
                <w:color w:val="000000"/>
                <w:sz w:val="20"/>
                <w:szCs w:val="20"/>
              </w:rPr>
              <w:t>место РС (Я) в РФ</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43C8968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14:paraId="0142F2B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960" w:type="dxa"/>
            <w:tcBorders>
              <w:top w:val="nil"/>
              <w:left w:val="nil"/>
              <w:bottom w:val="single" w:sz="8" w:space="0" w:color="auto"/>
              <w:right w:val="single" w:sz="8" w:space="0" w:color="auto"/>
            </w:tcBorders>
            <w:shd w:val="clear" w:color="auto" w:fill="auto"/>
            <w:vAlign w:val="center"/>
            <w:hideMark/>
          </w:tcPr>
          <w:p w14:paraId="00650E4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14:paraId="3FE1601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14:paraId="442FE40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1437" w:type="dxa"/>
            <w:tcBorders>
              <w:top w:val="nil"/>
              <w:left w:val="nil"/>
              <w:bottom w:val="single" w:sz="8" w:space="0" w:color="auto"/>
              <w:right w:val="single" w:sz="8" w:space="0" w:color="auto"/>
            </w:tcBorders>
            <w:shd w:val="clear" w:color="auto" w:fill="auto"/>
            <w:vAlign w:val="center"/>
            <w:hideMark/>
          </w:tcPr>
          <w:p w14:paraId="7C4AA45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w:t>
            </w:r>
          </w:p>
        </w:tc>
      </w:tr>
      <w:tr w:rsidR="00A15A70" w:rsidRPr="00F650F5" w14:paraId="6F4F1B46"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0493DA5" w14:textId="77777777" w:rsidR="00A15A70" w:rsidRPr="00A0391E" w:rsidRDefault="00A15A70" w:rsidP="00F27D63">
            <w:pPr>
              <w:rPr>
                <w:color w:val="000000"/>
                <w:sz w:val="20"/>
                <w:szCs w:val="20"/>
              </w:rPr>
            </w:pPr>
            <w:r w:rsidRPr="00A0391E">
              <w:rPr>
                <w:color w:val="000000"/>
                <w:sz w:val="20"/>
                <w:szCs w:val="20"/>
              </w:rPr>
              <w:t>место РС (Я) в ДВФО</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54CEAEE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w:t>
            </w:r>
          </w:p>
        </w:tc>
        <w:tc>
          <w:tcPr>
            <w:tcW w:w="960" w:type="dxa"/>
            <w:tcBorders>
              <w:top w:val="nil"/>
              <w:left w:val="nil"/>
              <w:bottom w:val="single" w:sz="8" w:space="0" w:color="auto"/>
              <w:right w:val="single" w:sz="8" w:space="0" w:color="auto"/>
            </w:tcBorders>
            <w:shd w:val="clear" w:color="auto" w:fill="auto"/>
            <w:noWrap/>
            <w:vAlign w:val="center"/>
            <w:hideMark/>
          </w:tcPr>
          <w:p w14:paraId="18194E4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w:t>
            </w:r>
          </w:p>
        </w:tc>
        <w:tc>
          <w:tcPr>
            <w:tcW w:w="960" w:type="dxa"/>
            <w:tcBorders>
              <w:top w:val="nil"/>
              <w:left w:val="nil"/>
              <w:bottom w:val="single" w:sz="8" w:space="0" w:color="auto"/>
              <w:right w:val="single" w:sz="8" w:space="0" w:color="auto"/>
            </w:tcBorders>
            <w:shd w:val="clear" w:color="auto" w:fill="auto"/>
            <w:noWrap/>
            <w:vAlign w:val="center"/>
            <w:hideMark/>
          </w:tcPr>
          <w:p w14:paraId="1DDBE82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w:t>
            </w:r>
          </w:p>
        </w:tc>
        <w:tc>
          <w:tcPr>
            <w:tcW w:w="960" w:type="dxa"/>
            <w:tcBorders>
              <w:top w:val="nil"/>
              <w:left w:val="nil"/>
              <w:bottom w:val="single" w:sz="8" w:space="0" w:color="auto"/>
              <w:right w:val="single" w:sz="8" w:space="0" w:color="auto"/>
            </w:tcBorders>
            <w:shd w:val="clear" w:color="auto" w:fill="auto"/>
            <w:noWrap/>
            <w:vAlign w:val="center"/>
            <w:hideMark/>
          </w:tcPr>
          <w:p w14:paraId="186535F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w:t>
            </w:r>
          </w:p>
        </w:tc>
        <w:tc>
          <w:tcPr>
            <w:tcW w:w="960" w:type="dxa"/>
            <w:tcBorders>
              <w:top w:val="nil"/>
              <w:left w:val="nil"/>
              <w:bottom w:val="single" w:sz="8" w:space="0" w:color="auto"/>
              <w:right w:val="single" w:sz="8" w:space="0" w:color="auto"/>
            </w:tcBorders>
            <w:shd w:val="clear" w:color="auto" w:fill="auto"/>
            <w:noWrap/>
            <w:vAlign w:val="center"/>
            <w:hideMark/>
          </w:tcPr>
          <w:p w14:paraId="7DD542B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w:t>
            </w:r>
          </w:p>
        </w:tc>
        <w:tc>
          <w:tcPr>
            <w:tcW w:w="1437" w:type="dxa"/>
            <w:tcBorders>
              <w:top w:val="nil"/>
              <w:left w:val="nil"/>
              <w:bottom w:val="single" w:sz="8" w:space="0" w:color="auto"/>
              <w:right w:val="single" w:sz="8" w:space="0" w:color="auto"/>
            </w:tcBorders>
            <w:shd w:val="clear" w:color="auto" w:fill="auto"/>
            <w:noWrap/>
            <w:vAlign w:val="center"/>
            <w:hideMark/>
          </w:tcPr>
          <w:p w14:paraId="796D407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w:t>
            </w:r>
          </w:p>
        </w:tc>
      </w:tr>
      <w:tr w:rsidR="00A15A70" w:rsidRPr="00F650F5" w14:paraId="3FE6588B"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8D64AFC" w14:textId="77777777" w:rsidR="00A15A70" w:rsidRPr="00A0391E" w:rsidRDefault="00F27D63" w:rsidP="00F27D63">
            <w:pPr>
              <w:ind w:firstLine="0"/>
              <w:rPr>
                <w:color w:val="000000"/>
                <w:sz w:val="20"/>
                <w:szCs w:val="20"/>
              </w:rPr>
            </w:pPr>
            <w:r>
              <w:rPr>
                <w:color w:val="000000"/>
                <w:sz w:val="20"/>
                <w:szCs w:val="20"/>
              </w:rPr>
              <w:t>О</w:t>
            </w:r>
            <w:r w:rsidR="00A15A70" w:rsidRPr="00A0391E">
              <w:rPr>
                <w:color w:val="000000"/>
                <w:sz w:val="20"/>
                <w:szCs w:val="20"/>
              </w:rPr>
              <w:t>брабатывающие производства</w:t>
            </w:r>
          </w:p>
        </w:tc>
        <w:tc>
          <w:tcPr>
            <w:tcW w:w="960" w:type="dxa"/>
            <w:tcBorders>
              <w:top w:val="nil"/>
              <w:left w:val="nil"/>
              <w:bottom w:val="single" w:sz="8" w:space="0" w:color="auto"/>
              <w:right w:val="single" w:sz="8" w:space="0" w:color="auto"/>
            </w:tcBorders>
            <w:shd w:val="clear" w:color="auto" w:fill="auto"/>
            <w:vAlign w:val="center"/>
            <w:hideMark/>
          </w:tcPr>
          <w:p w14:paraId="6007777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36 169</w:t>
            </w:r>
          </w:p>
        </w:tc>
        <w:tc>
          <w:tcPr>
            <w:tcW w:w="960" w:type="dxa"/>
            <w:tcBorders>
              <w:top w:val="nil"/>
              <w:left w:val="nil"/>
              <w:bottom w:val="single" w:sz="8" w:space="0" w:color="auto"/>
              <w:right w:val="single" w:sz="8" w:space="0" w:color="auto"/>
            </w:tcBorders>
            <w:shd w:val="clear" w:color="auto" w:fill="auto"/>
            <w:vAlign w:val="center"/>
            <w:hideMark/>
          </w:tcPr>
          <w:p w14:paraId="197E185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33 811</w:t>
            </w:r>
          </w:p>
        </w:tc>
        <w:tc>
          <w:tcPr>
            <w:tcW w:w="960" w:type="dxa"/>
            <w:tcBorders>
              <w:top w:val="nil"/>
              <w:left w:val="nil"/>
              <w:bottom w:val="single" w:sz="8" w:space="0" w:color="auto"/>
              <w:right w:val="single" w:sz="8" w:space="0" w:color="auto"/>
            </w:tcBorders>
            <w:shd w:val="clear" w:color="auto" w:fill="auto"/>
            <w:vAlign w:val="center"/>
            <w:hideMark/>
          </w:tcPr>
          <w:p w14:paraId="1578D03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34 852</w:t>
            </w:r>
          </w:p>
        </w:tc>
        <w:tc>
          <w:tcPr>
            <w:tcW w:w="960" w:type="dxa"/>
            <w:tcBorders>
              <w:top w:val="nil"/>
              <w:left w:val="nil"/>
              <w:bottom w:val="single" w:sz="8" w:space="0" w:color="auto"/>
              <w:right w:val="single" w:sz="8" w:space="0" w:color="auto"/>
            </w:tcBorders>
            <w:shd w:val="clear" w:color="auto" w:fill="auto"/>
            <w:vAlign w:val="center"/>
            <w:hideMark/>
          </w:tcPr>
          <w:p w14:paraId="56D7DB0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37 175</w:t>
            </w:r>
          </w:p>
        </w:tc>
        <w:tc>
          <w:tcPr>
            <w:tcW w:w="960" w:type="dxa"/>
            <w:tcBorders>
              <w:top w:val="nil"/>
              <w:left w:val="nil"/>
              <w:bottom w:val="single" w:sz="8" w:space="0" w:color="auto"/>
              <w:right w:val="single" w:sz="8" w:space="0" w:color="auto"/>
            </w:tcBorders>
            <w:shd w:val="clear" w:color="auto" w:fill="auto"/>
            <w:vAlign w:val="center"/>
            <w:hideMark/>
          </w:tcPr>
          <w:p w14:paraId="31FAF66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36 795</w:t>
            </w:r>
          </w:p>
        </w:tc>
        <w:tc>
          <w:tcPr>
            <w:tcW w:w="1437" w:type="dxa"/>
            <w:tcBorders>
              <w:top w:val="nil"/>
              <w:left w:val="nil"/>
              <w:bottom w:val="single" w:sz="8" w:space="0" w:color="auto"/>
              <w:right w:val="single" w:sz="8" w:space="0" w:color="auto"/>
            </w:tcBorders>
            <w:shd w:val="clear" w:color="auto" w:fill="auto"/>
            <w:vAlign w:val="center"/>
            <w:hideMark/>
          </w:tcPr>
          <w:p w14:paraId="03CBE394"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31 457</w:t>
            </w:r>
          </w:p>
        </w:tc>
      </w:tr>
      <w:tr w:rsidR="00A15A70" w:rsidRPr="00F650F5" w14:paraId="7C4070F6"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2DF93AF" w14:textId="77777777" w:rsidR="00A15A70" w:rsidRPr="00A0391E" w:rsidRDefault="00A15A70" w:rsidP="00F27D63">
            <w:pPr>
              <w:rPr>
                <w:color w:val="000000"/>
                <w:sz w:val="20"/>
                <w:szCs w:val="20"/>
              </w:rPr>
            </w:pPr>
            <w:r w:rsidRPr="00A0391E">
              <w:rPr>
                <w:color w:val="000000"/>
                <w:sz w:val="20"/>
                <w:szCs w:val="20"/>
              </w:rPr>
              <w:t>место РС (Я) в РФ</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5631431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70</w:t>
            </w:r>
          </w:p>
        </w:tc>
        <w:tc>
          <w:tcPr>
            <w:tcW w:w="960" w:type="dxa"/>
            <w:tcBorders>
              <w:top w:val="nil"/>
              <w:left w:val="nil"/>
              <w:bottom w:val="single" w:sz="8" w:space="0" w:color="auto"/>
              <w:right w:val="single" w:sz="8" w:space="0" w:color="auto"/>
            </w:tcBorders>
            <w:shd w:val="clear" w:color="auto" w:fill="auto"/>
            <w:vAlign w:val="center"/>
            <w:hideMark/>
          </w:tcPr>
          <w:p w14:paraId="3AE8A5A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69</w:t>
            </w:r>
          </w:p>
        </w:tc>
        <w:tc>
          <w:tcPr>
            <w:tcW w:w="960" w:type="dxa"/>
            <w:tcBorders>
              <w:top w:val="nil"/>
              <w:left w:val="nil"/>
              <w:bottom w:val="single" w:sz="8" w:space="0" w:color="auto"/>
              <w:right w:val="single" w:sz="8" w:space="0" w:color="auto"/>
            </w:tcBorders>
            <w:shd w:val="clear" w:color="auto" w:fill="auto"/>
            <w:vAlign w:val="center"/>
            <w:hideMark/>
          </w:tcPr>
          <w:p w14:paraId="0A26BFC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71</w:t>
            </w:r>
          </w:p>
        </w:tc>
        <w:tc>
          <w:tcPr>
            <w:tcW w:w="960" w:type="dxa"/>
            <w:tcBorders>
              <w:top w:val="nil"/>
              <w:left w:val="nil"/>
              <w:bottom w:val="single" w:sz="8" w:space="0" w:color="auto"/>
              <w:right w:val="single" w:sz="8" w:space="0" w:color="auto"/>
            </w:tcBorders>
            <w:shd w:val="clear" w:color="auto" w:fill="auto"/>
            <w:vAlign w:val="center"/>
            <w:hideMark/>
          </w:tcPr>
          <w:p w14:paraId="0B98B254"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70</w:t>
            </w:r>
          </w:p>
        </w:tc>
        <w:tc>
          <w:tcPr>
            <w:tcW w:w="960" w:type="dxa"/>
            <w:tcBorders>
              <w:top w:val="nil"/>
              <w:left w:val="nil"/>
              <w:bottom w:val="single" w:sz="8" w:space="0" w:color="auto"/>
              <w:right w:val="single" w:sz="8" w:space="0" w:color="auto"/>
            </w:tcBorders>
            <w:shd w:val="clear" w:color="auto" w:fill="auto"/>
            <w:vAlign w:val="center"/>
            <w:hideMark/>
          </w:tcPr>
          <w:p w14:paraId="7BFE035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70</w:t>
            </w:r>
          </w:p>
        </w:tc>
        <w:tc>
          <w:tcPr>
            <w:tcW w:w="1437" w:type="dxa"/>
            <w:tcBorders>
              <w:top w:val="nil"/>
              <w:left w:val="nil"/>
              <w:bottom w:val="single" w:sz="8" w:space="0" w:color="auto"/>
              <w:right w:val="single" w:sz="8" w:space="0" w:color="auto"/>
            </w:tcBorders>
            <w:shd w:val="clear" w:color="auto" w:fill="auto"/>
            <w:vAlign w:val="center"/>
            <w:hideMark/>
          </w:tcPr>
          <w:p w14:paraId="5AD36E6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74</w:t>
            </w:r>
          </w:p>
        </w:tc>
      </w:tr>
      <w:tr w:rsidR="00A15A70" w:rsidRPr="00F650F5" w14:paraId="2D277496"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F3A8900" w14:textId="77777777" w:rsidR="00A15A70" w:rsidRPr="00A0391E" w:rsidRDefault="00A15A70" w:rsidP="00F27D63">
            <w:pPr>
              <w:rPr>
                <w:color w:val="000000"/>
                <w:sz w:val="20"/>
                <w:szCs w:val="20"/>
              </w:rPr>
            </w:pPr>
            <w:r w:rsidRPr="00A0391E">
              <w:rPr>
                <w:color w:val="000000"/>
                <w:sz w:val="20"/>
                <w:szCs w:val="20"/>
              </w:rPr>
              <w:t>место РС (Я) в ДВФО</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13A693C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w:t>
            </w:r>
          </w:p>
        </w:tc>
        <w:tc>
          <w:tcPr>
            <w:tcW w:w="960" w:type="dxa"/>
            <w:tcBorders>
              <w:top w:val="nil"/>
              <w:left w:val="nil"/>
              <w:bottom w:val="single" w:sz="8" w:space="0" w:color="auto"/>
              <w:right w:val="single" w:sz="8" w:space="0" w:color="auto"/>
            </w:tcBorders>
            <w:shd w:val="clear" w:color="auto" w:fill="auto"/>
            <w:noWrap/>
            <w:vAlign w:val="center"/>
            <w:hideMark/>
          </w:tcPr>
          <w:p w14:paraId="787F02E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w:t>
            </w:r>
          </w:p>
        </w:tc>
        <w:tc>
          <w:tcPr>
            <w:tcW w:w="960" w:type="dxa"/>
            <w:tcBorders>
              <w:top w:val="nil"/>
              <w:left w:val="nil"/>
              <w:bottom w:val="single" w:sz="8" w:space="0" w:color="auto"/>
              <w:right w:val="single" w:sz="8" w:space="0" w:color="auto"/>
            </w:tcBorders>
            <w:shd w:val="clear" w:color="auto" w:fill="auto"/>
            <w:noWrap/>
            <w:vAlign w:val="center"/>
            <w:hideMark/>
          </w:tcPr>
          <w:p w14:paraId="3B9FC6D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w:t>
            </w:r>
          </w:p>
        </w:tc>
        <w:tc>
          <w:tcPr>
            <w:tcW w:w="960" w:type="dxa"/>
            <w:tcBorders>
              <w:top w:val="nil"/>
              <w:left w:val="nil"/>
              <w:bottom w:val="single" w:sz="8" w:space="0" w:color="auto"/>
              <w:right w:val="single" w:sz="8" w:space="0" w:color="auto"/>
            </w:tcBorders>
            <w:shd w:val="clear" w:color="auto" w:fill="auto"/>
            <w:noWrap/>
            <w:vAlign w:val="center"/>
            <w:hideMark/>
          </w:tcPr>
          <w:p w14:paraId="7B9CEFD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w:t>
            </w:r>
          </w:p>
        </w:tc>
        <w:tc>
          <w:tcPr>
            <w:tcW w:w="960" w:type="dxa"/>
            <w:tcBorders>
              <w:top w:val="nil"/>
              <w:left w:val="nil"/>
              <w:bottom w:val="single" w:sz="8" w:space="0" w:color="auto"/>
              <w:right w:val="single" w:sz="8" w:space="0" w:color="auto"/>
            </w:tcBorders>
            <w:shd w:val="clear" w:color="auto" w:fill="auto"/>
            <w:noWrap/>
            <w:vAlign w:val="center"/>
            <w:hideMark/>
          </w:tcPr>
          <w:p w14:paraId="4EAADA7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w:t>
            </w:r>
          </w:p>
        </w:tc>
        <w:tc>
          <w:tcPr>
            <w:tcW w:w="1437" w:type="dxa"/>
            <w:tcBorders>
              <w:top w:val="nil"/>
              <w:left w:val="nil"/>
              <w:bottom w:val="single" w:sz="8" w:space="0" w:color="auto"/>
              <w:right w:val="single" w:sz="8" w:space="0" w:color="auto"/>
            </w:tcBorders>
            <w:shd w:val="clear" w:color="auto" w:fill="auto"/>
            <w:noWrap/>
            <w:vAlign w:val="center"/>
            <w:hideMark/>
          </w:tcPr>
          <w:p w14:paraId="0B8CA1C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w:t>
            </w:r>
          </w:p>
        </w:tc>
      </w:tr>
      <w:tr w:rsidR="00A15A70" w:rsidRPr="00F650F5" w14:paraId="1E9E4139" w14:textId="77777777" w:rsidTr="00A15A70">
        <w:trPr>
          <w:trHeight w:val="46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5DB06CCA" w14:textId="77777777" w:rsidR="00A15A70" w:rsidRPr="00A0391E" w:rsidRDefault="00F27D63" w:rsidP="00F27D63">
            <w:pPr>
              <w:ind w:firstLine="0"/>
              <w:rPr>
                <w:color w:val="000000"/>
                <w:sz w:val="20"/>
                <w:szCs w:val="20"/>
              </w:rPr>
            </w:pPr>
            <w:r>
              <w:rPr>
                <w:color w:val="000000"/>
                <w:sz w:val="20"/>
                <w:szCs w:val="20"/>
              </w:rPr>
              <w:t>О</w:t>
            </w:r>
            <w:r w:rsidR="00A15A70" w:rsidRPr="00A0391E">
              <w:rPr>
                <w:color w:val="000000"/>
                <w:sz w:val="20"/>
                <w:szCs w:val="20"/>
              </w:rPr>
              <w:t xml:space="preserve">беспечение электрической энергией, газом и паром; кондиционирование воздуха </w:t>
            </w:r>
            <w:r w:rsidR="00A15A70" w:rsidRPr="00A0391E">
              <w:rPr>
                <w:color w:val="000000"/>
                <w:sz w:val="20"/>
                <w:szCs w:val="20"/>
                <w:vertAlign w:val="superscript"/>
              </w:rPr>
              <w:t>6)</w:t>
            </w:r>
          </w:p>
        </w:tc>
        <w:tc>
          <w:tcPr>
            <w:tcW w:w="960" w:type="dxa"/>
            <w:tcBorders>
              <w:top w:val="nil"/>
              <w:left w:val="nil"/>
              <w:bottom w:val="single" w:sz="8" w:space="0" w:color="auto"/>
              <w:right w:val="single" w:sz="8" w:space="0" w:color="auto"/>
            </w:tcBorders>
            <w:shd w:val="clear" w:color="auto" w:fill="auto"/>
            <w:vAlign w:val="center"/>
            <w:hideMark/>
          </w:tcPr>
          <w:p w14:paraId="544A7A7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65 548</w:t>
            </w:r>
          </w:p>
        </w:tc>
        <w:tc>
          <w:tcPr>
            <w:tcW w:w="960" w:type="dxa"/>
            <w:tcBorders>
              <w:top w:val="nil"/>
              <w:left w:val="nil"/>
              <w:bottom w:val="single" w:sz="8" w:space="0" w:color="auto"/>
              <w:right w:val="single" w:sz="8" w:space="0" w:color="auto"/>
            </w:tcBorders>
            <w:shd w:val="clear" w:color="auto" w:fill="auto"/>
            <w:vAlign w:val="center"/>
            <w:hideMark/>
          </w:tcPr>
          <w:p w14:paraId="4849157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72 318</w:t>
            </w:r>
          </w:p>
        </w:tc>
        <w:tc>
          <w:tcPr>
            <w:tcW w:w="960" w:type="dxa"/>
            <w:tcBorders>
              <w:top w:val="nil"/>
              <w:left w:val="nil"/>
              <w:bottom w:val="single" w:sz="8" w:space="0" w:color="auto"/>
              <w:right w:val="single" w:sz="8" w:space="0" w:color="auto"/>
            </w:tcBorders>
            <w:shd w:val="clear" w:color="auto" w:fill="auto"/>
            <w:vAlign w:val="center"/>
            <w:hideMark/>
          </w:tcPr>
          <w:p w14:paraId="36C8BE0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61 133</w:t>
            </w:r>
          </w:p>
        </w:tc>
        <w:tc>
          <w:tcPr>
            <w:tcW w:w="960" w:type="dxa"/>
            <w:tcBorders>
              <w:top w:val="nil"/>
              <w:left w:val="nil"/>
              <w:bottom w:val="single" w:sz="8" w:space="0" w:color="auto"/>
              <w:right w:val="single" w:sz="8" w:space="0" w:color="auto"/>
            </w:tcBorders>
            <w:shd w:val="clear" w:color="auto" w:fill="auto"/>
            <w:vAlign w:val="center"/>
            <w:hideMark/>
          </w:tcPr>
          <w:p w14:paraId="4E2F3044"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66 210</w:t>
            </w:r>
          </w:p>
        </w:tc>
        <w:tc>
          <w:tcPr>
            <w:tcW w:w="960" w:type="dxa"/>
            <w:tcBorders>
              <w:top w:val="nil"/>
              <w:left w:val="nil"/>
              <w:bottom w:val="single" w:sz="8" w:space="0" w:color="auto"/>
              <w:right w:val="single" w:sz="8" w:space="0" w:color="auto"/>
            </w:tcBorders>
            <w:shd w:val="clear" w:color="auto" w:fill="auto"/>
            <w:vAlign w:val="center"/>
            <w:hideMark/>
          </w:tcPr>
          <w:p w14:paraId="035B881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68 918</w:t>
            </w:r>
          </w:p>
        </w:tc>
        <w:tc>
          <w:tcPr>
            <w:tcW w:w="1437" w:type="dxa"/>
            <w:tcBorders>
              <w:top w:val="nil"/>
              <w:left w:val="nil"/>
              <w:bottom w:val="single" w:sz="8" w:space="0" w:color="auto"/>
              <w:right w:val="single" w:sz="8" w:space="0" w:color="auto"/>
            </w:tcBorders>
            <w:shd w:val="clear" w:color="auto" w:fill="auto"/>
            <w:vAlign w:val="center"/>
            <w:hideMark/>
          </w:tcPr>
          <w:p w14:paraId="698140C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77 976</w:t>
            </w:r>
          </w:p>
        </w:tc>
      </w:tr>
      <w:tr w:rsidR="00A15A70" w:rsidRPr="00F650F5" w14:paraId="73435445"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3838ED04" w14:textId="77777777" w:rsidR="00A15A70" w:rsidRPr="00A0391E" w:rsidRDefault="00A15A70" w:rsidP="00F27D63">
            <w:pPr>
              <w:rPr>
                <w:color w:val="000000"/>
                <w:sz w:val="20"/>
                <w:szCs w:val="20"/>
              </w:rPr>
            </w:pPr>
            <w:r w:rsidRPr="00A0391E">
              <w:rPr>
                <w:color w:val="000000"/>
                <w:sz w:val="20"/>
                <w:szCs w:val="20"/>
              </w:rPr>
              <w:t>место РС (Я) в РФ</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7AE98CF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22</w:t>
            </w:r>
          </w:p>
        </w:tc>
        <w:tc>
          <w:tcPr>
            <w:tcW w:w="960" w:type="dxa"/>
            <w:tcBorders>
              <w:top w:val="nil"/>
              <w:left w:val="nil"/>
              <w:bottom w:val="single" w:sz="8" w:space="0" w:color="auto"/>
              <w:right w:val="single" w:sz="8" w:space="0" w:color="auto"/>
            </w:tcBorders>
            <w:shd w:val="clear" w:color="auto" w:fill="auto"/>
            <w:vAlign w:val="center"/>
            <w:hideMark/>
          </w:tcPr>
          <w:p w14:paraId="6CD1C9C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21</w:t>
            </w:r>
          </w:p>
        </w:tc>
        <w:tc>
          <w:tcPr>
            <w:tcW w:w="960" w:type="dxa"/>
            <w:tcBorders>
              <w:top w:val="nil"/>
              <w:left w:val="nil"/>
              <w:bottom w:val="single" w:sz="8" w:space="0" w:color="auto"/>
              <w:right w:val="single" w:sz="8" w:space="0" w:color="auto"/>
            </w:tcBorders>
            <w:shd w:val="clear" w:color="auto" w:fill="auto"/>
            <w:vAlign w:val="center"/>
            <w:hideMark/>
          </w:tcPr>
          <w:p w14:paraId="4735CBD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24</w:t>
            </w:r>
          </w:p>
        </w:tc>
        <w:tc>
          <w:tcPr>
            <w:tcW w:w="960" w:type="dxa"/>
            <w:tcBorders>
              <w:top w:val="nil"/>
              <w:left w:val="nil"/>
              <w:bottom w:val="single" w:sz="8" w:space="0" w:color="auto"/>
              <w:right w:val="single" w:sz="8" w:space="0" w:color="auto"/>
            </w:tcBorders>
            <w:shd w:val="clear" w:color="auto" w:fill="auto"/>
            <w:vAlign w:val="center"/>
            <w:hideMark/>
          </w:tcPr>
          <w:p w14:paraId="75DA42D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24</w:t>
            </w:r>
          </w:p>
        </w:tc>
        <w:tc>
          <w:tcPr>
            <w:tcW w:w="960" w:type="dxa"/>
            <w:tcBorders>
              <w:top w:val="nil"/>
              <w:left w:val="nil"/>
              <w:bottom w:val="single" w:sz="8" w:space="0" w:color="auto"/>
              <w:right w:val="single" w:sz="8" w:space="0" w:color="auto"/>
            </w:tcBorders>
            <w:shd w:val="clear" w:color="auto" w:fill="auto"/>
            <w:vAlign w:val="center"/>
            <w:hideMark/>
          </w:tcPr>
          <w:p w14:paraId="5142E10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23</w:t>
            </w:r>
          </w:p>
        </w:tc>
        <w:tc>
          <w:tcPr>
            <w:tcW w:w="1437" w:type="dxa"/>
            <w:tcBorders>
              <w:top w:val="nil"/>
              <w:left w:val="nil"/>
              <w:bottom w:val="single" w:sz="8" w:space="0" w:color="auto"/>
              <w:right w:val="single" w:sz="8" w:space="0" w:color="auto"/>
            </w:tcBorders>
            <w:shd w:val="clear" w:color="auto" w:fill="auto"/>
            <w:vAlign w:val="center"/>
            <w:hideMark/>
          </w:tcPr>
          <w:p w14:paraId="0DBEFED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21</w:t>
            </w:r>
          </w:p>
        </w:tc>
      </w:tr>
      <w:tr w:rsidR="00A15A70" w:rsidRPr="00F650F5" w14:paraId="386E4A96"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7904D6EB" w14:textId="77777777" w:rsidR="00A15A70" w:rsidRPr="00A0391E" w:rsidRDefault="00A15A70" w:rsidP="00F27D63">
            <w:pPr>
              <w:rPr>
                <w:color w:val="000000"/>
                <w:sz w:val="20"/>
                <w:szCs w:val="20"/>
              </w:rPr>
            </w:pPr>
            <w:r w:rsidRPr="00A0391E">
              <w:rPr>
                <w:color w:val="000000"/>
                <w:sz w:val="20"/>
                <w:szCs w:val="20"/>
              </w:rPr>
              <w:t>место РС (Я) в ДВФО</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49B5FF5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w:t>
            </w:r>
          </w:p>
        </w:tc>
        <w:tc>
          <w:tcPr>
            <w:tcW w:w="960" w:type="dxa"/>
            <w:tcBorders>
              <w:top w:val="nil"/>
              <w:left w:val="nil"/>
              <w:bottom w:val="single" w:sz="8" w:space="0" w:color="auto"/>
              <w:right w:val="single" w:sz="8" w:space="0" w:color="auto"/>
            </w:tcBorders>
            <w:shd w:val="clear" w:color="auto" w:fill="auto"/>
            <w:noWrap/>
            <w:vAlign w:val="center"/>
            <w:hideMark/>
          </w:tcPr>
          <w:p w14:paraId="6610895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w:t>
            </w:r>
          </w:p>
        </w:tc>
        <w:tc>
          <w:tcPr>
            <w:tcW w:w="960" w:type="dxa"/>
            <w:tcBorders>
              <w:top w:val="nil"/>
              <w:left w:val="nil"/>
              <w:bottom w:val="single" w:sz="8" w:space="0" w:color="auto"/>
              <w:right w:val="single" w:sz="8" w:space="0" w:color="auto"/>
            </w:tcBorders>
            <w:shd w:val="clear" w:color="auto" w:fill="auto"/>
            <w:noWrap/>
            <w:vAlign w:val="center"/>
            <w:hideMark/>
          </w:tcPr>
          <w:p w14:paraId="237189F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w:t>
            </w:r>
          </w:p>
        </w:tc>
        <w:tc>
          <w:tcPr>
            <w:tcW w:w="960" w:type="dxa"/>
            <w:tcBorders>
              <w:top w:val="nil"/>
              <w:left w:val="nil"/>
              <w:bottom w:val="single" w:sz="8" w:space="0" w:color="auto"/>
              <w:right w:val="single" w:sz="8" w:space="0" w:color="auto"/>
            </w:tcBorders>
            <w:shd w:val="clear" w:color="auto" w:fill="auto"/>
            <w:noWrap/>
            <w:vAlign w:val="center"/>
            <w:hideMark/>
          </w:tcPr>
          <w:p w14:paraId="55C603B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w:t>
            </w:r>
          </w:p>
        </w:tc>
        <w:tc>
          <w:tcPr>
            <w:tcW w:w="960" w:type="dxa"/>
            <w:tcBorders>
              <w:top w:val="nil"/>
              <w:left w:val="nil"/>
              <w:bottom w:val="single" w:sz="8" w:space="0" w:color="auto"/>
              <w:right w:val="single" w:sz="8" w:space="0" w:color="auto"/>
            </w:tcBorders>
            <w:shd w:val="clear" w:color="auto" w:fill="auto"/>
            <w:noWrap/>
            <w:vAlign w:val="center"/>
            <w:hideMark/>
          </w:tcPr>
          <w:p w14:paraId="28899EE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w:t>
            </w:r>
          </w:p>
        </w:tc>
        <w:tc>
          <w:tcPr>
            <w:tcW w:w="1437" w:type="dxa"/>
            <w:tcBorders>
              <w:top w:val="nil"/>
              <w:left w:val="nil"/>
              <w:bottom w:val="single" w:sz="8" w:space="0" w:color="auto"/>
              <w:right w:val="single" w:sz="8" w:space="0" w:color="auto"/>
            </w:tcBorders>
            <w:shd w:val="clear" w:color="auto" w:fill="auto"/>
            <w:noWrap/>
            <w:vAlign w:val="center"/>
            <w:hideMark/>
          </w:tcPr>
          <w:p w14:paraId="42A1134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w:t>
            </w:r>
          </w:p>
        </w:tc>
      </w:tr>
      <w:tr w:rsidR="00A15A70" w:rsidRPr="00F650F5" w14:paraId="7B25C622" w14:textId="77777777" w:rsidTr="00A15A70">
        <w:trPr>
          <w:trHeight w:val="46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7A303F9E" w14:textId="77777777" w:rsidR="00A15A70" w:rsidRPr="00A0391E" w:rsidRDefault="00F27D63" w:rsidP="00F27D63">
            <w:pPr>
              <w:ind w:firstLine="0"/>
              <w:jc w:val="both"/>
              <w:rPr>
                <w:color w:val="000000"/>
                <w:sz w:val="20"/>
                <w:szCs w:val="20"/>
              </w:rPr>
            </w:pPr>
            <w:r>
              <w:rPr>
                <w:color w:val="000000"/>
                <w:sz w:val="20"/>
                <w:szCs w:val="20"/>
              </w:rPr>
              <w:t>В</w:t>
            </w:r>
            <w:r w:rsidR="00A15A70" w:rsidRPr="00A0391E">
              <w:rPr>
                <w:color w:val="000000"/>
                <w:sz w:val="20"/>
                <w:szCs w:val="20"/>
              </w:rPr>
              <w:t>одоснабжение; водоотведение, организация сбора и утилизации отходов, деятельность по ликвидации загрязнений</w:t>
            </w:r>
          </w:p>
        </w:tc>
        <w:tc>
          <w:tcPr>
            <w:tcW w:w="960" w:type="dxa"/>
            <w:tcBorders>
              <w:top w:val="nil"/>
              <w:left w:val="nil"/>
              <w:bottom w:val="single" w:sz="8" w:space="0" w:color="auto"/>
              <w:right w:val="single" w:sz="8" w:space="0" w:color="auto"/>
            </w:tcBorders>
            <w:shd w:val="clear" w:color="auto" w:fill="auto"/>
            <w:vAlign w:val="center"/>
            <w:hideMark/>
          </w:tcPr>
          <w:p w14:paraId="28059C84"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x</w:t>
            </w:r>
          </w:p>
        </w:tc>
        <w:tc>
          <w:tcPr>
            <w:tcW w:w="960" w:type="dxa"/>
            <w:tcBorders>
              <w:top w:val="nil"/>
              <w:left w:val="nil"/>
              <w:bottom w:val="single" w:sz="8" w:space="0" w:color="auto"/>
              <w:right w:val="single" w:sz="8" w:space="0" w:color="auto"/>
            </w:tcBorders>
            <w:shd w:val="clear" w:color="auto" w:fill="auto"/>
            <w:vAlign w:val="center"/>
            <w:hideMark/>
          </w:tcPr>
          <w:p w14:paraId="7A52413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4 232</w:t>
            </w:r>
          </w:p>
        </w:tc>
        <w:tc>
          <w:tcPr>
            <w:tcW w:w="960" w:type="dxa"/>
            <w:tcBorders>
              <w:top w:val="nil"/>
              <w:left w:val="nil"/>
              <w:bottom w:val="single" w:sz="8" w:space="0" w:color="auto"/>
              <w:right w:val="single" w:sz="8" w:space="0" w:color="auto"/>
            </w:tcBorders>
            <w:shd w:val="clear" w:color="auto" w:fill="auto"/>
            <w:vAlign w:val="center"/>
            <w:hideMark/>
          </w:tcPr>
          <w:p w14:paraId="409C4C2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5 175</w:t>
            </w:r>
          </w:p>
        </w:tc>
        <w:tc>
          <w:tcPr>
            <w:tcW w:w="960" w:type="dxa"/>
            <w:tcBorders>
              <w:top w:val="nil"/>
              <w:left w:val="nil"/>
              <w:bottom w:val="single" w:sz="8" w:space="0" w:color="auto"/>
              <w:right w:val="single" w:sz="8" w:space="0" w:color="auto"/>
            </w:tcBorders>
            <w:shd w:val="clear" w:color="auto" w:fill="auto"/>
            <w:vAlign w:val="center"/>
            <w:hideMark/>
          </w:tcPr>
          <w:p w14:paraId="472202C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5 384</w:t>
            </w:r>
          </w:p>
        </w:tc>
        <w:tc>
          <w:tcPr>
            <w:tcW w:w="960" w:type="dxa"/>
            <w:tcBorders>
              <w:top w:val="nil"/>
              <w:left w:val="nil"/>
              <w:bottom w:val="single" w:sz="8" w:space="0" w:color="auto"/>
              <w:right w:val="single" w:sz="8" w:space="0" w:color="auto"/>
            </w:tcBorders>
            <w:shd w:val="clear" w:color="auto" w:fill="auto"/>
            <w:vAlign w:val="center"/>
            <w:hideMark/>
          </w:tcPr>
          <w:p w14:paraId="7ED1763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5 773</w:t>
            </w:r>
          </w:p>
        </w:tc>
        <w:tc>
          <w:tcPr>
            <w:tcW w:w="1437" w:type="dxa"/>
            <w:tcBorders>
              <w:top w:val="nil"/>
              <w:left w:val="nil"/>
              <w:bottom w:val="single" w:sz="8" w:space="0" w:color="auto"/>
              <w:right w:val="single" w:sz="8" w:space="0" w:color="auto"/>
            </w:tcBorders>
            <w:shd w:val="clear" w:color="auto" w:fill="auto"/>
            <w:vAlign w:val="center"/>
            <w:hideMark/>
          </w:tcPr>
          <w:p w14:paraId="44B1FC3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6 699</w:t>
            </w:r>
          </w:p>
        </w:tc>
      </w:tr>
      <w:tr w:rsidR="00A15A70" w:rsidRPr="00F650F5" w14:paraId="6A2C352C"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732F05BA" w14:textId="77777777" w:rsidR="00A15A70" w:rsidRPr="00A0391E" w:rsidRDefault="00A15A70" w:rsidP="00F27D63">
            <w:pPr>
              <w:rPr>
                <w:color w:val="000000"/>
                <w:sz w:val="20"/>
                <w:szCs w:val="20"/>
              </w:rPr>
            </w:pPr>
            <w:r w:rsidRPr="00A0391E">
              <w:rPr>
                <w:color w:val="000000"/>
                <w:sz w:val="20"/>
                <w:szCs w:val="20"/>
              </w:rPr>
              <w:t>место РС (Я) в РФ</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noWrap/>
            <w:vAlign w:val="center"/>
            <w:hideMark/>
          </w:tcPr>
          <w:p w14:paraId="6DFBA8A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x</w:t>
            </w:r>
          </w:p>
        </w:tc>
        <w:tc>
          <w:tcPr>
            <w:tcW w:w="960" w:type="dxa"/>
            <w:tcBorders>
              <w:top w:val="nil"/>
              <w:left w:val="nil"/>
              <w:bottom w:val="single" w:sz="8" w:space="0" w:color="auto"/>
              <w:right w:val="single" w:sz="8" w:space="0" w:color="auto"/>
            </w:tcBorders>
            <w:shd w:val="clear" w:color="auto" w:fill="auto"/>
            <w:vAlign w:val="center"/>
            <w:hideMark/>
          </w:tcPr>
          <w:p w14:paraId="6A82FBA4"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51</w:t>
            </w:r>
          </w:p>
        </w:tc>
        <w:tc>
          <w:tcPr>
            <w:tcW w:w="960" w:type="dxa"/>
            <w:tcBorders>
              <w:top w:val="nil"/>
              <w:left w:val="nil"/>
              <w:bottom w:val="single" w:sz="8" w:space="0" w:color="auto"/>
              <w:right w:val="single" w:sz="8" w:space="0" w:color="auto"/>
            </w:tcBorders>
            <w:shd w:val="clear" w:color="auto" w:fill="auto"/>
            <w:vAlign w:val="center"/>
            <w:hideMark/>
          </w:tcPr>
          <w:p w14:paraId="3DFCBA1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50</w:t>
            </w:r>
          </w:p>
        </w:tc>
        <w:tc>
          <w:tcPr>
            <w:tcW w:w="960" w:type="dxa"/>
            <w:tcBorders>
              <w:top w:val="nil"/>
              <w:left w:val="nil"/>
              <w:bottom w:val="single" w:sz="8" w:space="0" w:color="auto"/>
              <w:right w:val="single" w:sz="8" w:space="0" w:color="auto"/>
            </w:tcBorders>
            <w:shd w:val="clear" w:color="auto" w:fill="auto"/>
            <w:vAlign w:val="center"/>
            <w:hideMark/>
          </w:tcPr>
          <w:p w14:paraId="237BD35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56</w:t>
            </w:r>
          </w:p>
        </w:tc>
        <w:tc>
          <w:tcPr>
            <w:tcW w:w="960" w:type="dxa"/>
            <w:tcBorders>
              <w:top w:val="nil"/>
              <w:left w:val="nil"/>
              <w:bottom w:val="single" w:sz="8" w:space="0" w:color="auto"/>
              <w:right w:val="single" w:sz="8" w:space="0" w:color="auto"/>
            </w:tcBorders>
            <w:shd w:val="clear" w:color="auto" w:fill="auto"/>
            <w:vAlign w:val="center"/>
            <w:hideMark/>
          </w:tcPr>
          <w:p w14:paraId="6067289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51</w:t>
            </w:r>
          </w:p>
        </w:tc>
        <w:tc>
          <w:tcPr>
            <w:tcW w:w="1437" w:type="dxa"/>
            <w:tcBorders>
              <w:top w:val="nil"/>
              <w:left w:val="nil"/>
              <w:bottom w:val="single" w:sz="8" w:space="0" w:color="auto"/>
              <w:right w:val="single" w:sz="8" w:space="0" w:color="auto"/>
            </w:tcBorders>
            <w:shd w:val="clear" w:color="auto" w:fill="auto"/>
            <w:vAlign w:val="center"/>
            <w:hideMark/>
          </w:tcPr>
          <w:p w14:paraId="708CF1F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50</w:t>
            </w:r>
          </w:p>
        </w:tc>
      </w:tr>
      <w:tr w:rsidR="00A15A70" w:rsidRPr="00F650F5" w14:paraId="3050E47F"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3D00D717" w14:textId="77777777" w:rsidR="00A15A70" w:rsidRPr="00A0391E" w:rsidRDefault="00A15A70" w:rsidP="00F27D63">
            <w:pPr>
              <w:rPr>
                <w:color w:val="000000"/>
                <w:sz w:val="20"/>
                <w:szCs w:val="20"/>
              </w:rPr>
            </w:pPr>
            <w:r w:rsidRPr="00A0391E">
              <w:rPr>
                <w:color w:val="000000"/>
                <w:sz w:val="20"/>
                <w:szCs w:val="20"/>
              </w:rPr>
              <w:t>место РС (Я) в ДВФО</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noWrap/>
            <w:vAlign w:val="center"/>
            <w:hideMark/>
          </w:tcPr>
          <w:p w14:paraId="64485BB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x</w:t>
            </w:r>
          </w:p>
        </w:tc>
        <w:tc>
          <w:tcPr>
            <w:tcW w:w="960" w:type="dxa"/>
            <w:tcBorders>
              <w:top w:val="nil"/>
              <w:left w:val="nil"/>
              <w:bottom w:val="single" w:sz="8" w:space="0" w:color="auto"/>
              <w:right w:val="single" w:sz="8" w:space="0" w:color="auto"/>
            </w:tcBorders>
            <w:shd w:val="clear" w:color="auto" w:fill="auto"/>
            <w:noWrap/>
            <w:vAlign w:val="center"/>
            <w:hideMark/>
          </w:tcPr>
          <w:p w14:paraId="46F3EE9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960" w:type="dxa"/>
            <w:tcBorders>
              <w:top w:val="nil"/>
              <w:left w:val="nil"/>
              <w:bottom w:val="single" w:sz="8" w:space="0" w:color="auto"/>
              <w:right w:val="single" w:sz="8" w:space="0" w:color="auto"/>
            </w:tcBorders>
            <w:shd w:val="clear" w:color="auto" w:fill="auto"/>
            <w:noWrap/>
            <w:vAlign w:val="center"/>
            <w:hideMark/>
          </w:tcPr>
          <w:p w14:paraId="171633D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960" w:type="dxa"/>
            <w:tcBorders>
              <w:top w:val="nil"/>
              <w:left w:val="nil"/>
              <w:bottom w:val="single" w:sz="8" w:space="0" w:color="auto"/>
              <w:right w:val="single" w:sz="8" w:space="0" w:color="auto"/>
            </w:tcBorders>
            <w:shd w:val="clear" w:color="auto" w:fill="auto"/>
            <w:noWrap/>
            <w:vAlign w:val="center"/>
            <w:hideMark/>
          </w:tcPr>
          <w:p w14:paraId="49D0608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960" w:type="dxa"/>
            <w:tcBorders>
              <w:top w:val="nil"/>
              <w:left w:val="nil"/>
              <w:bottom w:val="single" w:sz="8" w:space="0" w:color="auto"/>
              <w:right w:val="single" w:sz="8" w:space="0" w:color="auto"/>
            </w:tcBorders>
            <w:shd w:val="clear" w:color="auto" w:fill="auto"/>
            <w:noWrap/>
            <w:vAlign w:val="center"/>
            <w:hideMark/>
          </w:tcPr>
          <w:p w14:paraId="5A14F50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1437" w:type="dxa"/>
            <w:tcBorders>
              <w:top w:val="nil"/>
              <w:left w:val="nil"/>
              <w:bottom w:val="single" w:sz="8" w:space="0" w:color="auto"/>
              <w:right w:val="single" w:sz="8" w:space="0" w:color="auto"/>
            </w:tcBorders>
            <w:shd w:val="clear" w:color="auto" w:fill="auto"/>
            <w:noWrap/>
            <w:vAlign w:val="center"/>
            <w:hideMark/>
          </w:tcPr>
          <w:p w14:paraId="710A399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r>
      <w:tr w:rsidR="00A15A70" w:rsidRPr="00F650F5" w14:paraId="45DBD0E6" w14:textId="77777777" w:rsidTr="00A15A70">
        <w:trPr>
          <w:trHeight w:val="46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2A5AB946" w14:textId="77777777" w:rsidR="00A15A70" w:rsidRPr="00A0391E" w:rsidRDefault="00A15A70" w:rsidP="00F27D63">
            <w:pPr>
              <w:ind w:firstLine="0"/>
              <w:jc w:val="both"/>
              <w:rPr>
                <w:color w:val="000000"/>
                <w:sz w:val="20"/>
                <w:szCs w:val="20"/>
              </w:rPr>
            </w:pPr>
            <w:r w:rsidRPr="00A0391E">
              <w:rPr>
                <w:color w:val="000000"/>
                <w:sz w:val="20"/>
                <w:szCs w:val="20"/>
              </w:rPr>
              <w:t>Продукция сельского хозяйства (в хозяйствах всех категорий; в фактически действовавших ценах; миллионов рублей)</w:t>
            </w:r>
          </w:p>
        </w:tc>
        <w:tc>
          <w:tcPr>
            <w:tcW w:w="960" w:type="dxa"/>
            <w:tcBorders>
              <w:top w:val="nil"/>
              <w:left w:val="nil"/>
              <w:bottom w:val="single" w:sz="8" w:space="0" w:color="auto"/>
              <w:right w:val="single" w:sz="8" w:space="0" w:color="auto"/>
            </w:tcBorders>
            <w:shd w:val="clear" w:color="auto" w:fill="auto"/>
            <w:vAlign w:val="center"/>
            <w:hideMark/>
          </w:tcPr>
          <w:p w14:paraId="758283C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20 723</w:t>
            </w:r>
          </w:p>
        </w:tc>
        <w:tc>
          <w:tcPr>
            <w:tcW w:w="960" w:type="dxa"/>
            <w:tcBorders>
              <w:top w:val="nil"/>
              <w:left w:val="nil"/>
              <w:bottom w:val="single" w:sz="8" w:space="0" w:color="auto"/>
              <w:right w:val="single" w:sz="8" w:space="0" w:color="auto"/>
            </w:tcBorders>
            <w:shd w:val="clear" w:color="auto" w:fill="auto"/>
            <w:vAlign w:val="center"/>
            <w:hideMark/>
          </w:tcPr>
          <w:p w14:paraId="2B07335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21 930</w:t>
            </w:r>
          </w:p>
        </w:tc>
        <w:tc>
          <w:tcPr>
            <w:tcW w:w="960" w:type="dxa"/>
            <w:tcBorders>
              <w:top w:val="nil"/>
              <w:left w:val="nil"/>
              <w:bottom w:val="single" w:sz="8" w:space="0" w:color="auto"/>
              <w:right w:val="single" w:sz="8" w:space="0" w:color="auto"/>
            </w:tcBorders>
            <w:shd w:val="clear" w:color="auto" w:fill="auto"/>
            <w:vAlign w:val="center"/>
            <w:hideMark/>
          </w:tcPr>
          <w:p w14:paraId="4E49E27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24 972</w:t>
            </w:r>
          </w:p>
        </w:tc>
        <w:tc>
          <w:tcPr>
            <w:tcW w:w="960" w:type="dxa"/>
            <w:tcBorders>
              <w:top w:val="nil"/>
              <w:left w:val="nil"/>
              <w:bottom w:val="single" w:sz="8" w:space="0" w:color="auto"/>
              <w:right w:val="single" w:sz="8" w:space="0" w:color="auto"/>
            </w:tcBorders>
            <w:shd w:val="clear" w:color="auto" w:fill="auto"/>
            <w:vAlign w:val="center"/>
            <w:hideMark/>
          </w:tcPr>
          <w:p w14:paraId="038259E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25 781</w:t>
            </w:r>
          </w:p>
        </w:tc>
        <w:tc>
          <w:tcPr>
            <w:tcW w:w="960" w:type="dxa"/>
            <w:tcBorders>
              <w:top w:val="nil"/>
              <w:left w:val="nil"/>
              <w:bottom w:val="single" w:sz="8" w:space="0" w:color="auto"/>
              <w:right w:val="single" w:sz="8" w:space="0" w:color="auto"/>
            </w:tcBorders>
            <w:shd w:val="clear" w:color="auto" w:fill="auto"/>
            <w:vAlign w:val="center"/>
            <w:hideMark/>
          </w:tcPr>
          <w:p w14:paraId="3ABFEF3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26 081</w:t>
            </w:r>
          </w:p>
        </w:tc>
        <w:tc>
          <w:tcPr>
            <w:tcW w:w="1437" w:type="dxa"/>
            <w:tcBorders>
              <w:top w:val="nil"/>
              <w:left w:val="nil"/>
              <w:bottom w:val="single" w:sz="8" w:space="0" w:color="auto"/>
              <w:right w:val="single" w:sz="8" w:space="0" w:color="auto"/>
            </w:tcBorders>
            <w:shd w:val="clear" w:color="auto" w:fill="auto"/>
            <w:vAlign w:val="center"/>
            <w:hideMark/>
          </w:tcPr>
          <w:p w14:paraId="704944A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26179</w:t>
            </w:r>
          </w:p>
        </w:tc>
      </w:tr>
      <w:tr w:rsidR="00A15A70" w:rsidRPr="00F650F5" w14:paraId="012E083C"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CE9E8BD" w14:textId="77777777" w:rsidR="00A15A70" w:rsidRPr="00A0391E" w:rsidRDefault="00A15A70" w:rsidP="00F27D63">
            <w:pPr>
              <w:rPr>
                <w:color w:val="000000"/>
                <w:sz w:val="20"/>
                <w:szCs w:val="20"/>
              </w:rPr>
            </w:pPr>
            <w:r w:rsidRPr="00A0391E">
              <w:rPr>
                <w:color w:val="000000"/>
                <w:sz w:val="20"/>
                <w:szCs w:val="20"/>
              </w:rPr>
              <w:t>место РС (Я) в РФ</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549264B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59</w:t>
            </w:r>
          </w:p>
        </w:tc>
        <w:tc>
          <w:tcPr>
            <w:tcW w:w="960" w:type="dxa"/>
            <w:tcBorders>
              <w:top w:val="nil"/>
              <w:left w:val="nil"/>
              <w:bottom w:val="single" w:sz="8" w:space="0" w:color="auto"/>
              <w:right w:val="single" w:sz="8" w:space="0" w:color="auto"/>
            </w:tcBorders>
            <w:shd w:val="clear" w:color="auto" w:fill="auto"/>
            <w:vAlign w:val="center"/>
            <w:hideMark/>
          </w:tcPr>
          <w:p w14:paraId="0F2D9F7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58</w:t>
            </w:r>
          </w:p>
        </w:tc>
        <w:tc>
          <w:tcPr>
            <w:tcW w:w="960" w:type="dxa"/>
            <w:tcBorders>
              <w:top w:val="nil"/>
              <w:left w:val="nil"/>
              <w:bottom w:val="single" w:sz="8" w:space="0" w:color="auto"/>
              <w:right w:val="single" w:sz="8" w:space="0" w:color="auto"/>
            </w:tcBorders>
            <w:shd w:val="clear" w:color="auto" w:fill="auto"/>
            <w:vAlign w:val="center"/>
            <w:hideMark/>
          </w:tcPr>
          <w:p w14:paraId="644B3E7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57</w:t>
            </w:r>
          </w:p>
        </w:tc>
        <w:tc>
          <w:tcPr>
            <w:tcW w:w="960" w:type="dxa"/>
            <w:tcBorders>
              <w:top w:val="nil"/>
              <w:left w:val="nil"/>
              <w:bottom w:val="single" w:sz="8" w:space="0" w:color="auto"/>
              <w:right w:val="single" w:sz="8" w:space="0" w:color="auto"/>
            </w:tcBorders>
            <w:shd w:val="clear" w:color="auto" w:fill="auto"/>
            <w:vAlign w:val="center"/>
            <w:hideMark/>
          </w:tcPr>
          <w:p w14:paraId="35A7675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58</w:t>
            </w:r>
          </w:p>
        </w:tc>
        <w:tc>
          <w:tcPr>
            <w:tcW w:w="960" w:type="dxa"/>
            <w:tcBorders>
              <w:top w:val="nil"/>
              <w:left w:val="nil"/>
              <w:bottom w:val="single" w:sz="8" w:space="0" w:color="auto"/>
              <w:right w:val="single" w:sz="8" w:space="0" w:color="auto"/>
            </w:tcBorders>
            <w:shd w:val="clear" w:color="auto" w:fill="auto"/>
            <w:vAlign w:val="center"/>
            <w:hideMark/>
          </w:tcPr>
          <w:p w14:paraId="7233685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60</w:t>
            </w:r>
          </w:p>
        </w:tc>
        <w:tc>
          <w:tcPr>
            <w:tcW w:w="1437" w:type="dxa"/>
            <w:tcBorders>
              <w:top w:val="nil"/>
              <w:left w:val="nil"/>
              <w:bottom w:val="single" w:sz="8" w:space="0" w:color="auto"/>
              <w:right w:val="single" w:sz="8" w:space="0" w:color="auto"/>
            </w:tcBorders>
            <w:shd w:val="clear" w:color="auto" w:fill="auto"/>
            <w:vAlign w:val="center"/>
            <w:hideMark/>
          </w:tcPr>
          <w:p w14:paraId="3936AA3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7706401B"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5DFE9500" w14:textId="77777777" w:rsidR="00A15A70" w:rsidRPr="00A0391E" w:rsidRDefault="00A15A70" w:rsidP="00F27D63">
            <w:pPr>
              <w:rPr>
                <w:color w:val="000000"/>
                <w:sz w:val="20"/>
                <w:szCs w:val="20"/>
              </w:rPr>
            </w:pPr>
            <w:r w:rsidRPr="00A0391E">
              <w:rPr>
                <w:color w:val="000000"/>
                <w:sz w:val="20"/>
                <w:szCs w:val="20"/>
              </w:rPr>
              <w:t>место РС (Я) в ДВФО</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0AA70B7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960" w:type="dxa"/>
            <w:tcBorders>
              <w:top w:val="nil"/>
              <w:left w:val="nil"/>
              <w:bottom w:val="single" w:sz="8" w:space="0" w:color="auto"/>
              <w:right w:val="single" w:sz="8" w:space="0" w:color="auto"/>
            </w:tcBorders>
            <w:shd w:val="clear" w:color="auto" w:fill="auto"/>
            <w:noWrap/>
            <w:vAlign w:val="center"/>
            <w:hideMark/>
          </w:tcPr>
          <w:p w14:paraId="45700A8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960" w:type="dxa"/>
            <w:tcBorders>
              <w:top w:val="nil"/>
              <w:left w:val="nil"/>
              <w:bottom w:val="single" w:sz="8" w:space="0" w:color="auto"/>
              <w:right w:val="single" w:sz="8" w:space="0" w:color="auto"/>
            </w:tcBorders>
            <w:shd w:val="clear" w:color="auto" w:fill="auto"/>
            <w:noWrap/>
            <w:vAlign w:val="center"/>
            <w:hideMark/>
          </w:tcPr>
          <w:p w14:paraId="7650DA9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960" w:type="dxa"/>
            <w:tcBorders>
              <w:top w:val="nil"/>
              <w:left w:val="nil"/>
              <w:bottom w:val="single" w:sz="8" w:space="0" w:color="auto"/>
              <w:right w:val="single" w:sz="8" w:space="0" w:color="auto"/>
            </w:tcBorders>
            <w:shd w:val="clear" w:color="auto" w:fill="auto"/>
            <w:noWrap/>
            <w:vAlign w:val="center"/>
            <w:hideMark/>
          </w:tcPr>
          <w:p w14:paraId="16DFF01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14:paraId="280A4C3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1437" w:type="dxa"/>
            <w:tcBorders>
              <w:top w:val="nil"/>
              <w:left w:val="nil"/>
              <w:bottom w:val="single" w:sz="8" w:space="0" w:color="auto"/>
              <w:right w:val="single" w:sz="8" w:space="0" w:color="auto"/>
            </w:tcBorders>
            <w:shd w:val="clear" w:color="auto" w:fill="auto"/>
            <w:vAlign w:val="center"/>
            <w:hideMark/>
          </w:tcPr>
          <w:p w14:paraId="2E1BAE9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38252D6A" w14:textId="77777777" w:rsidTr="00A15A70">
        <w:trPr>
          <w:trHeight w:val="690"/>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5D636CE" w14:textId="77777777" w:rsidR="00A15A70" w:rsidRPr="00A0391E" w:rsidRDefault="00F27D63" w:rsidP="00F27D63">
            <w:pPr>
              <w:ind w:firstLine="0"/>
              <w:jc w:val="both"/>
              <w:rPr>
                <w:color w:val="000000"/>
                <w:sz w:val="20"/>
                <w:szCs w:val="20"/>
              </w:rPr>
            </w:pPr>
            <w:r>
              <w:rPr>
                <w:color w:val="000000"/>
                <w:sz w:val="20"/>
                <w:szCs w:val="20"/>
              </w:rPr>
              <w:t>О</w:t>
            </w:r>
            <w:r w:rsidR="00A15A70" w:rsidRPr="00A0391E">
              <w:rPr>
                <w:color w:val="000000"/>
                <w:sz w:val="20"/>
                <w:szCs w:val="20"/>
              </w:rPr>
              <w:t>бъем работ, выполненных по виду экономической деятельности «строительство» (в фактически действовавших ценах; миллионов рублей)</w:t>
            </w:r>
          </w:p>
        </w:tc>
        <w:tc>
          <w:tcPr>
            <w:tcW w:w="960" w:type="dxa"/>
            <w:tcBorders>
              <w:top w:val="nil"/>
              <w:left w:val="nil"/>
              <w:bottom w:val="single" w:sz="8" w:space="0" w:color="auto"/>
              <w:right w:val="single" w:sz="8" w:space="0" w:color="auto"/>
            </w:tcBorders>
            <w:shd w:val="clear" w:color="auto" w:fill="auto"/>
            <w:vAlign w:val="center"/>
            <w:hideMark/>
          </w:tcPr>
          <w:p w14:paraId="4601655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91 467</w:t>
            </w:r>
          </w:p>
        </w:tc>
        <w:tc>
          <w:tcPr>
            <w:tcW w:w="960" w:type="dxa"/>
            <w:tcBorders>
              <w:top w:val="nil"/>
              <w:left w:val="nil"/>
              <w:bottom w:val="single" w:sz="8" w:space="0" w:color="auto"/>
              <w:right w:val="single" w:sz="8" w:space="0" w:color="auto"/>
            </w:tcBorders>
            <w:shd w:val="clear" w:color="auto" w:fill="auto"/>
            <w:vAlign w:val="center"/>
            <w:hideMark/>
          </w:tcPr>
          <w:p w14:paraId="3E9A632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115 986</w:t>
            </w:r>
          </w:p>
        </w:tc>
        <w:tc>
          <w:tcPr>
            <w:tcW w:w="960" w:type="dxa"/>
            <w:tcBorders>
              <w:top w:val="nil"/>
              <w:left w:val="nil"/>
              <w:bottom w:val="single" w:sz="8" w:space="0" w:color="auto"/>
              <w:right w:val="single" w:sz="8" w:space="0" w:color="auto"/>
            </w:tcBorders>
            <w:shd w:val="clear" w:color="auto" w:fill="auto"/>
            <w:vAlign w:val="center"/>
            <w:hideMark/>
          </w:tcPr>
          <w:p w14:paraId="43DB664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151 127</w:t>
            </w:r>
          </w:p>
        </w:tc>
        <w:tc>
          <w:tcPr>
            <w:tcW w:w="960" w:type="dxa"/>
            <w:tcBorders>
              <w:top w:val="nil"/>
              <w:left w:val="nil"/>
              <w:bottom w:val="single" w:sz="8" w:space="0" w:color="auto"/>
              <w:right w:val="single" w:sz="8" w:space="0" w:color="auto"/>
            </w:tcBorders>
            <w:shd w:val="clear" w:color="auto" w:fill="auto"/>
            <w:vAlign w:val="center"/>
            <w:hideMark/>
          </w:tcPr>
          <w:p w14:paraId="52EF7CB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159 705</w:t>
            </w:r>
          </w:p>
        </w:tc>
        <w:tc>
          <w:tcPr>
            <w:tcW w:w="960" w:type="dxa"/>
            <w:tcBorders>
              <w:top w:val="nil"/>
              <w:left w:val="nil"/>
              <w:bottom w:val="single" w:sz="8" w:space="0" w:color="auto"/>
              <w:right w:val="single" w:sz="8" w:space="0" w:color="auto"/>
            </w:tcBorders>
            <w:shd w:val="clear" w:color="auto" w:fill="auto"/>
            <w:vAlign w:val="center"/>
            <w:hideMark/>
          </w:tcPr>
          <w:p w14:paraId="4890914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190 330</w:t>
            </w:r>
          </w:p>
        </w:tc>
        <w:tc>
          <w:tcPr>
            <w:tcW w:w="1437" w:type="dxa"/>
            <w:tcBorders>
              <w:top w:val="nil"/>
              <w:left w:val="nil"/>
              <w:bottom w:val="single" w:sz="8" w:space="0" w:color="auto"/>
              <w:right w:val="single" w:sz="8" w:space="0" w:color="auto"/>
            </w:tcBorders>
            <w:shd w:val="clear" w:color="auto" w:fill="auto"/>
            <w:vAlign w:val="center"/>
            <w:hideMark/>
          </w:tcPr>
          <w:p w14:paraId="6D2178D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lang w:val="en-US"/>
              </w:rPr>
              <w:t>101 155</w:t>
            </w:r>
          </w:p>
        </w:tc>
      </w:tr>
      <w:tr w:rsidR="00A15A70" w:rsidRPr="00F650F5" w14:paraId="09EF4AA4"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54C119B" w14:textId="77777777" w:rsidR="00A15A70" w:rsidRPr="00A0391E" w:rsidRDefault="00A15A70" w:rsidP="00F27D63">
            <w:pPr>
              <w:rPr>
                <w:color w:val="000000"/>
                <w:sz w:val="20"/>
                <w:szCs w:val="20"/>
              </w:rPr>
            </w:pPr>
            <w:r w:rsidRPr="00A0391E">
              <w:rPr>
                <w:color w:val="000000"/>
                <w:sz w:val="20"/>
                <w:szCs w:val="20"/>
              </w:rPr>
              <w:t>место РС (Я) в РФ</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524C0F7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23</w:t>
            </w:r>
          </w:p>
        </w:tc>
        <w:tc>
          <w:tcPr>
            <w:tcW w:w="960" w:type="dxa"/>
            <w:tcBorders>
              <w:top w:val="nil"/>
              <w:left w:val="nil"/>
              <w:bottom w:val="single" w:sz="8" w:space="0" w:color="auto"/>
              <w:right w:val="single" w:sz="8" w:space="0" w:color="auto"/>
            </w:tcBorders>
            <w:shd w:val="clear" w:color="auto" w:fill="auto"/>
            <w:noWrap/>
            <w:vAlign w:val="center"/>
            <w:hideMark/>
          </w:tcPr>
          <w:p w14:paraId="4AFA563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00CA8434"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16</w:t>
            </w:r>
          </w:p>
        </w:tc>
        <w:tc>
          <w:tcPr>
            <w:tcW w:w="960" w:type="dxa"/>
            <w:tcBorders>
              <w:top w:val="nil"/>
              <w:left w:val="nil"/>
              <w:bottom w:val="single" w:sz="8" w:space="0" w:color="auto"/>
              <w:right w:val="single" w:sz="8" w:space="0" w:color="auto"/>
            </w:tcBorders>
            <w:shd w:val="clear" w:color="auto" w:fill="auto"/>
            <w:noWrap/>
            <w:vAlign w:val="center"/>
            <w:hideMark/>
          </w:tcPr>
          <w:p w14:paraId="743E7AE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13</w:t>
            </w:r>
          </w:p>
        </w:tc>
        <w:tc>
          <w:tcPr>
            <w:tcW w:w="960" w:type="dxa"/>
            <w:tcBorders>
              <w:top w:val="nil"/>
              <w:left w:val="nil"/>
              <w:bottom w:val="single" w:sz="8" w:space="0" w:color="auto"/>
              <w:right w:val="single" w:sz="8" w:space="0" w:color="auto"/>
            </w:tcBorders>
            <w:shd w:val="clear" w:color="auto" w:fill="auto"/>
            <w:vAlign w:val="center"/>
            <w:hideMark/>
          </w:tcPr>
          <w:p w14:paraId="1BFE031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12</w:t>
            </w:r>
          </w:p>
        </w:tc>
        <w:tc>
          <w:tcPr>
            <w:tcW w:w="1437" w:type="dxa"/>
            <w:tcBorders>
              <w:top w:val="nil"/>
              <w:left w:val="nil"/>
              <w:bottom w:val="single" w:sz="8" w:space="0" w:color="auto"/>
              <w:right w:val="single" w:sz="8" w:space="0" w:color="auto"/>
            </w:tcBorders>
            <w:shd w:val="clear" w:color="auto" w:fill="auto"/>
            <w:vAlign w:val="center"/>
            <w:hideMark/>
          </w:tcPr>
          <w:p w14:paraId="7AC8F1C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28</w:t>
            </w:r>
          </w:p>
        </w:tc>
      </w:tr>
      <w:tr w:rsidR="00A15A70" w:rsidRPr="00F650F5" w14:paraId="6E182C51"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3C0F1AAB" w14:textId="77777777" w:rsidR="00A15A70" w:rsidRPr="00A0391E" w:rsidRDefault="00A15A70" w:rsidP="00F27D63">
            <w:pPr>
              <w:rPr>
                <w:color w:val="000000"/>
                <w:sz w:val="20"/>
                <w:szCs w:val="20"/>
              </w:rPr>
            </w:pPr>
            <w:r w:rsidRPr="00A0391E">
              <w:rPr>
                <w:color w:val="000000"/>
                <w:sz w:val="20"/>
                <w:szCs w:val="20"/>
              </w:rPr>
              <w:t>место РС (Я) в ДВФО</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2A7EE89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w:t>
            </w:r>
          </w:p>
        </w:tc>
        <w:tc>
          <w:tcPr>
            <w:tcW w:w="960" w:type="dxa"/>
            <w:tcBorders>
              <w:top w:val="nil"/>
              <w:left w:val="nil"/>
              <w:bottom w:val="single" w:sz="8" w:space="0" w:color="auto"/>
              <w:right w:val="single" w:sz="8" w:space="0" w:color="auto"/>
            </w:tcBorders>
            <w:shd w:val="clear" w:color="auto" w:fill="auto"/>
            <w:noWrap/>
            <w:vAlign w:val="center"/>
            <w:hideMark/>
          </w:tcPr>
          <w:p w14:paraId="61ADB3D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w:t>
            </w:r>
          </w:p>
        </w:tc>
        <w:tc>
          <w:tcPr>
            <w:tcW w:w="960" w:type="dxa"/>
            <w:tcBorders>
              <w:top w:val="nil"/>
              <w:left w:val="nil"/>
              <w:bottom w:val="single" w:sz="8" w:space="0" w:color="auto"/>
              <w:right w:val="single" w:sz="8" w:space="0" w:color="auto"/>
            </w:tcBorders>
            <w:shd w:val="clear" w:color="auto" w:fill="auto"/>
            <w:noWrap/>
            <w:vAlign w:val="center"/>
            <w:hideMark/>
          </w:tcPr>
          <w:p w14:paraId="5FD9D1F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w:t>
            </w:r>
          </w:p>
        </w:tc>
        <w:tc>
          <w:tcPr>
            <w:tcW w:w="960" w:type="dxa"/>
            <w:tcBorders>
              <w:top w:val="nil"/>
              <w:left w:val="nil"/>
              <w:bottom w:val="single" w:sz="8" w:space="0" w:color="auto"/>
              <w:right w:val="single" w:sz="8" w:space="0" w:color="auto"/>
            </w:tcBorders>
            <w:shd w:val="clear" w:color="auto" w:fill="auto"/>
            <w:noWrap/>
            <w:vAlign w:val="center"/>
            <w:hideMark/>
          </w:tcPr>
          <w:p w14:paraId="4257EE4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425D10E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w:t>
            </w:r>
          </w:p>
        </w:tc>
        <w:tc>
          <w:tcPr>
            <w:tcW w:w="1437" w:type="dxa"/>
            <w:tcBorders>
              <w:top w:val="nil"/>
              <w:left w:val="nil"/>
              <w:bottom w:val="single" w:sz="8" w:space="0" w:color="auto"/>
              <w:right w:val="single" w:sz="8" w:space="0" w:color="auto"/>
            </w:tcBorders>
            <w:shd w:val="clear" w:color="auto" w:fill="auto"/>
            <w:vAlign w:val="center"/>
            <w:hideMark/>
          </w:tcPr>
          <w:p w14:paraId="075F4CF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r>
      <w:tr w:rsidR="00A15A70" w:rsidRPr="00F650F5" w14:paraId="20B7AFD7" w14:textId="77777777" w:rsidTr="00A15A70">
        <w:trPr>
          <w:trHeight w:val="690"/>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30690D0C" w14:textId="77777777" w:rsidR="00A15A70" w:rsidRPr="00A0391E" w:rsidRDefault="00A15A70" w:rsidP="00F27D63">
            <w:pPr>
              <w:ind w:firstLine="0"/>
              <w:jc w:val="both"/>
              <w:rPr>
                <w:color w:val="000000"/>
                <w:sz w:val="20"/>
                <w:szCs w:val="20"/>
              </w:rPr>
            </w:pPr>
            <w:r w:rsidRPr="00A0391E">
              <w:rPr>
                <w:color w:val="000000"/>
                <w:sz w:val="20"/>
                <w:szCs w:val="20"/>
              </w:rPr>
              <w:t>Индексы выполненных работ по виду экономической деятельности «строительство» (в процентах к предыдущему году, в сопоставимых ценах)</w:t>
            </w:r>
          </w:p>
        </w:tc>
        <w:tc>
          <w:tcPr>
            <w:tcW w:w="960" w:type="dxa"/>
            <w:tcBorders>
              <w:top w:val="nil"/>
              <w:left w:val="nil"/>
              <w:bottom w:val="single" w:sz="8" w:space="0" w:color="auto"/>
              <w:right w:val="single" w:sz="8" w:space="0" w:color="auto"/>
            </w:tcBorders>
            <w:shd w:val="clear" w:color="auto" w:fill="auto"/>
            <w:noWrap/>
            <w:vAlign w:val="center"/>
            <w:hideMark/>
          </w:tcPr>
          <w:p w14:paraId="4926554F"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5EA38A45"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2FC5959"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65FC94D4" w14:textId="77777777" w:rsidR="00A15A70" w:rsidRPr="00A15A70" w:rsidRDefault="00A15A70" w:rsidP="00A15A70">
            <w:pPr>
              <w:pStyle w:val="ac"/>
              <w:jc w:val="center"/>
              <w:rPr>
                <w:rFonts w:ascii="Times New Roman" w:hAnsi="Times New Roman"/>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25E67FA1" w14:textId="77777777" w:rsidR="00A15A70" w:rsidRPr="00A15A70" w:rsidRDefault="00A15A70" w:rsidP="00A15A70">
            <w:pPr>
              <w:pStyle w:val="ac"/>
              <w:jc w:val="center"/>
              <w:rPr>
                <w:rFonts w:ascii="Times New Roman" w:hAnsi="Times New Roman"/>
                <w:sz w:val="20"/>
                <w:szCs w:val="20"/>
              </w:rPr>
            </w:pPr>
          </w:p>
        </w:tc>
        <w:tc>
          <w:tcPr>
            <w:tcW w:w="1437" w:type="dxa"/>
            <w:tcBorders>
              <w:top w:val="nil"/>
              <w:left w:val="nil"/>
              <w:bottom w:val="single" w:sz="8" w:space="0" w:color="auto"/>
              <w:right w:val="single" w:sz="8" w:space="0" w:color="auto"/>
            </w:tcBorders>
            <w:shd w:val="clear" w:color="auto" w:fill="auto"/>
            <w:noWrap/>
            <w:vAlign w:val="center"/>
            <w:hideMark/>
          </w:tcPr>
          <w:p w14:paraId="16BB0B92" w14:textId="77777777" w:rsidR="00A15A70" w:rsidRPr="00A15A70" w:rsidRDefault="00A15A70" w:rsidP="00A15A70">
            <w:pPr>
              <w:pStyle w:val="ac"/>
              <w:jc w:val="center"/>
              <w:rPr>
                <w:rFonts w:ascii="Times New Roman" w:hAnsi="Times New Roman"/>
                <w:sz w:val="20"/>
                <w:szCs w:val="20"/>
              </w:rPr>
            </w:pPr>
          </w:p>
        </w:tc>
      </w:tr>
      <w:tr w:rsidR="00A15A70" w:rsidRPr="00F650F5" w14:paraId="24053A05"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1E18FBD" w14:textId="77777777" w:rsidR="00A15A70" w:rsidRPr="00A0391E" w:rsidRDefault="00A15A70" w:rsidP="00F27D63">
            <w:pPr>
              <w:rPr>
                <w:color w:val="000000"/>
                <w:sz w:val="20"/>
                <w:szCs w:val="20"/>
              </w:rPr>
            </w:pPr>
            <w:r w:rsidRPr="00A0391E">
              <w:rPr>
                <w:color w:val="000000"/>
                <w:sz w:val="20"/>
                <w:szCs w:val="20"/>
              </w:rPr>
              <w:t>по РФ</w:t>
            </w:r>
          </w:p>
        </w:tc>
        <w:tc>
          <w:tcPr>
            <w:tcW w:w="960" w:type="dxa"/>
            <w:tcBorders>
              <w:top w:val="nil"/>
              <w:left w:val="nil"/>
              <w:bottom w:val="single" w:sz="8" w:space="0" w:color="auto"/>
              <w:right w:val="single" w:sz="8" w:space="0" w:color="auto"/>
            </w:tcBorders>
            <w:shd w:val="clear" w:color="auto" w:fill="auto"/>
            <w:vAlign w:val="center"/>
            <w:hideMark/>
          </w:tcPr>
          <w:p w14:paraId="05542E3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96,1</w:t>
            </w:r>
          </w:p>
        </w:tc>
        <w:tc>
          <w:tcPr>
            <w:tcW w:w="960" w:type="dxa"/>
            <w:tcBorders>
              <w:top w:val="nil"/>
              <w:left w:val="nil"/>
              <w:bottom w:val="single" w:sz="8" w:space="0" w:color="auto"/>
              <w:right w:val="single" w:sz="8" w:space="0" w:color="auto"/>
            </w:tcBorders>
            <w:shd w:val="clear" w:color="auto" w:fill="auto"/>
            <w:vAlign w:val="center"/>
            <w:hideMark/>
          </w:tcPr>
          <w:p w14:paraId="097CA9D4"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97,9</w:t>
            </w:r>
          </w:p>
        </w:tc>
        <w:tc>
          <w:tcPr>
            <w:tcW w:w="960" w:type="dxa"/>
            <w:tcBorders>
              <w:top w:val="nil"/>
              <w:left w:val="nil"/>
              <w:bottom w:val="single" w:sz="8" w:space="0" w:color="auto"/>
              <w:right w:val="single" w:sz="8" w:space="0" w:color="auto"/>
            </w:tcBorders>
            <w:shd w:val="clear" w:color="auto" w:fill="auto"/>
            <w:vAlign w:val="center"/>
            <w:hideMark/>
          </w:tcPr>
          <w:p w14:paraId="0E8BDAF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98,9</w:t>
            </w:r>
          </w:p>
        </w:tc>
        <w:tc>
          <w:tcPr>
            <w:tcW w:w="960" w:type="dxa"/>
            <w:tcBorders>
              <w:top w:val="nil"/>
              <w:left w:val="nil"/>
              <w:bottom w:val="single" w:sz="8" w:space="0" w:color="auto"/>
              <w:right w:val="single" w:sz="8" w:space="0" w:color="auto"/>
            </w:tcBorders>
            <w:shd w:val="clear" w:color="auto" w:fill="auto"/>
            <w:vAlign w:val="center"/>
            <w:hideMark/>
          </w:tcPr>
          <w:p w14:paraId="265B40D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106,3</w:t>
            </w:r>
          </w:p>
        </w:tc>
        <w:tc>
          <w:tcPr>
            <w:tcW w:w="960" w:type="dxa"/>
            <w:tcBorders>
              <w:top w:val="nil"/>
              <w:left w:val="nil"/>
              <w:bottom w:val="single" w:sz="8" w:space="0" w:color="auto"/>
              <w:right w:val="single" w:sz="8" w:space="0" w:color="auto"/>
            </w:tcBorders>
            <w:shd w:val="clear" w:color="auto" w:fill="auto"/>
            <w:vAlign w:val="center"/>
            <w:hideMark/>
          </w:tcPr>
          <w:p w14:paraId="15D36A8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100,6</w:t>
            </w:r>
          </w:p>
        </w:tc>
        <w:tc>
          <w:tcPr>
            <w:tcW w:w="1437" w:type="dxa"/>
            <w:tcBorders>
              <w:top w:val="nil"/>
              <w:left w:val="nil"/>
              <w:bottom w:val="single" w:sz="8" w:space="0" w:color="auto"/>
              <w:right w:val="single" w:sz="8" w:space="0" w:color="auto"/>
            </w:tcBorders>
            <w:shd w:val="clear" w:color="auto" w:fill="auto"/>
            <w:vAlign w:val="center"/>
            <w:hideMark/>
          </w:tcPr>
          <w:p w14:paraId="6AAA582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lang w:val="en-US"/>
              </w:rPr>
              <w:t>100,1</w:t>
            </w:r>
          </w:p>
        </w:tc>
      </w:tr>
      <w:tr w:rsidR="00A15A70" w:rsidRPr="00F650F5" w14:paraId="0EF8EA18"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778FA7D5" w14:textId="77777777" w:rsidR="00A15A70" w:rsidRPr="00A0391E" w:rsidRDefault="00A15A70" w:rsidP="00F27D63">
            <w:pPr>
              <w:rPr>
                <w:color w:val="000000"/>
                <w:sz w:val="20"/>
                <w:szCs w:val="20"/>
              </w:rPr>
            </w:pPr>
            <w:r w:rsidRPr="00A0391E">
              <w:rPr>
                <w:color w:val="000000"/>
                <w:sz w:val="20"/>
                <w:szCs w:val="20"/>
              </w:rPr>
              <w:t>по РС (Я)</w:t>
            </w:r>
          </w:p>
        </w:tc>
        <w:tc>
          <w:tcPr>
            <w:tcW w:w="960" w:type="dxa"/>
            <w:tcBorders>
              <w:top w:val="nil"/>
              <w:left w:val="nil"/>
              <w:bottom w:val="single" w:sz="8" w:space="0" w:color="auto"/>
              <w:right w:val="single" w:sz="8" w:space="0" w:color="auto"/>
            </w:tcBorders>
            <w:shd w:val="clear" w:color="auto" w:fill="auto"/>
            <w:vAlign w:val="center"/>
            <w:hideMark/>
          </w:tcPr>
          <w:p w14:paraId="5D26844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100,8</w:t>
            </w:r>
          </w:p>
        </w:tc>
        <w:tc>
          <w:tcPr>
            <w:tcW w:w="960" w:type="dxa"/>
            <w:tcBorders>
              <w:top w:val="nil"/>
              <w:left w:val="nil"/>
              <w:bottom w:val="single" w:sz="8" w:space="0" w:color="auto"/>
              <w:right w:val="single" w:sz="8" w:space="0" w:color="auto"/>
            </w:tcBorders>
            <w:shd w:val="clear" w:color="auto" w:fill="auto"/>
            <w:vAlign w:val="center"/>
            <w:hideMark/>
          </w:tcPr>
          <w:p w14:paraId="29AE436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117,8</w:t>
            </w:r>
          </w:p>
        </w:tc>
        <w:tc>
          <w:tcPr>
            <w:tcW w:w="960" w:type="dxa"/>
            <w:tcBorders>
              <w:top w:val="nil"/>
              <w:left w:val="nil"/>
              <w:bottom w:val="single" w:sz="8" w:space="0" w:color="auto"/>
              <w:right w:val="single" w:sz="8" w:space="0" w:color="auto"/>
            </w:tcBorders>
            <w:shd w:val="clear" w:color="auto" w:fill="auto"/>
            <w:vAlign w:val="center"/>
            <w:hideMark/>
          </w:tcPr>
          <w:p w14:paraId="1D5DBB6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125,3</w:t>
            </w:r>
          </w:p>
        </w:tc>
        <w:tc>
          <w:tcPr>
            <w:tcW w:w="960" w:type="dxa"/>
            <w:tcBorders>
              <w:top w:val="nil"/>
              <w:left w:val="nil"/>
              <w:bottom w:val="single" w:sz="8" w:space="0" w:color="auto"/>
              <w:right w:val="single" w:sz="8" w:space="0" w:color="auto"/>
            </w:tcBorders>
            <w:shd w:val="clear" w:color="auto" w:fill="auto"/>
            <w:vAlign w:val="center"/>
            <w:hideMark/>
          </w:tcPr>
          <w:p w14:paraId="2FEB8CE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104,4</w:t>
            </w:r>
          </w:p>
        </w:tc>
        <w:tc>
          <w:tcPr>
            <w:tcW w:w="960" w:type="dxa"/>
            <w:tcBorders>
              <w:top w:val="nil"/>
              <w:left w:val="nil"/>
              <w:bottom w:val="single" w:sz="8" w:space="0" w:color="auto"/>
              <w:right w:val="single" w:sz="8" w:space="0" w:color="auto"/>
            </w:tcBorders>
            <w:shd w:val="clear" w:color="auto" w:fill="auto"/>
            <w:vAlign w:val="center"/>
            <w:hideMark/>
          </w:tcPr>
          <w:p w14:paraId="7A8A3B8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111,4</w:t>
            </w:r>
          </w:p>
        </w:tc>
        <w:tc>
          <w:tcPr>
            <w:tcW w:w="1437" w:type="dxa"/>
            <w:tcBorders>
              <w:top w:val="nil"/>
              <w:left w:val="nil"/>
              <w:bottom w:val="single" w:sz="8" w:space="0" w:color="auto"/>
              <w:right w:val="single" w:sz="8" w:space="0" w:color="auto"/>
            </w:tcBorders>
            <w:shd w:val="clear" w:color="auto" w:fill="auto"/>
            <w:vAlign w:val="center"/>
            <w:hideMark/>
          </w:tcPr>
          <w:p w14:paraId="2419DB2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51,6</w:t>
            </w:r>
          </w:p>
        </w:tc>
      </w:tr>
      <w:tr w:rsidR="00A15A70" w:rsidRPr="00F650F5" w14:paraId="696E2B79" w14:textId="77777777" w:rsidTr="00A15A70">
        <w:trPr>
          <w:trHeight w:val="46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7E39516A" w14:textId="77777777" w:rsidR="00A15A70" w:rsidRPr="00A0391E" w:rsidRDefault="00A15A70" w:rsidP="00F27D63">
            <w:pPr>
              <w:ind w:firstLine="0"/>
              <w:jc w:val="both"/>
              <w:rPr>
                <w:color w:val="000000"/>
                <w:sz w:val="20"/>
                <w:szCs w:val="20"/>
              </w:rPr>
            </w:pPr>
            <w:r w:rsidRPr="00A0391E">
              <w:rPr>
                <w:color w:val="000000"/>
                <w:sz w:val="20"/>
                <w:szCs w:val="20"/>
              </w:rPr>
              <w:t>Ввод в действие жилых домов на 1000 человек населения (квадратных метров общей площади жилых помещений)</w:t>
            </w:r>
          </w:p>
        </w:tc>
        <w:tc>
          <w:tcPr>
            <w:tcW w:w="960" w:type="dxa"/>
            <w:tcBorders>
              <w:top w:val="nil"/>
              <w:left w:val="nil"/>
              <w:bottom w:val="single" w:sz="8" w:space="0" w:color="auto"/>
              <w:right w:val="single" w:sz="8" w:space="0" w:color="auto"/>
            </w:tcBorders>
            <w:shd w:val="clear" w:color="auto" w:fill="auto"/>
            <w:vAlign w:val="center"/>
            <w:hideMark/>
          </w:tcPr>
          <w:p w14:paraId="77F5404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570</w:t>
            </w:r>
          </w:p>
        </w:tc>
        <w:tc>
          <w:tcPr>
            <w:tcW w:w="960" w:type="dxa"/>
            <w:tcBorders>
              <w:top w:val="nil"/>
              <w:left w:val="nil"/>
              <w:bottom w:val="single" w:sz="8" w:space="0" w:color="auto"/>
              <w:right w:val="single" w:sz="8" w:space="0" w:color="auto"/>
            </w:tcBorders>
            <w:shd w:val="clear" w:color="auto" w:fill="auto"/>
            <w:vAlign w:val="center"/>
            <w:hideMark/>
          </w:tcPr>
          <w:p w14:paraId="16AFA58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645</w:t>
            </w:r>
          </w:p>
        </w:tc>
        <w:tc>
          <w:tcPr>
            <w:tcW w:w="960" w:type="dxa"/>
            <w:tcBorders>
              <w:top w:val="nil"/>
              <w:left w:val="nil"/>
              <w:bottom w:val="single" w:sz="8" w:space="0" w:color="auto"/>
              <w:right w:val="single" w:sz="8" w:space="0" w:color="auto"/>
            </w:tcBorders>
            <w:shd w:val="clear" w:color="auto" w:fill="auto"/>
            <w:vAlign w:val="center"/>
            <w:hideMark/>
          </w:tcPr>
          <w:p w14:paraId="6B6D2B3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658</w:t>
            </w:r>
          </w:p>
        </w:tc>
        <w:tc>
          <w:tcPr>
            <w:tcW w:w="960" w:type="dxa"/>
            <w:tcBorders>
              <w:top w:val="nil"/>
              <w:left w:val="nil"/>
              <w:bottom w:val="single" w:sz="8" w:space="0" w:color="auto"/>
              <w:right w:val="single" w:sz="8" w:space="0" w:color="auto"/>
            </w:tcBorders>
            <w:shd w:val="clear" w:color="auto" w:fill="auto"/>
            <w:vAlign w:val="center"/>
            <w:hideMark/>
          </w:tcPr>
          <w:p w14:paraId="5620BA2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549</w:t>
            </w:r>
          </w:p>
        </w:tc>
        <w:tc>
          <w:tcPr>
            <w:tcW w:w="960" w:type="dxa"/>
            <w:tcBorders>
              <w:top w:val="nil"/>
              <w:left w:val="nil"/>
              <w:bottom w:val="single" w:sz="8" w:space="0" w:color="auto"/>
              <w:right w:val="single" w:sz="8" w:space="0" w:color="auto"/>
            </w:tcBorders>
            <w:shd w:val="clear" w:color="auto" w:fill="auto"/>
            <w:vAlign w:val="center"/>
            <w:hideMark/>
          </w:tcPr>
          <w:p w14:paraId="4092085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596</w:t>
            </w:r>
          </w:p>
        </w:tc>
        <w:tc>
          <w:tcPr>
            <w:tcW w:w="1437" w:type="dxa"/>
            <w:tcBorders>
              <w:top w:val="nil"/>
              <w:left w:val="nil"/>
              <w:bottom w:val="single" w:sz="8" w:space="0" w:color="auto"/>
              <w:right w:val="single" w:sz="8" w:space="0" w:color="auto"/>
            </w:tcBorders>
            <w:shd w:val="clear" w:color="auto" w:fill="auto"/>
            <w:vAlign w:val="center"/>
            <w:hideMark/>
          </w:tcPr>
          <w:p w14:paraId="3D57B95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509</w:t>
            </w:r>
          </w:p>
        </w:tc>
      </w:tr>
      <w:tr w:rsidR="00A15A70" w:rsidRPr="00F650F5" w14:paraId="1AB654C5"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286BE3D" w14:textId="77777777" w:rsidR="00A15A70" w:rsidRPr="00A0391E" w:rsidRDefault="00A15A70" w:rsidP="00F27D63">
            <w:pPr>
              <w:rPr>
                <w:color w:val="000000"/>
                <w:sz w:val="20"/>
                <w:szCs w:val="20"/>
              </w:rPr>
            </w:pPr>
            <w:r w:rsidRPr="00A0391E">
              <w:rPr>
                <w:color w:val="000000"/>
                <w:sz w:val="20"/>
                <w:szCs w:val="20"/>
              </w:rPr>
              <w:t>место РС (Я) в РФ</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463CF89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33</w:t>
            </w:r>
          </w:p>
        </w:tc>
        <w:tc>
          <w:tcPr>
            <w:tcW w:w="960" w:type="dxa"/>
            <w:tcBorders>
              <w:top w:val="nil"/>
              <w:left w:val="nil"/>
              <w:bottom w:val="single" w:sz="8" w:space="0" w:color="auto"/>
              <w:right w:val="single" w:sz="8" w:space="0" w:color="auto"/>
            </w:tcBorders>
            <w:shd w:val="clear" w:color="auto" w:fill="auto"/>
            <w:vAlign w:val="center"/>
            <w:hideMark/>
          </w:tcPr>
          <w:p w14:paraId="2C1A595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20</w:t>
            </w:r>
          </w:p>
        </w:tc>
        <w:tc>
          <w:tcPr>
            <w:tcW w:w="960" w:type="dxa"/>
            <w:tcBorders>
              <w:top w:val="nil"/>
              <w:left w:val="nil"/>
              <w:bottom w:val="single" w:sz="8" w:space="0" w:color="auto"/>
              <w:right w:val="single" w:sz="8" w:space="0" w:color="auto"/>
            </w:tcBorders>
            <w:shd w:val="clear" w:color="auto" w:fill="auto"/>
            <w:vAlign w:val="center"/>
            <w:hideMark/>
          </w:tcPr>
          <w:p w14:paraId="09E1D17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17</w:t>
            </w:r>
          </w:p>
        </w:tc>
        <w:tc>
          <w:tcPr>
            <w:tcW w:w="960" w:type="dxa"/>
            <w:tcBorders>
              <w:top w:val="nil"/>
              <w:left w:val="nil"/>
              <w:bottom w:val="single" w:sz="8" w:space="0" w:color="auto"/>
              <w:right w:val="single" w:sz="8" w:space="0" w:color="auto"/>
            </w:tcBorders>
            <w:shd w:val="clear" w:color="auto" w:fill="auto"/>
            <w:vAlign w:val="center"/>
            <w:hideMark/>
          </w:tcPr>
          <w:p w14:paraId="372EB0C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21</w:t>
            </w:r>
          </w:p>
        </w:tc>
        <w:tc>
          <w:tcPr>
            <w:tcW w:w="960" w:type="dxa"/>
            <w:tcBorders>
              <w:top w:val="nil"/>
              <w:left w:val="nil"/>
              <w:bottom w:val="single" w:sz="8" w:space="0" w:color="auto"/>
              <w:right w:val="single" w:sz="8" w:space="0" w:color="auto"/>
            </w:tcBorders>
            <w:shd w:val="clear" w:color="auto" w:fill="auto"/>
            <w:vAlign w:val="center"/>
            <w:hideMark/>
          </w:tcPr>
          <w:p w14:paraId="1540B29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21</w:t>
            </w:r>
          </w:p>
        </w:tc>
        <w:tc>
          <w:tcPr>
            <w:tcW w:w="1437" w:type="dxa"/>
            <w:tcBorders>
              <w:top w:val="nil"/>
              <w:left w:val="nil"/>
              <w:bottom w:val="single" w:sz="8" w:space="0" w:color="auto"/>
              <w:right w:val="single" w:sz="8" w:space="0" w:color="auto"/>
            </w:tcBorders>
            <w:shd w:val="clear" w:color="auto" w:fill="auto"/>
            <w:vAlign w:val="center"/>
            <w:hideMark/>
          </w:tcPr>
          <w:p w14:paraId="6E10EF3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57A70702"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5FDED52B" w14:textId="77777777" w:rsidR="00A15A70" w:rsidRPr="00A0391E" w:rsidRDefault="00A15A70" w:rsidP="00F27D63">
            <w:pPr>
              <w:rPr>
                <w:color w:val="000000"/>
                <w:sz w:val="20"/>
                <w:szCs w:val="20"/>
              </w:rPr>
            </w:pPr>
            <w:r w:rsidRPr="00A0391E">
              <w:rPr>
                <w:color w:val="000000"/>
                <w:sz w:val="20"/>
                <w:szCs w:val="20"/>
              </w:rPr>
              <w:lastRenderedPageBreak/>
              <w:t>место РС (Я) в ДВФО</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02A4B70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w:t>
            </w:r>
          </w:p>
        </w:tc>
        <w:tc>
          <w:tcPr>
            <w:tcW w:w="960" w:type="dxa"/>
            <w:tcBorders>
              <w:top w:val="nil"/>
              <w:left w:val="nil"/>
              <w:bottom w:val="single" w:sz="8" w:space="0" w:color="auto"/>
              <w:right w:val="single" w:sz="8" w:space="0" w:color="auto"/>
            </w:tcBorders>
            <w:shd w:val="clear" w:color="auto" w:fill="auto"/>
            <w:noWrap/>
            <w:vAlign w:val="center"/>
            <w:hideMark/>
          </w:tcPr>
          <w:p w14:paraId="040E4A4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w:t>
            </w:r>
          </w:p>
        </w:tc>
        <w:tc>
          <w:tcPr>
            <w:tcW w:w="960" w:type="dxa"/>
            <w:tcBorders>
              <w:top w:val="nil"/>
              <w:left w:val="nil"/>
              <w:bottom w:val="single" w:sz="8" w:space="0" w:color="auto"/>
              <w:right w:val="single" w:sz="8" w:space="0" w:color="auto"/>
            </w:tcBorders>
            <w:shd w:val="clear" w:color="auto" w:fill="auto"/>
            <w:noWrap/>
            <w:vAlign w:val="center"/>
            <w:hideMark/>
          </w:tcPr>
          <w:p w14:paraId="3345661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w:t>
            </w:r>
          </w:p>
        </w:tc>
        <w:tc>
          <w:tcPr>
            <w:tcW w:w="960" w:type="dxa"/>
            <w:tcBorders>
              <w:top w:val="nil"/>
              <w:left w:val="nil"/>
              <w:bottom w:val="single" w:sz="8" w:space="0" w:color="auto"/>
              <w:right w:val="single" w:sz="8" w:space="0" w:color="auto"/>
            </w:tcBorders>
            <w:shd w:val="clear" w:color="auto" w:fill="auto"/>
            <w:noWrap/>
            <w:vAlign w:val="center"/>
            <w:hideMark/>
          </w:tcPr>
          <w:p w14:paraId="086B0D7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w:t>
            </w:r>
          </w:p>
        </w:tc>
        <w:tc>
          <w:tcPr>
            <w:tcW w:w="960" w:type="dxa"/>
            <w:tcBorders>
              <w:top w:val="nil"/>
              <w:left w:val="nil"/>
              <w:bottom w:val="single" w:sz="8" w:space="0" w:color="auto"/>
              <w:right w:val="single" w:sz="8" w:space="0" w:color="auto"/>
            </w:tcBorders>
            <w:shd w:val="clear" w:color="auto" w:fill="auto"/>
            <w:noWrap/>
            <w:vAlign w:val="center"/>
            <w:hideMark/>
          </w:tcPr>
          <w:p w14:paraId="0DF1506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w:t>
            </w:r>
          </w:p>
        </w:tc>
        <w:tc>
          <w:tcPr>
            <w:tcW w:w="1437" w:type="dxa"/>
            <w:tcBorders>
              <w:top w:val="nil"/>
              <w:left w:val="nil"/>
              <w:bottom w:val="single" w:sz="8" w:space="0" w:color="auto"/>
              <w:right w:val="single" w:sz="8" w:space="0" w:color="auto"/>
            </w:tcBorders>
            <w:shd w:val="clear" w:color="auto" w:fill="auto"/>
            <w:vAlign w:val="center"/>
            <w:hideMark/>
          </w:tcPr>
          <w:p w14:paraId="7DA5AB3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1AA821F8" w14:textId="77777777" w:rsidTr="00A15A70">
        <w:trPr>
          <w:trHeight w:val="690"/>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3DC4B0AB" w14:textId="77777777" w:rsidR="00A15A70" w:rsidRPr="00A0391E" w:rsidRDefault="00A15A70" w:rsidP="00F27D63">
            <w:pPr>
              <w:ind w:firstLine="0"/>
              <w:jc w:val="both"/>
              <w:rPr>
                <w:color w:val="000000"/>
                <w:sz w:val="20"/>
                <w:szCs w:val="20"/>
              </w:rPr>
            </w:pPr>
            <w:r w:rsidRPr="00A0391E">
              <w:rPr>
                <w:color w:val="000000"/>
                <w:sz w:val="20"/>
                <w:szCs w:val="20"/>
              </w:rPr>
              <w:t>Удельный вес автомобильных дорог с твердым покрытием в общей протяженности автомобильных дорог общего пользования (на конец года; в процентах)</w:t>
            </w:r>
            <w:r w:rsidRPr="00A0391E">
              <w:rPr>
                <w:color w:val="000000"/>
                <w:sz w:val="20"/>
                <w:szCs w:val="20"/>
                <w:vertAlign w:val="superscript"/>
              </w:rPr>
              <w:t>3)</w:t>
            </w:r>
          </w:p>
        </w:tc>
        <w:tc>
          <w:tcPr>
            <w:tcW w:w="960" w:type="dxa"/>
            <w:tcBorders>
              <w:top w:val="nil"/>
              <w:left w:val="nil"/>
              <w:bottom w:val="single" w:sz="8" w:space="0" w:color="auto"/>
              <w:right w:val="single" w:sz="8" w:space="0" w:color="auto"/>
            </w:tcBorders>
            <w:shd w:val="clear" w:color="auto" w:fill="auto"/>
            <w:vAlign w:val="center"/>
            <w:hideMark/>
          </w:tcPr>
          <w:p w14:paraId="3DBA5AE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40,6</w:t>
            </w:r>
          </w:p>
        </w:tc>
        <w:tc>
          <w:tcPr>
            <w:tcW w:w="960" w:type="dxa"/>
            <w:tcBorders>
              <w:top w:val="nil"/>
              <w:left w:val="nil"/>
              <w:bottom w:val="single" w:sz="8" w:space="0" w:color="auto"/>
              <w:right w:val="single" w:sz="8" w:space="0" w:color="auto"/>
            </w:tcBorders>
            <w:shd w:val="clear" w:color="auto" w:fill="auto"/>
            <w:vAlign w:val="center"/>
            <w:hideMark/>
          </w:tcPr>
          <w:p w14:paraId="313E0E0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39,7</w:t>
            </w:r>
          </w:p>
        </w:tc>
        <w:tc>
          <w:tcPr>
            <w:tcW w:w="960" w:type="dxa"/>
            <w:tcBorders>
              <w:top w:val="nil"/>
              <w:left w:val="nil"/>
              <w:bottom w:val="single" w:sz="8" w:space="0" w:color="auto"/>
              <w:right w:val="single" w:sz="8" w:space="0" w:color="auto"/>
            </w:tcBorders>
            <w:shd w:val="clear" w:color="auto" w:fill="auto"/>
            <w:vAlign w:val="center"/>
            <w:hideMark/>
          </w:tcPr>
          <w:p w14:paraId="34AD390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39,7</w:t>
            </w:r>
          </w:p>
        </w:tc>
        <w:tc>
          <w:tcPr>
            <w:tcW w:w="960" w:type="dxa"/>
            <w:tcBorders>
              <w:top w:val="nil"/>
              <w:left w:val="nil"/>
              <w:bottom w:val="single" w:sz="8" w:space="0" w:color="auto"/>
              <w:right w:val="single" w:sz="8" w:space="0" w:color="auto"/>
            </w:tcBorders>
            <w:shd w:val="clear" w:color="auto" w:fill="auto"/>
            <w:vAlign w:val="center"/>
            <w:hideMark/>
          </w:tcPr>
          <w:p w14:paraId="747084A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39,7</w:t>
            </w:r>
          </w:p>
        </w:tc>
        <w:tc>
          <w:tcPr>
            <w:tcW w:w="960" w:type="dxa"/>
            <w:tcBorders>
              <w:top w:val="nil"/>
              <w:left w:val="nil"/>
              <w:bottom w:val="single" w:sz="8" w:space="0" w:color="auto"/>
              <w:right w:val="single" w:sz="8" w:space="0" w:color="auto"/>
            </w:tcBorders>
            <w:shd w:val="clear" w:color="auto" w:fill="auto"/>
            <w:vAlign w:val="center"/>
            <w:hideMark/>
          </w:tcPr>
          <w:p w14:paraId="1B9DB15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40,2</w:t>
            </w:r>
          </w:p>
        </w:tc>
        <w:tc>
          <w:tcPr>
            <w:tcW w:w="1437" w:type="dxa"/>
            <w:tcBorders>
              <w:top w:val="nil"/>
              <w:left w:val="nil"/>
              <w:bottom w:val="single" w:sz="8" w:space="0" w:color="auto"/>
              <w:right w:val="single" w:sz="8" w:space="0" w:color="auto"/>
            </w:tcBorders>
            <w:shd w:val="clear" w:color="auto" w:fill="auto"/>
            <w:vAlign w:val="center"/>
            <w:hideMark/>
          </w:tcPr>
          <w:p w14:paraId="0BAA2DB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12EC633B"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3F2BD6D3" w14:textId="77777777" w:rsidR="00A15A70" w:rsidRPr="00A0391E" w:rsidRDefault="00A15A70" w:rsidP="00F27D63">
            <w:pPr>
              <w:rPr>
                <w:color w:val="000000"/>
                <w:sz w:val="20"/>
                <w:szCs w:val="20"/>
              </w:rPr>
            </w:pPr>
            <w:r w:rsidRPr="00A0391E">
              <w:rPr>
                <w:color w:val="000000"/>
                <w:sz w:val="20"/>
                <w:szCs w:val="20"/>
              </w:rPr>
              <w:t>место РС (Я) в РФ</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0FDD2B2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84</w:t>
            </w:r>
          </w:p>
        </w:tc>
        <w:tc>
          <w:tcPr>
            <w:tcW w:w="960" w:type="dxa"/>
            <w:tcBorders>
              <w:top w:val="nil"/>
              <w:left w:val="nil"/>
              <w:bottom w:val="single" w:sz="8" w:space="0" w:color="auto"/>
              <w:right w:val="single" w:sz="8" w:space="0" w:color="auto"/>
            </w:tcBorders>
            <w:shd w:val="clear" w:color="auto" w:fill="auto"/>
            <w:vAlign w:val="center"/>
            <w:hideMark/>
          </w:tcPr>
          <w:p w14:paraId="32CE44F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84</w:t>
            </w:r>
          </w:p>
        </w:tc>
        <w:tc>
          <w:tcPr>
            <w:tcW w:w="960" w:type="dxa"/>
            <w:tcBorders>
              <w:top w:val="nil"/>
              <w:left w:val="nil"/>
              <w:bottom w:val="single" w:sz="8" w:space="0" w:color="auto"/>
              <w:right w:val="single" w:sz="8" w:space="0" w:color="auto"/>
            </w:tcBorders>
            <w:shd w:val="clear" w:color="auto" w:fill="auto"/>
            <w:vAlign w:val="center"/>
            <w:hideMark/>
          </w:tcPr>
          <w:p w14:paraId="2E38E65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84</w:t>
            </w:r>
          </w:p>
        </w:tc>
        <w:tc>
          <w:tcPr>
            <w:tcW w:w="960" w:type="dxa"/>
            <w:tcBorders>
              <w:top w:val="nil"/>
              <w:left w:val="nil"/>
              <w:bottom w:val="single" w:sz="8" w:space="0" w:color="auto"/>
              <w:right w:val="single" w:sz="8" w:space="0" w:color="auto"/>
            </w:tcBorders>
            <w:shd w:val="clear" w:color="auto" w:fill="auto"/>
            <w:vAlign w:val="center"/>
            <w:hideMark/>
          </w:tcPr>
          <w:p w14:paraId="57E86D7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84</w:t>
            </w:r>
          </w:p>
        </w:tc>
        <w:tc>
          <w:tcPr>
            <w:tcW w:w="960" w:type="dxa"/>
            <w:tcBorders>
              <w:top w:val="nil"/>
              <w:left w:val="nil"/>
              <w:bottom w:val="single" w:sz="8" w:space="0" w:color="auto"/>
              <w:right w:val="single" w:sz="8" w:space="0" w:color="auto"/>
            </w:tcBorders>
            <w:shd w:val="clear" w:color="auto" w:fill="auto"/>
            <w:vAlign w:val="center"/>
            <w:hideMark/>
          </w:tcPr>
          <w:p w14:paraId="0ABB74D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83</w:t>
            </w:r>
          </w:p>
        </w:tc>
        <w:tc>
          <w:tcPr>
            <w:tcW w:w="1437" w:type="dxa"/>
            <w:tcBorders>
              <w:top w:val="nil"/>
              <w:left w:val="nil"/>
              <w:bottom w:val="single" w:sz="8" w:space="0" w:color="auto"/>
              <w:right w:val="single" w:sz="8" w:space="0" w:color="auto"/>
            </w:tcBorders>
            <w:shd w:val="clear" w:color="auto" w:fill="auto"/>
            <w:vAlign w:val="center"/>
            <w:hideMark/>
          </w:tcPr>
          <w:p w14:paraId="547E78C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7A88D3E7"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1A7885B" w14:textId="77777777" w:rsidR="00A15A70" w:rsidRPr="00A0391E" w:rsidRDefault="00A15A70" w:rsidP="00F27D63">
            <w:pPr>
              <w:rPr>
                <w:color w:val="000000"/>
                <w:sz w:val="20"/>
                <w:szCs w:val="20"/>
              </w:rPr>
            </w:pPr>
            <w:r w:rsidRPr="00A0391E">
              <w:rPr>
                <w:color w:val="000000"/>
                <w:sz w:val="20"/>
                <w:szCs w:val="20"/>
              </w:rPr>
              <w:t>место РС (Я) в ДВФО</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6326CE3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w:t>
            </w:r>
          </w:p>
        </w:tc>
        <w:tc>
          <w:tcPr>
            <w:tcW w:w="960" w:type="dxa"/>
            <w:tcBorders>
              <w:top w:val="nil"/>
              <w:left w:val="nil"/>
              <w:bottom w:val="single" w:sz="8" w:space="0" w:color="auto"/>
              <w:right w:val="single" w:sz="8" w:space="0" w:color="auto"/>
            </w:tcBorders>
            <w:shd w:val="clear" w:color="auto" w:fill="auto"/>
            <w:noWrap/>
            <w:vAlign w:val="center"/>
            <w:hideMark/>
          </w:tcPr>
          <w:p w14:paraId="62C1246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w:t>
            </w:r>
          </w:p>
        </w:tc>
        <w:tc>
          <w:tcPr>
            <w:tcW w:w="960" w:type="dxa"/>
            <w:tcBorders>
              <w:top w:val="nil"/>
              <w:left w:val="nil"/>
              <w:bottom w:val="single" w:sz="8" w:space="0" w:color="auto"/>
              <w:right w:val="single" w:sz="8" w:space="0" w:color="auto"/>
            </w:tcBorders>
            <w:shd w:val="clear" w:color="auto" w:fill="auto"/>
            <w:noWrap/>
            <w:vAlign w:val="center"/>
            <w:hideMark/>
          </w:tcPr>
          <w:p w14:paraId="269EBE9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w:t>
            </w:r>
          </w:p>
        </w:tc>
        <w:tc>
          <w:tcPr>
            <w:tcW w:w="960" w:type="dxa"/>
            <w:tcBorders>
              <w:top w:val="nil"/>
              <w:left w:val="nil"/>
              <w:bottom w:val="single" w:sz="8" w:space="0" w:color="auto"/>
              <w:right w:val="single" w:sz="8" w:space="0" w:color="auto"/>
            </w:tcBorders>
            <w:shd w:val="clear" w:color="auto" w:fill="auto"/>
            <w:noWrap/>
            <w:vAlign w:val="center"/>
            <w:hideMark/>
          </w:tcPr>
          <w:p w14:paraId="330276A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w:t>
            </w:r>
          </w:p>
        </w:tc>
        <w:tc>
          <w:tcPr>
            <w:tcW w:w="960" w:type="dxa"/>
            <w:tcBorders>
              <w:top w:val="nil"/>
              <w:left w:val="nil"/>
              <w:bottom w:val="single" w:sz="8" w:space="0" w:color="auto"/>
              <w:right w:val="single" w:sz="8" w:space="0" w:color="auto"/>
            </w:tcBorders>
            <w:shd w:val="clear" w:color="auto" w:fill="auto"/>
            <w:vAlign w:val="center"/>
            <w:hideMark/>
          </w:tcPr>
          <w:p w14:paraId="008ECFA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w:t>
            </w:r>
          </w:p>
        </w:tc>
        <w:tc>
          <w:tcPr>
            <w:tcW w:w="1437" w:type="dxa"/>
            <w:tcBorders>
              <w:top w:val="nil"/>
              <w:left w:val="nil"/>
              <w:bottom w:val="single" w:sz="8" w:space="0" w:color="auto"/>
              <w:right w:val="single" w:sz="8" w:space="0" w:color="auto"/>
            </w:tcBorders>
            <w:shd w:val="clear" w:color="auto" w:fill="auto"/>
            <w:vAlign w:val="center"/>
            <w:hideMark/>
          </w:tcPr>
          <w:p w14:paraId="01C1954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6017D5E6" w14:textId="77777777" w:rsidTr="00A15A70">
        <w:trPr>
          <w:trHeight w:val="46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6E364E12" w14:textId="77777777" w:rsidR="00A15A70" w:rsidRPr="00A0391E" w:rsidRDefault="00A15A70" w:rsidP="00F27D63">
            <w:pPr>
              <w:ind w:firstLine="0"/>
              <w:jc w:val="both"/>
              <w:rPr>
                <w:color w:val="000000"/>
                <w:sz w:val="20"/>
                <w:szCs w:val="20"/>
              </w:rPr>
            </w:pPr>
            <w:r w:rsidRPr="00A0391E">
              <w:rPr>
                <w:color w:val="000000"/>
                <w:sz w:val="20"/>
                <w:szCs w:val="20"/>
              </w:rPr>
              <w:t>Оборот розничной торговли (в фактически действовавших ценах; миллионов рублей)</w:t>
            </w:r>
          </w:p>
        </w:tc>
        <w:tc>
          <w:tcPr>
            <w:tcW w:w="960" w:type="dxa"/>
            <w:tcBorders>
              <w:top w:val="nil"/>
              <w:left w:val="nil"/>
              <w:bottom w:val="single" w:sz="8" w:space="0" w:color="auto"/>
              <w:right w:val="single" w:sz="8" w:space="0" w:color="auto"/>
            </w:tcBorders>
            <w:shd w:val="clear" w:color="auto" w:fill="auto"/>
            <w:vAlign w:val="center"/>
            <w:hideMark/>
          </w:tcPr>
          <w:p w14:paraId="345DF184"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188 485</w:t>
            </w:r>
          </w:p>
        </w:tc>
        <w:tc>
          <w:tcPr>
            <w:tcW w:w="960" w:type="dxa"/>
            <w:tcBorders>
              <w:top w:val="nil"/>
              <w:left w:val="nil"/>
              <w:bottom w:val="single" w:sz="8" w:space="0" w:color="auto"/>
              <w:right w:val="single" w:sz="8" w:space="0" w:color="auto"/>
            </w:tcBorders>
            <w:shd w:val="clear" w:color="auto" w:fill="auto"/>
            <w:vAlign w:val="center"/>
            <w:hideMark/>
          </w:tcPr>
          <w:p w14:paraId="13071AD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203 555</w:t>
            </w:r>
          </w:p>
        </w:tc>
        <w:tc>
          <w:tcPr>
            <w:tcW w:w="960" w:type="dxa"/>
            <w:tcBorders>
              <w:top w:val="nil"/>
              <w:left w:val="nil"/>
              <w:bottom w:val="single" w:sz="8" w:space="0" w:color="auto"/>
              <w:right w:val="single" w:sz="8" w:space="0" w:color="auto"/>
            </w:tcBorders>
            <w:shd w:val="clear" w:color="auto" w:fill="auto"/>
            <w:vAlign w:val="center"/>
            <w:hideMark/>
          </w:tcPr>
          <w:p w14:paraId="129E55D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212 663</w:t>
            </w:r>
          </w:p>
        </w:tc>
        <w:tc>
          <w:tcPr>
            <w:tcW w:w="960" w:type="dxa"/>
            <w:tcBorders>
              <w:top w:val="nil"/>
              <w:left w:val="nil"/>
              <w:bottom w:val="single" w:sz="8" w:space="0" w:color="auto"/>
              <w:right w:val="single" w:sz="8" w:space="0" w:color="auto"/>
            </w:tcBorders>
            <w:shd w:val="clear" w:color="auto" w:fill="auto"/>
            <w:vAlign w:val="center"/>
            <w:hideMark/>
          </w:tcPr>
          <w:p w14:paraId="5F4F225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228 740</w:t>
            </w:r>
          </w:p>
        </w:tc>
        <w:tc>
          <w:tcPr>
            <w:tcW w:w="960" w:type="dxa"/>
            <w:tcBorders>
              <w:top w:val="nil"/>
              <w:left w:val="nil"/>
              <w:bottom w:val="single" w:sz="8" w:space="0" w:color="auto"/>
              <w:right w:val="single" w:sz="8" w:space="0" w:color="auto"/>
            </w:tcBorders>
            <w:shd w:val="clear" w:color="auto" w:fill="auto"/>
            <w:vAlign w:val="center"/>
            <w:hideMark/>
          </w:tcPr>
          <w:p w14:paraId="79E567A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246 914</w:t>
            </w:r>
          </w:p>
        </w:tc>
        <w:tc>
          <w:tcPr>
            <w:tcW w:w="1437" w:type="dxa"/>
            <w:tcBorders>
              <w:top w:val="nil"/>
              <w:left w:val="nil"/>
              <w:bottom w:val="single" w:sz="8" w:space="0" w:color="auto"/>
              <w:right w:val="single" w:sz="8" w:space="0" w:color="auto"/>
            </w:tcBorders>
            <w:shd w:val="clear" w:color="auto" w:fill="auto"/>
            <w:vAlign w:val="center"/>
            <w:hideMark/>
          </w:tcPr>
          <w:p w14:paraId="70C5674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242 778</w:t>
            </w:r>
          </w:p>
        </w:tc>
      </w:tr>
      <w:tr w:rsidR="00A15A70" w:rsidRPr="00F650F5" w14:paraId="11F8ED2A" w14:textId="77777777" w:rsidTr="00A15A70">
        <w:trPr>
          <w:trHeight w:val="46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D75C0EF" w14:textId="77777777" w:rsidR="00A15A70" w:rsidRPr="00A0391E" w:rsidRDefault="00A15A70" w:rsidP="00135751">
            <w:pPr>
              <w:ind w:firstLineChars="100" w:firstLine="200"/>
              <w:rPr>
                <w:color w:val="000000"/>
                <w:sz w:val="20"/>
                <w:szCs w:val="20"/>
              </w:rPr>
            </w:pPr>
            <w:r w:rsidRPr="00A0391E">
              <w:rPr>
                <w:color w:val="000000"/>
                <w:sz w:val="20"/>
                <w:szCs w:val="20"/>
              </w:rPr>
              <w:t>Индексы физического объема оборота розничной торговли (в сопоставимых ценах; в процентах к предыдущему году)</w:t>
            </w:r>
          </w:p>
        </w:tc>
        <w:tc>
          <w:tcPr>
            <w:tcW w:w="960" w:type="dxa"/>
            <w:tcBorders>
              <w:top w:val="nil"/>
              <w:left w:val="nil"/>
              <w:bottom w:val="single" w:sz="8" w:space="0" w:color="auto"/>
              <w:right w:val="single" w:sz="8" w:space="0" w:color="auto"/>
            </w:tcBorders>
            <w:shd w:val="clear" w:color="auto" w:fill="auto"/>
            <w:vAlign w:val="center"/>
            <w:hideMark/>
          </w:tcPr>
          <w:p w14:paraId="7977454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102,1</w:t>
            </w:r>
          </w:p>
        </w:tc>
        <w:tc>
          <w:tcPr>
            <w:tcW w:w="960" w:type="dxa"/>
            <w:tcBorders>
              <w:top w:val="nil"/>
              <w:left w:val="nil"/>
              <w:bottom w:val="single" w:sz="8" w:space="0" w:color="auto"/>
              <w:right w:val="single" w:sz="8" w:space="0" w:color="auto"/>
            </w:tcBorders>
            <w:shd w:val="clear" w:color="auto" w:fill="auto"/>
            <w:vAlign w:val="center"/>
            <w:hideMark/>
          </w:tcPr>
          <w:p w14:paraId="6FA96DF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99,4</w:t>
            </w:r>
          </w:p>
        </w:tc>
        <w:tc>
          <w:tcPr>
            <w:tcW w:w="960" w:type="dxa"/>
            <w:tcBorders>
              <w:top w:val="nil"/>
              <w:left w:val="nil"/>
              <w:bottom w:val="single" w:sz="8" w:space="0" w:color="auto"/>
              <w:right w:val="single" w:sz="8" w:space="0" w:color="auto"/>
            </w:tcBorders>
            <w:shd w:val="clear" w:color="auto" w:fill="auto"/>
            <w:vAlign w:val="center"/>
            <w:hideMark/>
          </w:tcPr>
          <w:p w14:paraId="51EC66F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100,1</w:t>
            </w:r>
          </w:p>
        </w:tc>
        <w:tc>
          <w:tcPr>
            <w:tcW w:w="960" w:type="dxa"/>
            <w:tcBorders>
              <w:top w:val="nil"/>
              <w:left w:val="nil"/>
              <w:bottom w:val="single" w:sz="8" w:space="0" w:color="auto"/>
              <w:right w:val="single" w:sz="8" w:space="0" w:color="auto"/>
            </w:tcBorders>
            <w:shd w:val="clear" w:color="auto" w:fill="auto"/>
            <w:vAlign w:val="center"/>
            <w:hideMark/>
          </w:tcPr>
          <w:p w14:paraId="7537ABA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105,2</w:t>
            </w:r>
          </w:p>
        </w:tc>
        <w:tc>
          <w:tcPr>
            <w:tcW w:w="960" w:type="dxa"/>
            <w:tcBorders>
              <w:top w:val="nil"/>
              <w:left w:val="nil"/>
              <w:bottom w:val="single" w:sz="8" w:space="0" w:color="auto"/>
              <w:right w:val="single" w:sz="8" w:space="0" w:color="auto"/>
            </w:tcBorders>
            <w:shd w:val="clear" w:color="auto" w:fill="auto"/>
            <w:vAlign w:val="center"/>
            <w:hideMark/>
          </w:tcPr>
          <w:p w14:paraId="73C2461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104,6</w:t>
            </w:r>
          </w:p>
        </w:tc>
        <w:tc>
          <w:tcPr>
            <w:tcW w:w="1437" w:type="dxa"/>
            <w:tcBorders>
              <w:top w:val="nil"/>
              <w:left w:val="nil"/>
              <w:bottom w:val="single" w:sz="8" w:space="0" w:color="auto"/>
              <w:right w:val="single" w:sz="8" w:space="0" w:color="auto"/>
            </w:tcBorders>
            <w:shd w:val="clear" w:color="auto" w:fill="auto"/>
            <w:vAlign w:val="center"/>
            <w:hideMark/>
          </w:tcPr>
          <w:p w14:paraId="7F08DC5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95,4</w:t>
            </w:r>
          </w:p>
        </w:tc>
      </w:tr>
      <w:tr w:rsidR="00A15A70" w:rsidRPr="00F650F5" w14:paraId="599A09F8"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5AF20BA" w14:textId="77777777" w:rsidR="00A15A70" w:rsidRPr="00A0391E" w:rsidRDefault="00A15A70" w:rsidP="00F27D63">
            <w:pPr>
              <w:ind w:firstLine="0"/>
              <w:rPr>
                <w:color w:val="000000"/>
                <w:sz w:val="20"/>
                <w:szCs w:val="20"/>
              </w:rPr>
            </w:pPr>
            <w:r w:rsidRPr="00A0391E">
              <w:rPr>
                <w:color w:val="000000"/>
                <w:sz w:val="20"/>
                <w:szCs w:val="20"/>
              </w:rPr>
              <w:t>Оборот розничной торговли на душу населения</w:t>
            </w:r>
          </w:p>
        </w:tc>
        <w:tc>
          <w:tcPr>
            <w:tcW w:w="960" w:type="dxa"/>
            <w:tcBorders>
              <w:top w:val="nil"/>
              <w:left w:val="nil"/>
              <w:bottom w:val="single" w:sz="8" w:space="0" w:color="auto"/>
              <w:right w:val="single" w:sz="8" w:space="0" w:color="auto"/>
            </w:tcBorders>
            <w:shd w:val="clear" w:color="auto" w:fill="auto"/>
            <w:vAlign w:val="center"/>
            <w:hideMark/>
          </w:tcPr>
          <w:p w14:paraId="7A87497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196 688</w:t>
            </w:r>
          </w:p>
        </w:tc>
        <w:tc>
          <w:tcPr>
            <w:tcW w:w="960" w:type="dxa"/>
            <w:tcBorders>
              <w:top w:val="nil"/>
              <w:left w:val="nil"/>
              <w:bottom w:val="single" w:sz="8" w:space="0" w:color="auto"/>
              <w:right w:val="single" w:sz="8" w:space="0" w:color="auto"/>
            </w:tcBorders>
            <w:shd w:val="clear" w:color="auto" w:fill="auto"/>
            <w:vAlign w:val="center"/>
            <w:hideMark/>
          </w:tcPr>
          <w:p w14:paraId="33199E5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211 758</w:t>
            </w:r>
          </w:p>
        </w:tc>
        <w:tc>
          <w:tcPr>
            <w:tcW w:w="960" w:type="dxa"/>
            <w:tcBorders>
              <w:top w:val="nil"/>
              <w:left w:val="nil"/>
              <w:bottom w:val="single" w:sz="8" w:space="0" w:color="auto"/>
              <w:right w:val="single" w:sz="8" w:space="0" w:color="auto"/>
            </w:tcBorders>
            <w:shd w:val="clear" w:color="auto" w:fill="auto"/>
            <w:vAlign w:val="center"/>
            <w:hideMark/>
          </w:tcPr>
          <w:p w14:paraId="78DD2AA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220 700</w:t>
            </w:r>
          </w:p>
        </w:tc>
        <w:tc>
          <w:tcPr>
            <w:tcW w:w="960" w:type="dxa"/>
            <w:tcBorders>
              <w:top w:val="nil"/>
              <w:left w:val="nil"/>
              <w:bottom w:val="single" w:sz="8" w:space="0" w:color="auto"/>
              <w:right w:val="single" w:sz="8" w:space="0" w:color="auto"/>
            </w:tcBorders>
            <w:shd w:val="clear" w:color="auto" w:fill="auto"/>
            <w:vAlign w:val="center"/>
            <w:hideMark/>
          </w:tcPr>
          <w:p w14:paraId="57BB275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236 872</w:t>
            </w:r>
          </w:p>
        </w:tc>
        <w:tc>
          <w:tcPr>
            <w:tcW w:w="960" w:type="dxa"/>
            <w:tcBorders>
              <w:top w:val="nil"/>
              <w:left w:val="nil"/>
              <w:bottom w:val="single" w:sz="8" w:space="0" w:color="auto"/>
              <w:right w:val="single" w:sz="8" w:space="0" w:color="auto"/>
            </w:tcBorders>
            <w:shd w:val="clear" w:color="auto" w:fill="auto"/>
            <w:vAlign w:val="center"/>
            <w:hideMark/>
          </w:tcPr>
          <w:p w14:paraId="41E0C4B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254 027</w:t>
            </w:r>
          </w:p>
        </w:tc>
        <w:tc>
          <w:tcPr>
            <w:tcW w:w="1437" w:type="dxa"/>
            <w:tcBorders>
              <w:top w:val="nil"/>
              <w:left w:val="nil"/>
              <w:bottom w:val="single" w:sz="8" w:space="0" w:color="auto"/>
              <w:right w:val="single" w:sz="8" w:space="0" w:color="auto"/>
            </w:tcBorders>
            <w:shd w:val="clear" w:color="auto" w:fill="auto"/>
            <w:vAlign w:val="center"/>
            <w:hideMark/>
          </w:tcPr>
          <w:p w14:paraId="66E77C5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66FA4FB3"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57D4C4F" w14:textId="77777777" w:rsidR="00A15A70" w:rsidRPr="00A0391E" w:rsidRDefault="00A15A70" w:rsidP="00F27D63">
            <w:pPr>
              <w:rPr>
                <w:color w:val="000000"/>
                <w:sz w:val="20"/>
                <w:szCs w:val="20"/>
              </w:rPr>
            </w:pPr>
            <w:r w:rsidRPr="00A0391E">
              <w:rPr>
                <w:color w:val="000000"/>
                <w:sz w:val="20"/>
                <w:szCs w:val="20"/>
              </w:rPr>
              <w:t>место РС (Я) в РФ</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32E524A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15</w:t>
            </w:r>
          </w:p>
        </w:tc>
        <w:tc>
          <w:tcPr>
            <w:tcW w:w="960" w:type="dxa"/>
            <w:tcBorders>
              <w:top w:val="nil"/>
              <w:left w:val="nil"/>
              <w:bottom w:val="single" w:sz="8" w:space="0" w:color="auto"/>
              <w:right w:val="single" w:sz="8" w:space="0" w:color="auto"/>
            </w:tcBorders>
            <w:shd w:val="clear" w:color="auto" w:fill="auto"/>
            <w:vAlign w:val="center"/>
            <w:hideMark/>
          </w:tcPr>
          <w:p w14:paraId="1BBCE09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11</w:t>
            </w:r>
          </w:p>
        </w:tc>
        <w:tc>
          <w:tcPr>
            <w:tcW w:w="960" w:type="dxa"/>
            <w:tcBorders>
              <w:top w:val="nil"/>
              <w:left w:val="nil"/>
              <w:bottom w:val="single" w:sz="8" w:space="0" w:color="auto"/>
              <w:right w:val="single" w:sz="8" w:space="0" w:color="auto"/>
            </w:tcBorders>
            <w:shd w:val="clear" w:color="auto" w:fill="auto"/>
            <w:vAlign w:val="center"/>
            <w:hideMark/>
          </w:tcPr>
          <w:p w14:paraId="3801796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12</w:t>
            </w:r>
          </w:p>
        </w:tc>
        <w:tc>
          <w:tcPr>
            <w:tcW w:w="960" w:type="dxa"/>
            <w:tcBorders>
              <w:top w:val="nil"/>
              <w:left w:val="nil"/>
              <w:bottom w:val="single" w:sz="8" w:space="0" w:color="auto"/>
              <w:right w:val="single" w:sz="8" w:space="0" w:color="auto"/>
            </w:tcBorders>
            <w:shd w:val="clear" w:color="auto" w:fill="auto"/>
            <w:vAlign w:val="center"/>
            <w:hideMark/>
          </w:tcPr>
          <w:p w14:paraId="2B9ADE6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12</w:t>
            </w:r>
          </w:p>
        </w:tc>
        <w:tc>
          <w:tcPr>
            <w:tcW w:w="960" w:type="dxa"/>
            <w:tcBorders>
              <w:top w:val="nil"/>
              <w:left w:val="nil"/>
              <w:bottom w:val="single" w:sz="8" w:space="0" w:color="auto"/>
              <w:right w:val="single" w:sz="8" w:space="0" w:color="auto"/>
            </w:tcBorders>
            <w:shd w:val="clear" w:color="auto" w:fill="auto"/>
            <w:vAlign w:val="center"/>
            <w:hideMark/>
          </w:tcPr>
          <w:p w14:paraId="6F53C10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11</w:t>
            </w:r>
          </w:p>
        </w:tc>
        <w:tc>
          <w:tcPr>
            <w:tcW w:w="1437" w:type="dxa"/>
            <w:tcBorders>
              <w:top w:val="nil"/>
              <w:left w:val="nil"/>
              <w:bottom w:val="single" w:sz="8" w:space="0" w:color="auto"/>
              <w:right w:val="single" w:sz="8" w:space="0" w:color="auto"/>
            </w:tcBorders>
            <w:shd w:val="clear" w:color="auto" w:fill="auto"/>
            <w:vAlign w:val="center"/>
            <w:hideMark/>
          </w:tcPr>
          <w:p w14:paraId="7B221E8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3FFAE3FE"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2BD06F74" w14:textId="77777777" w:rsidR="00A15A70" w:rsidRPr="00A0391E" w:rsidRDefault="00A15A70" w:rsidP="00F27D63">
            <w:pPr>
              <w:rPr>
                <w:color w:val="000000"/>
                <w:sz w:val="20"/>
                <w:szCs w:val="20"/>
              </w:rPr>
            </w:pPr>
            <w:r w:rsidRPr="00A0391E">
              <w:rPr>
                <w:color w:val="000000"/>
                <w:sz w:val="20"/>
                <w:szCs w:val="20"/>
              </w:rPr>
              <w:t>место РС (Я) в ДВФО</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76507E6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960" w:type="dxa"/>
            <w:tcBorders>
              <w:top w:val="nil"/>
              <w:left w:val="nil"/>
              <w:bottom w:val="single" w:sz="8" w:space="0" w:color="auto"/>
              <w:right w:val="single" w:sz="8" w:space="0" w:color="auto"/>
            </w:tcBorders>
            <w:shd w:val="clear" w:color="auto" w:fill="auto"/>
            <w:noWrap/>
            <w:vAlign w:val="center"/>
            <w:hideMark/>
          </w:tcPr>
          <w:p w14:paraId="090EC17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960" w:type="dxa"/>
            <w:tcBorders>
              <w:top w:val="nil"/>
              <w:left w:val="nil"/>
              <w:bottom w:val="single" w:sz="8" w:space="0" w:color="auto"/>
              <w:right w:val="single" w:sz="8" w:space="0" w:color="auto"/>
            </w:tcBorders>
            <w:shd w:val="clear" w:color="auto" w:fill="auto"/>
            <w:noWrap/>
            <w:vAlign w:val="center"/>
            <w:hideMark/>
          </w:tcPr>
          <w:p w14:paraId="161FB53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960" w:type="dxa"/>
            <w:tcBorders>
              <w:top w:val="nil"/>
              <w:left w:val="nil"/>
              <w:bottom w:val="single" w:sz="8" w:space="0" w:color="auto"/>
              <w:right w:val="single" w:sz="8" w:space="0" w:color="auto"/>
            </w:tcBorders>
            <w:shd w:val="clear" w:color="auto" w:fill="auto"/>
            <w:noWrap/>
            <w:vAlign w:val="center"/>
            <w:hideMark/>
          </w:tcPr>
          <w:p w14:paraId="5976C19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960" w:type="dxa"/>
            <w:tcBorders>
              <w:top w:val="nil"/>
              <w:left w:val="nil"/>
              <w:bottom w:val="single" w:sz="8" w:space="0" w:color="auto"/>
              <w:right w:val="single" w:sz="8" w:space="0" w:color="auto"/>
            </w:tcBorders>
            <w:shd w:val="clear" w:color="auto" w:fill="auto"/>
            <w:noWrap/>
            <w:vAlign w:val="center"/>
            <w:hideMark/>
          </w:tcPr>
          <w:p w14:paraId="3BEC83F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1437" w:type="dxa"/>
            <w:tcBorders>
              <w:top w:val="nil"/>
              <w:left w:val="nil"/>
              <w:bottom w:val="single" w:sz="8" w:space="0" w:color="auto"/>
              <w:right w:val="single" w:sz="8" w:space="0" w:color="auto"/>
            </w:tcBorders>
            <w:shd w:val="clear" w:color="auto" w:fill="auto"/>
            <w:vAlign w:val="center"/>
            <w:hideMark/>
          </w:tcPr>
          <w:p w14:paraId="7B8F354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7EFDF900" w14:textId="77777777" w:rsidTr="00A15A70">
        <w:trPr>
          <w:trHeight w:val="690"/>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70957F9" w14:textId="77777777" w:rsidR="00A15A70" w:rsidRPr="00A0391E" w:rsidRDefault="00A15A70" w:rsidP="00F27D63">
            <w:pPr>
              <w:ind w:firstLine="0"/>
              <w:jc w:val="both"/>
              <w:rPr>
                <w:color w:val="000000"/>
                <w:sz w:val="20"/>
                <w:szCs w:val="20"/>
              </w:rPr>
            </w:pPr>
            <w:r w:rsidRPr="00A0391E">
              <w:rPr>
                <w:color w:val="000000"/>
                <w:sz w:val="20"/>
                <w:szCs w:val="20"/>
              </w:rPr>
              <w:t>Пост</w:t>
            </w:r>
            <w:r w:rsidR="00F27D63">
              <w:rPr>
                <w:color w:val="000000"/>
                <w:sz w:val="20"/>
                <w:szCs w:val="20"/>
              </w:rPr>
              <w:t>упление налогов, сборов и иных о</w:t>
            </w:r>
            <w:r w:rsidRPr="00A0391E">
              <w:rPr>
                <w:color w:val="000000"/>
                <w:sz w:val="20"/>
                <w:szCs w:val="20"/>
              </w:rPr>
              <w:t>бязательных платежей в бюджетную систему Российской Федерации на душу населения, рублей</w:t>
            </w:r>
          </w:p>
        </w:tc>
        <w:tc>
          <w:tcPr>
            <w:tcW w:w="960" w:type="dxa"/>
            <w:tcBorders>
              <w:top w:val="nil"/>
              <w:left w:val="nil"/>
              <w:bottom w:val="single" w:sz="8" w:space="0" w:color="auto"/>
              <w:right w:val="single" w:sz="8" w:space="0" w:color="auto"/>
            </w:tcBorders>
            <w:shd w:val="clear" w:color="auto" w:fill="auto"/>
            <w:vAlign w:val="center"/>
            <w:hideMark/>
          </w:tcPr>
          <w:p w14:paraId="5C80B6F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160 594</w:t>
            </w:r>
          </w:p>
        </w:tc>
        <w:tc>
          <w:tcPr>
            <w:tcW w:w="960" w:type="dxa"/>
            <w:tcBorders>
              <w:top w:val="nil"/>
              <w:left w:val="nil"/>
              <w:bottom w:val="single" w:sz="8" w:space="0" w:color="auto"/>
              <w:right w:val="single" w:sz="8" w:space="0" w:color="auto"/>
            </w:tcBorders>
            <w:shd w:val="clear" w:color="auto" w:fill="auto"/>
            <w:vAlign w:val="center"/>
            <w:hideMark/>
          </w:tcPr>
          <w:p w14:paraId="50F8BEF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165 930</w:t>
            </w:r>
          </w:p>
        </w:tc>
        <w:tc>
          <w:tcPr>
            <w:tcW w:w="960" w:type="dxa"/>
            <w:tcBorders>
              <w:top w:val="nil"/>
              <w:left w:val="nil"/>
              <w:bottom w:val="single" w:sz="8" w:space="0" w:color="auto"/>
              <w:right w:val="single" w:sz="8" w:space="0" w:color="auto"/>
            </w:tcBorders>
            <w:shd w:val="clear" w:color="auto" w:fill="auto"/>
            <w:vAlign w:val="center"/>
            <w:hideMark/>
          </w:tcPr>
          <w:p w14:paraId="71C3906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176 587</w:t>
            </w:r>
          </w:p>
        </w:tc>
        <w:tc>
          <w:tcPr>
            <w:tcW w:w="960" w:type="dxa"/>
            <w:tcBorders>
              <w:top w:val="nil"/>
              <w:left w:val="nil"/>
              <w:bottom w:val="single" w:sz="8" w:space="0" w:color="auto"/>
              <w:right w:val="single" w:sz="8" w:space="0" w:color="auto"/>
            </w:tcBorders>
            <w:shd w:val="clear" w:color="auto" w:fill="auto"/>
            <w:vAlign w:val="center"/>
            <w:hideMark/>
          </w:tcPr>
          <w:p w14:paraId="76889F5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251 297</w:t>
            </w:r>
          </w:p>
        </w:tc>
        <w:tc>
          <w:tcPr>
            <w:tcW w:w="960" w:type="dxa"/>
            <w:tcBorders>
              <w:top w:val="nil"/>
              <w:left w:val="nil"/>
              <w:bottom w:val="single" w:sz="8" w:space="0" w:color="auto"/>
              <w:right w:val="single" w:sz="8" w:space="0" w:color="auto"/>
            </w:tcBorders>
            <w:shd w:val="clear" w:color="auto" w:fill="auto"/>
            <w:vAlign w:val="center"/>
            <w:hideMark/>
          </w:tcPr>
          <w:p w14:paraId="7256465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257 692</w:t>
            </w:r>
          </w:p>
        </w:tc>
        <w:tc>
          <w:tcPr>
            <w:tcW w:w="1437" w:type="dxa"/>
            <w:tcBorders>
              <w:top w:val="nil"/>
              <w:left w:val="nil"/>
              <w:bottom w:val="single" w:sz="8" w:space="0" w:color="auto"/>
              <w:right w:val="single" w:sz="8" w:space="0" w:color="auto"/>
            </w:tcBorders>
            <w:shd w:val="clear" w:color="auto" w:fill="auto"/>
            <w:vAlign w:val="center"/>
            <w:hideMark/>
          </w:tcPr>
          <w:p w14:paraId="72D5612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5F8484FF"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7046665D" w14:textId="77777777" w:rsidR="00A15A70" w:rsidRPr="00A0391E" w:rsidRDefault="00A15A70" w:rsidP="00F27D63">
            <w:pPr>
              <w:rPr>
                <w:color w:val="000000"/>
                <w:sz w:val="20"/>
                <w:szCs w:val="20"/>
              </w:rPr>
            </w:pPr>
            <w:r w:rsidRPr="00A0391E">
              <w:rPr>
                <w:color w:val="000000"/>
                <w:sz w:val="20"/>
                <w:szCs w:val="20"/>
              </w:rPr>
              <w:t>место РС (Я) в РФ</w:t>
            </w:r>
            <w:r w:rsidRPr="00A0391E">
              <w:rPr>
                <w:color w:val="000000"/>
                <w:sz w:val="20"/>
                <w:szCs w:val="20"/>
                <w:vertAlign w:val="superscript"/>
              </w:rPr>
              <w:t>1); 2)</w:t>
            </w:r>
          </w:p>
        </w:tc>
        <w:tc>
          <w:tcPr>
            <w:tcW w:w="960" w:type="dxa"/>
            <w:tcBorders>
              <w:top w:val="nil"/>
              <w:left w:val="nil"/>
              <w:bottom w:val="single" w:sz="8" w:space="0" w:color="auto"/>
              <w:right w:val="single" w:sz="8" w:space="0" w:color="auto"/>
            </w:tcBorders>
            <w:shd w:val="clear" w:color="auto" w:fill="auto"/>
            <w:vAlign w:val="center"/>
            <w:hideMark/>
          </w:tcPr>
          <w:p w14:paraId="57D1F73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w:t>
            </w:r>
          </w:p>
        </w:tc>
        <w:tc>
          <w:tcPr>
            <w:tcW w:w="960" w:type="dxa"/>
            <w:tcBorders>
              <w:top w:val="nil"/>
              <w:left w:val="nil"/>
              <w:bottom w:val="single" w:sz="8" w:space="0" w:color="auto"/>
              <w:right w:val="single" w:sz="8" w:space="0" w:color="auto"/>
            </w:tcBorders>
            <w:shd w:val="clear" w:color="auto" w:fill="auto"/>
            <w:vAlign w:val="center"/>
            <w:hideMark/>
          </w:tcPr>
          <w:p w14:paraId="2D06F04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w:t>
            </w:r>
          </w:p>
        </w:tc>
        <w:tc>
          <w:tcPr>
            <w:tcW w:w="960" w:type="dxa"/>
            <w:tcBorders>
              <w:top w:val="nil"/>
              <w:left w:val="nil"/>
              <w:bottom w:val="single" w:sz="8" w:space="0" w:color="auto"/>
              <w:right w:val="single" w:sz="8" w:space="0" w:color="auto"/>
            </w:tcBorders>
            <w:shd w:val="clear" w:color="auto" w:fill="auto"/>
            <w:vAlign w:val="center"/>
            <w:hideMark/>
          </w:tcPr>
          <w:p w14:paraId="7E3D673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w:t>
            </w:r>
          </w:p>
        </w:tc>
        <w:tc>
          <w:tcPr>
            <w:tcW w:w="960" w:type="dxa"/>
            <w:tcBorders>
              <w:top w:val="nil"/>
              <w:left w:val="nil"/>
              <w:bottom w:val="single" w:sz="8" w:space="0" w:color="auto"/>
              <w:right w:val="single" w:sz="8" w:space="0" w:color="auto"/>
            </w:tcBorders>
            <w:shd w:val="clear" w:color="auto" w:fill="auto"/>
            <w:vAlign w:val="center"/>
            <w:hideMark/>
          </w:tcPr>
          <w:p w14:paraId="14AE113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w:t>
            </w:r>
          </w:p>
        </w:tc>
        <w:tc>
          <w:tcPr>
            <w:tcW w:w="960" w:type="dxa"/>
            <w:tcBorders>
              <w:top w:val="nil"/>
              <w:left w:val="nil"/>
              <w:bottom w:val="single" w:sz="8" w:space="0" w:color="auto"/>
              <w:right w:val="single" w:sz="8" w:space="0" w:color="auto"/>
            </w:tcBorders>
            <w:shd w:val="clear" w:color="auto" w:fill="auto"/>
            <w:vAlign w:val="center"/>
            <w:hideMark/>
          </w:tcPr>
          <w:p w14:paraId="74D60E5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w:t>
            </w:r>
          </w:p>
        </w:tc>
        <w:tc>
          <w:tcPr>
            <w:tcW w:w="1437" w:type="dxa"/>
            <w:tcBorders>
              <w:top w:val="nil"/>
              <w:left w:val="nil"/>
              <w:bottom w:val="single" w:sz="8" w:space="0" w:color="auto"/>
              <w:right w:val="single" w:sz="8" w:space="0" w:color="auto"/>
            </w:tcBorders>
            <w:shd w:val="clear" w:color="auto" w:fill="auto"/>
            <w:vAlign w:val="center"/>
            <w:hideMark/>
          </w:tcPr>
          <w:p w14:paraId="52F015E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03E12007"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79EF1B2D" w14:textId="77777777" w:rsidR="00A15A70" w:rsidRPr="00A0391E" w:rsidRDefault="00A15A70" w:rsidP="00F27D63">
            <w:pPr>
              <w:rPr>
                <w:color w:val="000000"/>
                <w:sz w:val="20"/>
                <w:szCs w:val="20"/>
              </w:rPr>
            </w:pPr>
            <w:r w:rsidRPr="00A0391E">
              <w:rPr>
                <w:color w:val="000000"/>
                <w:sz w:val="20"/>
                <w:szCs w:val="20"/>
              </w:rPr>
              <w:t>место РС (Я) в ДВФО</w:t>
            </w:r>
            <w:r w:rsidRPr="00A0391E">
              <w:rPr>
                <w:color w:val="000000"/>
                <w:sz w:val="20"/>
                <w:szCs w:val="20"/>
                <w:vertAlign w:val="superscript"/>
              </w:rPr>
              <w:t>1); 2)</w:t>
            </w:r>
          </w:p>
        </w:tc>
        <w:tc>
          <w:tcPr>
            <w:tcW w:w="960" w:type="dxa"/>
            <w:tcBorders>
              <w:top w:val="nil"/>
              <w:left w:val="nil"/>
              <w:bottom w:val="single" w:sz="8" w:space="0" w:color="auto"/>
              <w:right w:val="single" w:sz="8" w:space="0" w:color="auto"/>
            </w:tcBorders>
            <w:shd w:val="clear" w:color="auto" w:fill="auto"/>
            <w:vAlign w:val="center"/>
            <w:hideMark/>
          </w:tcPr>
          <w:p w14:paraId="64F286C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960" w:type="dxa"/>
            <w:tcBorders>
              <w:top w:val="nil"/>
              <w:left w:val="nil"/>
              <w:bottom w:val="single" w:sz="8" w:space="0" w:color="auto"/>
              <w:right w:val="single" w:sz="8" w:space="0" w:color="auto"/>
            </w:tcBorders>
            <w:shd w:val="clear" w:color="auto" w:fill="auto"/>
            <w:noWrap/>
            <w:vAlign w:val="center"/>
            <w:hideMark/>
          </w:tcPr>
          <w:p w14:paraId="472A779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960" w:type="dxa"/>
            <w:tcBorders>
              <w:top w:val="nil"/>
              <w:left w:val="nil"/>
              <w:bottom w:val="single" w:sz="8" w:space="0" w:color="auto"/>
              <w:right w:val="single" w:sz="8" w:space="0" w:color="auto"/>
            </w:tcBorders>
            <w:shd w:val="clear" w:color="auto" w:fill="auto"/>
            <w:noWrap/>
            <w:vAlign w:val="center"/>
            <w:hideMark/>
          </w:tcPr>
          <w:p w14:paraId="433B6F4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960" w:type="dxa"/>
            <w:tcBorders>
              <w:top w:val="nil"/>
              <w:left w:val="nil"/>
              <w:bottom w:val="single" w:sz="8" w:space="0" w:color="auto"/>
              <w:right w:val="single" w:sz="8" w:space="0" w:color="auto"/>
            </w:tcBorders>
            <w:shd w:val="clear" w:color="auto" w:fill="auto"/>
            <w:noWrap/>
            <w:vAlign w:val="center"/>
            <w:hideMark/>
          </w:tcPr>
          <w:p w14:paraId="5A295EF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14:paraId="002E32C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w:t>
            </w:r>
          </w:p>
        </w:tc>
        <w:tc>
          <w:tcPr>
            <w:tcW w:w="1437" w:type="dxa"/>
            <w:tcBorders>
              <w:top w:val="nil"/>
              <w:left w:val="nil"/>
              <w:bottom w:val="single" w:sz="8" w:space="0" w:color="auto"/>
              <w:right w:val="single" w:sz="8" w:space="0" w:color="auto"/>
            </w:tcBorders>
            <w:shd w:val="clear" w:color="auto" w:fill="auto"/>
            <w:vAlign w:val="center"/>
            <w:hideMark/>
          </w:tcPr>
          <w:p w14:paraId="075FDE5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1EBC2E78"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6E96506C" w14:textId="77777777" w:rsidR="00A15A70" w:rsidRPr="00A0391E" w:rsidRDefault="00A15A70" w:rsidP="00F27D63">
            <w:pPr>
              <w:ind w:firstLine="0"/>
              <w:jc w:val="both"/>
              <w:rPr>
                <w:color w:val="000000"/>
                <w:sz w:val="20"/>
                <w:szCs w:val="20"/>
              </w:rPr>
            </w:pPr>
            <w:r w:rsidRPr="00A0391E">
              <w:rPr>
                <w:color w:val="000000"/>
                <w:sz w:val="20"/>
                <w:szCs w:val="20"/>
              </w:rPr>
              <w:t>Среднедушевые денежные доходы населения (в месяц; рублей)</w:t>
            </w:r>
          </w:p>
        </w:tc>
        <w:tc>
          <w:tcPr>
            <w:tcW w:w="960" w:type="dxa"/>
            <w:tcBorders>
              <w:top w:val="nil"/>
              <w:left w:val="nil"/>
              <w:bottom w:val="single" w:sz="8" w:space="0" w:color="auto"/>
              <w:right w:val="single" w:sz="8" w:space="0" w:color="auto"/>
            </w:tcBorders>
            <w:shd w:val="clear" w:color="auto" w:fill="auto"/>
            <w:vAlign w:val="center"/>
            <w:hideMark/>
          </w:tcPr>
          <w:p w14:paraId="1798306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37 013</w:t>
            </w:r>
          </w:p>
        </w:tc>
        <w:tc>
          <w:tcPr>
            <w:tcW w:w="960" w:type="dxa"/>
            <w:tcBorders>
              <w:top w:val="nil"/>
              <w:left w:val="nil"/>
              <w:bottom w:val="single" w:sz="8" w:space="0" w:color="auto"/>
              <w:right w:val="single" w:sz="8" w:space="0" w:color="auto"/>
            </w:tcBorders>
            <w:shd w:val="clear" w:color="auto" w:fill="auto"/>
            <w:vAlign w:val="center"/>
            <w:hideMark/>
          </w:tcPr>
          <w:p w14:paraId="4485CB64"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38 863</w:t>
            </w:r>
          </w:p>
        </w:tc>
        <w:tc>
          <w:tcPr>
            <w:tcW w:w="960" w:type="dxa"/>
            <w:tcBorders>
              <w:top w:val="nil"/>
              <w:left w:val="nil"/>
              <w:bottom w:val="single" w:sz="8" w:space="0" w:color="auto"/>
              <w:right w:val="single" w:sz="8" w:space="0" w:color="auto"/>
            </w:tcBorders>
            <w:shd w:val="clear" w:color="auto" w:fill="auto"/>
            <w:vAlign w:val="center"/>
            <w:hideMark/>
          </w:tcPr>
          <w:p w14:paraId="5BD88B5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40 554</w:t>
            </w:r>
          </w:p>
        </w:tc>
        <w:tc>
          <w:tcPr>
            <w:tcW w:w="960" w:type="dxa"/>
            <w:tcBorders>
              <w:top w:val="nil"/>
              <w:left w:val="nil"/>
              <w:bottom w:val="single" w:sz="8" w:space="0" w:color="auto"/>
              <w:right w:val="single" w:sz="8" w:space="0" w:color="auto"/>
            </w:tcBorders>
            <w:shd w:val="clear" w:color="auto" w:fill="auto"/>
            <w:vAlign w:val="center"/>
            <w:hideMark/>
          </w:tcPr>
          <w:p w14:paraId="1D66D53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42 669</w:t>
            </w:r>
          </w:p>
        </w:tc>
        <w:tc>
          <w:tcPr>
            <w:tcW w:w="960" w:type="dxa"/>
            <w:tcBorders>
              <w:top w:val="nil"/>
              <w:left w:val="nil"/>
              <w:bottom w:val="single" w:sz="8" w:space="0" w:color="auto"/>
              <w:right w:val="single" w:sz="8" w:space="0" w:color="auto"/>
            </w:tcBorders>
            <w:shd w:val="clear" w:color="auto" w:fill="auto"/>
            <w:vAlign w:val="center"/>
            <w:hideMark/>
          </w:tcPr>
          <w:p w14:paraId="0D0F3AF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45 335</w:t>
            </w:r>
          </w:p>
        </w:tc>
        <w:tc>
          <w:tcPr>
            <w:tcW w:w="1437" w:type="dxa"/>
            <w:tcBorders>
              <w:top w:val="nil"/>
              <w:left w:val="nil"/>
              <w:bottom w:val="single" w:sz="8" w:space="0" w:color="auto"/>
              <w:right w:val="single" w:sz="8" w:space="0" w:color="auto"/>
            </w:tcBorders>
            <w:shd w:val="clear" w:color="auto" w:fill="auto"/>
            <w:vAlign w:val="center"/>
            <w:hideMark/>
          </w:tcPr>
          <w:p w14:paraId="1C55B2E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45527</w:t>
            </w:r>
          </w:p>
        </w:tc>
      </w:tr>
      <w:tr w:rsidR="00A15A70" w:rsidRPr="00F650F5" w14:paraId="0FA405E3"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344F6512" w14:textId="77777777" w:rsidR="00A15A70" w:rsidRPr="00A0391E" w:rsidRDefault="00A15A70" w:rsidP="00F27D63">
            <w:pPr>
              <w:rPr>
                <w:color w:val="000000"/>
                <w:sz w:val="20"/>
                <w:szCs w:val="20"/>
              </w:rPr>
            </w:pPr>
            <w:r w:rsidRPr="00A0391E">
              <w:rPr>
                <w:color w:val="000000"/>
                <w:sz w:val="20"/>
                <w:szCs w:val="20"/>
              </w:rPr>
              <w:t>место РС (Я) в РФ</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64E5353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11</w:t>
            </w:r>
          </w:p>
        </w:tc>
        <w:tc>
          <w:tcPr>
            <w:tcW w:w="960" w:type="dxa"/>
            <w:tcBorders>
              <w:top w:val="nil"/>
              <w:left w:val="nil"/>
              <w:bottom w:val="single" w:sz="8" w:space="0" w:color="auto"/>
              <w:right w:val="single" w:sz="8" w:space="0" w:color="auto"/>
            </w:tcBorders>
            <w:shd w:val="clear" w:color="auto" w:fill="auto"/>
            <w:vAlign w:val="center"/>
            <w:hideMark/>
          </w:tcPr>
          <w:p w14:paraId="4837320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11</w:t>
            </w:r>
          </w:p>
        </w:tc>
        <w:tc>
          <w:tcPr>
            <w:tcW w:w="960" w:type="dxa"/>
            <w:tcBorders>
              <w:top w:val="nil"/>
              <w:left w:val="nil"/>
              <w:bottom w:val="single" w:sz="8" w:space="0" w:color="auto"/>
              <w:right w:val="single" w:sz="8" w:space="0" w:color="auto"/>
            </w:tcBorders>
            <w:shd w:val="clear" w:color="auto" w:fill="auto"/>
            <w:vAlign w:val="center"/>
            <w:hideMark/>
          </w:tcPr>
          <w:p w14:paraId="088644F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11</w:t>
            </w:r>
          </w:p>
        </w:tc>
        <w:tc>
          <w:tcPr>
            <w:tcW w:w="960" w:type="dxa"/>
            <w:tcBorders>
              <w:top w:val="nil"/>
              <w:left w:val="nil"/>
              <w:bottom w:val="single" w:sz="8" w:space="0" w:color="auto"/>
              <w:right w:val="single" w:sz="8" w:space="0" w:color="auto"/>
            </w:tcBorders>
            <w:shd w:val="clear" w:color="auto" w:fill="auto"/>
            <w:vAlign w:val="center"/>
            <w:hideMark/>
          </w:tcPr>
          <w:p w14:paraId="2210106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11</w:t>
            </w:r>
          </w:p>
        </w:tc>
        <w:tc>
          <w:tcPr>
            <w:tcW w:w="960" w:type="dxa"/>
            <w:tcBorders>
              <w:top w:val="nil"/>
              <w:left w:val="nil"/>
              <w:bottom w:val="single" w:sz="8" w:space="0" w:color="auto"/>
              <w:right w:val="single" w:sz="8" w:space="0" w:color="auto"/>
            </w:tcBorders>
            <w:shd w:val="clear" w:color="auto" w:fill="auto"/>
            <w:vAlign w:val="center"/>
            <w:hideMark/>
          </w:tcPr>
          <w:p w14:paraId="5D51BEA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11</w:t>
            </w:r>
          </w:p>
        </w:tc>
        <w:tc>
          <w:tcPr>
            <w:tcW w:w="1437" w:type="dxa"/>
            <w:tcBorders>
              <w:top w:val="nil"/>
              <w:left w:val="nil"/>
              <w:bottom w:val="single" w:sz="8" w:space="0" w:color="auto"/>
              <w:right w:val="single" w:sz="8" w:space="0" w:color="auto"/>
            </w:tcBorders>
            <w:shd w:val="clear" w:color="auto" w:fill="auto"/>
            <w:vAlign w:val="center"/>
            <w:hideMark/>
          </w:tcPr>
          <w:p w14:paraId="240C870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12</w:t>
            </w:r>
          </w:p>
        </w:tc>
      </w:tr>
      <w:tr w:rsidR="00A15A70" w:rsidRPr="00F650F5" w14:paraId="0B405E60"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228284BF" w14:textId="77777777" w:rsidR="00A15A70" w:rsidRPr="00A0391E" w:rsidRDefault="00A15A70" w:rsidP="00F27D63">
            <w:pPr>
              <w:rPr>
                <w:color w:val="000000"/>
                <w:sz w:val="20"/>
                <w:szCs w:val="20"/>
              </w:rPr>
            </w:pPr>
            <w:r w:rsidRPr="00A0391E">
              <w:rPr>
                <w:color w:val="000000"/>
                <w:sz w:val="20"/>
                <w:szCs w:val="20"/>
              </w:rPr>
              <w:t>место РС (Я) в ДВФО</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042B5E7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960" w:type="dxa"/>
            <w:tcBorders>
              <w:top w:val="nil"/>
              <w:left w:val="nil"/>
              <w:bottom w:val="single" w:sz="8" w:space="0" w:color="auto"/>
              <w:right w:val="single" w:sz="8" w:space="0" w:color="auto"/>
            </w:tcBorders>
            <w:shd w:val="clear" w:color="auto" w:fill="auto"/>
            <w:noWrap/>
            <w:vAlign w:val="center"/>
            <w:hideMark/>
          </w:tcPr>
          <w:p w14:paraId="0ED3D53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960" w:type="dxa"/>
            <w:tcBorders>
              <w:top w:val="nil"/>
              <w:left w:val="nil"/>
              <w:bottom w:val="single" w:sz="8" w:space="0" w:color="auto"/>
              <w:right w:val="single" w:sz="8" w:space="0" w:color="auto"/>
            </w:tcBorders>
            <w:shd w:val="clear" w:color="auto" w:fill="auto"/>
            <w:noWrap/>
            <w:vAlign w:val="center"/>
            <w:hideMark/>
          </w:tcPr>
          <w:p w14:paraId="6FA7A4F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960" w:type="dxa"/>
            <w:tcBorders>
              <w:top w:val="nil"/>
              <w:left w:val="nil"/>
              <w:bottom w:val="single" w:sz="8" w:space="0" w:color="auto"/>
              <w:right w:val="single" w:sz="8" w:space="0" w:color="auto"/>
            </w:tcBorders>
            <w:shd w:val="clear" w:color="auto" w:fill="auto"/>
            <w:noWrap/>
            <w:vAlign w:val="center"/>
            <w:hideMark/>
          </w:tcPr>
          <w:p w14:paraId="0D6FF5C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960" w:type="dxa"/>
            <w:tcBorders>
              <w:top w:val="nil"/>
              <w:left w:val="nil"/>
              <w:bottom w:val="single" w:sz="8" w:space="0" w:color="auto"/>
              <w:right w:val="single" w:sz="8" w:space="0" w:color="auto"/>
            </w:tcBorders>
            <w:shd w:val="clear" w:color="auto" w:fill="auto"/>
            <w:vAlign w:val="center"/>
            <w:hideMark/>
          </w:tcPr>
          <w:p w14:paraId="1B35156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1437" w:type="dxa"/>
            <w:tcBorders>
              <w:top w:val="nil"/>
              <w:left w:val="nil"/>
              <w:bottom w:val="single" w:sz="8" w:space="0" w:color="auto"/>
              <w:right w:val="single" w:sz="8" w:space="0" w:color="auto"/>
            </w:tcBorders>
            <w:shd w:val="clear" w:color="auto" w:fill="auto"/>
            <w:vAlign w:val="center"/>
            <w:hideMark/>
          </w:tcPr>
          <w:p w14:paraId="5E840F0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r>
      <w:tr w:rsidR="00A15A70" w:rsidRPr="00F650F5" w14:paraId="30CAEEB9" w14:textId="77777777" w:rsidTr="00A15A70">
        <w:trPr>
          <w:trHeight w:val="46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3F714784" w14:textId="77777777" w:rsidR="00A15A70" w:rsidRPr="00A0391E" w:rsidRDefault="00A15A70" w:rsidP="00F27D63">
            <w:pPr>
              <w:ind w:firstLine="0"/>
              <w:jc w:val="both"/>
              <w:rPr>
                <w:color w:val="000000"/>
                <w:sz w:val="20"/>
                <w:szCs w:val="20"/>
              </w:rPr>
            </w:pPr>
            <w:r w:rsidRPr="00A0391E">
              <w:rPr>
                <w:color w:val="000000"/>
                <w:sz w:val="20"/>
                <w:szCs w:val="20"/>
              </w:rPr>
              <w:t>Среднемесячная номинальная заработная плата работников организаций (рублей)</w:t>
            </w:r>
          </w:p>
        </w:tc>
        <w:tc>
          <w:tcPr>
            <w:tcW w:w="960" w:type="dxa"/>
            <w:tcBorders>
              <w:top w:val="nil"/>
              <w:left w:val="nil"/>
              <w:bottom w:val="single" w:sz="8" w:space="0" w:color="auto"/>
              <w:right w:val="single" w:sz="8" w:space="0" w:color="auto"/>
            </w:tcBorders>
            <w:shd w:val="clear" w:color="auto" w:fill="auto"/>
            <w:vAlign w:val="center"/>
            <w:hideMark/>
          </w:tcPr>
          <w:p w14:paraId="77D1671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54 631</w:t>
            </w:r>
          </w:p>
        </w:tc>
        <w:tc>
          <w:tcPr>
            <w:tcW w:w="960" w:type="dxa"/>
            <w:tcBorders>
              <w:top w:val="nil"/>
              <w:left w:val="nil"/>
              <w:bottom w:val="single" w:sz="8" w:space="0" w:color="auto"/>
              <w:right w:val="single" w:sz="8" w:space="0" w:color="auto"/>
            </w:tcBorders>
            <w:shd w:val="clear" w:color="auto" w:fill="auto"/>
            <w:vAlign w:val="center"/>
            <w:hideMark/>
          </w:tcPr>
          <w:p w14:paraId="376D033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59 000</w:t>
            </w:r>
          </w:p>
        </w:tc>
        <w:tc>
          <w:tcPr>
            <w:tcW w:w="960" w:type="dxa"/>
            <w:tcBorders>
              <w:top w:val="nil"/>
              <w:left w:val="nil"/>
              <w:bottom w:val="single" w:sz="8" w:space="0" w:color="auto"/>
              <w:right w:val="single" w:sz="8" w:space="0" w:color="auto"/>
            </w:tcBorders>
            <w:shd w:val="clear" w:color="auto" w:fill="auto"/>
            <w:vAlign w:val="center"/>
            <w:hideMark/>
          </w:tcPr>
          <w:p w14:paraId="6C2267B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62 206</w:t>
            </w:r>
          </w:p>
        </w:tc>
        <w:tc>
          <w:tcPr>
            <w:tcW w:w="960" w:type="dxa"/>
            <w:tcBorders>
              <w:top w:val="nil"/>
              <w:left w:val="nil"/>
              <w:bottom w:val="single" w:sz="8" w:space="0" w:color="auto"/>
              <w:right w:val="single" w:sz="8" w:space="0" w:color="auto"/>
            </w:tcBorders>
            <w:shd w:val="clear" w:color="auto" w:fill="auto"/>
            <w:vAlign w:val="center"/>
            <w:hideMark/>
          </w:tcPr>
          <w:p w14:paraId="7EF1E3E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68 871</w:t>
            </w:r>
          </w:p>
        </w:tc>
        <w:tc>
          <w:tcPr>
            <w:tcW w:w="960" w:type="dxa"/>
            <w:tcBorders>
              <w:top w:val="nil"/>
              <w:left w:val="nil"/>
              <w:bottom w:val="single" w:sz="8" w:space="0" w:color="auto"/>
              <w:right w:val="single" w:sz="8" w:space="0" w:color="auto"/>
            </w:tcBorders>
            <w:shd w:val="clear" w:color="auto" w:fill="auto"/>
            <w:vAlign w:val="center"/>
            <w:hideMark/>
          </w:tcPr>
          <w:p w14:paraId="20C0B15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73 402</w:t>
            </w:r>
          </w:p>
        </w:tc>
        <w:tc>
          <w:tcPr>
            <w:tcW w:w="1437" w:type="dxa"/>
            <w:tcBorders>
              <w:top w:val="nil"/>
              <w:left w:val="nil"/>
              <w:bottom w:val="single" w:sz="8" w:space="0" w:color="auto"/>
              <w:right w:val="single" w:sz="8" w:space="0" w:color="auto"/>
            </w:tcBorders>
            <w:shd w:val="clear" w:color="auto" w:fill="auto"/>
            <w:vAlign w:val="center"/>
            <w:hideMark/>
          </w:tcPr>
          <w:p w14:paraId="1B5F444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76 623</w:t>
            </w:r>
          </w:p>
        </w:tc>
      </w:tr>
      <w:tr w:rsidR="00A15A70" w:rsidRPr="00F650F5" w14:paraId="72FA11D8"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7434F902" w14:textId="77777777" w:rsidR="00A15A70" w:rsidRPr="00A0391E" w:rsidRDefault="00A15A70" w:rsidP="00F27D63">
            <w:pPr>
              <w:rPr>
                <w:color w:val="000000"/>
                <w:sz w:val="20"/>
                <w:szCs w:val="20"/>
              </w:rPr>
            </w:pPr>
            <w:r w:rsidRPr="00A0391E">
              <w:rPr>
                <w:color w:val="000000"/>
                <w:sz w:val="20"/>
                <w:szCs w:val="20"/>
              </w:rPr>
              <w:t>место РС (Я) в РФ</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2F41BEB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w:t>
            </w:r>
          </w:p>
        </w:tc>
        <w:tc>
          <w:tcPr>
            <w:tcW w:w="960" w:type="dxa"/>
            <w:tcBorders>
              <w:top w:val="nil"/>
              <w:left w:val="nil"/>
              <w:bottom w:val="single" w:sz="8" w:space="0" w:color="auto"/>
              <w:right w:val="single" w:sz="8" w:space="0" w:color="auto"/>
            </w:tcBorders>
            <w:shd w:val="clear" w:color="auto" w:fill="auto"/>
            <w:vAlign w:val="center"/>
            <w:hideMark/>
          </w:tcPr>
          <w:p w14:paraId="083DFEB3"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w:t>
            </w:r>
          </w:p>
        </w:tc>
        <w:tc>
          <w:tcPr>
            <w:tcW w:w="960" w:type="dxa"/>
            <w:tcBorders>
              <w:top w:val="nil"/>
              <w:left w:val="nil"/>
              <w:bottom w:val="single" w:sz="8" w:space="0" w:color="auto"/>
              <w:right w:val="single" w:sz="8" w:space="0" w:color="auto"/>
            </w:tcBorders>
            <w:shd w:val="clear" w:color="auto" w:fill="auto"/>
            <w:vAlign w:val="center"/>
            <w:hideMark/>
          </w:tcPr>
          <w:p w14:paraId="4D60BD7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w:t>
            </w:r>
          </w:p>
        </w:tc>
        <w:tc>
          <w:tcPr>
            <w:tcW w:w="960" w:type="dxa"/>
            <w:tcBorders>
              <w:top w:val="nil"/>
              <w:left w:val="nil"/>
              <w:bottom w:val="single" w:sz="8" w:space="0" w:color="auto"/>
              <w:right w:val="single" w:sz="8" w:space="0" w:color="auto"/>
            </w:tcBorders>
            <w:shd w:val="clear" w:color="auto" w:fill="auto"/>
            <w:vAlign w:val="center"/>
            <w:hideMark/>
          </w:tcPr>
          <w:p w14:paraId="13507C8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w:t>
            </w:r>
          </w:p>
        </w:tc>
        <w:tc>
          <w:tcPr>
            <w:tcW w:w="960" w:type="dxa"/>
            <w:tcBorders>
              <w:top w:val="nil"/>
              <w:left w:val="nil"/>
              <w:bottom w:val="single" w:sz="8" w:space="0" w:color="auto"/>
              <w:right w:val="single" w:sz="8" w:space="0" w:color="auto"/>
            </w:tcBorders>
            <w:shd w:val="clear" w:color="auto" w:fill="auto"/>
            <w:vAlign w:val="center"/>
            <w:hideMark/>
          </w:tcPr>
          <w:p w14:paraId="11C63724"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w:t>
            </w:r>
          </w:p>
        </w:tc>
        <w:tc>
          <w:tcPr>
            <w:tcW w:w="1437" w:type="dxa"/>
            <w:tcBorders>
              <w:top w:val="nil"/>
              <w:left w:val="nil"/>
              <w:bottom w:val="single" w:sz="8" w:space="0" w:color="auto"/>
              <w:right w:val="single" w:sz="8" w:space="0" w:color="auto"/>
            </w:tcBorders>
            <w:shd w:val="clear" w:color="auto" w:fill="auto"/>
            <w:vAlign w:val="center"/>
            <w:hideMark/>
          </w:tcPr>
          <w:p w14:paraId="7C3E095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w:t>
            </w:r>
          </w:p>
        </w:tc>
      </w:tr>
      <w:tr w:rsidR="00A15A70" w:rsidRPr="00F650F5" w14:paraId="2079ED57"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7E8B7C62" w14:textId="77777777" w:rsidR="00A15A70" w:rsidRPr="00A0391E" w:rsidRDefault="00A15A70" w:rsidP="00F27D63">
            <w:pPr>
              <w:rPr>
                <w:color w:val="000000"/>
                <w:sz w:val="20"/>
                <w:szCs w:val="20"/>
              </w:rPr>
            </w:pPr>
            <w:r w:rsidRPr="00A0391E">
              <w:rPr>
                <w:color w:val="000000"/>
                <w:sz w:val="20"/>
                <w:szCs w:val="20"/>
              </w:rPr>
              <w:t>место РС (Я) в ДВФО</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482FB19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960" w:type="dxa"/>
            <w:tcBorders>
              <w:top w:val="nil"/>
              <w:left w:val="nil"/>
              <w:bottom w:val="single" w:sz="8" w:space="0" w:color="auto"/>
              <w:right w:val="single" w:sz="8" w:space="0" w:color="auto"/>
            </w:tcBorders>
            <w:shd w:val="clear" w:color="auto" w:fill="auto"/>
            <w:noWrap/>
            <w:vAlign w:val="center"/>
            <w:hideMark/>
          </w:tcPr>
          <w:p w14:paraId="68BDB12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960" w:type="dxa"/>
            <w:tcBorders>
              <w:top w:val="nil"/>
              <w:left w:val="nil"/>
              <w:bottom w:val="single" w:sz="8" w:space="0" w:color="auto"/>
              <w:right w:val="single" w:sz="8" w:space="0" w:color="auto"/>
            </w:tcBorders>
            <w:shd w:val="clear" w:color="auto" w:fill="auto"/>
            <w:noWrap/>
            <w:vAlign w:val="center"/>
            <w:hideMark/>
          </w:tcPr>
          <w:p w14:paraId="5042B65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960" w:type="dxa"/>
            <w:tcBorders>
              <w:top w:val="nil"/>
              <w:left w:val="nil"/>
              <w:bottom w:val="single" w:sz="8" w:space="0" w:color="auto"/>
              <w:right w:val="single" w:sz="8" w:space="0" w:color="auto"/>
            </w:tcBorders>
            <w:shd w:val="clear" w:color="auto" w:fill="auto"/>
            <w:noWrap/>
            <w:vAlign w:val="center"/>
            <w:hideMark/>
          </w:tcPr>
          <w:p w14:paraId="2A5AA4F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960" w:type="dxa"/>
            <w:tcBorders>
              <w:top w:val="nil"/>
              <w:left w:val="nil"/>
              <w:bottom w:val="single" w:sz="8" w:space="0" w:color="auto"/>
              <w:right w:val="single" w:sz="8" w:space="0" w:color="auto"/>
            </w:tcBorders>
            <w:shd w:val="clear" w:color="auto" w:fill="auto"/>
            <w:noWrap/>
            <w:vAlign w:val="center"/>
            <w:hideMark/>
          </w:tcPr>
          <w:p w14:paraId="727669E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1437" w:type="dxa"/>
            <w:tcBorders>
              <w:top w:val="nil"/>
              <w:left w:val="nil"/>
              <w:bottom w:val="single" w:sz="8" w:space="0" w:color="auto"/>
              <w:right w:val="single" w:sz="8" w:space="0" w:color="auto"/>
            </w:tcBorders>
            <w:shd w:val="clear" w:color="auto" w:fill="auto"/>
            <w:noWrap/>
            <w:vAlign w:val="center"/>
            <w:hideMark/>
          </w:tcPr>
          <w:p w14:paraId="43C966C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r>
      <w:tr w:rsidR="00A15A70" w:rsidRPr="00F650F5" w14:paraId="7CF4CD19" w14:textId="77777777" w:rsidTr="00A15A70">
        <w:trPr>
          <w:trHeight w:val="46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092E9CB" w14:textId="77777777" w:rsidR="00A15A70" w:rsidRPr="00A0391E" w:rsidRDefault="00A15A70" w:rsidP="00F27D63">
            <w:pPr>
              <w:ind w:firstLine="0"/>
              <w:jc w:val="both"/>
              <w:rPr>
                <w:color w:val="000000"/>
                <w:sz w:val="20"/>
                <w:szCs w:val="20"/>
              </w:rPr>
            </w:pPr>
            <w:r w:rsidRPr="00A0391E">
              <w:rPr>
                <w:color w:val="000000"/>
                <w:sz w:val="20"/>
                <w:szCs w:val="20"/>
              </w:rPr>
              <w:t>Реальная начисленная заработная плата работников организаций (в процентах к предыдущему году)</w:t>
            </w:r>
          </w:p>
        </w:tc>
        <w:tc>
          <w:tcPr>
            <w:tcW w:w="960" w:type="dxa"/>
            <w:tcBorders>
              <w:top w:val="nil"/>
              <w:left w:val="nil"/>
              <w:bottom w:val="single" w:sz="8" w:space="0" w:color="auto"/>
              <w:right w:val="single" w:sz="8" w:space="0" w:color="auto"/>
            </w:tcBorders>
            <w:shd w:val="clear" w:color="auto" w:fill="auto"/>
            <w:vAlign w:val="center"/>
            <w:hideMark/>
          </w:tcPr>
          <w:p w14:paraId="1F1FB34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95,6</w:t>
            </w:r>
          </w:p>
        </w:tc>
        <w:tc>
          <w:tcPr>
            <w:tcW w:w="960" w:type="dxa"/>
            <w:tcBorders>
              <w:top w:val="nil"/>
              <w:left w:val="nil"/>
              <w:bottom w:val="single" w:sz="8" w:space="0" w:color="auto"/>
              <w:right w:val="single" w:sz="8" w:space="0" w:color="auto"/>
            </w:tcBorders>
            <w:shd w:val="clear" w:color="auto" w:fill="auto"/>
            <w:vAlign w:val="center"/>
            <w:hideMark/>
          </w:tcPr>
          <w:p w14:paraId="1E2DED9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100,2</w:t>
            </w:r>
          </w:p>
        </w:tc>
        <w:tc>
          <w:tcPr>
            <w:tcW w:w="960" w:type="dxa"/>
            <w:tcBorders>
              <w:top w:val="nil"/>
              <w:left w:val="nil"/>
              <w:bottom w:val="single" w:sz="8" w:space="0" w:color="auto"/>
              <w:right w:val="single" w:sz="8" w:space="0" w:color="auto"/>
            </w:tcBorders>
            <w:shd w:val="clear" w:color="auto" w:fill="auto"/>
            <w:vAlign w:val="center"/>
            <w:hideMark/>
          </w:tcPr>
          <w:p w14:paraId="630142D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100,3</w:t>
            </w:r>
          </w:p>
        </w:tc>
        <w:tc>
          <w:tcPr>
            <w:tcW w:w="960" w:type="dxa"/>
            <w:tcBorders>
              <w:top w:val="nil"/>
              <w:left w:val="nil"/>
              <w:bottom w:val="single" w:sz="8" w:space="0" w:color="auto"/>
              <w:right w:val="single" w:sz="8" w:space="0" w:color="auto"/>
            </w:tcBorders>
            <w:shd w:val="clear" w:color="auto" w:fill="auto"/>
            <w:vAlign w:val="center"/>
            <w:hideMark/>
          </w:tcPr>
          <w:p w14:paraId="426E070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107,5</w:t>
            </w:r>
          </w:p>
        </w:tc>
        <w:tc>
          <w:tcPr>
            <w:tcW w:w="960" w:type="dxa"/>
            <w:tcBorders>
              <w:top w:val="nil"/>
              <w:left w:val="nil"/>
              <w:bottom w:val="single" w:sz="8" w:space="0" w:color="auto"/>
              <w:right w:val="single" w:sz="8" w:space="0" w:color="auto"/>
            </w:tcBorders>
            <w:shd w:val="clear" w:color="auto" w:fill="auto"/>
            <w:vAlign w:val="center"/>
            <w:hideMark/>
          </w:tcPr>
          <w:p w14:paraId="1210CD0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102,5</w:t>
            </w:r>
          </w:p>
        </w:tc>
        <w:tc>
          <w:tcPr>
            <w:tcW w:w="1437" w:type="dxa"/>
            <w:tcBorders>
              <w:top w:val="nil"/>
              <w:left w:val="nil"/>
              <w:bottom w:val="single" w:sz="8" w:space="0" w:color="auto"/>
              <w:right w:val="single" w:sz="8" w:space="0" w:color="auto"/>
            </w:tcBorders>
            <w:shd w:val="clear" w:color="auto" w:fill="auto"/>
            <w:vAlign w:val="center"/>
            <w:hideMark/>
          </w:tcPr>
          <w:p w14:paraId="2996101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w:t>
            </w:r>
          </w:p>
        </w:tc>
      </w:tr>
      <w:tr w:rsidR="00A15A70" w:rsidRPr="00F650F5" w14:paraId="05E118E7" w14:textId="77777777" w:rsidTr="00A15A70">
        <w:trPr>
          <w:trHeight w:val="46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566D2A7F" w14:textId="77777777" w:rsidR="00A15A70" w:rsidRPr="00A0391E" w:rsidRDefault="00A15A70" w:rsidP="00F27D63">
            <w:pPr>
              <w:ind w:firstLine="0"/>
              <w:jc w:val="both"/>
              <w:rPr>
                <w:color w:val="000000"/>
                <w:sz w:val="20"/>
                <w:szCs w:val="20"/>
              </w:rPr>
            </w:pPr>
            <w:r w:rsidRPr="00A0391E">
              <w:rPr>
                <w:color w:val="000000"/>
                <w:sz w:val="20"/>
                <w:szCs w:val="20"/>
              </w:rPr>
              <w:t>Уровень занятости населения (доля занятого населения в общей численности населения соответствующего возраста)</w:t>
            </w:r>
            <w:r w:rsidRPr="00A0391E">
              <w:rPr>
                <w:color w:val="000000"/>
                <w:sz w:val="20"/>
                <w:szCs w:val="20"/>
                <w:vertAlign w:val="superscript"/>
              </w:rPr>
              <w:t>4)</w:t>
            </w:r>
          </w:p>
        </w:tc>
        <w:tc>
          <w:tcPr>
            <w:tcW w:w="960" w:type="dxa"/>
            <w:tcBorders>
              <w:top w:val="nil"/>
              <w:left w:val="nil"/>
              <w:bottom w:val="single" w:sz="8" w:space="0" w:color="auto"/>
              <w:right w:val="single" w:sz="8" w:space="0" w:color="auto"/>
            </w:tcBorders>
            <w:shd w:val="clear" w:color="auto" w:fill="auto"/>
            <w:vAlign w:val="center"/>
            <w:hideMark/>
          </w:tcPr>
          <w:p w14:paraId="3504321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65,6</w:t>
            </w:r>
          </w:p>
        </w:tc>
        <w:tc>
          <w:tcPr>
            <w:tcW w:w="960" w:type="dxa"/>
            <w:tcBorders>
              <w:top w:val="nil"/>
              <w:left w:val="nil"/>
              <w:bottom w:val="single" w:sz="8" w:space="0" w:color="auto"/>
              <w:right w:val="single" w:sz="8" w:space="0" w:color="auto"/>
            </w:tcBorders>
            <w:shd w:val="clear" w:color="auto" w:fill="auto"/>
            <w:vAlign w:val="center"/>
            <w:hideMark/>
          </w:tcPr>
          <w:p w14:paraId="7D01672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64,5</w:t>
            </w:r>
          </w:p>
        </w:tc>
        <w:tc>
          <w:tcPr>
            <w:tcW w:w="960" w:type="dxa"/>
            <w:tcBorders>
              <w:top w:val="nil"/>
              <w:left w:val="nil"/>
              <w:bottom w:val="single" w:sz="8" w:space="0" w:color="auto"/>
              <w:right w:val="single" w:sz="8" w:space="0" w:color="auto"/>
            </w:tcBorders>
            <w:shd w:val="clear" w:color="auto" w:fill="auto"/>
            <w:vAlign w:val="center"/>
            <w:hideMark/>
          </w:tcPr>
          <w:p w14:paraId="39E0219C"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63</w:t>
            </w:r>
          </w:p>
        </w:tc>
        <w:tc>
          <w:tcPr>
            <w:tcW w:w="960" w:type="dxa"/>
            <w:tcBorders>
              <w:top w:val="nil"/>
              <w:left w:val="nil"/>
              <w:bottom w:val="single" w:sz="8" w:space="0" w:color="auto"/>
              <w:right w:val="single" w:sz="8" w:space="0" w:color="auto"/>
            </w:tcBorders>
            <w:shd w:val="clear" w:color="auto" w:fill="auto"/>
            <w:vAlign w:val="center"/>
            <w:hideMark/>
          </w:tcPr>
          <w:p w14:paraId="667625A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63,3</w:t>
            </w:r>
          </w:p>
        </w:tc>
        <w:tc>
          <w:tcPr>
            <w:tcW w:w="960" w:type="dxa"/>
            <w:tcBorders>
              <w:top w:val="nil"/>
              <w:left w:val="nil"/>
              <w:bottom w:val="single" w:sz="8" w:space="0" w:color="auto"/>
              <w:right w:val="single" w:sz="8" w:space="0" w:color="auto"/>
            </w:tcBorders>
            <w:shd w:val="clear" w:color="auto" w:fill="auto"/>
            <w:vAlign w:val="center"/>
            <w:hideMark/>
          </w:tcPr>
          <w:p w14:paraId="5D904D0A"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63,3</w:t>
            </w:r>
          </w:p>
        </w:tc>
        <w:tc>
          <w:tcPr>
            <w:tcW w:w="1437" w:type="dxa"/>
            <w:tcBorders>
              <w:top w:val="nil"/>
              <w:left w:val="nil"/>
              <w:bottom w:val="single" w:sz="8" w:space="0" w:color="auto"/>
              <w:right w:val="single" w:sz="8" w:space="0" w:color="auto"/>
            </w:tcBorders>
            <w:shd w:val="clear" w:color="auto" w:fill="auto"/>
            <w:vAlign w:val="center"/>
            <w:hideMark/>
          </w:tcPr>
          <w:p w14:paraId="03E867C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63,0</w:t>
            </w:r>
          </w:p>
        </w:tc>
      </w:tr>
      <w:tr w:rsidR="00A15A70" w:rsidRPr="00F650F5" w14:paraId="265048C7"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27851BD4" w14:textId="77777777" w:rsidR="00A15A70" w:rsidRPr="00A0391E" w:rsidRDefault="00A15A70" w:rsidP="00F27D63">
            <w:pPr>
              <w:rPr>
                <w:color w:val="000000"/>
                <w:sz w:val="20"/>
                <w:szCs w:val="20"/>
              </w:rPr>
            </w:pPr>
            <w:r w:rsidRPr="00A0391E">
              <w:rPr>
                <w:color w:val="000000"/>
                <w:sz w:val="20"/>
                <w:szCs w:val="20"/>
              </w:rPr>
              <w:t>место РС (Я) в РФ</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3889598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32</w:t>
            </w:r>
          </w:p>
        </w:tc>
        <w:tc>
          <w:tcPr>
            <w:tcW w:w="960" w:type="dxa"/>
            <w:tcBorders>
              <w:top w:val="nil"/>
              <w:left w:val="nil"/>
              <w:bottom w:val="single" w:sz="8" w:space="0" w:color="auto"/>
              <w:right w:val="single" w:sz="8" w:space="0" w:color="auto"/>
            </w:tcBorders>
            <w:shd w:val="clear" w:color="auto" w:fill="auto"/>
            <w:vAlign w:val="center"/>
            <w:hideMark/>
          </w:tcPr>
          <w:p w14:paraId="083D3F48"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43</w:t>
            </w:r>
          </w:p>
        </w:tc>
        <w:tc>
          <w:tcPr>
            <w:tcW w:w="960" w:type="dxa"/>
            <w:tcBorders>
              <w:top w:val="nil"/>
              <w:left w:val="nil"/>
              <w:bottom w:val="single" w:sz="8" w:space="0" w:color="auto"/>
              <w:right w:val="single" w:sz="8" w:space="0" w:color="auto"/>
            </w:tcBorders>
            <w:shd w:val="clear" w:color="auto" w:fill="auto"/>
            <w:vAlign w:val="center"/>
            <w:hideMark/>
          </w:tcPr>
          <w:p w14:paraId="30B16474"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12</w:t>
            </w:r>
          </w:p>
        </w:tc>
        <w:tc>
          <w:tcPr>
            <w:tcW w:w="960" w:type="dxa"/>
            <w:tcBorders>
              <w:top w:val="nil"/>
              <w:left w:val="nil"/>
              <w:bottom w:val="single" w:sz="8" w:space="0" w:color="auto"/>
              <w:right w:val="single" w:sz="8" w:space="0" w:color="auto"/>
            </w:tcBorders>
            <w:shd w:val="clear" w:color="auto" w:fill="auto"/>
            <w:vAlign w:val="center"/>
            <w:hideMark/>
          </w:tcPr>
          <w:p w14:paraId="206791E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11</w:t>
            </w:r>
          </w:p>
        </w:tc>
        <w:tc>
          <w:tcPr>
            <w:tcW w:w="960" w:type="dxa"/>
            <w:tcBorders>
              <w:top w:val="nil"/>
              <w:left w:val="nil"/>
              <w:bottom w:val="single" w:sz="8" w:space="0" w:color="auto"/>
              <w:right w:val="single" w:sz="8" w:space="0" w:color="auto"/>
            </w:tcBorders>
            <w:shd w:val="clear" w:color="auto" w:fill="auto"/>
            <w:vAlign w:val="center"/>
            <w:hideMark/>
          </w:tcPr>
          <w:p w14:paraId="40561E7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11</w:t>
            </w:r>
          </w:p>
        </w:tc>
        <w:tc>
          <w:tcPr>
            <w:tcW w:w="1437" w:type="dxa"/>
            <w:tcBorders>
              <w:top w:val="nil"/>
              <w:left w:val="nil"/>
              <w:bottom w:val="single" w:sz="8" w:space="0" w:color="auto"/>
              <w:right w:val="single" w:sz="8" w:space="0" w:color="auto"/>
            </w:tcBorders>
            <w:shd w:val="clear" w:color="auto" w:fill="auto"/>
            <w:vAlign w:val="center"/>
            <w:hideMark/>
          </w:tcPr>
          <w:p w14:paraId="42DCA91B"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10</w:t>
            </w:r>
          </w:p>
        </w:tc>
      </w:tr>
      <w:tr w:rsidR="00A15A70" w:rsidRPr="00F650F5" w14:paraId="722955E0"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7104B735" w14:textId="77777777" w:rsidR="00A15A70" w:rsidRPr="00A0391E" w:rsidRDefault="00A15A70" w:rsidP="00F27D63">
            <w:pPr>
              <w:rPr>
                <w:color w:val="000000"/>
                <w:sz w:val="20"/>
                <w:szCs w:val="20"/>
              </w:rPr>
            </w:pPr>
            <w:r w:rsidRPr="00A0391E">
              <w:rPr>
                <w:color w:val="000000"/>
                <w:sz w:val="20"/>
                <w:szCs w:val="20"/>
              </w:rPr>
              <w:t>место РС (Я) в ДВФО</w:t>
            </w:r>
            <w:r w:rsidRPr="00A0391E">
              <w:rPr>
                <w:color w:val="000000"/>
                <w:sz w:val="20"/>
                <w:szCs w:val="20"/>
                <w:vertAlign w:val="superscript"/>
              </w:rPr>
              <w:t>1)</w:t>
            </w:r>
          </w:p>
        </w:tc>
        <w:tc>
          <w:tcPr>
            <w:tcW w:w="960" w:type="dxa"/>
            <w:tcBorders>
              <w:top w:val="nil"/>
              <w:left w:val="nil"/>
              <w:bottom w:val="single" w:sz="8" w:space="0" w:color="auto"/>
              <w:right w:val="single" w:sz="8" w:space="0" w:color="auto"/>
            </w:tcBorders>
            <w:shd w:val="clear" w:color="auto" w:fill="auto"/>
            <w:vAlign w:val="center"/>
            <w:hideMark/>
          </w:tcPr>
          <w:p w14:paraId="5CF55FF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14:paraId="4C6E8BC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w:t>
            </w:r>
          </w:p>
        </w:tc>
        <w:tc>
          <w:tcPr>
            <w:tcW w:w="960" w:type="dxa"/>
            <w:tcBorders>
              <w:top w:val="nil"/>
              <w:left w:val="nil"/>
              <w:bottom w:val="single" w:sz="8" w:space="0" w:color="auto"/>
              <w:right w:val="single" w:sz="8" w:space="0" w:color="auto"/>
            </w:tcBorders>
            <w:shd w:val="clear" w:color="auto" w:fill="auto"/>
            <w:vAlign w:val="center"/>
            <w:hideMark/>
          </w:tcPr>
          <w:p w14:paraId="47F501F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14:paraId="1D5A700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14:paraId="31886E9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5</w:t>
            </w:r>
          </w:p>
        </w:tc>
        <w:tc>
          <w:tcPr>
            <w:tcW w:w="1437" w:type="dxa"/>
            <w:tcBorders>
              <w:top w:val="nil"/>
              <w:left w:val="nil"/>
              <w:bottom w:val="single" w:sz="8" w:space="0" w:color="auto"/>
              <w:right w:val="single" w:sz="8" w:space="0" w:color="auto"/>
            </w:tcBorders>
            <w:shd w:val="clear" w:color="auto" w:fill="auto"/>
            <w:vAlign w:val="center"/>
            <w:hideMark/>
          </w:tcPr>
          <w:p w14:paraId="5A07A3F2"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w:t>
            </w:r>
          </w:p>
        </w:tc>
      </w:tr>
      <w:tr w:rsidR="00A15A70" w:rsidRPr="00F650F5" w14:paraId="5B777134"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36D05FD9" w14:textId="77777777" w:rsidR="00A15A70" w:rsidRPr="00A0391E" w:rsidRDefault="00A15A70" w:rsidP="00F27D63">
            <w:pPr>
              <w:ind w:firstLine="0"/>
              <w:rPr>
                <w:color w:val="000000"/>
                <w:sz w:val="20"/>
                <w:szCs w:val="20"/>
              </w:rPr>
            </w:pPr>
            <w:r w:rsidRPr="00A0391E">
              <w:rPr>
                <w:color w:val="000000"/>
                <w:sz w:val="20"/>
                <w:szCs w:val="20"/>
              </w:rPr>
              <w:t>Уровень безработицы</w:t>
            </w:r>
            <w:r w:rsidRPr="00A0391E">
              <w:rPr>
                <w:color w:val="000000"/>
                <w:sz w:val="20"/>
                <w:szCs w:val="20"/>
                <w:vertAlign w:val="superscript"/>
              </w:rPr>
              <w:t>4);5)</w:t>
            </w:r>
          </w:p>
        </w:tc>
        <w:tc>
          <w:tcPr>
            <w:tcW w:w="960" w:type="dxa"/>
            <w:tcBorders>
              <w:top w:val="nil"/>
              <w:left w:val="nil"/>
              <w:bottom w:val="single" w:sz="8" w:space="0" w:color="auto"/>
              <w:right w:val="single" w:sz="8" w:space="0" w:color="auto"/>
            </w:tcBorders>
            <w:shd w:val="clear" w:color="auto" w:fill="auto"/>
            <w:vAlign w:val="center"/>
            <w:hideMark/>
          </w:tcPr>
          <w:p w14:paraId="72F9C9D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7,3</w:t>
            </w:r>
          </w:p>
        </w:tc>
        <w:tc>
          <w:tcPr>
            <w:tcW w:w="960" w:type="dxa"/>
            <w:tcBorders>
              <w:top w:val="nil"/>
              <w:left w:val="nil"/>
              <w:bottom w:val="single" w:sz="8" w:space="0" w:color="auto"/>
              <w:right w:val="single" w:sz="8" w:space="0" w:color="auto"/>
            </w:tcBorders>
            <w:shd w:val="clear" w:color="auto" w:fill="auto"/>
            <w:vAlign w:val="center"/>
            <w:hideMark/>
          </w:tcPr>
          <w:p w14:paraId="73C13E4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7,2</w:t>
            </w:r>
          </w:p>
        </w:tc>
        <w:tc>
          <w:tcPr>
            <w:tcW w:w="960" w:type="dxa"/>
            <w:tcBorders>
              <w:top w:val="nil"/>
              <w:left w:val="nil"/>
              <w:bottom w:val="single" w:sz="8" w:space="0" w:color="auto"/>
              <w:right w:val="single" w:sz="8" w:space="0" w:color="auto"/>
            </w:tcBorders>
            <w:shd w:val="clear" w:color="auto" w:fill="auto"/>
            <w:vAlign w:val="center"/>
            <w:hideMark/>
          </w:tcPr>
          <w:p w14:paraId="577F2FB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7,1</w:t>
            </w:r>
          </w:p>
        </w:tc>
        <w:tc>
          <w:tcPr>
            <w:tcW w:w="960" w:type="dxa"/>
            <w:tcBorders>
              <w:top w:val="nil"/>
              <w:left w:val="nil"/>
              <w:bottom w:val="single" w:sz="8" w:space="0" w:color="auto"/>
              <w:right w:val="single" w:sz="8" w:space="0" w:color="auto"/>
            </w:tcBorders>
            <w:shd w:val="clear" w:color="auto" w:fill="auto"/>
            <w:vAlign w:val="center"/>
            <w:hideMark/>
          </w:tcPr>
          <w:p w14:paraId="4555638E"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6,9</w:t>
            </w:r>
          </w:p>
        </w:tc>
        <w:tc>
          <w:tcPr>
            <w:tcW w:w="960" w:type="dxa"/>
            <w:tcBorders>
              <w:top w:val="nil"/>
              <w:left w:val="nil"/>
              <w:bottom w:val="single" w:sz="8" w:space="0" w:color="auto"/>
              <w:right w:val="single" w:sz="8" w:space="0" w:color="auto"/>
            </w:tcBorders>
            <w:shd w:val="clear" w:color="auto" w:fill="auto"/>
            <w:vAlign w:val="center"/>
            <w:hideMark/>
          </w:tcPr>
          <w:p w14:paraId="77D918A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6,9</w:t>
            </w:r>
          </w:p>
        </w:tc>
        <w:tc>
          <w:tcPr>
            <w:tcW w:w="1437" w:type="dxa"/>
            <w:tcBorders>
              <w:top w:val="nil"/>
              <w:left w:val="nil"/>
              <w:bottom w:val="single" w:sz="8" w:space="0" w:color="auto"/>
              <w:right w:val="single" w:sz="8" w:space="0" w:color="auto"/>
            </w:tcBorders>
            <w:shd w:val="clear" w:color="auto" w:fill="auto"/>
            <w:vAlign w:val="center"/>
            <w:hideMark/>
          </w:tcPr>
          <w:p w14:paraId="5E937EE1"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7,5</w:t>
            </w:r>
          </w:p>
        </w:tc>
      </w:tr>
      <w:tr w:rsidR="00A15A70" w:rsidRPr="00F650F5" w14:paraId="108CCE71"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03EAE36" w14:textId="77777777" w:rsidR="00A15A70" w:rsidRPr="00A0391E" w:rsidRDefault="00A15A70" w:rsidP="00F27D63">
            <w:pPr>
              <w:rPr>
                <w:color w:val="000000"/>
                <w:sz w:val="20"/>
                <w:szCs w:val="20"/>
              </w:rPr>
            </w:pPr>
            <w:r w:rsidRPr="00A0391E">
              <w:rPr>
                <w:color w:val="000000"/>
                <w:sz w:val="20"/>
                <w:szCs w:val="20"/>
              </w:rPr>
              <w:t>место РС (Я) в РФ</w:t>
            </w:r>
            <w:r w:rsidRPr="00A0391E">
              <w:rPr>
                <w:color w:val="000000"/>
                <w:sz w:val="20"/>
                <w:szCs w:val="20"/>
                <w:vertAlign w:val="superscript"/>
              </w:rPr>
              <w:t>5)</w:t>
            </w:r>
          </w:p>
        </w:tc>
        <w:tc>
          <w:tcPr>
            <w:tcW w:w="960" w:type="dxa"/>
            <w:tcBorders>
              <w:top w:val="nil"/>
              <w:left w:val="nil"/>
              <w:bottom w:val="single" w:sz="8" w:space="0" w:color="auto"/>
              <w:right w:val="single" w:sz="8" w:space="0" w:color="auto"/>
            </w:tcBorders>
            <w:shd w:val="clear" w:color="auto" w:fill="auto"/>
            <w:vAlign w:val="center"/>
            <w:hideMark/>
          </w:tcPr>
          <w:p w14:paraId="4FAE0AA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62</w:t>
            </w:r>
          </w:p>
        </w:tc>
        <w:tc>
          <w:tcPr>
            <w:tcW w:w="960" w:type="dxa"/>
            <w:tcBorders>
              <w:top w:val="nil"/>
              <w:left w:val="nil"/>
              <w:bottom w:val="single" w:sz="8" w:space="0" w:color="auto"/>
              <w:right w:val="single" w:sz="8" w:space="0" w:color="auto"/>
            </w:tcBorders>
            <w:shd w:val="clear" w:color="auto" w:fill="auto"/>
            <w:vAlign w:val="center"/>
            <w:hideMark/>
          </w:tcPr>
          <w:p w14:paraId="62DCB6D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60</w:t>
            </w:r>
          </w:p>
        </w:tc>
        <w:tc>
          <w:tcPr>
            <w:tcW w:w="960" w:type="dxa"/>
            <w:tcBorders>
              <w:top w:val="nil"/>
              <w:left w:val="nil"/>
              <w:bottom w:val="single" w:sz="8" w:space="0" w:color="auto"/>
              <w:right w:val="single" w:sz="8" w:space="0" w:color="auto"/>
            </w:tcBorders>
            <w:shd w:val="clear" w:color="auto" w:fill="auto"/>
            <w:vAlign w:val="center"/>
            <w:hideMark/>
          </w:tcPr>
          <w:p w14:paraId="485F12B9"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65</w:t>
            </w:r>
          </w:p>
        </w:tc>
        <w:tc>
          <w:tcPr>
            <w:tcW w:w="960" w:type="dxa"/>
            <w:tcBorders>
              <w:top w:val="nil"/>
              <w:left w:val="nil"/>
              <w:bottom w:val="single" w:sz="8" w:space="0" w:color="auto"/>
              <w:right w:val="single" w:sz="8" w:space="0" w:color="auto"/>
            </w:tcBorders>
            <w:shd w:val="clear" w:color="auto" w:fill="auto"/>
            <w:vAlign w:val="center"/>
            <w:hideMark/>
          </w:tcPr>
          <w:p w14:paraId="025E1B07"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66</w:t>
            </w:r>
          </w:p>
        </w:tc>
        <w:tc>
          <w:tcPr>
            <w:tcW w:w="960" w:type="dxa"/>
            <w:tcBorders>
              <w:top w:val="nil"/>
              <w:left w:val="nil"/>
              <w:bottom w:val="single" w:sz="8" w:space="0" w:color="auto"/>
              <w:right w:val="single" w:sz="8" w:space="0" w:color="auto"/>
            </w:tcBorders>
            <w:shd w:val="clear" w:color="auto" w:fill="auto"/>
            <w:noWrap/>
            <w:vAlign w:val="center"/>
            <w:hideMark/>
          </w:tcPr>
          <w:p w14:paraId="6F3F8A8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70</w:t>
            </w:r>
          </w:p>
        </w:tc>
        <w:tc>
          <w:tcPr>
            <w:tcW w:w="1437" w:type="dxa"/>
            <w:tcBorders>
              <w:top w:val="nil"/>
              <w:left w:val="nil"/>
              <w:bottom w:val="single" w:sz="8" w:space="0" w:color="auto"/>
              <w:right w:val="single" w:sz="8" w:space="0" w:color="auto"/>
            </w:tcBorders>
            <w:shd w:val="clear" w:color="auto" w:fill="auto"/>
            <w:noWrap/>
            <w:vAlign w:val="center"/>
            <w:hideMark/>
          </w:tcPr>
          <w:p w14:paraId="73B20C3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61</w:t>
            </w:r>
          </w:p>
        </w:tc>
      </w:tr>
      <w:tr w:rsidR="00A15A70" w:rsidRPr="00F650F5" w14:paraId="452CE490" w14:textId="77777777" w:rsidTr="00A15A70">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4D87AC7" w14:textId="77777777" w:rsidR="00A15A70" w:rsidRPr="00A0391E" w:rsidRDefault="00A15A70" w:rsidP="00F27D63">
            <w:pPr>
              <w:rPr>
                <w:color w:val="000000"/>
                <w:sz w:val="20"/>
                <w:szCs w:val="20"/>
              </w:rPr>
            </w:pPr>
            <w:r w:rsidRPr="00A0391E">
              <w:rPr>
                <w:color w:val="000000"/>
                <w:sz w:val="20"/>
                <w:szCs w:val="20"/>
              </w:rPr>
              <w:t>место РС (Я) в ДВФО</w:t>
            </w:r>
            <w:r w:rsidRPr="00A0391E">
              <w:rPr>
                <w:color w:val="000000"/>
                <w:sz w:val="20"/>
                <w:szCs w:val="20"/>
                <w:vertAlign w:val="superscript"/>
              </w:rPr>
              <w:t>5)</w:t>
            </w:r>
          </w:p>
        </w:tc>
        <w:tc>
          <w:tcPr>
            <w:tcW w:w="960" w:type="dxa"/>
            <w:tcBorders>
              <w:top w:val="nil"/>
              <w:left w:val="nil"/>
              <w:bottom w:val="single" w:sz="8" w:space="0" w:color="auto"/>
              <w:right w:val="single" w:sz="8" w:space="0" w:color="auto"/>
            </w:tcBorders>
            <w:shd w:val="clear" w:color="auto" w:fill="auto"/>
            <w:vAlign w:val="center"/>
            <w:hideMark/>
          </w:tcPr>
          <w:p w14:paraId="7FEAE0D5"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w:t>
            </w:r>
          </w:p>
        </w:tc>
        <w:tc>
          <w:tcPr>
            <w:tcW w:w="960" w:type="dxa"/>
            <w:tcBorders>
              <w:top w:val="nil"/>
              <w:left w:val="nil"/>
              <w:bottom w:val="single" w:sz="8" w:space="0" w:color="auto"/>
              <w:right w:val="single" w:sz="8" w:space="0" w:color="auto"/>
            </w:tcBorders>
            <w:shd w:val="clear" w:color="auto" w:fill="auto"/>
            <w:noWrap/>
            <w:vAlign w:val="center"/>
            <w:hideMark/>
          </w:tcPr>
          <w:p w14:paraId="70C0429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w:t>
            </w:r>
          </w:p>
        </w:tc>
        <w:tc>
          <w:tcPr>
            <w:tcW w:w="960" w:type="dxa"/>
            <w:tcBorders>
              <w:top w:val="nil"/>
              <w:left w:val="nil"/>
              <w:bottom w:val="single" w:sz="8" w:space="0" w:color="auto"/>
              <w:right w:val="single" w:sz="8" w:space="0" w:color="auto"/>
            </w:tcBorders>
            <w:shd w:val="clear" w:color="auto" w:fill="auto"/>
            <w:noWrap/>
            <w:vAlign w:val="center"/>
            <w:hideMark/>
          </w:tcPr>
          <w:p w14:paraId="1AC77466"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w:t>
            </w:r>
          </w:p>
        </w:tc>
        <w:tc>
          <w:tcPr>
            <w:tcW w:w="960" w:type="dxa"/>
            <w:tcBorders>
              <w:top w:val="nil"/>
              <w:left w:val="nil"/>
              <w:bottom w:val="single" w:sz="8" w:space="0" w:color="auto"/>
              <w:right w:val="single" w:sz="8" w:space="0" w:color="auto"/>
            </w:tcBorders>
            <w:shd w:val="clear" w:color="auto" w:fill="auto"/>
            <w:noWrap/>
            <w:vAlign w:val="center"/>
            <w:hideMark/>
          </w:tcPr>
          <w:p w14:paraId="70C922ED"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8</w:t>
            </w:r>
          </w:p>
        </w:tc>
        <w:tc>
          <w:tcPr>
            <w:tcW w:w="960" w:type="dxa"/>
            <w:tcBorders>
              <w:top w:val="nil"/>
              <w:left w:val="nil"/>
              <w:bottom w:val="single" w:sz="8" w:space="0" w:color="auto"/>
              <w:right w:val="single" w:sz="8" w:space="0" w:color="auto"/>
            </w:tcBorders>
            <w:shd w:val="clear" w:color="auto" w:fill="auto"/>
            <w:noWrap/>
            <w:vAlign w:val="center"/>
            <w:hideMark/>
          </w:tcPr>
          <w:p w14:paraId="6F4DCEF0"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w:t>
            </w:r>
          </w:p>
        </w:tc>
        <w:tc>
          <w:tcPr>
            <w:tcW w:w="1437" w:type="dxa"/>
            <w:tcBorders>
              <w:top w:val="nil"/>
              <w:left w:val="nil"/>
              <w:bottom w:val="single" w:sz="8" w:space="0" w:color="auto"/>
              <w:right w:val="single" w:sz="8" w:space="0" w:color="auto"/>
            </w:tcBorders>
            <w:shd w:val="clear" w:color="auto" w:fill="auto"/>
            <w:noWrap/>
            <w:vAlign w:val="center"/>
            <w:hideMark/>
          </w:tcPr>
          <w:p w14:paraId="1708BC4F" w14:textId="77777777" w:rsidR="00A15A70" w:rsidRPr="00A15A70" w:rsidRDefault="00A15A70" w:rsidP="00A15A70">
            <w:pPr>
              <w:pStyle w:val="ac"/>
              <w:jc w:val="center"/>
              <w:rPr>
                <w:rFonts w:ascii="Times New Roman" w:hAnsi="Times New Roman"/>
                <w:sz w:val="20"/>
                <w:szCs w:val="20"/>
              </w:rPr>
            </w:pPr>
            <w:r w:rsidRPr="00A15A70">
              <w:rPr>
                <w:rFonts w:ascii="Times New Roman" w:hAnsi="Times New Roman"/>
                <w:sz w:val="20"/>
                <w:szCs w:val="20"/>
              </w:rPr>
              <w:t>9</w:t>
            </w:r>
          </w:p>
        </w:tc>
      </w:tr>
    </w:tbl>
    <w:p w14:paraId="66493530" w14:textId="77777777" w:rsidR="00555919" w:rsidRPr="00555919" w:rsidRDefault="00555919" w:rsidP="00555919">
      <w:pPr>
        <w:pStyle w:val="Textbody"/>
      </w:pPr>
    </w:p>
    <w:p w14:paraId="218A5A37" w14:textId="77777777" w:rsidR="00B75AD6" w:rsidRDefault="00B75AD6" w:rsidP="003E3777">
      <w:pPr>
        <w:pStyle w:val="3"/>
        <w:keepLines/>
        <w:numPr>
          <w:ilvl w:val="2"/>
          <w:numId w:val="75"/>
        </w:numPr>
        <w:spacing w:after="0" w:line="240" w:lineRule="auto"/>
        <w:ind w:left="1418" w:hanging="709"/>
        <w:rPr>
          <w:i w:val="0"/>
          <w:color w:val="000000" w:themeColor="text1"/>
        </w:rPr>
      </w:pPr>
      <w:bookmarkStart w:id="70" w:name="_Toc77175135"/>
      <w:r w:rsidRPr="005B681C">
        <w:rPr>
          <w:i w:val="0"/>
          <w:color w:val="000000" w:themeColor="text1"/>
        </w:rPr>
        <w:t>Распределение земель в Республике Саха (Якутия)</w:t>
      </w:r>
      <w:bookmarkEnd w:id="68"/>
      <w:bookmarkEnd w:id="69"/>
      <w:bookmarkEnd w:id="70"/>
    </w:p>
    <w:p w14:paraId="53B3B969" w14:textId="77777777" w:rsidR="00B75AD6" w:rsidRPr="00A774DE" w:rsidRDefault="00B75AD6" w:rsidP="00914816">
      <w:pPr>
        <w:pStyle w:val="Standard"/>
      </w:pPr>
      <w:r w:rsidRPr="00A774DE">
        <w:t xml:space="preserve">По данным Управления Федеральной службы государственной регистрации, кадастра и </w:t>
      </w:r>
      <w:r w:rsidRPr="00F8035F">
        <w:t>картографии по Республики Саха (Якутия</w:t>
      </w:r>
      <w:r w:rsidR="00CD2F42" w:rsidRPr="00F8035F">
        <w:t>), по состоянию на 1 января 202</w:t>
      </w:r>
      <w:r w:rsidR="00A15A70" w:rsidRPr="00F8035F">
        <w:t>1</w:t>
      </w:r>
      <w:r w:rsidRPr="00F8035F">
        <w:t xml:space="preserve"> года земельный фонд Республики Саха (Якутия)составляет 308352,3 </w:t>
      </w:r>
      <w:r w:rsidR="00D15C4D" w:rsidRPr="00F8035F">
        <w:t xml:space="preserve">тыс. </w:t>
      </w:r>
      <w:r w:rsidRPr="00F8035F">
        <w:t>га.</w:t>
      </w:r>
    </w:p>
    <w:p w14:paraId="30DCCB49" w14:textId="77777777" w:rsidR="00B75AD6" w:rsidRPr="00FC12C9" w:rsidRDefault="00B75AD6" w:rsidP="00914816">
      <w:pPr>
        <w:pStyle w:val="a7"/>
        <w:keepNext/>
        <w:rPr>
          <w:sz w:val="24"/>
          <w:szCs w:val="24"/>
        </w:rPr>
      </w:pPr>
      <w:r w:rsidRPr="00FC12C9">
        <w:rPr>
          <w:sz w:val="24"/>
          <w:szCs w:val="24"/>
        </w:rPr>
        <w:lastRenderedPageBreak/>
        <w:t xml:space="preserve">Таблица </w:t>
      </w:r>
      <w:r w:rsidR="00B26C14">
        <w:rPr>
          <w:sz w:val="24"/>
          <w:szCs w:val="24"/>
        </w:rPr>
        <w:t>14</w:t>
      </w:r>
      <w:r w:rsidRPr="00FC12C9">
        <w:rPr>
          <w:sz w:val="24"/>
          <w:szCs w:val="24"/>
        </w:rPr>
        <w:t>. Распределение земельного фонда Республики Саха (Якутия) по категориям земель</w:t>
      </w:r>
      <w:r>
        <w:rPr>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6821"/>
        <w:gridCol w:w="2705"/>
      </w:tblGrid>
      <w:tr w:rsidR="00B75AD6" w:rsidRPr="0013056E" w14:paraId="7244C7E8" w14:textId="77777777" w:rsidTr="00603F3F">
        <w:trPr>
          <w:trHeight w:val="570"/>
          <w:tblHeader/>
          <w:jc w:val="center"/>
        </w:trPr>
        <w:tc>
          <w:tcPr>
            <w:tcW w:w="429" w:type="pct"/>
            <w:shd w:val="clear" w:color="auto" w:fill="auto"/>
            <w:noWrap/>
            <w:vAlign w:val="center"/>
            <w:hideMark/>
          </w:tcPr>
          <w:p w14:paraId="216F76B4" w14:textId="77777777" w:rsidR="00B75AD6" w:rsidRPr="0013056E" w:rsidRDefault="00B75AD6" w:rsidP="00914816">
            <w:pPr>
              <w:widowControl/>
              <w:suppressAutoHyphens w:val="0"/>
              <w:autoSpaceDN/>
              <w:ind w:firstLine="0"/>
              <w:jc w:val="center"/>
              <w:textAlignment w:val="auto"/>
              <w:rPr>
                <w:b/>
                <w:kern w:val="0"/>
                <w:sz w:val="22"/>
                <w:szCs w:val="22"/>
                <w:lang w:bidi="ar-SA"/>
              </w:rPr>
            </w:pPr>
            <w:r w:rsidRPr="0013056E">
              <w:rPr>
                <w:b/>
                <w:kern w:val="0"/>
                <w:sz w:val="22"/>
                <w:szCs w:val="22"/>
                <w:lang w:bidi="ar-SA"/>
              </w:rPr>
              <w:t>п/п</w:t>
            </w:r>
          </w:p>
        </w:tc>
        <w:tc>
          <w:tcPr>
            <w:tcW w:w="3273" w:type="pct"/>
            <w:shd w:val="clear" w:color="auto" w:fill="auto"/>
            <w:noWrap/>
            <w:vAlign w:val="center"/>
            <w:hideMark/>
          </w:tcPr>
          <w:p w14:paraId="4C29A04C" w14:textId="77777777" w:rsidR="00B75AD6" w:rsidRPr="0013056E" w:rsidRDefault="00B75AD6" w:rsidP="00914816">
            <w:pPr>
              <w:widowControl/>
              <w:suppressAutoHyphens w:val="0"/>
              <w:autoSpaceDN/>
              <w:ind w:firstLine="0"/>
              <w:jc w:val="center"/>
              <w:textAlignment w:val="auto"/>
              <w:rPr>
                <w:b/>
                <w:kern w:val="0"/>
                <w:sz w:val="22"/>
                <w:szCs w:val="22"/>
                <w:lang w:bidi="ar-SA"/>
              </w:rPr>
            </w:pPr>
            <w:r w:rsidRPr="0013056E">
              <w:rPr>
                <w:b/>
                <w:kern w:val="0"/>
                <w:sz w:val="22"/>
                <w:szCs w:val="22"/>
                <w:lang w:bidi="ar-SA"/>
              </w:rPr>
              <w:t>Категории земель</w:t>
            </w:r>
          </w:p>
        </w:tc>
        <w:tc>
          <w:tcPr>
            <w:tcW w:w="1298" w:type="pct"/>
            <w:shd w:val="clear" w:color="auto" w:fill="auto"/>
            <w:noWrap/>
            <w:vAlign w:val="center"/>
            <w:hideMark/>
          </w:tcPr>
          <w:p w14:paraId="73F75355" w14:textId="77777777" w:rsidR="00B75AD6" w:rsidRPr="0013056E" w:rsidRDefault="00435B7A" w:rsidP="00914816">
            <w:pPr>
              <w:widowControl/>
              <w:suppressAutoHyphens w:val="0"/>
              <w:autoSpaceDN/>
              <w:ind w:firstLine="0"/>
              <w:jc w:val="center"/>
              <w:textAlignment w:val="auto"/>
              <w:rPr>
                <w:b/>
                <w:kern w:val="0"/>
                <w:sz w:val="22"/>
                <w:szCs w:val="22"/>
                <w:lang w:bidi="ar-SA"/>
              </w:rPr>
            </w:pPr>
            <w:r w:rsidRPr="0013056E">
              <w:rPr>
                <w:b/>
                <w:kern w:val="0"/>
                <w:sz w:val="22"/>
                <w:szCs w:val="22"/>
                <w:lang w:bidi="ar-SA"/>
              </w:rPr>
              <w:t>П</w:t>
            </w:r>
            <w:r w:rsidR="00B75AD6" w:rsidRPr="0013056E">
              <w:rPr>
                <w:b/>
                <w:kern w:val="0"/>
                <w:sz w:val="22"/>
                <w:szCs w:val="22"/>
                <w:lang w:bidi="ar-SA"/>
              </w:rPr>
              <w:t>лощадь</w:t>
            </w:r>
            <w:r>
              <w:rPr>
                <w:b/>
                <w:kern w:val="0"/>
                <w:sz w:val="22"/>
                <w:szCs w:val="22"/>
                <w:lang w:bidi="ar-SA"/>
              </w:rPr>
              <w:t>, тыс. га</w:t>
            </w:r>
          </w:p>
        </w:tc>
      </w:tr>
      <w:tr w:rsidR="00B75AD6" w:rsidRPr="0013056E" w14:paraId="5CCD5E31" w14:textId="77777777" w:rsidTr="00603F3F">
        <w:trPr>
          <w:trHeight w:val="206"/>
          <w:jc w:val="center"/>
        </w:trPr>
        <w:tc>
          <w:tcPr>
            <w:tcW w:w="429" w:type="pct"/>
            <w:shd w:val="clear" w:color="auto" w:fill="auto"/>
            <w:noWrap/>
            <w:vAlign w:val="center"/>
            <w:hideMark/>
          </w:tcPr>
          <w:p w14:paraId="53B5FC00"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w:t>
            </w:r>
          </w:p>
        </w:tc>
        <w:tc>
          <w:tcPr>
            <w:tcW w:w="3273" w:type="pct"/>
            <w:shd w:val="clear" w:color="auto" w:fill="auto"/>
            <w:hideMark/>
          </w:tcPr>
          <w:p w14:paraId="07917B6C"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сельскохозяйственного назначения, в том числе:</w:t>
            </w:r>
          </w:p>
        </w:tc>
        <w:tc>
          <w:tcPr>
            <w:tcW w:w="1298" w:type="pct"/>
            <w:shd w:val="clear" w:color="auto" w:fill="auto"/>
            <w:noWrap/>
            <w:vAlign w:val="bottom"/>
            <w:hideMark/>
          </w:tcPr>
          <w:p w14:paraId="73389587"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19446,1</w:t>
            </w:r>
          </w:p>
        </w:tc>
      </w:tr>
      <w:tr w:rsidR="00B75AD6" w:rsidRPr="0013056E" w14:paraId="431C26EE" w14:textId="77777777" w:rsidTr="00603F3F">
        <w:trPr>
          <w:trHeight w:val="237"/>
          <w:jc w:val="center"/>
        </w:trPr>
        <w:tc>
          <w:tcPr>
            <w:tcW w:w="429" w:type="pct"/>
            <w:shd w:val="clear" w:color="auto" w:fill="auto"/>
            <w:noWrap/>
            <w:vAlign w:val="center"/>
            <w:hideMark/>
          </w:tcPr>
          <w:p w14:paraId="4DA36B45"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1.1</w:t>
            </w:r>
          </w:p>
        </w:tc>
        <w:tc>
          <w:tcPr>
            <w:tcW w:w="3273" w:type="pct"/>
            <w:shd w:val="clear" w:color="auto" w:fill="auto"/>
            <w:hideMark/>
          </w:tcPr>
          <w:p w14:paraId="11571E5F"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фонд перераспределения земель</w:t>
            </w:r>
          </w:p>
        </w:tc>
        <w:tc>
          <w:tcPr>
            <w:tcW w:w="1298" w:type="pct"/>
            <w:shd w:val="clear" w:color="auto" w:fill="auto"/>
            <w:noWrap/>
            <w:vAlign w:val="bottom"/>
            <w:hideMark/>
          </w:tcPr>
          <w:p w14:paraId="5634CFFE"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703,9</w:t>
            </w:r>
          </w:p>
        </w:tc>
      </w:tr>
      <w:tr w:rsidR="00B75AD6" w:rsidRPr="0013056E" w14:paraId="086CF3B8" w14:textId="77777777" w:rsidTr="00603F3F">
        <w:trPr>
          <w:trHeight w:val="125"/>
          <w:jc w:val="center"/>
        </w:trPr>
        <w:tc>
          <w:tcPr>
            <w:tcW w:w="429" w:type="pct"/>
            <w:shd w:val="clear" w:color="auto" w:fill="auto"/>
            <w:noWrap/>
            <w:vAlign w:val="center"/>
            <w:hideMark/>
          </w:tcPr>
          <w:p w14:paraId="2A0E4244"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2</w:t>
            </w:r>
          </w:p>
        </w:tc>
        <w:tc>
          <w:tcPr>
            <w:tcW w:w="3273" w:type="pct"/>
            <w:shd w:val="clear" w:color="auto" w:fill="auto"/>
            <w:hideMark/>
          </w:tcPr>
          <w:p w14:paraId="00110153"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населенных пунктов, в том числе:</w:t>
            </w:r>
          </w:p>
        </w:tc>
        <w:tc>
          <w:tcPr>
            <w:tcW w:w="1298" w:type="pct"/>
            <w:shd w:val="clear" w:color="auto" w:fill="auto"/>
            <w:noWrap/>
            <w:vAlign w:val="bottom"/>
            <w:hideMark/>
          </w:tcPr>
          <w:p w14:paraId="276C7FBB"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231</w:t>
            </w:r>
          </w:p>
        </w:tc>
      </w:tr>
      <w:tr w:rsidR="00B75AD6" w:rsidRPr="0013056E" w14:paraId="4D292815" w14:textId="77777777" w:rsidTr="00603F3F">
        <w:trPr>
          <w:trHeight w:val="300"/>
          <w:jc w:val="center"/>
        </w:trPr>
        <w:tc>
          <w:tcPr>
            <w:tcW w:w="429" w:type="pct"/>
            <w:shd w:val="clear" w:color="auto" w:fill="auto"/>
            <w:noWrap/>
            <w:vAlign w:val="center"/>
            <w:hideMark/>
          </w:tcPr>
          <w:p w14:paraId="56CE7F3B"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2.1</w:t>
            </w:r>
          </w:p>
        </w:tc>
        <w:tc>
          <w:tcPr>
            <w:tcW w:w="3273" w:type="pct"/>
            <w:shd w:val="clear" w:color="auto" w:fill="auto"/>
            <w:hideMark/>
          </w:tcPr>
          <w:p w14:paraId="4AF3ECC6"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городских населенных пунктов</w:t>
            </w:r>
          </w:p>
        </w:tc>
        <w:tc>
          <w:tcPr>
            <w:tcW w:w="1298" w:type="pct"/>
            <w:shd w:val="clear" w:color="auto" w:fill="auto"/>
            <w:noWrap/>
            <w:vAlign w:val="bottom"/>
            <w:hideMark/>
          </w:tcPr>
          <w:p w14:paraId="0ACF48D1"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91,8</w:t>
            </w:r>
          </w:p>
        </w:tc>
      </w:tr>
      <w:tr w:rsidR="00B75AD6" w:rsidRPr="0013056E" w14:paraId="61FB1596" w14:textId="77777777" w:rsidTr="00603F3F">
        <w:trPr>
          <w:trHeight w:val="255"/>
          <w:jc w:val="center"/>
        </w:trPr>
        <w:tc>
          <w:tcPr>
            <w:tcW w:w="429" w:type="pct"/>
            <w:shd w:val="clear" w:color="auto" w:fill="auto"/>
            <w:noWrap/>
            <w:vAlign w:val="center"/>
            <w:hideMark/>
          </w:tcPr>
          <w:p w14:paraId="3EF38346"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2.2</w:t>
            </w:r>
          </w:p>
        </w:tc>
        <w:tc>
          <w:tcPr>
            <w:tcW w:w="3273" w:type="pct"/>
            <w:shd w:val="clear" w:color="auto" w:fill="auto"/>
            <w:hideMark/>
          </w:tcPr>
          <w:p w14:paraId="1EFFDF83"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сельских населенных пунктов</w:t>
            </w:r>
          </w:p>
        </w:tc>
        <w:tc>
          <w:tcPr>
            <w:tcW w:w="1298" w:type="pct"/>
            <w:shd w:val="clear" w:color="auto" w:fill="auto"/>
            <w:noWrap/>
            <w:vAlign w:val="bottom"/>
            <w:hideMark/>
          </w:tcPr>
          <w:p w14:paraId="592E5837"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139,2</w:t>
            </w:r>
          </w:p>
        </w:tc>
      </w:tr>
      <w:tr w:rsidR="00B75AD6" w:rsidRPr="0013056E" w14:paraId="33503E4C" w14:textId="77777777" w:rsidTr="00603F3F">
        <w:trPr>
          <w:trHeight w:val="1035"/>
          <w:jc w:val="center"/>
        </w:trPr>
        <w:tc>
          <w:tcPr>
            <w:tcW w:w="429" w:type="pct"/>
            <w:shd w:val="clear" w:color="auto" w:fill="auto"/>
            <w:noWrap/>
            <w:vAlign w:val="center"/>
            <w:hideMark/>
          </w:tcPr>
          <w:p w14:paraId="78781300"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w:t>
            </w:r>
          </w:p>
        </w:tc>
        <w:tc>
          <w:tcPr>
            <w:tcW w:w="3273" w:type="pct"/>
            <w:shd w:val="clear" w:color="auto" w:fill="auto"/>
            <w:hideMark/>
          </w:tcPr>
          <w:p w14:paraId="317DDC57"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1298" w:type="pct"/>
            <w:shd w:val="clear" w:color="auto" w:fill="auto"/>
            <w:noWrap/>
            <w:vAlign w:val="bottom"/>
            <w:hideMark/>
          </w:tcPr>
          <w:p w14:paraId="447ABA77"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134,2</w:t>
            </w:r>
          </w:p>
        </w:tc>
      </w:tr>
      <w:tr w:rsidR="00B75AD6" w:rsidRPr="0013056E" w14:paraId="35088BBE" w14:textId="77777777" w:rsidTr="00603F3F">
        <w:trPr>
          <w:trHeight w:val="255"/>
          <w:jc w:val="center"/>
        </w:trPr>
        <w:tc>
          <w:tcPr>
            <w:tcW w:w="429" w:type="pct"/>
            <w:shd w:val="clear" w:color="auto" w:fill="auto"/>
            <w:noWrap/>
            <w:vAlign w:val="center"/>
            <w:hideMark/>
          </w:tcPr>
          <w:p w14:paraId="2872C5FF"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3.1</w:t>
            </w:r>
          </w:p>
        </w:tc>
        <w:tc>
          <w:tcPr>
            <w:tcW w:w="3273" w:type="pct"/>
            <w:shd w:val="clear" w:color="auto" w:fill="auto"/>
            <w:hideMark/>
          </w:tcPr>
          <w:p w14:paraId="5622A00D"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 xml:space="preserve">Земли промышленности </w:t>
            </w:r>
          </w:p>
        </w:tc>
        <w:tc>
          <w:tcPr>
            <w:tcW w:w="1298" w:type="pct"/>
            <w:shd w:val="clear" w:color="auto" w:fill="auto"/>
            <w:noWrap/>
            <w:vAlign w:val="bottom"/>
            <w:hideMark/>
          </w:tcPr>
          <w:p w14:paraId="0962F974"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32,2</w:t>
            </w:r>
          </w:p>
        </w:tc>
      </w:tr>
      <w:tr w:rsidR="00B75AD6" w:rsidRPr="0013056E" w14:paraId="323FAA3A" w14:textId="77777777" w:rsidTr="00603F3F">
        <w:trPr>
          <w:trHeight w:val="255"/>
          <w:jc w:val="center"/>
        </w:trPr>
        <w:tc>
          <w:tcPr>
            <w:tcW w:w="429" w:type="pct"/>
            <w:shd w:val="clear" w:color="auto" w:fill="auto"/>
            <w:noWrap/>
            <w:vAlign w:val="center"/>
            <w:hideMark/>
          </w:tcPr>
          <w:p w14:paraId="23E5BF22"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3.2</w:t>
            </w:r>
          </w:p>
        </w:tc>
        <w:tc>
          <w:tcPr>
            <w:tcW w:w="3273" w:type="pct"/>
            <w:shd w:val="clear" w:color="auto" w:fill="auto"/>
            <w:hideMark/>
          </w:tcPr>
          <w:p w14:paraId="3FE23D4A"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энергетики</w:t>
            </w:r>
          </w:p>
        </w:tc>
        <w:tc>
          <w:tcPr>
            <w:tcW w:w="1298" w:type="pct"/>
            <w:shd w:val="clear" w:color="auto" w:fill="auto"/>
            <w:noWrap/>
            <w:vAlign w:val="bottom"/>
            <w:hideMark/>
          </w:tcPr>
          <w:p w14:paraId="655613BA"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11,1</w:t>
            </w:r>
          </w:p>
        </w:tc>
      </w:tr>
      <w:tr w:rsidR="00B75AD6" w:rsidRPr="0013056E" w14:paraId="3DBEB8D6" w14:textId="77777777" w:rsidTr="00603F3F">
        <w:trPr>
          <w:trHeight w:val="255"/>
          <w:jc w:val="center"/>
        </w:trPr>
        <w:tc>
          <w:tcPr>
            <w:tcW w:w="429" w:type="pct"/>
            <w:shd w:val="clear" w:color="auto" w:fill="auto"/>
            <w:noWrap/>
            <w:vAlign w:val="center"/>
            <w:hideMark/>
          </w:tcPr>
          <w:p w14:paraId="4F723CE0"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3.3</w:t>
            </w:r>
          </w:p>
        </w:tc>
        <w:tc>
          <w:tcPr>
            <w:tcW w:w="3273" w:type="pct"/>
            <w:shd w:val="clear" w:color="auto" w:fill="auto"/>
            <w:hideMark/>
          </w:tcPr>
          <w:p w14:paraId="6C9633FD"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транспорта, в том числе:</w:t>
            </w:r>
          </w:p>
        </w:tc>
        <w:tc>
          <w:tcPr>
            <w:tcW w:w="1298" w:type="pct"/>
            <w:shd w:val="clear" w:color="auto" w:fill="auto"/>
            <w:noWrap/>
            <w:vAlign w:val="bottom"/>
            <w:hideMark/>
          </w:tcPr>
          <w:p w14:paraId="59557036"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46,2</w:t>
            </w:r>
          </w:p>
        </w:tc>
      </w:tr>
      <w:tr w:rsidR="00B75AD6" w:rsidRPr="0013056E" w14:paraId="3112AD58" w14:textId="77777777" w:rsidTr="00603F3F">
        <w:trPr>
          <w:trHeight w:val="255"/>
          <w:jc w:val="center"/>
        </w:trPr>
        <w:tc>
          <w:tcPr>
            <w:tcW w:w="429" w:type="pct"/>
            <w:shd w:val="clear" w:color="auto" w:fill="auto"/>
            <w:noWrap/>
            <w:vAlign w:val="center"/>
            <w:hideMark/>
          </w:tcPr>
          <w:p w14:paraId="58C5AED3"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3.3.1</w:t>
            </w:r>
          </w:p>
        </w:tc>
        <w:tc>
          <w:tcPr>
            <w:tcW w:w="3273" w:type="pct"/>
            <w:shd w:val="clear" w:color="auto" w:fill="auto"/>
            <w:hideMark/>
          </w:tcPr>
          <w:p w14:paraId="32D0C0A0"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 xml:space="preserve">железнодорожного </w:t>
            </w:r>
          </w:p>
        </w:tc>
        <w:tc>
          <w:tcPr>
            <w:tcW w:w="1298" w:type="pct"/>
            <w:shd w:val="clear" w:color="auto" w:fill="auto"/>
            <w:noWrap/>
            <w:vAlign w:val="bottom"/>
            <w:hideMark/>
          </w:tcPr>
          <w:p w14:paraId="0D7A8A27"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6,1</w:t>
            </w:r>
          </w:p>
        </w:tc>
      </w:tr>
      <w:tr w:rsidR="00B75AD6" w:rsidRPr="0013056E" w14:paraId="190E17EE" w14:textId="77777777" w:rsidTr="00603F3F">
        <w:trPr>
          <w:trHeight w:val="255"/>
          <w:jc w:val="center"/>
        </w:trPr>
        <w:tc>
          <w:tcPr>
            <w:tcW w:w="429" w:type="pct"/>
            <w:shd w:val="clear" w:color="auto" w:fill="auto"/>
            <w:noWrap/>
            <w:vAlign w:val="center"/>
            <w:hideMark/>
          </w:tcPr>
          <w:p w14:paraId="3490E522"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3.3.2</w:t>
            </w:r>
          </w:p>
        </w:tc>
        <w:tc>
          <w:tcPr>
            <w:tcW w:w="3273" w:type="pct"/>
            <w:shd w:val="clear" w:color="auto" w:fill="auto"/>
            <w:noWrap/>
            <w:vAlign w:val="bottom"/>
            <w:hideMark/>
          </w:tcPr>
          <w:p w14:paraId="35B30CDD"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автомобильного</w:t>
            </w:r>
          </w:p>
        </w:tc>
        <w:tc>
          <w:tcPr>
            <w:tcW w:w="1298" w:type="pct"/>
            <w:shd w:val="clear" w:color="auto" w:fill="auto"/>
            <w:noWrap/>
            <w:vAlign w:val="bottom"/>
            <w:hideMark/>
          </w:tcPr>
          <w:p w14:paraId="31014703"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23,7</w:t>
            </w:r>
          </w:p>
        </w:tc>
      </w:tr>
      <w:tr w:rsidR="00B75AD6" w:rsidRPr="0013056E" w14:paraId="05369A02" w14:textId="77777777" w:rsidTr="00603F3F">
        <w:trPr>
          <w:trHeight w:val="255"/>
          <w:jc w:val="center"/>
        </w:trPr>
        <w:tc>
          <w:tcPr>
            <w:tcW w:w="429" w:type="pct"/>
            <w:shd w:val="clear" w:color="auto" w:fill="auto"/>
            <w:noWrap/>
            <w:vAlign w:val="center"/>
            <w:hideMark/>
          </w:tcPr>
          <w:p w14:paraId="4CB8D722"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3.3.3</w:t>
            </w:r>
          </w:p>
        </w:tc>
        <w:tc>
          <w:tcPr>
            <w:tcW w:w="3273" w:type="pct"/>
            <w:shd w:val="clear" w:color="auto" w:fill="auto"/>
            <w:hideMark/>
          </w:tcPr>
          <w:p w14:paraId="6A220CBD"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морского, внутреннего водного</w:t>
            </w:r>
          </w:p>
        </w:tc>
        <w:tc>
          <w:tcPr>
            <w:tcW w:w="1298" w:type="pct"/>
            <w:shd w:val="clear" w:color="auto" w:fill="auto"/>
            <w:noWrap/>
            <w:vAlign w:val="bottom"/>
            <w:hideMark/>
          </w:tcPr>
          <w:p w14:paraId="374FA340"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11,7</w:t>
            </w:r>
          </w:p>
        </w:tc>
      </w:tr>
      <w:tr w:rsidR="00B75AD6" w:rsidRPr="0013056E" w14:paraId="37D6A11B" w14:textId="77777777" w:rsidTr="00603F3F">
        <w:trPr>
          <w:trHeight w:val="255"/>
          <w:jc w:val="center"/>
        </w:trPr>
        <w:tc>
          <w:tcPr>
            <w:tcW w:w="429" w:type="pct"/>
            <w:shd w:val="clear" w:color="auto" w:fill="auto"/>
            <w:noWrap/>
            <w:vAlign w:val="center"/>
            <w:hideMark/>
          </w:tcPr>
          <w:p w14:paraId="1ABEE458"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3.3.4</w:t>
            </w:r>
          </w:p>
        </w:tc>
        <w:tc>
          <w:tcPr>
            <w:tcW w:w="3273" w:type="pct"/>
            <w:shd w:val="clear" w:color="auto" w:fill="auto"/>
            <w:hideMark/>
          </w:tcPr>
          <w:p w14:paraId="284ABE7D"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 xml:space="preserve">воздушного </w:t>
            </w:r>
          </w:p>
        </w:tc>
        <w:tc>
          <w:tcPr>
            <w:tcW w:w="1298" w:type="pct"/>
            <w:shd w:val="clear" w:color="auto" w:fill="auto"/>
            <w:noWrap/>
            <w:vAlign w:val="bottom"/>
            <w:hideMark/>
          </w:tcPr>
          <w:p w14:paraId="567A95EE"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w:t>
            </w:r>
          </w:p>
        </w:tc>
      </w:tr>
      <w:tr w:rsidR="00B75AD6" w:rsidRPr="0013056E" w14:paraId="280420E6" w14:textId="77777777" w:rsidTr="00603F3F">
        <w:trPr>
          <w:trHeight w:val="255"/>
          <w:jc w:val="center"/>
        </w:trPr>
        <w:tc>
          <w:tcPr>
            <w:tcW w:w="429" w:type="pct"/>
            <w:shd w:val="clear" w:color="auto" w:fill="auto"/>
            <w:noWrap/>
            <w:vAlign w:val="center"/>
            <w:hideMark/>
          </w:tcPr>
          <w:p w14:paraId="3FEF53E3"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3.3.5</w:t>
            </w:r>
          </w:p>
        </w:tc>
        <w:tc>
          <w:tcPr>
            <w:tcW w:w="3273" w:type="pct"/>
            <w:shd w:val="clear" w:color="auto" w:fill="auto"/>
            <w:hideMark/>
          </w:tcPr>
          <w:p w14:paraId="5B720574"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трубопроводного</w:t>
            </w:r>
          </w:p>
        </w:tc>
        <w:tc>
          <w:tcPr>
            <w:tcW w:w="1298" w:type="pct"/>
            <w:shd w:val="clear" w:color="auto" w:fill="auto"/>
            <w:noWrap/>
            <w:vAlign w:val="bottom"/>
            <w:hideMark/>
          </w:tcPr>
          <w:p w14:paraId="404812C0"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1,7</w:t>
            </w:r>
          </w:p>
        </w:tc>
      </w:tr>
      <w:tr w:rsidR="00B75AD6" w:rsidRPr="0013056E" w14:paraId="1DF46D2D" w14:textId="77777777" w:rsidTr="00603F3F">
        <w:trPr>
          <w:trHeight w:val="315"/>
          <w:jc w:val="center"/>
        </w:trPr>
        <w:tc>
          <w:tcPr>
            <w:tcW w:w="429" w:type="pct"/>
            <w:shd w:val="clear" w:color="auto" w:fill="auto"/>
            <w:noWrap/>
            <w:vAlign w:val="center"/>
            <w:hideMark/>
          </w:tcPr>
          <w:p w14:paraId="416EE688"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3.4</w:t>
            </w:r>
          </w:p>
        </w:tc>
        <w:tc>
          <w:tcPr>
            <w:tcW w:w="3273" w:type="pct"/>
            <w:shd w:val="clear" w:color="auto" w:fill="auto"/>
            <w:hideMark/>
          </w:tcPr>
          <w:p w14:paraId="568EB41D"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связи, радиовещания, телевидения, информатики</w:t>
            </w:r>
          </w:p>
        </w:tc>
        <w:tc>
          <w:tcPr>
            <w:tcW w:w="1298" w:type="pct"/>
            <w:shd w:val="clear" w:color="auto" w:fill="auto"/>
            <w:noWrap/>
            <w:vAlign w:val="bottom"/>
            <w:hideMark/>
          </w:tcPr>
          <w:p w14:paraId="3BA0AC07"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0,6</w:t>
            </w:r>
          </w:p>
        </w:tc>
      </w:tr>
      <w:tr w:rsidR="00B75AD6" w:rsidRPr="0013056E" w14:paraId="502733D7" w14:textId="77777777" w:rsidTr="00603F3F">
        <w:trPr>
          <w:trHeight w:val="270"/>
          <w:jc w:val="center"/>
        </w:trPr>
        <w:tc>
          <w:tcPr>
            <w:tcW w:w="429" w:type="pct"/>
            <w:shd w:val="clear" w:color="auto" w:fill="auto"/>
            <w:noWrap/>
            <w:vAlign w:val="center"/>
            <w:hideMark/>
          </w:tcPr>
          <w:p w14:paraId="450D08A7"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3.5</w:t>
            </w:r>
          </w:p>
        </w:tc>
        <w:tc>
          <w:tcPr>
            <w:tcW w:w="3273" w:type="pct"/>
            <w:shd w:val="clear" w:color="auto" w:fill="auto"/>
            <w:hideMark/>
          </w:tcPr>
          <w:p w14:paraId="2011B614"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для обеспечения космической деятельности</w:t>
            </w:r>
          </w:p>
        </w:tc>
        <w:tc>
          <w:tcPr>
            <w:tcW w:w="1298" w:type="pct"/>
            <w:shd w:val="clear" w:color="auto" w:fill="auto"/>
            <w:noWrap/>
            <w:vAlign w:val="bottom"/>
            <w:hideMark/>
          </w:tcPr>
          <w:p w14:paraId="6282D4B6"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0,2</w:t>
            </w:r>
          </w:p>
        </w:tc>
      </w:tr>
      <w:tr w:rsidR="00B75AD6" w:rsidRPr="0013056E" w14:paraId="3E1296F2" w14:textId="77777777" w:rsidTr="00603F3F">
        <w:trPr>
          <w:trHeight w:val="255"/>
          <w:jc w:val="center"/>
        </w:trPr>
        <w:tc>
          <w:tcPr>
            <w:tcW w:w="429" w:type="pct"/>
            <w:shd w:val="clear" w:color="auto" w:fill="auto"/>
            <w:noWrap/>
            <w:vAlign w:val="center"/>
            <w:hideMark/>
          </w:tcPr>
          <w:p w14:paraId="0AFCA443"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3.6</w:t>
            </w:r>
          </w:p>
        </w:tc>
        <w:tc>
          <w:tcPr>
            <w:tcW w:w="3273" w:type="pct"/>
            <w:shd w:val="clear" w:color="auto" w:fill="auto"/>
            <w:hideMark/>
          </w:tcPr>
          <w:p w14:paraId="19365A0F"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обороны и безопасности</w:t>
            </w:r>
          </w:p>
        </w:tc>
        <w:tc>
          <w:tcPr>
            <w:tcW w:w="1298" w:type="pct"/>
            <w:shd w:val="clear" w:color="auto" w:fill="auto"/>
            <w:noWrap/>
            <w:vAlign w:val="bottom"/>
            <w:hideMark/>
          </w:tcPr>
          <w:p w14:paraId="5529C25F"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37,1</w:t>
            </w:r>
          </w:p>
        </w:tc>
      </w:tr>
      <w:tr w:rsidR="00B75AD6" w:rsidRPr="0013056E" w14:paraId="351A66A6" w14:textId="77777777" w:rsidTr="00603F3F">
        <w:trPr>
          <w:trHeight w:val="255"/>
          <w:jc w:val="center"/>
        </w:trPr>
        <w:tc>
          <w:tcPr>
            <w:tcW w:w="429" w:type="pct"/>
            <w:shd w:val="clear" w:color="auto" w:fill="auto"/>
            <w:noWrap/>
            <w:vAlign w:val="center"/>
            <w:hideMark/>
          </w:tcPr>
          <w:p w14:paraId="6A3592FC"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3.7</w:t>
            </w:r>
          </w:p>
        </w:tc>
        <w:tc>
          <w:tcPr>
            <w:tcW w:w="3273" w:type="pct"/>
            <w:shd w:val="clear" w:color="auto" w:fill="auto"/>
            <w:hideMark/>
          </w:tcPr>
          <w:p w14:paraId="2454BBEB"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иного специального назначения</w:t>
            </w:r>
          </w:p>
        </w:tc>
        <w:tc>
          <w:tcPr>
            <w:tcW w:w="1298" w:type="pct"/>
            <w:shd w:val="clear" w:color="auto" w:fill="auto"/>
            <w:noWrap/>
            <w:vAlign w:val="bottom"/>
            <w:hideMark/>
          </w:tcPr>
          <w:p w14:paraId="61B9EF33"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6,8</w:t>
            </w:r>
          </w:p>
        </w:tc>
      </w:tr>
      <w:tr w:rsidR="00B75AD6" w:rsidRPr="0013056E" w14:paraId="16BC7B3D" w14:textId="77777777" w:rsidTr="00603F3F">
        <w:trPr>
          <w:trHeight w:val="300"/>
          <w:jc w:val="center"/>
        </w:trPr>
        <w:tc>
          <w:tcPr>
            <w:tcW w:w="429" w:type="pct"/>
            <w:shd w:val="clear" w:color="auto" w:fill="auto"/>
            <w:noWrap/>
            <w:vAlign w:val="center"/>
            <w:hideMark/>
          </w:tcPr>
          <w:p w14:paraId="50E0B017"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4</w:t>
            </w:r>
          </w:p>
        </w:tc>
        <w:tc>
          <w:tcPr>
            <w:tcW w:w="3273" w:type="pct"/>
            <w:shd w:val="clear" w:color="auto" w:fill="auto"/>
            <w:hideMark/>
          </w:tcPr>
          <w:p w14:paraId="56D04EA0"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особо охраняемых территорий и объектов</w:t>
            </w:r>
          </w:p>
        </w:tc>
        <w:tc>
          <w:tcPr>
            <w:tcW w:w="1298" w:type="pct"/>
            <w:shd w:val="clear" w:color="auto" w:fill="auto"/>
            <w:noWrap/>
            <w:vAlign w:val="bottom"/>
            <w:hideMark/>
          </w:tcPr>
          <w:p w14:paraId="10653C06"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12996,9</w:t>
            </w:r>
          </w:p>
        </w:tc>
      </w:tr>
      <w:tr w:rsidR="00B75AD6" w:rsidRPr="0013056E" w14:paraId="3AFC2F20" w14:textId="77777777" w:rsidTr="00603F3F">
        <w:trPr>
          <w:trHeight w:val="300"/>
          <w:jc w:val="center"/>
        </w:trPr>
        <w:tc>
          <w:tcPr>
            <w:tcW w:w="429" w:type="pct"/>
            <w:shd w:val="clear" w:color="auto" w:fill="auto"/>
            <w:noWrap/>
            <w:vAlign w:val="center"/>
            <w:hideMark/>
          </w:tcPr>
          <w:p w14:paraId="57D08A75"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4.1</w:t>
            </w:r>
          </w:p>
        </w:tc>
        <w:tc>
          <w:tcPr>
            <w:tcW w:w="3273" w:type="pct"/>
            <w:shd w:val="clear" w:color="auto" w:fill="auto"/>
            <w:hideMark/>
          </w:tcPr>
          <w:p w14:paraId="765C864A" w14:textId="77777777" w:rsidR="00B75AD6" w:rsidRPr="0013056E" w:rsidRDefault="00A36749" w:rsidP="00914816">
            <w:pPr>
              <w:widowControl/>
              <w:suppressAutoHyphens w:val="0"/>
              <w:autoSpaceDN/>
              <w:ind w:firstLine="0"/>
              <w:textAlignment w:val="auto"/>
              <w:rPr>
                <w:kern w:val="0"/>
                <w:sz w:val="22"/>
                <w:szCs w:val="22"/>
                <w:lang w:bidi="ar-SA"/>
              </w:rPr>
            </w:pPr>
            <w:r>
              <w:rPr>
                <w:kern w:val="0"/>
                <w:sz w:val="22"/>
                <w:szCs w:val="22"/>
                <w:lang w:bidi="ar-SA"/>
              </w:rPr>
              <w:t xml:space="preserve">Земли </w:t>
            </w:r>
            <w:r w:rsidR="00B75AD6" w:rsidRPr="0013056E">
              <w:rPr>
                <w:kern w:val="0"/>
                <w:sz w:val="22"/>
                <w:szCs w:val="22"/>
                <w:lang w:bidi="ar-SA"/>
              </w:rPr>
              <w:t>особо охраняемых природных территорий, в том числе:</w:t>
            </w:r>
          </w:p>
        </w:tc>
        <w:tc>
          <w:tcPr>
            <w:tcW w:w="1298" w:type="pct"/>
            <w:shd w:val="clear" w:color="auto" w:fill="auto"/>
            <w:noWrap/>
            <w:vAlign w:val="bottom"/>
            <w:hideMark/>
          </w:tcPr>
          <w:p w14:paraId="5698B247" w14:textId="77777777" w:rsidR="00B75AD6" w:rsidRPr="0013056E" w:rsidRDefault="00B75AD6" w:rsidP="00914816">
            <w:pPr>
              <w:widowControl/>
              <w:suppressAutoHyphens w:val="0"/>
              <w:autoSpaceDN/>
              <w:ind w:firstLine="0"/>
              <w:jc w:val="center"/>
              <w:textAlignment w:val="auto"/>
              <w:rPr>
                <w:kern w:val="0"/>
                <w:sz w:val="22"/>
                <w:szCs w:val="22"/>
                <w:lang w:bidi="ar-SA"/>
              </w:rPr>
            </w:pPr>
          </w:p>
        </w:tc>
      </w:tr>
      <w:tr w:rsidR="00B75AD6" w:rsidRPr="0013056E" w14:paraId="4839D8BA" w14:textId="77777777" w:rsidTr="00603F3F">
        <w:trPr>
          <w:trHeight w:val="315"/>
          <w:jc w:val="center"/>
        </w:trPr>
        <w:tc>
          <w:tcPr>
            <w:tcW w:w="429" w:type="pct"/>
            <w:shd w:val="clear" w:color="auto" w:fill="auto"/>
            <w:noWrap/>
            <w:vAlign w:val="center"/>
            <w:hideMark/>
          </w:tcPr>
          <w:p w14:paraId="77A8B696"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4.1.1</w:t>
            </w:r>
          </w:p>
        </w:tc>
        <w:tc>
          <w:tcPr>
            <w:tcW w:w="3273" w:type="pct"/>
            <w:shd w:val="clear" w:color="auto" w:fill="auto"/>
            <w:hideMark/>
          </w:tcPr>
          <w:p w14:paraId="1E71A223"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лечебно-оздоровительных местностей и курортов</w:t>
            </w:r>
          </w:p>
        </w:tc>
        <w:tc>
          <w:tcPr>
            <w:tcW w:w="1298" w:type="pct"/>
            <w:shd w:val="clear" w:color="auto" w:fill="auto"/>
            <w:noWrap/>
            <w:vAlign w:val="bottom"/>
            <w:hideMark/>
          </w:tcPr>
          <w:p w14:paraId="0865E61F"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0,7</w:t>
            </w:r>
          </w:p>
        </w:tc>
      </w:tr>
      <w:tr w:rsidR="00B75AD6" w:rsidRPr="0013056E" w14:paraId="7A1827BC" w14:textId="77777777" w:rsidTr="00603F3F">
        <w:trPr>
          <w:trHeight w:val="255"/>
          <w:jc w:val="center"/>
        </w:trPr>
        <w:tc>
          <w:tcPr>
            <w:tcW w:w="429" w:type="pct"/>
            <w:shd w:val="clear" w:color="auto" w:fill="auto"/>
            <w:noWrap/>
            <w:vAlign w:val="center"/>
            <w:hideMark/>
          </w:tcPr>
          <w:p w14:paraId="6E3C2A83"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4.2</w:t>
            </w:r>
          </w:p>
        </w:tc>
        <w:tc>
          <w:tcPr>
            <w:tcW w:w="3273" w:type="pct"/>
            <w:shd w:val="clear" w:color="auto" w:fill="auto"/>
            <w:hideMark/>
          </w:tcPr>
          <w:p w14:paraId="1537E6B8"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рекреационного назначения</w:t>
            </w:r>
          </w:p>
        </w:tc>
        <w:tc>
          <w:tcPr>
            <w:tcW w:w="1298" w:type="pct"/>
            <w:shd w:val="clear" w:color="auto" w:fill="auto"/>
            <w:noWrap/>
            <w:vAlign w:val="bottom"/>
            <w:hideMark/>
          </w:tcPr>
          <w:p w14:paraId="1C9ACF87"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0,1</w:t>
            </w:r>
          </w:p>
        </w:tc>
      </w:tr>
      <w:tr w:rsidR="00B75AD6" w:rsidRPr="0013056E" w14:paraId="03106CCD" w14:textId="77777777" w:rsidTr="00603F3F">
        <w:trPr>
          <w:trHeight w:val="285"/>
          <w:jc w:val="center"/>
        </w:trPr>
        <w:tc>
          <w:tcPr>
            <w:tcW w:w="429" w:type="pct"/>
            <w:shd w:val="clear" w:color="auto" w:fill="auto"/>
            <w:noWrap/>
            <w:vAlign w:val="center"/>
            <w:hideMark/>
          </w:tcPr>
          <w:p w14:paraId="0BB95242"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4.3</w:t>
            </w:r>
          </w:p>
        </w:tc>
        <w:tc>
          <w:tcPr>
            <w:tcW w:w="3273" w:type="pct"/>
            <w:shd w:val="clear" w:color="auto" w:fill="auto"/>
            <w:hideMark/>
          </w:tcPr>
          <w:p w14:paraId="5F95644C"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историко-культурного назначения</w:t>
            </w:r>
          </w:p>
        </w:tc>
        <w:tc>
          <w:tcPr>
            <w:tcW w:w="1298" w:type="pct"/>
            <w:shd w:val="clear" w:color="auto" w:fill="auto"/>
            <w:noWrap/>
            <w:vAlign w:val="bottom"/>
            <w:hideMark/>
          </w:tcPr>
          <w:p w14:paraId="0135ABE7"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0,3</w:t>
            </w:r>
          </w:p>
        </w:tc>
      </w:tr>
      <w:tr w:rsidR="00B75AD6" w:rsidRPr="0013056E" w14:paraId="52B6585D" w14:textId="77777777" w:rsidTr="00603F3F">
        <w:trPr>
          <w:trHeight w:val="255"/>
          <w:jc w:val="center"/>
        </w:trPr>
        <w:tc>
          <w:tcPr>
            <w:tcW w:w="429" w:type="pct"/>
            <w:shd w:val="clear" w:color="auto" w:fill="auto"/>
            <w:noWrap/>
            <w:vAlign w:val="center"/>
            <w:hideMark/>
          </w:tcPr>
          <w:p w14:paraId="282AAA93"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5</w:t>
            </w:r>
          </w:p>
        </w:tc>
        <w:tc>
          <w:tcPr>
            <w:tcW w:w="3273" w:type="pct"/>
            <w:shd w:val="clear" w:color="auto" w:fill="auto"/>
            <w:hideMark/>
          </w:tcPr>
          <w:p w14:paraId="07DE8DED"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 xml:space="preserve">Земли лесного фонда </w:t>
            </w:r>
          </w:p>
        </w:tc>
        <w:tc>
          <w:tcPr>
            <w:tcW w:w="1298" w:type="pct"/>
            <w:shd w:val="clear" w:color="auto" w:fill="auto"/>
            <w:noWrap/>
            <w:vAlign w:val="bottom"/>
            <w:hideMark/>
          </w:tcPr>
          <w:p w14:paraId="7FF770FB"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252819,6</w:t>
            </w:r>
          </w:p>
        </w:tc>
      </w:tr>
      <w:tr w:rsidR="00B75AD6" w:rsidRPr="0013056E" w14:paraId="32DDB92F" w14:textId="77777777" w:rsidTr="00603F3F">
        <w:trPr>
          <w:trHeight w:val="255"/>
          <w:jc w:val="center"/>
        </w:trPr>
        <w:tc>
          <w:tcPr>
            <w:tcW w:w="429" w:type="pct"/>
            <w:shd w:val="clear" w:color="auto" w:fill="auto"/>
            <w:noWrap/>
            <w:vAlign w:val="center"/>
            <w:hideMark/>
          </w:tcPr>
          <w:p w14:paraId="3868BDBB"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6</w:t>
            </w:r>
          </w:p>
        </w:tc>
        <w:tc>
          <w:tcPr>
            <w:tcW w:w="3273" w:type="pct"/>
            <w:shd w:val="clear" w:color="auto" w:fill="auto"/>
            <w:hideMark/>
          </w:tcPr>
          <w:p w14:paraId="25436F86"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 xml:space="preserve">Земли водного фонда </w:t>
            </w:r>
          </w:p>
        </w:tc>
        <w:tc>
          <w:tcPr>
            <w:tcW w:w="1298" w:type="pct"/>
            <w:shd w:val="clear" w:color="auto" w:fill="auto"/>
            <w:noWrap/>
            <w:vAlign w:val="bottom"/>
            <w:hideMark/>
          </w:tcPr>
          <w:p w14:paraId="271A3130"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2136</w:t>
            </w:r>
          </w:p>
        </w:tc>
      </w:tr>
      <w:tr w:rsidR="00B75AD6" w:rsidRPr="0013056E" w14:paraId="7F1F0F44" w14:textId="77777777" w:rsidTr="00603F3F">
        <w:trPr>
          <w:trHeight w:val="255"/>
          <w:jc w:val="center"/>
        </w:trPr>
        <w:tc>
          <w:tcPr>
            <w:tcW w:w="429" w:type="pct"/>
            <w:shd w:val="clear" w:color="auto" w:fill="auto"/>
            <w:noWrap/>
            <w:vAlign w:val="center"/>
            <w:hideMark/>
          </w:tcPr>
          <w:p w14:paraId="7F160322"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7</w:t>
            </w:r>
          </w:p>
        </w:tc>
        <w:tc>
          <w:tcPr>
            <w:tcW w:w="3273" w:type="pct"/>
            <w:shd w:val="clear" w:color="auto" w:fill="auto"/>
            <w:hideMark/>
          </w:tcPr>
          <w:p w14:paraId="0A831F00"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 xml:space="preserve">Земли запаса  </w:t>
            </w:r>
          </w:p>
        </w:tc>
        <w:tc>
          <w:tcPr>
            <w:tcW w:w="1298" w:type="pct"/>
            <w:shd w:val="clear" w:color="auto" w:fill="auto"/>
            <w:noWrap/>
            <w:vAlign w:val="bottom"/>
            <w:hideMark/>
          </w:tcPr>
          <w:p w14:paraId="6348E8FD"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20588,5</w:t>
            </w:r>
          </w:p>
        </w:tc>
      </w:tr>
      <w:tr w:rsidR="00B75AD6" w:rsidRPr="0013056E" w14:paraId="64351AAE" w14:textId="77777777" w:rsidTr="00603F3F">
        <w:trPr>
          <w:trHeight w:val="208"/>
          <w:jc w:val="center"/>
        </w:trPr>
        <w:tc>
          <w:tcPr>
            <w:tcW w:w="429" w:type="pct"/>
            <w:shd w:val="clear" w:color="auto" w:fill="auto"/>
            <w:noWrap/>
            <w:vAlign w:val="center"/>
            <w:hideMark/>
          </w:tcPr>
          <w:p w14:paraId="6599B057"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8</w:t>
            </w:r>
          </w:p>
        </w:tc>
        <w:tc>
          <w:tcPr>
            <w:tcW w:w="3273" w:type="pct"/>
            <w:shd w:val="clear" w:color="auto" w:fill="auto"/>
            <w:hideMark/>
          </w:tcPr>
          <w:p w14:paraId="540EF78F"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 xml:space="preserve">Итого земель в административных границах </w:t>
            </w:r>
          </w:p>
        </w:tc>
        <w:tc>
          <w:tcPr>
            <w:tcW w:w="1298" w:type="pct"/>
            <w:shd w:val="clear" w:color="auto" w:fill="auto"/>
            <w:noWrap/>
            <w:vAlign w:val="bottom"/>
            <w:hideMark/>
          </w:tcPr>
          <w:p w14:paraId="5D3C0FC0"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308352,3</w:t>
            </w:r>
          </w:p>
        </w:tc>
      </w:tr>
      <w:tr w:rsidR="00B75AD6" w:rsidRPr="0013056E" w14:paraId="5C5E18D3" w14:textId="77777777" w:rsidTr="00603F3F">
        <w:trPr>
          <w:trHeight w:val="226"/>
          <w:jc w:val="center"/>
        </w:trPr>
        <w:tc>
          <w:tcPr>
            <w:tcW w:w="429" w:type="pct"/>
            <w:shd w:val="clear" w:color="auto" w:fill="auto"/>
            <w:noWrap/>
            <w:vAlign w:val="center"/>
            <w:hideMark/>
          </w:tcPr>
          <w:p w14:paraId="644D6E8F"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9</w:t>
            </w:r>
          </w:p>
        </w:tc>
        <w:tc>
          <w:tcPr>
            <w:tcW w:w="3273" w:type="pct"/>
            <w:shd w:val="clear" w:color="auto" w:fill="auto"/>
            <w:hideMark/>
          </w:tcPr>
          <w:p w14:paraId="09974CA1" w14:textId="77777777"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Из всех земель: земли природоохранного назначения</w:t>
            </w:r>
          </w:p>
        </w:tc>
        <w:tc>
          <w:tcPr>
            <w:tcW w:w="1298" w:type="pct"/>
            <w:shd w:val="clear" w:color="auto" w:fill="auto"/>
            <w:noWrap/>
            <w:vAlign w:val="bottom"/>
            <w:hideMark/>
          </w:tcPr>
          <w:p w14:paraId="0C636674" w14:textId="77777777"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88735,4</w:t>
            </w:r>
          </w:p>
        </w:tc>
      </w:tr>
    </w:tbl>
    <w:p w14:paraId="20EB48B2" w14:textId="77777777" w:rsidR="00B75AD6" w:rsidRDefault="00B75AD6" w:rsidP="00914816">
      <w:pPr>
        <w:jc w:val="both"/>
        <w:rPr>
          <w:color w:val="000000" w:themeColor="text1"/>
          <w:sz w:val="24"/>
        </w:rPr>
      </w:pPr>
    </w:p>
    <w:p w14:paraId="7D5099AB" w14:textId="77777777" w:rsidR="00B75AD6" w:rsidRPr="00175B12" w:rsidRDefault="00B75AD6" w:rsidP="00914816">
      <w:pPr>
        <w:jc w:val="both"/>
        <w:rPr>
          <w:sz w:val="24"/>
        </w:rPr>
      </w:pPr>
      <w:r w:rsidRPr="00175B12">
        <w:rPr>
          <w:color w:val="000000" w:themeColor="text1"/>
          <w:sz w:val="24"/>
        </w:rPr>
        <w:t>По функциональному назначению на терри</w:t>
      </w:r>
      <w:r>
        <w:rPr>
          <w:color w:val="000000" w:themeColor="text1"/>
          <w:sz w:val="24"/>
        </w:rPr>
        <w:t xml:space="preserve">тории Республики Саха (Якутия) </w:t>
      </w:r>
      <w:r w:rsidRPr="00175B12">
        <w:rPr>
          <w:color w:val="000000" w:themeColor="text1"/>
          <w:sz w:val="24"/>
        </w:rPr>
        <w:t xml:space="preserve">преобладают земли лесного фонда – </w:t>
      </w:r>
      <w:r w:rsidRPr="00175B12">
        <w:rPr>
          <w:sz w:val="24"/>
        </w:rPr>
        <w:t xml:space="preserve">252819,6 </w:t>
      </w:r>
      <w:r w:rsidRPr="00175B12">
        <w:rPr>
          <w:color w:val="000000" w:themeColor="text1"/>
          <w:sz w:val="24"/>
        </w:rPr>
        <w:t xml:space="preserve">тыс. га (82%), земли сельскохозяйственного назначения – </w:t>
      </w:r>
      <w:r w:rsidRPr="00175B12">
        <w:rPr>
          <w:sz w:val="24"/>
        </w:rPr>
        <w:t>19446,1</w:t>
      </w:r>
      <w:r w:rsidRPr="00175B12">
        <w:rPr>
          <w:color w:val="000000" w:themeColor="text1"/>
          <w:sz w:val="24"/>
        </w:rPr>
        <w:t xml:space="preserve">тыс. га (6,3%) и </w:t>
      </w:r>
      <w:r>
        <w:rPr>
          <w:sz w:val="24"/>
        </w:rPr>
        <w:t>з</w:t>
      </w:r>
      <w:r w:rsidRPr="00175B12">
        <w:rPr>
          <w:sz w:val="24"/>
        </w:rPr>
        <w:t>емли особо охраняемых территорий и объектов</w:t>
      </w:r>
      <w:r w:rsidRPr="00175B12">
        <w:rPr>
          <w:color w:val="000000" w:themeColor="text1"/>
          <w:sz w:val="24"/>
        </w:rPr>
        <w:t xml:space="preserve"> - </w:t>
      </w:r>
      <w:r w:rsidRPr="00175B12">
        <w:rPr>
          <w:sz w:val="24"/>
        </w:rPr>
        <w:t>12996,9 тыс.га (4</w:t>
      </w:r>
      <w:r w:rsidR="007B2D89">
        <w:rPr>
          <w:sz w:val="24"/>
        </w:rPr>
        <w:t>,3%), з</w:t>
      </w:r>
      <w:r w:rsidRPr="00175B12">
        <w:rPr>
          <w:sz w:val="24"/>
        </w:rPr>
        <w:t xml:space="preserve">емли запаса - 20588,5 тыс.га (6,7%). </w:t>
      </w:r>
    </w:p>
    <w:p w14:paraId="1824407E" w14:textId="77777777" w:rsidR="00B75AD6" w:rsidRPr="00175B12" w:rsidRDefault="00B75AD6" w:rsidP="00914816">
      <w:pPr>
        <w:jc w:val="both"/>
        <w:rPr>
          <w:color w:val="000000" w:themeColor="text1"/>
          <w:sz w:val="24"/>
        </w:rPr>
      </w:pPr>
      <w:r w:rsidRPr="00175B12">
        <w:rPr>
          <w:sz w:val="24"/>
        </w:rPr>
        <w:t xml:space="preserve">Незначительную </w:t>
      </w:r>
      <w:r w:rsidRPr="00175B12">
        <w:rPr>
          <w:color w:val="000000" w:themeColor="text1"/>
          <w:sz w:val="24"/>
        </w:rPr>
        <w:t>долю территории Республики</w:t>
      </w:r>
      <w:r>
        <w:rPr>
          <w:color w:val="000000" w:themeColor="text1"/>
          <w:sz w:val="24"/>
        </w:rPr>
        <w:t xml:space="preserve"> Саха (Якутия)</w:t>
      </w:r>
      <w:r w:rsidRPr="00175B12">
        <w:rPr>
          <w:color w:val="000000" w:themeColor="text1"/>
          <w:sz w:val="24"/>
        </w:rPr>
        <w:t xml:space="preserve"> занимают земли населенных пунктов –</w:t>
      </w:r>
      <w:r w:rsidR="00B6340F">
        <w:rPr>
          <w:color w:val="000000" w:themeColor="text1"/>
          <w:sz w:val="24"/>
        </w:rPr>
        <w:t xml:space="preserve"> </w:t>
      </w:r>
      <w:r w:rsidRPr="00175B12">
        <w:rPr>
          <w:sz w:val="24"/>
        </w:rPr>
        <w:t>231</w:t>
      </w:r>
      <w:r w:rsidR="00CF12EE">
        <w:rPr>
          <w:sz w:val="24"/>
        </w:rPr>
        <w:t xml:space="preserve"> </w:t>
      </w:r>
      <w:r w:rsidRPr="00175B12">
        <w:rPr>
          <w:color w:val="000000" w:themeColor="text1"/>
          <w:sz w:val="24"/>
        </w:rPr>
        <w:t xml:space="preserve">тыс. га, </w:t>
      </w:r>
      <w:r>
        <w:rPr>
          <w:sz w:val="24"/>
        </w:rPr>
        <w:t>з</w:t>
      </w:r>
      <w:r w:rsidRPr="00175B12">
        <w:rPr>
          <w:sz w:val="24"/>
        </w:rPr>
        <w:t>емли водного</w:t>
      </w:r>
      <w:r>
        <w:rPr>
          <w:sz w:val="24"/>
        </w:rPr>
        <w:t xml:space="preserve"> фонда</w:t>
      </w:r>
      <w:r w:rsidRPr="00175B12">
        <w:rPr>
          <w:sz w:val="24"/>
        </w:rPr>
        <w:t xml:space="preserve"> – 2136 тыс.га, </w:t>
      </w:r>
      <w:r>
        <w:rPr>
          <w:sz w:val="24"/>
        </w:rPr>
        <w:t>з</w:t>
      </w:r>
      <w:r>
        <w:rPr>
          <w:color w:val="000000" w:themeColor="text1"/>
          <w:sz w:val="24"/>
        </w:rPr>
        <w:t>емли</w:t>
      </w:r>
      <w:r w:rsidRPr="00175B12">
        <w:rPr>
          <w:color w:val="000000" w:themeColor="text1"/>
          <w:sz w:val="24"/>
        </w:rPr>
        <w:t xml:space="preserve"> промышленности, энергетики, транспорта и иного специального назначения - </w:t>
      </w:r>
      <w:r w:rsidRPr="00175B12">
        <w:rPr>
          <w:sz w:val="24"/>
        </w:rPr>
        <w:t>134,2</w:t>
      </w:r>
      <w:r w:rsidRPr="00175B12">
        <w:rPr>
          <w:color w:val="000000" w:themeColor="text1"/>
          <w:sz w:val="24"/>
        </w:rPr>
        <w:t xml:space="preserve">  тыс. га </w:t>
      </w:r>
    </w:p>
    <w:p w14:paraId="41CACF8E" w14:textId="77777777" w:rsidR="00B75AD6" w:rsidRPr="009E6D89" w:rsidRDefault="00B75AD6" w:rsidP="00914816">
      <w:pPr>
        <w:spacing w:before="120"/>
        <w:jc w:val="both"/>
        <w:rPr>
          <w:color w:val="000000" w:themeColor="text1"/>
          <w:sz w:val="24"/>
        </w:rPr>
      </w:pPr>
      <w:r w:rsidRPr="009E6D89">
        <w:rPr>
          <w:color w:val="000000" w:themeColor="text1"/>
          <w:sz w:val="24"/>
        </w:rPr>
        <w:t>Земли используются в соответствии с установленным для них целевым назначением. 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территорий, общие принципы и порядок проведения которого устанавливаются федеральными законами и требованиями специальных нормативных актов.</w:t>
      </w:r>
    </w:p>
    <w:p w14:paraId="1C8953C1" w14:textId="77777777" w:rsidR="00B75AD6" w:rsidRPr="009E6D89" w:rsidRDefault="00B75AD6" w:rsidP="00914816">
      <w:pPr>
        <w:jc w:val="both"/>
        <w:rPr>
          <w:color w:val="000000" w:themeColor="text1"/>
          <w:sz w:val="24"/>
        </w:rPr>
      </w:pPr>
      <w:r w:rsidRPr="009E6D89">
        <w:rPr>
          <w:color w:val="000000" w:themeColor="text1"/>
          <w:sz w:val="24"/>
        </w:rPr>
        <w:t>Существующая классификация земельных участков по виду использования в соответствии с </w:t>
      </w:r>
      <w:r w:rsidR="003A3B98" w:rsidRPr="00B618F1">
        <w:rPr>
          <w:color w:val="22272F"/>
          <w:sz w:val="24"/>
          <w:szCs w:val="32"/>
          <w:shd w:val="clear" w:color="auto" w:fill="FFFFFF"/>
        </w:rPr>
        <w:t>Приказ Федеральной службы государственной регистрации, кадастра и картографии от 10 ноября 2020</w:t>
      </w:r>
      <w:r w:rsidR="003A3B98">
        <w:rPr>
          <w:color w:val="22272F"/>
          <w:sz w:val="24"/>
          <w:szCs w:val="32"/>
          <w:shd w:val="clear" w:color="auto" w:fill="FFFFFF"/>
        </w:rPr>
        <w:t xml:space="preserve"> </w:t>
      </w:r>
      <w:r w:rsidR="003A3B98" w:rsidRPr="00B618F1">
        <w:rPr>
          <w:color w:val="22272F"/>
          <w:sz w:val="24"/>
          <w:szCs w:val="32"/>
          <w:shd w:val="clear" w:color="auto" w:fill="FFFFFF"/>
        </w:rPr>
        <w:t>г. N</w:t>
      </w:r>
      <w:r w:rsidR="003A3B98">
        <w:rPr>
          <w:color w:val="22272F"/>
          <w:sz w:val="24"/>
          <w:szCs w:val="32"/>
          <w:shd w:val="clear" w:color="auto" w:fill="FFFFFF"/>
        </w:rPr>
        <w:t xml:space="preserve"> </w:t>
      </w:r>
      <w:r w:rsidR="003A3B98" w:rsidRPr="00B618F1">
        <w:rPr>
          <w:color w:val="22272F"/>
          <w:sz w:val="24"/>
          <w:szCs w:val="32"/>
          <w:shd w:val="clear" w:color="auto" w:fill="FFFFFF"/>
        </w:rPr>
        <w:t>П/0412</w:t>
      </w:r>
      <w:r w:rsidR="003A3B98">
        <w:rPr>
          <w:color w:val="22272F"/>
          <w:sz w:val="24"/>
          <w:szCs w:val="32"/>
          <w:shd w:val="clear" w:color="auto" w:fill="FFFFFF"/>
        </w:rPr>
        <w:t xml:space="preserve"> «</w:t>
      </w:r>
      <w:r w:rsidR="003A3B98" w:rsidRPr="00B618F1">
        <w:rPr>
          <w:color w:val="22272F"/>
          <w:sz w:val="24"/>
          <w:szCs w:val="32"/>
          <w:shd w:val="clear" w:color="auto" w:fill="FFFFFF"/>
        </w:rPr>
        <w:t xml:space="preserve">Об утверждении классификатора видов разрешенного использования земельных </w:t>
      </w:r>
      <w:r w:rsidR="003A3B98" w:rsidRPr="00B618F1">
        <w:rPr>
          <w:color w:val="22272F"/>
          <w:sz w:val="24"/>
          <w:szCs w:val="32"/>
          <w:shd w:val="clear" w:color="auto" w:fill="FFFFFF"/>
        </w:rPr>
        <w:lastRenderedPageBreak/>
        <w:t>участков</w:t>
      </w:r>
      <w:r w:rsidR="003A3B98">
        <w:rPr>
          <w:color w:val="22272F"/>
          <w:sz w:val="24"/>
          <w:szCs w:val="32"/>
          <w:shd w:val="clear" w:color="auto" w:fill="FFFFFF"/>
        </w:rPr>
        <w:t>»</w:t>
      </w:r>
      <w:r w:rsidRPr="009E6D89">
        <w:rPr>
          <w:color w:val="000000" w:themeColor="text1"/>
          <w:sz w:val="24"/>
        </w:rPr>
        <w:t xml:space="preserve"> подразумевает разделение земельных участков на участки, предназначенные для:</w:t>
      </w:r>
    </w:p>
    <w:p w14:paraId="5B5ECC6F"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сельскохозяйственного использования;</w:t>
      </w:r>
    </w:p>
    <w:p w14:paraId="5ED59670"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жилой застройки;</w:t>
      </w:r>
    </w:p>
    <w:p w14:paraId="42F937E7"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общественного использования объектов капитального строительства;</w:t>
      </w:r>
    </w:p>
    <w:p w14:paraId="6DE2845D"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предпринимательства;</w:t>
      </w:r>
    </w:p>
    <w:p w14:paraId="25FCCFC2"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отдыха (рекреации);</w:t>
      </w:r>
    </w:p>
    <w:p w14:paraId="6EBB1593"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производственной деятельности;</w:t>
      </w:r>
    </w:p>
    <w:p w14:paraId="1A3788EA"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транспорта;</w:t>
      </w:r>
    </w:p>
    <w:p w14:paraId="5F8C2AAF"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обеспечения обороны и безопасности;</w:t>
      </w:r>
    </w:p>
    <w:p w14:paraId="1F4E65D3"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деятельности по особой охране и изучению природы;</w:t>
      </w:r>
    </w:p>
    <w:p w14:paraId="1DA518DC"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лесного хозяйства;</w:t>
      </w:r>
    </w:p>
    <w:p w14:paraId="61B77527"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водных объектов;</w:t>
      </w:r>
    </w:p>
    <w:p w14:paraId="56165313"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общего пользования территории.</w:t>
      </w:r>
    </w:p>
    <w:p w14:paraId="317DEE0C" w14:textId="77777777" w:rsidR="00B75AD6" w:rsidRPr="009E6D89" w:rsidRDefault="00B75AD6" w:rsidP="00914816">
      <w:pPr>
        <w:jc w:val="both"/>
        <w:rPr>
          <w:color w:val="000000" w:themeColor="text1"/>
          <w:sz w:val="24"/>
        </w:rPr>
      </w:pPr>
      <w:r w:rsidRPr="009E6D89">
        <w:rPr>
          <w:color w:val="000000" w:themeColor="text1"/>
          <w:sz w:val="24"/>
        </w:rPr>
        <w:t>Приведенная классификация в целом соответствует используемой при проведении государственной кадастровой оценки сегментации земельных участков в соответствии с Методическими указаниями о государственной кадастровой оценке, утвержденными Приказом Минэкономразвития России от 12 мая 2017 года № 226. Приведенная в Приложении 1 Методических указаний сегментация включает следующие виды использования земельных участков:</w:t>
      </w:r>
    </w:p>
    <w:p w14:paraId="47221CA6"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 xml:space="preserve">сельскохозяйственное использование; </w:t>
      </w:r>
    </w:p>
    <w:p w14:paraId="02B1E16D"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жилая застройка (среднеэтажная и многоэтажная);</w:t>
      </w:r>
    </w:p>
    <w:p w14:paraId="7D21D342"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общественное использование;</w:t>
      </w:r>
    </w:p>
    <w:p w14:paraId="15B281D1"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предпринимательство;</w:t>
      </w:r>
    </w:p>
    <w:p w14:paraId="7C2AFCA0"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отдых (рекреация);</w:t>
      </w:r>
    </w:p>
    <w:p w14:paraId="182A6DD4"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производственная деятельность;</w:t>
      </w:r>
    </w:p>
    <w:p w14:paraId="2EC4207A"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транспорт;</w:t>
      </w:r>
    </w:p>
    <w:p w14:paraId="351EC695"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обеспечение обороны и безопасности;</w:t>
      </w:r>
    </w:p>
    <w:p w14:paraId="78B508EF"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охраняемые природные территории и благоустройство;</w:t>
      </w:r>
    </w:p>
    <w:p w14:paraId="5424AB9D"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использование лесов;</w:t>
      </w:r>
    </w:p>
    <w:p w14:paraId="1DD88A5E"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водные объекты;</w:t>
      </w:r>
    </w:p>
    <w:p w14:paraId="1740F3F2"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специальное, ритуальное использование, запас;</w:t>
      </w:r>
    </w:p>
    <w:p w14:paraId="31DB3C71"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садоводческое, огородническое и дачное использование, малоэтажная жилая застройка;</w:t>
      </w:r>
    </w:p>
    <w:p w14:paraId="42AA975D"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иное использование.</w:t>
      </w:r>
    </w:p>
    <w:p w14:paraId="257D9C3C" w14:textId="77777777" w:rsidR="00B75AD6" w:rsidRPr="009E6D89" w:rsidRDefault="00B75AD6" w:rsidP="00914816">
      <w:pPr>
        <w:jc w:val="both"/>
        <w:rPr>
          <w:color w:val="000000" w:themeColor="text1"/>
          <w:sz w:val="24"/>
        </w:rPr>
      </w:pPr>
      <w:r w:rsidRPr="009E6D89">
        <w:rPr>
          <w:color w:val="000000" w:themeColor="text1"/>
          <w:sz w:val="24"/>
        </w:rPr>
        <w:t xml:space="preserve">Земельный Кодекс Российской Федерации также предусматривает виды прав на земельный участок: </w:t>
      </w:r>
    </w:p>
    <w:p w14:paraId="5EDF6E48"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собственность;</w:t>
      </w:r>
    </w:p>
    <w:p w14:paraId="3C969ABF"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аренда (краткосрочная/долгосрочная);</w:t>
      </w:r>
    </w:p>
    <w:p w14:paraId="78BB5C03"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право постоянного бессрочного пользования;</w:t>
      </w:r>
    </w:p>
    <w:p w14:paraId="46C5DBFF"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право пожизненного наследуемого владения;</w:t>
      </w:r>
    </w:p>
    <w:p w14:paraId="2F9597AF"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сервитут.</w:t>
      </w:r>
    </w:p>
    <w:p w14:paraId="18E8EA72" w14:textId="77777777" w:rsidR="00B75AD6" w:rsidRPr="009E6D89" w:rsidRDefault="00B75AD6" w:rsidP="00914816">
      <w:pPr>
        <w:jc w:val="both"/>
        <w:rPr>
          <w:color w:val="000000" w:themeColor="text1"/>
          <w:sz w:val="24"/>
        </w:rPr>
      </w:pPr>
      <w:r w:rsidRPr="009E6D89">
        <w:rPr>
          <w:color w:val="000000" w:themeColor="text1"/>
          <w:sz w:val="24"/>
        </w:rPr>
        <w:t xml:space="preserve">По формам собственности земельные участки могут относиться к следующим сегментам: </w:t>
      </w:r>
    </w:p>
    <w:p w14:paraId="3A76D109"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земли, находящиеся в федеральной собственности;</w:t>
      </w:r>
    </w:p>
    <w:p w14:paraId="7B3E13E4"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земли, находящиеся в собственности субъектов Российской Федерации;</w:t>
      </w:r>
    </w:p>
    <w:p w14:paraId="178E18ED"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земли, находящиеся в муниципальной собственности;</w:t>
      </w:r>
    </w:p>
    <w:p w14:paraId="415F02C1" w14:textId="77777777"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земли, находящиеся в частной собственности.</w:t>
      </w:r>
    </w:p>
    <w:p w14:paraId="74F98AF7" w14:textId="77777777" w:rsidR="00B75AD6" w:rsidRPr="009E6D89" w:rsidRDefault="00B75AD6" w:rsidP="00914816">
      <w:pPr>
        <w:jc w:val="both"/>
        <w:rPr>
          <w:color w:val="000000" w:themeColor="text1"/>
          <w:sz w:val="24"/>
        </w:rPr>
      </w:pPr>
      <w:r w:rsidRPr="009E6D89">
        <w:rPr>
          <w:color w:val="000000" w:themeColor="text1"/>
          <w:sz w:val="24"/>
        </w:rPr>
        <w:t xml:space="preserve">При сегментировании рынка земельных участков с целью исследование его конъюнктуры признаками сегментов могут выступать как категории земель и их целевое назначение, так и местоположение земельных участков, транспортная доступность, количественные и качественные параметры земельных участков. </w:t>
      </w:r>
    </w:p>
    <w:p w14:paraId="2455124E" w14:textId="77777777" w:rsidR="00B75AD6" w:rsidRPr="009E6D89" w:rsidRDefault="00B75AD6" w:rsidP="00914816">
      <w:pPr>
        <w:jc w:val="both"/>
        <w:rPr>
          <w:color w:val="000000" w:themeColor="text1"/>
          <w:sz w:val="24"/>
        </w:rPr>
      </w:pPr>
      <w:r w:rsidRPr="009E6D89">
        <w:rPr>
          <w:color w:val="000000" w:themeColor="text1"/>
          <w:sz w:val="24"/>
        </w:rPr>
        <w:t xml:space="preserve">В настоящее время при проведении анализа рынка объектов недвижимости традиционно используется множественная сегментация, т.е. сегментирование по нескольким признакам </w:t>
      </w:r>
      <w:r w:rsidRPr="009E6D89">
        <w:rPr>
          <w:color w:val="000000" w:themeColor="text1"/>
          <w:sz w:val="24"/>
        </w:rPr>
        <w:lastRenderedPageBreak/>
        <w:t xml:space="preserve">одновременно (многофакторная модель сегментирования). </w:t>
      </w:r>
    </w:p>
    <w:p w14:paraId="6EABF574" w14:textId="77777777" w:rsidR="00B75AD6" w:rsidRPr="009E6D89" w:rsidRDefault="00B75AD6" w:rsidP="00914816">
      <w:pPr>
        <w:jc w:val="both"/>
        <w:rPr>
          <w:color w:val="000000" w:themeColor="text1"/>
          <w:sz w:val="24"/>
        </w:rPr>
      </w:pPr>
      <w:r w:rsidRPr="009E6D89">
        <w:rPr>
          <w:color w:val="000000" w:themeColor="text1"/>
          <w:sz w:val="24"/>
        </w:rPr>
        <w:t xml:space="preserve">Исторически деление территории </w:t>
      </w:r>
      <w:r>
        <w:rPr>
          <w:color w:val="000000" w:themeColor="text1"/>
          <w:sz w:val="24"/>
        </w:rPr>
        <w:t xml:space="preserve">Республики Саха (Якутия) </w:t>
      </w:r>
      <w:r w:rsidRPr="009E6D89">
        <w:rPr>
          <w:color w:val="000000" w:themeColor="text1"/>
          <w:sz w:val="24"/>
        </w:rPr>
        <w:t xml:space="preserve">сложилось по </w:t>
      </w:r>
      <w:r>
        <w:rPr>
          <w:color w:val="000000" w:themeColor="text1"/>
          <w:sz w:val="24"/>
        </w:rPr>
        <w:t xml:space="preserve">природно-климатическим условиям и транспортной доступности районов, что оказывает значительное влияние на </w:t>
      </w:r>
      <w:r w:rsidRPr="009E6D89">
        <w:rPr>
          <w:color w:val="000000" w:themeColor="text1"/>
          <w:sz w:val="24"/>
        </w:rPr>
        <w:t>особенности заселения и развития региона</w:t>
      </w:r>
      <w:r>
        <w:rPr>
          <w:color w:val="000000" w:themeColor="text1"/>
          <w:sz w:val="24"/>
        </w:rPr>
        <w:t xml:space="preserve">. </w:t>
      </w:r>
    </w:p>
    <w:p w14:paraId="55F4490B" w14:textId="77777777" w:rsidR="00B75AD6" w:rsidRPr="009E6D89" w:rsidRDefault="00B75AD6" w:rsidP="00914816">
      <w:pPr>
        <w:jc w:val="both"/>
        <w:rPr>
          <w:color w:val="000000" w:themeColor="text1"/>
          <w:sz w:val="24"/>
        </w:rPr>
      </w:pPr>
      <w:r w:rsidRPr="009E6D89">
        <w:rPr>
          <w:color w:val="000000" w:themeColor="text1"/>
          <w:sz w:val="24"/>
        </w:rPr>
        <w:t xml:space="preserve">Все вышеперечисленные характеристики являются ценообразующими для земельных участков. Категория земель в первую очередь отражается на оборотоспособности земельного участка. </w:t>
      </w:r>
    </w:p>
    <w:p w14:paraId="17A30609" w14:textId="77777777" w:rsidR="00B75AD6" w:rsidRPr="009E6D89" w:rsidRDefault="00B75AD6" w:rsidP="00914816">
      <w:pPr>
        <w:jc w:val="both"/>
        <w:rPr>
          <w:color w:val="000000" w:themeColor="text1"/>
          <w:sz w:val="24"/>
        </w:rPr>
      </w:pPr>
      <w:r w:rsidRPr="009E6D89">
        <w:rPr>
          <w:color w:val="000000" w:themeColor="text1"/>
          <w:sz w:val="24"/>
        </w:rPr>
        <w:t>Сегментирование земельных участков, исходя из целевого назначения, обусловлено инвестиционной привлекательностью земли и возможностью дальнейшего развития территорий потенциальными инвесторами и девелоперами.</w:t>
      </w:r>
    </w:p>
    <w:p w14:paraId="642B5558" w14:textId="77777777" w:rsidR="00B75AD6" w:rsidRPr="009E6D89" w:rsidRDefault="00B75AD6" w:rsidP="00914816">
      <w:pPr>
        <w:jc w:val="both"/>
        <w:rPr>
          <w:color w:val="000000" w:themeColor="text1"/>
          <w:sz w:val="24"/>
        </w:rPr>
      </w:pPr>
      <w:r w:rsidRPr="009E6D89">
        <w:rPr>
          <w:color w:val="000000" w:themeColor="text1"/>
          <w:sz w:val="24"/>
        </w:rPr>
        <w:t>Право пользования землей определяет операции на рынке недвижимости. Полноправный собственник земельного участка вправе распоряжаться им по своему усмотрению, не выходя за рамки законодательства. Если земельный участок находится на праве постоянного бессрочного пользования, то пользователь может распоряжаться объектом только с согласия органов власти. В случае аренды определяющим являются все оговоренные условия договорных арендных отношений.</w:t>
      </w:r>
    </w:p>
    <w:p w14:paraId="6D75F525" w14:textId="77777777" w:rsidR="00B75AD6" w:rsidRPr="009E6D89" w:rsidRDefault="00B75AD6" w:rsidP="00914816">
      <w:pPr>
        <w:jc w:val="both"/>
        <w:rPr>
          <w:color w:val="000000" w:themeColor="text1"/>
          <w:sz w:val="24"/>
        </w:rPr>
      </w:pPr>
      <w:r w:rsidRPr="009E6D89">
        <w:rPr>
          <w:color w:val="000000" w:themeColor="text1"/>
          <w:sz w:val="24"/>
        </w:rPr>
        <w:t>Однако основным фактором является локация земельного у</w:t>
      </w:r>
      <w:r>
        <w:rPr>
          <w:color w:val="000000" w:themeColor="text1"/>
          <w:sz w:val="24"/>
        </w:rPr>
        <w:t xml:space="preserve">частка. Для земельных участков в Республике Саха (Якутия) </w:t>
      </w:r>
      <w:r w:rsidRPr="009E6D89">
        <w:rPr>
          <w:color w:val="000000" w:themeColor="text1"/>
          <w:sz w:val="24"/>
        </w:rPr>
        <w:t xml:space="preserve">существуют три главных критерия месторасположения, обуславливающие его </w:t>
      </w:r>
      <w:r>
        <w:rPr>
          <w:color w:val="000000" w:themeColor="text1"/>
          <w:sz w:val="24"/>
        </w:rPr>
        <w:t xml:space="preserve">привлекательность </w:t>
      </w:r>
      <w:r w:rsidRPr="009E6D89">
        <w:rPr>
          <w:color w:val="000000" w:themeColor="text1"/>
          <w:sz w:val="24"/>
        </w:rPr>
        <w:t xml:space="preserve">– это </w:t>
      </w:r>
      <w:r>
        <w:rPr>
          <w:color w:val="000000" w:themeColor="text1"/>
          <w:sz w:val="24"/>
        </w:rPr>
        <w:t>близость к городским населенным пунктам, наличие круглогодичной транспортной доступности</w:t>
      </w:r>
      <w:r w:rsidR="00905543">
        <w:rPr>
          <w:color w:val="000000" w:themeColor="text1"/>
          <w:sz w:val="24"/>
        </w:rPr>
        <w:t>, доступ к коммуникациям. У различны категорий земельных участков могут быть и другие критерии, влияющие на ценность земельного участка.</w:t>
      </w:r>
      <w:r w:rsidRPr="009E6D89">
        <w:rPr>
          <w:color w:val="000000" w:themeColor="text1"/>
          <w:sz w:val="24"/>
        </w:rPr>
        <w:t xml:space="preserve"> </w:t>
      </w:r>
    </w:p>
    <w:p w14:paraId="614A8706" w14:textId="77777777" w:rsidR="00B75AD6" w:rsidRDefault="00B75AD6" w:rsidP="00914816">
      <w:pPr>
        <w:pStyle w:val="Standard"/>
        <w:jc w:val="left"/>
      </w:pPr>
    </w:p>
    <w:p w14:paraId="032AD151" w14:textId="77777777" w:rsidR="00B75AD6" w:rsidRPr="005B681C" w:rsidRDefault="00B75AD6" w:rsidP="003E3777">
      <w:pPr>
        <w:pStyle w:val="3"/>
        <w:keepLines/>
        <w:numPr>
          <w:ilvl w:val="2"/>
          <w:numId w:val="75"/>
        </w:numPr>
        <w:spacing w:after="0" w:line="240" w:lineRule="auto"/>
        <w:ind w:left="1418" w:hanging="709"/>
        <w:rPr>
          <w:i w:val="0"/>
          <w:color w:val="000000" w:themeColor="text1"/>
        </w:rPr>
      </w:pPr>
      <w:bookmarkStart w:id="71" w:name="_Toc21534900"/>
      <w:bookmarkStart w:id="72" w:name="_Toc21622178"/>
      <w:bookmarkStart w:id="73" w:name="_Toc77175136"/>
      <w:r w:rsidRPr="005B681C">
        <w:rPr>
          <w:i w:val="0"/>
          <w:color w:val="000000" w:themeColor="text1"/>
        </w:rPr>
        <w:t>Распределение земель в Республике Саха (Якутия) по формам собственности.</w:t>
      </w:r>
      <w:bookmarkEnd w:id="71"/>
      <w:bookmarkEnd w:id="72"/>
      <w:bookmarkEnd w:id="73"/>
    </w:p>
    <w:p w14:paraId="1CACC5A1" w14:textId="77777777" w:rsidR="00B75AD6" w:rsidRPr="00CB619E" w:rsidRDefault="00B75AD6" w:rsidP="00914816">
      <w:pPr>
        <w:jc w:val="both"/>
        <w:rPr>
          <w:color w:val="000000" w:themeColor="text1"/>
          <w:sz w:val="24"/>
        </w:rPr>
      </w:pPr>
      <w:r w:rsidRPr="00CB619E">
        <w:rPr>
          <w:color w:val="000000" w:themeColor="text1"/>
          <w:sz w:val="24"/>
        </w:rPr>
        <w:t xml:space="preserve">Республике Саха (Якутия) в государственной и муниципальной собственности находится 99,94 % всех </w:t>
      </w:r>
      <w:r w:rsidR="00D57854">
        <w:rPr>
          <w:color w:val="000000" w:themeColor="text1"/>
          <w:sz w:val="24"/>
        </w:rPr>
        <w:t>разграниченных р</w:t>
      </w:r>
      <w:r w:rsidRPr="00CB619E">
        <w:rPr>
          <w:color w:val="000000" w:themeColor="text1"/>
          <w:sz w:val="24"/>
        </w:rPr>
        <w:t xml:space="preserve">еспубликанских земель, юридическим лицам принадлежит 0,017%, гражданам – 0,041%, в том числе земли сельскохозяйственного назначения, соответственно: 99,25%; 0,023%; 0,032 </w:t>
      </w:r>
      <w:r w:rsidRPr="00CB619E">
        <w:rPr>
          <w:rStyle w:val="affff2"/>
          <w:color w:val="000000" w:themeColor="text1"/>
          <w:sz w:val="24"/>
        </w:rPr>
        <w:footnoteReference w:id="4"/>
      </w:r>
    </w:p>
    <w:p w14:paraId="2B26639F" w14:textId="77777777" w:rsidR="00B75AD6" w:rsidRDefault="00B75AD6" w:rsidP="00914816">
      <w:pPr>
        <w:jc w:val="both"/>
        <w:rPr>
          <w:sz w:val="24"/>
        </w:rPr>
      </w:pPr>
      <w:r>
        <w:rPr>
          <w:color w:val="000000" w:themeColor="text1"/>
          <w:sz w:val="24"/>
        </w:rPr>
        <w:t>Данная ситуация с распределением земель по формам собственности в Республике связана с тем, что основная масса земель, более 86%, или изъяты из оборота (земли особо охраняемых территорий и объектов),</w:t>
      </w:r>
      <w:r>
        <w:rPr>
          <w:sz w:val="24"/>
        </w:rPr>
        <w:t xml:space="preserve"> или ограничены в обороте (земли </w:t>
      </w:r>
      <w:r>
        <w:rPr>
          <w:color w:val="000000" w:themeColor="text1"/>
          <w:sz w:val="24"/>
        </w:rPr>
        <w:t>особо охраняемых территорий и объектов, не вошедшие в состав земель, изъятых из оборота, земли лесного фонда, земли водного фонда, земельные участки из земель сельскохозяйственного назначения, занятые оленьими или отгонными пастбищами)</w:t>
      </w:r>
      <w:r w:rsidR="00D57854">
        <w:rPr>
          <w:color w:val="000000" w:themeColor="text1"/>
          <w:sz w:val="24"/>
        </w:rPr>
        <w:t>.</w:t>
      </w:r>
    </w:p>
    <w:p w14:paraId="7AC882BB" w14:textId="77777777" w:rsidR="00B75AD6" w:rsidRPr="00A774DE" w:rsidRDefault="00B75AD6" w:rsidP="00914816">
      <w:pPr>
        <w:pStyle w:val="Standard"/>
        <w:ind w:firstLine="0"/>
        <w:jc w:val="center"/>
      </w:pPr>
    </w:p>
    <w:p w14:paraId="794C3412" w14:textId="77777777" w:rsidR="00B75AD6" w:rsidRPr="005B681C" w:rsidRDefault="00B75AD6" w:rsidP="003E3777">
      <w:pPr>
        <w:pStyle w:val="3"/>
        <w:keepLines/>
        <w:numPr>
          <w:ilvl w:val="2"/>
          <w:numId w:val="75"/>
        </w:numPr>
        <w:spacing w:after="0" w:line="240" w:lineRule="auto"/>
        <w:ind w:left="1418" w:hanging="709"/>
        <w:rPr>
          <w:i w:val="0"/>
          <w:color w:val="000000" w:themeColor="text1"/>
        </w:rPr>
      </w:pPr>
      <w:bookmarkStart w:id="74" w:name="_Toc523142402"/>
      <w:bookmarkStart w:id="75" w:name="_Toc21534901"/>
      <w:bookmarkStart w:id="76" w:name="_Toc21622179"/>
      <w:bookmarkStart w:id="77" w:name="_Toc77175137"/>
      <w:r w:rsidRPr="005B681C">
        <w:rPr>
          <w:i w:val="0"/>
          <w:color w:val="000000" w:themeColor="text1"/>
        </w:rPr>
        <w:t xml:space="preserve">Земельный налог в </w:t>
      </w:r>
      <w:bookmarkEnd w:id="74"/>
      <w:r w:rsidRPr="005B681C">
        <w:rPr>
          <w:i w:val="0"/>
          <w:color w:val="000000" w:themeColor="text1"/>
        </w:rPr>
        <w:t>Республике Саха Якутия).</w:t>
      </w:r>
      <w:bookmarkEnd w:id="75"/>
      <w:bookmarkEnd w:id="76"/>
      <w:bookmarkEnd w:id="77"/>
    </w:p>
    <w:p w14:paraId="7B76855B" w14:textId="77777777" w:rsidR="00B75AD6" w:rsidRPr="009E6D89" w:rsidRDefault="00B75AD6" w:rsidP="00914816">
      <w:pPr>
        <w:jc w:val="both"/>
        <w:rPr>
          <w:color w:val="000000" w:themeColor="text1"/>
          <w:sz w:val="24"/>
        </w:rPr>
      </w:pPr>
      <w:r w:rsidRPr="009E6D89">
        <w:rPr>
          <w:color w:val="000000" w:themeColor="text1"/>
          <w:sz w:val="24"/>
        </w:rPr>
        <w:t>В соответствии с главой 31 Налогового кодекса РФ (часть вторая), ст. 15, 17 Налогового кодекса РФ (часть первая), на основании п. 2 ч. 1 ст. 14 Федерального закона от 06.10.2003 № 131-ФЗ «Об общих принципах организации местного самоуправления в Российской Федерации» (с последними изменениями от 29.12.2017), порядок налогообложения по земельному налогу находится в ведении представительных органов муниципальных образований Республики Саха (Якутия).</w:t>
      </w:r>
    </w:p>
    <w:p w14:paraId="0CE6E6C7" w14:textId="77777777" w:rsidR="00B75AD6" w:rsidRPr="009E6D89" w:rsidRDefault="00B75AD6" w:rsidP="00914816">
      <w:pPr>
        <w:jc w:val="both"/>
        <w:rPr>
          <w:color w:val="000000" w:themeColor="text1"/>
          <w:sz w:val="24"/>
        </w:rPr>
      </w:pPr>
      <w:r w:rsidRPr="009E6D89">
        <w:rPr>
          <w:color w:val="000000" w:themeColor="text1"/>
          <w:sz w:val="24"/>
        </w:rPr>
        <w:t>Налоговая база определяется в отношении каждого земельного участка как его кадастровая стоимость по состоянию на 1 января года, являющегося налоговым периодом. Налоговым кодексом предусмотрены следующие предельные размеры налоговых ставок:</w:t>
      </w:r>
    </w:p>
    <w:p w14:paraId="1130175E" w14:textId="77777777" w:rsidR="00B75AD6" w:rsidRPr="009E6D89" w:rsidRDefault="00B75AD6" w:rsidP="00914816">
      <w:pPr>
        <w:pStyle w:val="cko-"/>
        <w:spacing w:before="0"/>
        <w:rPr>
          <w:color w:val="000000" w:themeColor="text1"/>
          <w:szCs w:val="24"/>
        </w:rPr>
      </w:pPr>
      <w:r w:rsidRPr="009E6D89">
        <w:rPr>
          <w:color w:val="000000" w:themeColor="text1"/>
          <w:szCs w:val="24"/>
        </w:rPr>
        <w:t>1) 0,3% в отношении земельных участков:</w:t>
      </w:r>
    </w:p>
    <w:p w14:paraId="7CFD3807" w14:textId="77777777" w:rsidR="00B75AD6" w:rsidRPr="009E6D89" w:rsidRDefault="00B75AD6" w:rsidP="00902F73">
      <w:pPr>
        <w:pStyle w:val="a9"/>
        <w:numPr>
          <w:ilvl w:val="0"/>
          <w:numId w:val="64"/>
        </w:numPr>
        <w:textAlignment w:val="auto"/>
        <w:rPr>
          <w:color w:val="000000" w:themeColor="text1"/>
          <w:sz w:val="24"/>
          <w:szCs w:val="24"/>
        </w:rPr>
      </w:pPr>
      <w:r w:rsidRPr="009E6D89">
        <w:rPr>
          <w:color w:val="000000" w:themeColor="text1"/>
          <w:sz w:val="24"/>
          <w:szCs w:val="24"/>
        </w:rPr>
        <w:lastRenderedPageBreak/>
        <w:t>отнесенных к землям сельскохозяйственного назначения или к землям в составе зон сельскохозяйственного использования в поселениях и используемых для сельскохозяйственного производства;</w:t>
      </w:r>
    </w:p>
    <w:p w14:paraId="195B5E4E" w14:textId="77777777" w:rsidR="00B75AD6" w:rsidRPr="009E6D89" w:rsidRDefault="00B75AD6" w:rsidP="00902F73">
      <w:pPr>
        <w:pStyle w:val="a9"/>
        <w:numPr>
          <w:ilvl w:val="0"/>
          <w:numId w:val="64"/>
        </w:numPr>
        <w:textAlignment w:val="auto"/>
        <w:rPr>
          <w:color w:val="000000" w:themeColor="text1"/>
          <w:sz w:val="24"/>
          <w:szCs w:val="24"/>
        </w:rPr>
      </w:pPr>
      <w:r w:rsidRPr="009E6D89">
        <w:rPr>
          <w:color w:val="000000" w:themeColor="text1"/>
          <w:sz w:val="24"/>
          <w:szCs w:val="24"/>
        </w:rPr>
        <w:t>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14:paraId="613D9041" w14:textId="77777777" w:rsidR="00B75AD6" w:rsidRPr="009E6D89" w:rsidRDefault="00B75AD6" w:rsidP="00902F73">
      <w:pPr>
        <w:pStyle w:val="a9"/>
        <w:numPr>
          <w:ilvl w:val="0"/>
          <w:numId w:val="64"/>
        </w:numPr>
        <w:textAlignment w:val="auto"/>
        <w:rPr>
          <w:color w:val="000000" w:themeColor="text1"/>
          <w:sz w:val="24"/>
          <w:szCs w:val="24"/>
        </w:rPr>
      </w:pPr>
      <w:r w:rsidRPr="009E6D89">
        <w:rPr>
          <w:color w:val="000000" w:themeColor="text1"/>
          <w:sz w:val="24"/>
          <w:szCs w:val="24"/>
        </w:rPr>
        <w:t>приобретенных (предоставленных) для личного подсобного хозяйства, садоводства, огородничества или животноводства, а также дачного хозяйства.</w:t>
      </w:r>
    </w:p>
    <w:p w14:paraId="11D3F71E" w14:textId="77777777" w:rsidR="00B75AD6" w:rsidRDefault="00B75AD6" w:rsidP="00914816">
      <w:pPr>
        <w:pStyle w:val="cko-"/>
        <w:spacing w:before="0"/>
        <w:rPr>
          <w:color w:val="000000" w:themeColor="text1"/>
          <w:szCs w:val="24"/>
        </w:rPr>
      </w:pPr>
      <w:r w:rsidRPr="009E6D89">
        <w:rPr>
          <w:color w:val="000000" w:themeColor="text1"/>
          <w:szCs w:val="24"/>
        </w:rPr>
        <w:t>2) 1,5% от кадастровой стоимости земельного участка в отношении прочих земельных участков.</w:t>
      </w:r>
    </w:p>
    <w:p w14:paraId="0BBBE3C9" w14:textId="77777777" w:rsidR="00B75AD6" w:rsidRDefault="00B75AD6" w:rsidP="00914816">
      <w:pPr>
        <w:jc w:val="both"/>
        <w:rPr>
          <w:sz w:val="24"/>
        </w:rPr>
      </w:pPr>
      <w:r w:rsidRPr="00B75AD6">
        <w:rPr>
          <w:sz w:val="24"/>
        </w:rPr>
        <w:t xml:space="preserve">Все налоговые ставки по Муниципальным образованиям в Республике Саха (Якутия) находятся на сайте Федеральной налоговой службы: </w:t>
      </w:r>
      <w:hyperlink r:id="rId237" w:history="1">
        <w:r w:rsidR="00A53A96" w:rsidRPr="001F4F04">
          <w:rPr>
            <w:rStyle w:val="affff3"/>
            <w:sz w:val="24"/>
          </w:rPr>
          <w:t>https://www.nalog.ru/rn14/service/tax/</w:t>
        </w:r>
      </w:hyperlink>
    </w:p>
    <w:p w14:paraId="421E5E1A" w14:textId="77777777" w:rsidR="00A53A96" w:rsidRPr="009B42CE" w:rsidRDefault="00A53A96" w:rsidP="00914816">
      <w:pPr>
        <w:jc w:val="both"/>
        <w:rPr>
          <w:sz w:val="24"/>
        </w:rPr>
      </w:pPr>
    </w:p>
    <w:p w14:paraId="220CDB3F" w14:textId="77777777" w:rsidR="00B75AD6" w:rsidRPr="005B681C" w:rsidRDefault="00B75AD6" w:rsidP="003E3777">
      <w:pPr>
        <w:pStyle w:val="3"/>
        <w:keepLines/>
        <w:numPr>
          <w:ilvl w:val="2"/>
          <w:numId w:val="75"/>
        </w:numPr>
        <w:spacing w:after="0" w:line="240" w:lineRule="auto"/>
        <w:ind w:left="1418" w:hanging="709"/>
        <w:rPr>
          <w:i w:val="0"/>
          <w:color w:val="000000" w:themeColor="text1"/>
        </w:rPr>
      </w:pPr>
      <w:bookmarkStart w:id="78" w:name="_Toc523142403"/>
      <w:bookmarkStart w:id="79" w:name="_Toc21534902"/>
      <w:bookmarkStart w:id="80" w:name="_Toc21622180"/>
      <w:bookmarkStart w:id="81" w:name="_Toc77175138"/>
      <w:bookmarkStart w:id="82" w:name="OLE_LINK1"/>
      <w:bookmarkStart w:id="83" w:name="OLE_LINK2"/>
      <w:bookmarkStart w:id="84" w:name="OLE_LINK3"/>
      <w:r w:rsidRPr="005B681C">
        <w:rPr>
          <w:i w:val="0"/>
          <w:color w:val="000000" w:themeColor="text1"/>
        </w:rPr>
        <w:t xml:space="preserve">Выкуп земельных участков в </w:t>
      </w:r>
      <w:bookmarkEnd w:id="78"/>
      <w:r w:rsidRPr="005B681C">
        <w:rPr>
          <w:i w:val="0"/>
          <w:color w:val="000000" w:themeColor="text1"/>
        </w:rPr>
        <w:t>Республике Саха Якутия)</w:t>
      </w:r>
      <w:bookmarkEnd w:id="79"/>
      <w:bookmarkEnd w:id="80"/>
      <w:bookmarkEnd w:id="81"/>
    </w:p>
    <w:bookmarkEnd w:id="82"/>
    <w:bookmarkEnd w:id="83"/>
    <w:bookmarkEnd w:id="84"/>
    <w:p w14:paraId="6243C485" w14:textId="77777777" w:rsidR="00B75AD6" w:rsidRPr="00B336D2" w:rsidRDefault="00B75AD6" w:rsidP="00914816">
      <w:pPr>
        <w:jc w:val="both"/>
        <w:rPr>
          <w:sz w:val="24"/>
        </w:rPr>
      </w:pPr>
      <w:r w:rsidRPr="00B336D2">
        <w:rPr>
          <w:sz w:val="24"/>
        </w:rPr>
        <w:t>Анализ информации о рынке объектов недвижимости Республики Саха (Якутия) осуществлялся на основе следующих источников:</w:t>
      </w:r>
    </w:p>
    <w:p w14:paraId="5CD70AD7" w14:textId="77777777" w:rsidR="00B75AD6" w:rsidRPr="00B336D2" w:rsidRDefault="00B75AD6" w:rsidP="00914816">
      <w:pPr>
        <w:jc w:val="both"/>
        <w:rPr>
          <w:sz w:val="24"/>
        </w:rPr>
      </w:pPr>
      <w:r w:rsidRPr="00B336D2">
        <w:rPr>
          <w:sz w:val="24"/>
        </w:rPr>
        <w:t xml:space="preserve"> - </w:t>
      </w:r>
      <w:bookmarkStart w:id="85" w:name="OLE_LINK175"/>
      <w:bookmarkStart w:id="86" w:name="OLE_LINK178"/>
      <w:r w:rsidRPr="00B336D2">
        <w:rPr>
          <w:sz w:val="24"/>
        </w:rPr>
        <w:t xml:space="preserve">официальной статистической информации, размещенной в Единой межведомственной информационно – статистической системе (ЕМИСС) (https://www.fedstat.ru/) </w:t>
      </w:r>
      <w:bookmarkEnd w:id="85"/>
      <w:bookmarkEnd w:id="86"/>
      <w:r w:rsidRPr="00B336D2">
        <w:rPr>
          <w:sz w:val="24"/>
        </w:rPr>
        <w:t>и на официальном сайте Территориального органа Федеральной службы государственной статистики по Республике Саха (Якутия) (http://</w:t>
      </w:r>
      <w:r w:rsidRPr="00B336D2">
        <w:rPr>
          <w:sz w:val="24"/>
          <w:lang w:val="en-US"/>
        </w:rPr>
        <w:t>sakha</w:t>
      </w:r>
      <w:r w:rsidRPr="00B336D2">
        <w:rPr>
          <w:sz w:val="24"/>
        </w:rPr>
        <w:t>.gks.ru);</w:t>
      </w:r>
    </w:p>
    <w:p w14:paraId="40C7C2DB" w14:textId="77777777" w:rsidR="00B75AD6" w:rsidRPr="00B336D2" w:rsidRDefault="00B75AD6" w:rsidP="00914816">
      <w:pPr>
        <w:shd w:val="clear" w:color="auto" w:fill="FFFFFF"/>
        <w:jc w:val="both"/>
        <w:rPr>
          <w:sz w:val="24"/>
        </w:rPr>
      </w:pPr>
      <w:r w:rsidRPr="00B336D2">
        <w:rPr>
          <w:sz w:val="24"/>
        </w:rPr>
        <w:t>- данных общероссийского сайта торгов (https://torgi.gov.ru);</w:t>
      </w:r>
    </w:p>
    <w:p w14:paraId="4A8B22DA" w14:textId="77777777" w:rsidR="00B75AD6" w:rsidRPr="00B336D2" w:rsidRDefault="00B75AD6" w:rsidP="00914816">
      <w:pPr>
        <w:shd w:val="clear" w:color="auto" w:fill="FFFFFF"/>
        <w:jc w:val="both"/>
        <w:rPr>
          <w:sz w:val="24"/>
        </w:rPr>
      </w:pPr>
      <w:r w:rsidRPr="00B336D2">
        <w:rPr>
          <w:sz w:val="24"/>
        </w:rPr>
        <w:t xml:space="preserve"> - данных официального сайта министерств</w:t>
      </w:r>
      <w:r w:rsidR="00D57854">
        <w:rPr>
          <w:sz w:val="24"/>
        </w:rPr>
        <w:t>а</w:t>
      </w:r>
      <w:r w:rsidRPr="00B336D2">
        <w:rPr>
          <w:sz w:val="24"/>
        </w:rPr>
        <w:t xml:space="preserve"> имущественных и земельных отношений Республики Саха (Якутия) (https://minimush.sakha.gov.ru/)</w:t>
      </w:r>
      <w:r w:rsidR="009B42CE">
        <w:rPr>
          <w:sz w:val="24"/>
        </w:rPr>
        <w:t>.</w:t>
      </w:r>
    </w:p>
    <w:p w14:paraId="56C4D01F" w14:textId="77777777" w:rsidR="00B75AD6" w:rsidRPr="00B336D2" w:rsidRDefault="00B75AD6" w:rsidP="00914816">
      <w:pPr>
        <w:jc w:val="both"/>
        <w:rPr>
          <w:sz w:val="24"/>
        </w:rPr>
      </w:pPr>
      <w:r w:rsidRPr="00B336D2">
        <w:rPr>
          <w:sz w:val="24"/>
        </w:rPr>
        <w:t xml:space="preserve">В Республике Саха (Якутия) в государственной и муниципальной собственности находится 99,94 % всех </w:t>
      </w:r>
      <w:r w:rsidR="00D57854">
        <w:rPr>
          <w:sz w:val="24"/>
        </w:rPr>
        <w:t>разграниченных р</w:t>
      </w:r>
      <w:r w:rsidRPr="00B336D2">
        <w:rPr>
          <w:sz w:val="24"/>
        </w:rPr>
        <w:t xml:space="preserve">еспубликанских земель, юридическим лицам принадлежит 0,02% и гражданам – 0,04%, в том числе земли сельскохозяйственного назначения, соответственно: 99,3%; 0,5%; 0,2  </w:t>
      </w:r>
      <w:r w:rsidRPr="00B336D2">
        <w:rPr>
          <w:sz w:val="24"/>
          <w:vertAlign w:val="superscript"/>
        </w:rPr>
        <w:footnoteReference w:id="5"/>
      </w:r>
    </w:p>
    <w:p w14:paraId="577127AD" w14:textId="77777777" w:rsidR="00B75AD6" w:rsidRPr="00B336D2" w:rsidRDefault="00B75AD6" w:rsidP="00914816">
      <w:pPr>
        <w:jc w:val="both"/>
        <w:rPr>
          <w:sz w:val="24"/>
        </w:rPr>
      </w:pPr>
      <w:r w:rsidRPr="00B336D2">
        <w:rPr>
          <w:sz w:val="24"/>
        </w:rPr>
        <w:t>Данная ситуация с распределением земель по формам собственности в Республике связана с тем, что основная масса земель, более 86%, или изъяты из оборота (земли особо охраняемых территорий и объектов), или ограничены в обороте (земли особо охраняемых территорий и объектов, не вошедшие в состав земель, изъятых из оборота, земли лесного фонда, земли водного фонда, земельные участки из земель сельскохозяйственного назначения, занятые оленьими или отгонными пастбищами).</w:t>
      </w:r>
    </w:p>
    <w:p w14:paraId="2B0BFFB3" w14:textId="77777777" w:rsidR="00B75AD6" w:rsidRPr="00B75AD6" w:rsidRDefault="00B75AD6" w:rsidP="00914816">
      <w:pPr>
        <w:jc w:val="both"/>
        <w:rPr>
          <w:b/>
          <w:sz w:val="24"/>
        </w:rPr>
      </w:pPr>
      <w:r w:rsidRPr="00B75AD6">
        <w:rPr>
          <w:b/>
          <w:sz w:val="24"/>
        </w:rPr>
        <w:t>Продажа земельных участков в Республике Саха Якутия).</w:t>
      </w:r>
    </w:p>
    <w:p w14:paraId="065D466E" w14:textId="77777777" w:rsidR="00B75AD6" w:rsidRPr="00B336D2" w:rsidRDefault="00B75AD6" w:rsidP="00914816">
      <w:pPr>
        <w:jc w:val="both"/>
        <w:rPr>
          <w:sz w:val="24"/>
        </w:rPr>
      </w:pPr>
      <w:r w:rsidRPr="00B336D2">
        <w:rPr>
          <w:sz w:val="24"/>
        </w:rPr>
        <w:t xml:space="preserve">В соответствии с Земельным кодексом Российской Федерации, Земельным кодексом Республики Саха (Якутия), Закон Республики Саха (Якутия) от 14 октября 2015 г. 1505-З N 567-V "О внесении изменений в Земельный кодекс Республики Саха (Якутия) и статью 1 Закона Республики Саха (Якутия) </w:t>
      </w:r>
      <w:r w:rsidR="007B3D4E">
        <w:rPr>
          <w:sz w:val="24"/>
        </w:rPr>
        <w:t>«</w:t>
      </w:r>
      <w:r w:rsidRPr="00B336D2">
        <w:rPr>
          <w:sz w:val="24"/>
        </w:rPr>
        <w:t>О закреплении за сельскими поселениями Республики Саха (Якутия) вопросов местного значения</w:t>
      </w:r>
      <w:r w:rsidR="007B3D4E">
        <w:rPr>
          <w:sz w:val="24"/>
        </w:rPr>
        <w:t>»</w:t>
      </w:r>
      <w:r w:rsidRPr="00B336D2">
        <w:rPr>
          <w:sz w:val="24"/>
        </w:rPr>
        <w:t>, цена продажи земельных участков устанавливается в размере, если иное не установлено законодательством Российской Федерации, равном:</w:t>
      </w:r>
    </w:p>
    <w:p w14:paraId="4363999E" w14:textId="77777777" w:rsidR="00B75AD6" w:rsidRPr="00330890" w:rsidRDefault="00B75AD6" w:rsidP="003E3777">
      <w:pPr>
        <w:pStyle w:val="a9"/>
        <w:numPr>
          <w:ilvl w:val="0"/>
          <w:numId w:val="72"/>
        </w:numPr>
        <w:rPr>
          <w:sz w:val="24"/>
        </w:rPr>
      </w:pPr>
      <w:r w:rsidRPr="00330890">
        <w:rPr>
          <w:sz w:val="24"/>
        </w:rPr>
        <w:t>15% от кадастровой стоимости земельного участка в отношении земельных участков, относящихся к категории земель сельскохозяйственного назначения; находящиеся у граждан и юридических лиц на праве постоянного (бессрочного) пользования, праве пожизненного наследуемого владения или праве аренды.</w:t>
      </w:r>
    </w:p>
    <w:p w14:paraId="5F0909F4" w14:textId="77777777" w:rsidR="00B75AD6" w:rsidRPr="00330890" w:rsidRDefault="00B75AD6" w:rsidP="003E3777">
      <w:pPr>
        <w:pStyle w:val="a9"/>
        <w:numPr>
          <w:ilvl w:val="0"/>
          <w:numId w:val="72"/>
        </w:numPr>
        <w:rPr>
          <w:sz w:val="24"/>
        </w:rPr>
      </w:pPr>
      <w:r w:rsidRPr="00330890">
        <w:rPr>
          <w:sz w:val="24"/>
        </w:rPr>
        <w:t xml:space="preserve">3-12-кратный размер ставки земельного налога при заключении договора купли-продажи земельного участка, находящегося в собственности Республики Саха (Якутия), </w:t>
      </w:r>
      <w:r w:rsidRPr="00330890">
        <w:rPr>
          <w:sz w:val="24"/>
        </w:rPr>
        <w:lastRenderedPageBreak/>
        <w:t>и земельного участка, государственная собственность на который не разграничена, без проведения торгов, если иное не установлено федеральными законами</w:t>
      </w:r>
      <w:bookmarkStart w:id="87" w:name="_Toc523142404"/>
      <w:r w:rsidRPr="00330890">
        <w:rPr>
          <w:sz w:val="24"/>
        </w:rPr>
        <w:t>.</w:t>
      </w:r>
    </w:p>
    <w:p w14:paraId="78CFC162" w14:textId="77777777" w:rsidR="00B75AD6" w:rsidRPr="00B75AD6" w:rsidRDefault="00B75AD6" w:rsidP="00914816">
      <w:pPr>
        <w:jc w:val="both"/>
        <w:rPr>
          <w:b/>
          <w:sz w:val="24"/>
        </w:rPr>
      </w:pPr>
      <w:r w:rsidRPr="00B75AD6">
        <w:rPr>
          <w:b/>
          <w:sz w:val="24"/>
        </w:rPr>
        <w:t xml:space="preserve">Аренда земли в </w:t>
      </w:r>
      <w:bookmarkEnd w:id="87"/>
      <w:r w:rsidRPr="00B75AD6">
        <w:rPr>
          <w:b/>
          <w:sz w:val="24"/>
        </w:rPr>
        <w:t>Республике Саха(Якутия)</w:t>
      </w:r>
    </w:p>
    <w:p w14:paraId="553AD472" w14:textId="77777777" w:rsidR="00B75AD6" w:rsidRPr="00B336D2" w:rsidRDefault="00B75AD6" w:rsidP="00914816">
      <w:pPr>
        <w:jc w:val="both"/>
        <w:rPr>
          <w:sz w:val="24"/>
        </w:rPr>
      </w:pPr>
      <w:r w:rsidRPr="00B336D2">
        <w:rPr>
          <w:sz w:val="24"/>
        </w:rPr>
        <w:t>Согласно Постановлению Правительства Республики Саха (Якутия) «Об утверждении Положения о порядке определения размера арендной платы и о порядке, условиях и сроках внесения арендной платы за использования земельных участках, государственная собственность на которые не разграничена» от 26 января 2008 г. №26  размер арендной платы за использование земельных участков, государственная собственность на которые не разграничена (далее - земельные участки) определяется как произведение кадастровой стоимости земельного участка на базовую ставку арендной платы, утвержденную в установленном порядке органом местного самоуправления.</w:t>
      </w:r>
    </w:p>
    <w:p w14:paraId="4CF4FF64" w14:textId="77777777" w:rsidR="00B75AD6" w:rsidRPr="00B336D2" w:rsidRDefault="00B75AD6" w:rsidP="00914816">
      <w:pPr>
        <w:jc w:val="both"/>
        <w:rPr>
          <w:sz w:val="24"/>
        </w:rPr>
      </w:pPr>
      <w:r w:rsidRPr="00B336D2">
        <w:rPr>
          <w:sz w:val="24"/>
        </w:rPr>
        <w:t>При переоформлении юридическими лицами, за исключением указанных в пункте 1 статьи 20 Земельного кодекса Российской Федерации и подпункте 2.1 статьи 3 Федерального закона от 25 октября 2001 года № 137-ФЗ "О введении в действие Земельного кодекса Российской Федерации", права постоянного (бессрочного) пользования земельными участками, государственная собственность на которые не разграничена, на право аренды размер годовой арендной платы за использование таких земельных участков, устанавливается органами местного самоуправления, в пределах:</w:t>
      </w:r>
    </w:p>
    <w:p w14:paraId="6DF68155" w14:textId="77777777" w:rsidR="00B75AD6" w:rsidRPr="00330890" w:rsidRDefault="00B75AD6" w:rsidP="003E3777">
      <w:pPr>
        <w:pStyle w:val="a9"/>
        <w:numPr>
          <w:ilvl w:val="0"/>
          <w:numId w:val="71"/>
        </w:numPr>
        <w:rPr>
          <w:sz w:val="24"/>
        </w:rPr>
      </w:pPr>
      <w:r w:rsidRPr="00330890">
        <w:rPr>
          <w:sz w:val="24"/>
        </w:rPr>
        <w:t>2% (двух процентов) кадастровой стоимости арендуемых земельных участков;</w:t>
      </w:r>
    </w:p>
    <w:p w14:paraId="24CC8A33" w14:textId="77777777" w:rsidR="00B75AD6" w:rsidRPr="00330890" w:rsidRDefault="00B75AD6" w:rsidP="003E3777">
      <w:pPr>
        <w:pStyle w:val="a9"/>
        <w:numPr>
          <w:ilvl w:val="0"/>
          <w:numId w:val="71"/>
        </w:numPr>
        <w:rPr>
          <w:sz w:val="24"/>
        </w:rPr>
      </w:pPr>
      <w:r w:rsidRPr="00330890">
        <w:rPr>
          <w:sz w:val="24"/>
        </w:rPr>
        <w:t>0,3% (трех десятых процента) кадастровой стоимости арендуемых земельных участков из земель сельскохозяйственного назначения;</w:t>
      </w:r>
    </w:p>
    <w:p w14:paraId="55DE84CB" w14:textId="77777777" w:rsidR="00B75AD6" w:rsidRPr="00330890" w:rsidRDefault="00B75AD6" w:rsidP="003E3777">
      <w:pPr>
        <w:pStyle w:val="a9"/>
        <w:numPr>
          <w:ilvl w:val="0"/>
          <w:numId w:val="71"/>
        </w:numPr>
        <w:rPr>
          <w:sz w:val="24"/>
        </w:rPr>
      </w:pPr>
      <w:r w:rsidRPr="00330890">
        <w:rPr>
          <w:sz w:val="24"/>
        </w:rPr>
        <w:t>1,5% (полутора процентов) кадастровой стоимости арендуемых земельных участков, изъятых из оборота или ограниченных в обороте.</w:t>
      </w:r>
    </w:p>
    <w:p w14:paraId="54993769" w14:textId="77777777" w:rsidR="00B75AD6" w:rsidRPr="00B336D2" w:rsidRDefault="00B75AD6" w:rsidP="00914816">
      <w:pPr>
        <w:jc w:val="both"/>
        <w:rPr>
          <w:sz w:val="24"/>
        </w:rPr>
      </w:pPr>
      <w:r w:rsidRPr="00B336D2">
        <w:rPr>
          <w:sz w:val="24"/>
        </w:rPr>
        <w:t>Базовая ставка арендной платы за земельные участки определяется как соответствующая процентная доля кадастровой стоимости земельного участка и не может быть ниже ставки земельного налога за аналогичный по целевому назначению и виду разрешенного использования земельный участок.</w:t>
      </w:r>
    </w:p>
    <w:p w14:paraId="14EFA4EB" w14:textId="77777777" w:rsidR="00B75AD6" w:rsidRPr="00B336D2" w:rsidRDefault="00B75AD6" w:rsidP="00914816">
      <w:pPr>
        <w:jc w:val="both"/>
        <w:rPr>
          <w:sz w:val="24"/>
        </w:rPr>
      </w:pPr>
      <w:r w:rsidRPr="00B336D2">
        <w:rPr>
          <w:sz w:val="24"/>
        </w:rPr>
        <w:t>Ежегодно к размеру арендной платы за использование земельных участков применяется поправочный коэффициент, учитывающий показатель инфляции на текущий финансовый год.</w:t>
      </w:r>
    </w:p>
    <w:p w14:paraId="489682D1" w14:textId="77777777" w:rsidR="00B75AD6" w:rsidRDefault="00B75AD6" w:rsidP="00914816">
      <w:pPr>
        <w:jc w:val="both"/>
        <w:rPr>
          <w:i/>
          <w:sz w:val="24"/>
        </w:rPr>
      </w:pPr>
    </w:p>
    <w:p w14:paraId="512575A6" w14:textId="77777777" w:rsidR="00B75AD6" w:rsidRPr="00B336D2" w:rsidRDefault="00B75AD6" w:rsidP="00914816">
      <w:pPr>
        <w:jc w:val="both"/>
        <w:rPr>
          <w:i/>
          <w:sz w:val="24"/>
        </w:rPr>
      </w:pPr>
      <w:r w:rsidRPr="00B336D2">
        <w:rPr>
          <w:i/>
          <w:sz w:val="24"/>
        </w:rPr>
        <w:t xml:space="preserve">Таблица </w:t>
      </w:r>
      <w:r w:rsidR="00D12AA4">
        <w:rPr>
          <w:i/>
          <w:sz w:val="24"/>
        </w:rPr>
        <w:t>15</w:t>
      </w:r>
      <w:r w:rsidRPr="00B336D2">
        <w:rPr>
          <w:i/>
          <w:sz w:val="24"/>
        </w:rPr>
        <w:t xml:space="preserve"> Детальная статистика по торгам "Аренда и продажа земельных участков" за</w:t>
      </w:r>
      <w:r w:rsidR="00330890">
        <w:rPr>
          <w:i/>
          <w:sz w:val="24"/>
        </w:rPr>
        <w:t xml:space="preserve"> период с</w:t>
      </w:r>
      <w:r w:rsidRPr="00B336D2">
        <w:rPr>
          <w:i/>
          <w:sz w:val="24"/>
        </w:rPr>
        <w:t xml:space="preserve"> 01.01.201</w:t>
      </w:r>
      <w:r w:rsidR="003A3B98">
        <w:rPr>
          <w:i/>
          <w:sz w:val="24"/>
        </w:rPr>
        <w:t>8</w:t>
      </w:r>
      <w:r w:rsidR="00330890">
        <w:rPr>
          <w:i/>
          <w:sz w:val="24"/>
        </w:rPr>
        <w:t xml:space="preserve"> по </w:t>
      </w:r>
      <w:r w:rsidRPr="00B336D2">
        <w:rPr>
          <w:i/>
          <w:sz w:val="24"/>
        </w:rPr>
        <w:t>31.12.20</w:t>
      </w:r>
      <w:r w:rsidR="003A3B98">
        <w:rPr>
          <w:i/>
          <w:sz w:val="24"/>
        </w:rPr>
        <w:t xml:space="preserve">20 </w:t>
      </w:r>
      <w:r w:rsidRPr="00B336D2">
        <w:rPr>
          <w:i/>
          <w:sz w:val="24"/>
        </w:rPr>
        <w:t>г.</w:t>
      </w:r>
    </w:p>
    <w:tbl>
      <w:tblPr>
        <w:tblW w:w="5000" w:type="pct"/>
        <w:tblLayout w:type="fixed"/>
        <w:tblLook w:val="04A0" w:firstRow="1" w:lastRow="0" w:firstColumn="1" w:lastColumn="0" w:noHBand="0" w:noVBand="1"/>
      </w:tblPr>
      <w:tblGrid>
        <w:gridCol w:w="3446"/>
        <w:gridCol w:w="1061"/>
        <w:gridCol w:w="1415"/>
        <w:gridCol w:w="1134"/>
        <w:gridCol w:w="1159"/>
        <w:gridCol w:w="969"/>
        <w:gridCol w:w="1236"/>
      </w:tblGrid>
      <w:tr w:rsidR="00B75AD6" w:rsidRPr="00B336D2" w14:paraId="51CBC21B" w14:textId="77777777" w:rsidTr="00A11C0A">
        <w:trPr>
          <w:trHeight w:val="1335"/>
        </w:trPr>
        <w:tc>
          <w:tcPr>
            <w:tcW w:w="16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1F4676" w14:textId="77777777" w:rsidR="00B75AD6" w:rsidRPr="00B336D2" w:rsidRDefault="00B75AD6" w:rsidP="00914816">
            <w:pPr>
              <w:ind w:firstLine="0"/>
              <w:jc w:val="both"/>
              <w:rPr>
                <w:color w:val="000000"/>
                <w:sz w:val="24"/>
              </w:rPr>
            </w:pPr>
            <w:r w:rsidRPr="00B336D2">
              <w:rPr>
                <w:color w:val="000000"/>
                <w:sz w:val="24"/>
              </w:rPr>
              <w:t>Местоположение</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DED896" w14:textId="77777777" w:rsidR="00B75AD6" w:rsidRPr="00B336D2" w:rsidRDefault="00B75AD6" w:rsidP="00914816">
            <w:pPr>
              <w:ind w:firstLine="0"/>
              <w:jc w:val="both"/>
              <w:rPr>
                <w:color w:val="000000"/>
                <w:sz w:val="24"/>
              </w:rPr>
            </w:pPr>
            <w:r w:rsidRPr="00B336D2">
              <w:rPr>
                <w:color w:val="000000"/>
                <w:sz w:val="24"/>
              </w:rPr>
              <w:t>Опубликовано лотов</w:t>
            </w:r>
          </w:p>
        </w:tc>
        <w:tc>
          <w:tcPr>
            <w:tcW w:w="6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27C36A" w14:textId="77777777" w:rsidR="00B75AD6" w:rsidRPr="00B336D2" w:rsidRDefault="00B75AD6" w:rsidP="00914816">
            <w:pPr>
              <w:ind w:firstLine="0"/>
              <w:jc w:val="both"/>
              <w:rPr>
                <w:color w:val="000000"/>
                <w:sz w:val="24"/>
              </w:rPr>
            </w:pPr>
            <w:r w:rsidRPr="00B336D2">
              <w:rPr>
                <w:color w:val="000000"/>
                <w:sz w:val="24"/>
              </w:rPr>
              <w:t>Завершено лотов</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8099F0" w14:textId="77777777" w:rsidR="00B75AD6" w:rsidRPr="00B336D2" w:rsidRDefault="00B75AD6" w:rsidP="00914816">
            <w:pPr>
              <w:ind w:firstLine="0"/>
              <w:jc w:val="both"/>
              <w:rPr>
                <w:color w:val="000000"/>
                <w:sz w:val="24"/>
              </w:rPr>
            </w:pPr>
            <w:r w:rsidRPr="00B336D2">
              <w:rPr>
                <w:color w:val="000000"/>
                <w:sz w:val="24"/>
              </w:rPr>
              <w:t>Среднее количество заявителей по лоту</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579E83B2" w14:textId="77777777" w:rsidR="00B75AD6" w:rsidRPr="00B336D2" w:rsidRDefault="00B75AD6" w:rsidP="00914816">
            <w:pPr>
              <w:ind w:firstLine="0"/>
              <w:jc w:val="both"/>
              <w:rPr>
                <w:color w:val="000000"/>
                <w:sz w:val="24"/>
              </w:rPr>
            </w:pPr>
            <w:r w:rsidRPr="00B336D2">
              <w:rPr>
                <w:color w:val="000000"/>
                <w:sz w:val="24"/>
              </w:rPr>
              <w:t>Средняя цена аренды 1 кв.м за месяц</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772F3900" w14:textId="77777777" w:rsidR="00B75AD6" w:rsidRPr="00B336D2" w:rsidRDefault="00B75AD6" w:rsidP="00914816">
            <w:pPr>
              <w:ind w:firstLine="0"/>
              <w:jc w:val="both"/>
              <w:rPr>
                <w:color w:val="000000"/>
                <w:sz w:val="24"/>
              </w:rPr>
            </w:pPr>
            <w:r w:rsidRPr="00B336D2">
              <w:rPr>
                <w:color w:val="000000"/>
                <w:sz w:val="24"/>
              </w:rPr>
              <w:t>Средняя цена продажи 1 кв.м</w:t>
            </w:r>
          </w:p>
        </w:tc>
        <w:tc>
          <w:tcPr>
            <w:tcW w:w="5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AAA012" w14:textId="77777777" w:rsidR="00B75AD6" w:rsidRPr="00B336D2" w:rsidRDefault="00B75AD6" w:rsidP="00914816">
            <w:pPr>
              <w:ind w:firstLine="0"/>
              <w:jc w:val="both"/>
              <w:rPr>
                <w:color w:val="000000"/>
                <w:sz w:val="24"/>
              </w:rPr>
            </w:pPr>
            <w:r w:rsidRPr="00B336D2">
              <w:rPr>
                <w:color w:val="000000"/>
                <w:sz w:val="24"/>
              </w:rPr>
              <w:t>Увеличение цены по итогам торгов, %</w:t>
            </w:r>
          </w:p>
        </w:tc>
      </w:tr>
      <w:tr w:rsidR="00B75AD6" w:rsidRPr="00B336D2" w14:paraId="7E8C36BE" w14:textId="77777777" w:rsidTr="00A11C0A">
        <w:trPr>
          <w:trHeight w:val="900"/>
        </w:trPr>
        <w:tc>
          <w:tcPr>
            <w:tcW w:w="1654" w:type="pct"/>
            <w:vMerge/>
            <w:tcBorders>
              <w:top w:val="single" w:sz="4" w:space="0" w:color="auto"/>
              <w:left w:val="single" w:sz="4" w:space="0" w:color="auto"/>
              <w:bottom w:val="single" w:sz="4" w:space="0" w:color="auto"/>
              <w:right w:val="single" w:sz="4" w:space="0" w:color="auto"/>
            </w:tcBorders>
            <w:vAlign w:val="center"/>
            <w:hideMark/>
          </w:tcPr>
          <w:p w14:paraId="10E27169" w14:textId="77777777" w:rsidR="00B75AD6" w:rsidRPr="00B336D2" w:rsidRDefault="00B75AD6" w:rsidP="00914816">
            <w:pPr>
              <w:ind w:firstLine="0"/>
              <w:jc w:val="both"/>
              <w:rPr>
                <w:color w:val="000000"/>
                <w:sz w:val="24"/>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14:paraId="5A257653" w14:textId="77777777" w:rsidR="00B75AD6" w:rsidRPr="00B336D2" w:rsidRDefault="00B75AD6" w:rsidP="00914816">
            <w:pPr>
              <w:ind w:firstLine="0"/>
              <w:jc w:val="both"/>
              <w:rPr>
                <w:color w:val="000000"/>
                <w:sz w:val="24"/>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14:paraId="6A393C4B" w14:textId="77777777" w:rsidR="00B75AD6" w:rsidRPr="00B336D2" w:rsidRDefault="00B75AD6" w:rsidP="00914816">
            <w:pPr>
              <w:ind w:firstLine="0"/>
              <w:jc w:val="both"/>
              <w:rPr>
                <w:color w:val="000000"/>
                <w:sz w:val="24"/>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14:paraId="30CB09E6" w14:textId="77777777" w:rsidR="00B75AD6" w:rsidRPr="00B336D2" w:rsidRDefault="00B75AD6" w:rsidP="00914816">
            <w:pPr>
              <w:ind w:firstLine="0"/>
              <w:jc w:val="both"/>
              <w:rPr>
                <w:color w:val="000000"/>
                <w:sz w:val="24"/>
              </w:rPr>
            </w:pP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784791AC" w14:textId="77777777" w:rsidR="00B75AD6" w:rsidRPr="00B336D2" w:rsidRDefault="00330890" w:rsidP="00914816">
            <w:pPr>
              <w:ind w:firstLine="0"/>
              <w:jc w:val="both"/>
              <w:rPr>
                <w:color w:val="000000"/>
                <w:sz w:val="24"/>
              </w:rPr>
            </w:pPr>
            <w:r>
              <w:rPr>
                <w:color w:val="000000"/>
                <w:sz w:val="24"/>
              </w:rPr>
              <w:t>(по итогам торгов), руб.</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6CAC5A82" w14:textId="77777777" w:rsidR="00B75AD6" w:rsidRPr="00B336D2" w:rsidRDefault="00B75AD6" w:rsidP="00914816">
            <w:pPr>
              <w:ind w:firstLine="0"/>
              <w:jc w:val="both"/>
              <w:rPr>
                <w:color w:val="000000"/>
                <w:sz w:val="24"/>
              </w:rPr>
            </w:pPr>
            <w:r w:rsidRPr="00B336D2">
              <w:rPr>
                <w:color w:val="000000"/>
                <w:sz w:val="24"/>
              </w:rPr>
              <w:t>(по итогам торгов), руб.</w:t>
            </w:r>
          </w:p>
        </w:tc>
        <w:tc>
          <w:tcPr>
            <w:tcW w:w="594" w:type="pct"/>
            <w:vMerge/>
            <w:tcBorders>
              <w:top w:val="single" w:sz="4" w:space="0" w:color="auto"/>
              <w:left w:val="single" w:sz="4" w:space="0" w:color="auto"/>
              <w:bottom w:val="single" w:sz="4" w:space="0" w:color="auto"/>
              <w:right w:val="single" w:sz="4" w:space="0" w:color="auto"/>
            </w:tcBorders>
            <w:vAlign w:val="center"/>
            <w:hideMark/>
          </w:tcPr>
          <w:p w14:paraId="2B192424" w14:textId="77777777" w:rsidR="00B75AD6" w:rsidRPr="00B336D2" w:rsidRDefault="00B75AD6" w:rsidP="00914816">
            <w:pPr>
              <w:ind w:firstLine="0"/>
              <w:jc w:val="both"/>
              <w:rPr>
                <w:color w:val="000000"/>
                <w:sz w:val="24"/>
              </w:rPr>
            </w:pPr>
          </w:p>
        </w:tc>
      </w:tr>
      <w:tr w:rsidR="00B75AD6" w:rsidRPr="00B336D2" w14:paraId="63F87EBE" w14:textId="77777777" w:rsidTr="00A11C0A">
        <w:trPr>
          <w:trHeight w:val="300"/>
        </w:trPr>
        <w:tc>
          <w:tcPr>
            <w:tcW w:w="16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D03AB" w14:textId="77777777" w:rsidR="00B75AD6" w:rsidRPr="00B336D2" w:rsidRDefault="00B75AD6" w:rsidP="00914816">
            <w:pPr>
              <w:ind w:firstLine="0"/>
              <w:jc w:val="both"/>
              <w:rPr>
                <w:color w:val="000000"/>
                <w:sz w:val="24"/>
              </w:rPr>
            </w:pPr>
            <w:r w:rsidRPr="00B336D2">
              <w:rPr>
                <w:color w:val="000000"/>
                <w:sz w:val="24"/>
              </w:rPr>
              <w:t>Всего по РФ</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48229FA5" w14:textId="77777777" w:rsidR="00B75AD6" w:rsidRPr="00B336D2" w:rsidRDefault="00B75AD6" w:rsidP="00914816">
            <w:pPr>
              <w:ind w:firstLine="0"/>
              <w:jc w:val="both"/>
              <w:rPr>
                <w:color w:val="000000"/>
                <w:sz w:val="24"/>
              </w:rPr>
            </w:pPr>
            <w:r w:rsidRPr="00B336D2">
              <w:rPr>
                <w:color w:val="000000"/>
                <w:sz w:val="24"/>
              </w:rPr>
              <w:t>592175</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14:paraId="735365B0" w14:textId="77777777" w:rsidR="00B75AD6" w:rsidRPr="00B336D2" w:rsidRDefault="00B75AD6" w:rsidP="00914816">
            <w:pPr>
              <w:ind w:firstLine="0"/>
              <w:jc w:val="both"/>
              <w:rPr>
                <w:color w:val="000000"/>
                <w:sz w:val="24"/>
              </w:rPr>
            </w:pPr>
            <w:r w:rsidRPr="00B336D2">
              <w:rPr>
                <w:color w:val="000000"/>
                <w:sz w:val="24"/>
              </w:rPr>
              <w:t>485989</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61710E97" w14:textId="77777777" w:rsidR="00B75AD6" w:rsidRPr="00B336D2" w:rsidRDefault="00B75AD6" w:rsidP="00914816">
            <w:pPr>
              <w:ind w:firstLine="0"/>
              <w:jc w:val="both"/>
              <w:rPr>
                <w:color w:val="000000"/>
                <w:sz w:val="24"/>
              </w:rPr>
            </w:pPr>
            <w:r w:rsidRPr="00B336D2">
              <w:rPr>
                <w:color w:val="000000"/>
                <w:sz w:val="24"/>
              </w:rPr>
              <w:t>0,63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4949A839" w14:textId="77777777" w:rsidR="00B75AD6" w:rsidRPr="00B336D2" w:rsidRDefault="00B75AD6" w:rsidP="00914816">
            <w:pPr>
              <w:ind w:firstLine="0"/>
              <w:jc w:val="both"/>
              <w:rPr>
                <w:color w:val="000000"/>
                <w:sz w:val="24"/>
              </w:rPr>
            </w:pPr>
            <w:r w:rsidRPr="00B336D2">
              <w:rPr>
                <w:color w:val="000000"/>
                <w:sz w:val="24"/>
              </w:rPr>
              <w:t>458,02</w:t>
            </w:r>
          </w:p>
        </w:tc>
        <w:tc>
          <w:tcPr>
            <w:tcW w:w="465" w:type="pct"/>
            <w:tcBorders>
              <w:top w:val="single" w:sz="4" w:space="0" w:color="auto"/>
              <w:left w:val="nil"/>
              <w:bottom w:val="single" w:sz="4" w:space="0" w:color="auto"/>
              <w:right w:val="single" w:sz="4" w:space="0" w:color="auto"/>
            </w:tcBorders>
            <w:shd w:val="clear" w:color="auto" w:fill="auto"/>
            <w:noWrap/>
            <w:vAlign w:val="bottom"/>
            <w:hideMark/>
          </w:tcPr>
          <w:p w14:paraId="29C765BB" w14:textId="77777777" w:rsidR="00B75AD6" w:rsidRPr="00B336D2" w:rsidRDefault="00B75AD6" w:rsidP="00914816">
            <w:pPr>
              <w:ind w:firstLine="0"/>
              <w:jc w:val="both"/>
              <w:rPr>
                <w:color w:val="000000"/>
                <w:sz w:val="24"/>
              </w:rPr>
            </w:pPr>
            <w:r w:rsidRPr="00B336D2">
              <w:rPr>
                <w:color w:val="000000"/>
                <w:sz w:val="24"/>
              </w:rPr>
              <w:t>468,79</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14:paraId="6196744C" w14:textId="77777777" w:rsidR="00B75AD6" w:rsidRPr="00B336D2" w:rsidRDefault="00B75AD6" w:rsidP="00914816">
            <w:pPr>
              <w:ind w:firstLine="0"/>
              <w:jc w:val="both"/>
              <w:rPr>
                <w:color w:val="000000"/>
                <w:sz w:val="24"/>
              </w:rPr>
            </w:pPr>
            <w:r w:rsidRPr="00B336D2">
              <w:rPr>
                <w:color w:val="000000"/>
                <w:sz w:val="24"/>
              </w:rPr>
              <w:t>73</w:t>
            </w:r>
          </w:p>
        </w:tc>
      </w:tr>
      <w:tr w:rsidR="00B75AD6" w:rsidRPr="00B336D2" w14:paraId="519D7A97" w14:textId="77777777" w:rsidTr="00A11C0A">
        <w:trPr>
          <w:trHeight w:val="300"/>
        </w:trPr>
        <w:tc>
          <w:tcPr>
            <w:tcW w:w="1654" w:type="pct"/>
            <w:tcBorders>
              <w:top w:val="nil"/>
              <w:left w:val="single" w:sz="4" w:space="0" w:color="auto"/>
              <w:bottom w:val="single" w:sz="4" w:space="0" w:color="auto"/>
              <w:right w:val="single" w:sz="4" w:space="0" w:color="auto"/>
            </w:tcBorders>
            <w:shd w:val="clear" w:color="auto" w:fill="auto"/>
            <w:noWrap/>
            <w:vAlign w:val="bottom"/>
            <w:hideMark/>
          </w:tcPr>
          <w:p w14:paraId="4F2337E2" w14:textId="77777777" w:rsidR="00B75AD6" w:rsidRPr="00B336D2" w:rsidRDefault="00330890" w:rsidP="00914816">
            <w:pPr>
              <w:ind w:firstLine="0"/>
              <w:jc w:val="both"/>
              <w:rPr>
                <w:color w:val="000000"/>
                <w:sz w:val="24"/>
              </w:rPr>
            </w:pPr>
            <w:r>
              <w:rPr>
                <w:color w:val="000000"/>
                <w:sz w:val="24"/>
              </w:rPr>
              <w:t>Республика Саха (Якутия)</w:t>
            </w:r>
          </w:p>
        </w:tc>
        <w:tc>
          <w:tcPr>
            <w:tcW w:w="509" w:type="pct"/>
            <w:tcBorders>
              <w:top w:val="nil"/>
              <w:left w:val="nil"/>
              <w:bottom w:val="single" w:sz="4" w:space="0" w:color="auto"/>
              <w:right w:val="single" w:sz="4" w:space="0" w:color="auto"/>
            </w:tcBorders>
            <w:shd w:val="clear" w:color="auto" w:fill="auto"/>
            <w:noWrap/>
            <w:vAlign w:val="bottom"/>
            <w:hideMark/>
          </w:tcPr>
          <w:p w14:paraId="1523B26B" w14:textId="77777777" w:rsidR="00B75AD6" w:rsidRPr="00B336D2" w:rsidRDefault="00B75AD6" w:rsidP="00914816">
            <w:pPr>
              <w:ind w:firstLine="0"/>
              <w:jc w:val="both"/>
              <w:rPr>
                <w:color w:val="000000"/>
                <w:sz w:val="24"/>
              </w:rPr>
            </w:pPr>
            <w:r w:rsidRPr="00B336D2">
              <w:rPr>
                <w:color w:val="000000"/>
                <w:sz w:val="24"/>
              </w:rPr>
              <w:t>3732</w:t>
            </w:r>
          </w:p>
        </w:tc>
        <w:tc>
          <w:tcPr>
            <w:tcW w:w="679" w:type="pct"/>
            <w:tcBorders>
              <w:top w:val="nil"/>
              <w:left w:val="nil"/>
              <w:bottom w:val="single" w:sz="4" w:space="0" w:color="auto"/>
              <w:right w:val="single" w:sz="4" w:space="0" w:color="auto"/>
            </w:tcBorders>
            <w:shd w:val="clear" w:color="auto" w:fill="auto"/>
            <w:noWrap/>
            <w:vAlign w:val="bottom"/>
            <w:hideMark/>
          </w:tcPr>
          <w:p w14:paraId="15807A21" w14:textId="77777777" w:rsidR="00B75AD6" w:rsidRPr="00B336D2" w:rsidRDefault="00B75AD6" w:rsidP="00914816">
            <w:pPr>
              <w:ind w:firstLine="0"/>
              <w:jc w:val="both"/>
              <w:rPr>
                <w:color w:val="000000"/>
                <w:sz w:val="24"/>
              </w:rPr>
            </w:pPr>
            <w:r w:rsidRPr="00B336D2">
              <w:rPr>
                <w:color w:val="000000"/>
                <w:sz w:val="24"/>
              </w:rPr>
              <w:t>2853</w:t>
            </w:r>
          </w:p>
        </w:tc>
        <w:tc>
          <w:tcPr>
            <w:tcW w:w="544" w:type="pct"/>
            <w:tcBorders>
              <w:top w:val="nil"/>
              <w:left w:val="nil"/>
              <w:bottom w:val="single" w:sz="4" w:space="0" w:color="auto"/>
              <w:right w:val="single" w:sz="4" w:space="0" w:color="auto"/>
            </w:tcBorders>
            <w:shd w:val="clear" w:color="auto" w:fill="auto"/>
            <w:noWrap/>
            <w:vAlign w:val="bottom"/>
            <w:hideMark/>
          </w:tcPr>
          <w:p w14:paraId="7CDA13DC" w14:textId="77777777" w:rsidR="00B75AD6" w:rsidRPr="00B336D2" w:rsidRDefault="00B75AD6" w:rsidP="00914816">
            <w:pPr>
              <w:ind w:firstLine="0"/>
              <w:jc w:val="both"/>
              <w:rPr>
                <w:color w:val="000000"/>
                <w:sz w:val="24"/>
              </w:rPr>
            </w:pPr>
            <w:r w:rsidRPr="00B336D2">
              <w:rPr>
                <w:color w:val="000000"/>
                <w:sz w:val="24"/>
              </w:rPr>
              <w:t>0,6057</w:t>
            </w:r>
          </w:p>
        </w:tc>
        <w:tc>
          <w:tcPr>
            <w:tcW w:w="556" w:type="pct"/>
            <w:tcBorders>
              <w:top w:val="nil"/>
              <w:left w:val="nil"/>
              <w:bottom w:val="single" w:sz="4" w:space="0" w:color="auto"/>
              <w:right w:val="single" w:sz="4" w:space="0" w:color="auto"/>
            </w:tcBorders>
            <w:shd w:val="clear" w:color="auto" w:fill="auto"/>
            <w:noWrap/>
            <w:vAlign w:val="bottom"/>
            <w:hideMark/>
          </w:tcPr>
          <w:p w14:paraId="5538D0E3" w14:textId="77777777" w:rsidR="00B75AD6" w:rsidRPr="00B336D2" w:rsidRDefault="00B75AD6" w:rsidP="00914816">
            <w:pPr>
              <w:ind w:firstLine="0"/>
              <w:jc w:val="both"/>
              <w:rPr>
                <w:color w:val="000000"/>
                <w:sz w:val="24"/>
              </w:rPr>
            </w:pPr>
            <w:r w:rsidRPr="00B336D2">
              <w:rPr>
                <w:color w:val="000000"/>
                <w:sz w:val="24"/>
              </w:rPr>
              <w:t>88,60</w:t>
            </w:r>
          </w:p>
        </w:tc>
        <w:tc>
          <w:tcPr>
            <w:tcW w:w="465" w:type="pct"/>
            <w:tcBorders>
              <w:top w:val="nil"/>
              <w:left w:val="nil"/>
              <w:bottom w:val="single" w:sz="4" w:space="0" w:color="auto"/>
              <w:right w:val="single" w:sz="4" w:space="0" w:color="auto"/>
            </w:tcBorders>
            <w:shd w:val="clear" w:color="auto" w:fill="auto"/>
            <w:noWrap/>
            <w:vAlign w:val="bottom"/>
            <w:hideMark/>
          </w:tcPr>
          <w:p w14:paraId="7FB278F1" w14:textId="77777777" w:rsidR="00B75AD6" w:rsidRPr="00B336D2" w:rsidRDefault="00B75AD6" w:rsidP="00914816">
            <w:pPr>
              <w:ind w:firstLine="0"/>
              <w:jc w:val="both"/>
              <w:rPr>
                <w:color w:val="000000"/>
                <w:sz w:val="24"/>
              </w:rPr>
            </w:pPr>
            <w:r w:rsidRPr="00B336D2">
              <w:rPr>
                <w:color w:val="000000"/>
                <w:sz w:val="24"/>
              </w:rPr>
              <w:t>188,95</w:t>
            </w:r>
          </w:p>
        </w:tc>
        <w:tc>
          <w:tcPr>
            <w:tcW w:w="594" w:type="pct"/>
            <w:tcBorders>
              <w:top w:val="nil"/>
              <w:left w:val="nil"/>
              <w:bottom w:val="single" w:sz="4" w:space="0" w:color="auto"/>
              <w:right w:val="single" w:sz="4" w:space="0" w:color="auto"/>
            </w:tcBorders>
            <w:shd w:val="clear" w:color="auto" w:fill="auto"/>
            <w:noWrap/>
            <w:vAlign w:val="bottom"/>
            <w:hideMark/>
          </w:tcPr>
          <w:p w14:paraId="7CD6A5A4" w14:textId="77777777" w:rsidR="00B75AD6" w:rsidRPr="00B336D2" w:rsidRDefault="00B75AD6" w:rsidP="00914816">
            <w:pPr>
              <w:ind w:firstLine="0"/>
              <w:jc w:val="both"/>
              <w:rPr>
                <w:color w:val="000000"/>
                <w:sz w:val="24"/>
              </w:rPr>
            </w:pPr>
            <w:r w:rsidRPr="00B336D2">
              <w:rPr>
                <w:color w:val="000000"/>
                <w:sz w:val="24"/>
              </w:rPr>
              <w:t>35,12</w:t>
            </w:r>
          </w:p>
        </w:tc>
      </w:tr>
      <w:tr w:rsidR="00B75AD6" w:rsidRPr="00B336D2" w14:paraId="65619E9F" w14:textId="77777777" w:rsidTr="00A11C0A">
        <w:trPr>
          <w:trHeight w:val="300"/>
        </w:trPr>
        <w:tc>
          <w:tcPr>
            <w:tcW w:w="1654" w:type="pct"/>
            <w:tcBorders>
              <w:top w:val="nil"/>
              <w:left w:val="single" w:sz="4" w:space="0" w:color="auto"/>
              <w:bottom w:val="single" w:sz="4" w:space="0" w:color="auto"/>
              <w:right w:val="single" w:sz="4" w:space="0" w:color="auto"/>
            </w:tcBorders>
            <w:shd w:val="clear" w:color="auto" w:fill="auto"/>
            <w:noWrap/>
            <w:vAlign w:val="bottom"/>
            <w:hideMark/>
          </w:tcPr>
          <w:p w14:paraId="2174CFFE" w14:textId="77777777" w:rsidR="00B75AD6" w:rsidRPr="00B336D2" w:rsidRDefault="00B75AD6" w:rsidP="00914816">
            <w:pPr>
              <w:ind w:firstLine="0"/>
              <w:jc w:val="both"/>
              <w:rPr>
                <w:color w:val="000000"/>
                <w:sz w:val="24"/>
              </w:rPr>
            </w:pPr>
            <w:r w:rsidRPr="00B336D2">
              <w:rPr>
                <w:color w:val="000000"/>
                <w:sz w:val="24"/>
              </w:rPr>
              <w:t>Соотношение данных РС(Я) к РФ</w:t>
            </w:r>
            <w:r w:rsidR="00330890">
              <w:rPr>
                <w:color w:val="000000"/>
                <w:sz w:val="24"/>
              </w:rPr>
              <w:t>, %</w:t>
            </w:r>
          </w:p>
        </w:tc>
        <w:tc>
          <w:tcPr>
            <w:tcW w:w="509" w:type="pct"/>
            <w:tcBorders>
              <w:top w:val="nil"/>
              <w:left w:val="nil"/>
              <w:bottom w:val="single" w:sz="4" w:space="0" w:color="auto"/>
              <w:right w:val="single" w:sz="4" w:space="0" w:color="auto"/>
            </w:tcBorders>
            <w:shd w:val="clear" w:color="auto" w:fill="auto"/>
            <w:noWrap/>
            <w:vAlign w:val="bottom"/>
            <w:hideMark/>
          </w:tcPr>
          <w:p w14:paraId="195C14A6" w14:textId="77777777" w:rsidR="00B75AD6" w:rsidRPr="00B336D2" w:rsidRDefault="00B75AD6" w:rsidP="00914816">
            <w:pPr>
              <w:ind w:firstLine="0"/>
              <w:jc w:val="both"/>
              <w:rPr>
                <w:color w:val="000000"/>
                <w:sz w:val="24"/>
              </w:rPr>
            </w:pPr>
            <w:r w:rsidRPr="00B336D2">
              <w:rPr>
                <w:color w:val="000000"/>
                <w:sz w:val="24"/>
              </w:rPr>
              <w:t> </w:t>
            </w:r>
          </w:p>
        </w:tc>
        <w:tc>
          <w:tcPr>
            <w:tcW w:w="679" w:type="pct"/>
            <w:tcBorders>
              <w:top w:val="nil"/>
              <w:left w:val="nil"/>
              <w:bottom w:val="single" w:sz="4" w:space="0" w:color="auto"/>
              <w:right w:val="single" w:sz="4" w:space="0" w:color="auto"/>
            </w:tcBorders>
            <w:shd w:val="clear" w:color="auto" w:fill="auto"/>
            <w:noWrap/>
            <w:vAlign w:val="bottom"/>
            <w:hideMark/>
          </w:tcPr>
          <w:p w14:paraId="7C90E1D1" w14:textId="77777777" w:rsidR="00B75AD6" w:rsidRPr="00B336D2" w:rsidRDefault="00B75AD6" w:rsidP="00914816">
            <w:pPr>
              <w:ind w:firstLine="0"/>
              <w:jc w:val="both"/>
              <w:rPr>
                <w:color w:val="000000"/>
                <w:sz w:val="24"/>
              </w:rPr>
            </w:pPr>
            <w:r w:rsidRPr="00B336D2">
              <w:rPr>
                <w:color w:val="000000"/>
                <w:sz w:val="24"/>
              </w:rPr>
              <w:t> </w:t>
            </w:r>
          </w:p>
        </w:tc>
        <w:tc>
          <w:tcPr>
            <w:tcW w:w="544" w:type="pct"/>
            <w:tcBorders>
              <w:top w:val="nil"/>
              <w:left w:val="nil"/>
              <w:bottom w:val="single" w:sz="4" w:space="0" w:color="auto"/>
              <w:right w:val="single" w:sz="4" w:space="0" w:color="auto"/>
            </w:tcBorders>
            <w:shd w:val="clear" w:color="auto" w:fill="auto"/>
            <w:noWrap/>
            <w:vAlign w:val="bottom"/>
            <w:hideMark/>
          </w:tcPr>
          <w:p w14:paraId="5D3413FF" w14:textId="77777777" w:rsidR="00B75AD6" w:rsidRPr="00B336D2" w:rsidRDefault="00B75AD6" w:rsidP="00914816">
            <w:pPr>
              <w:ind w:firstLine="0"/>
              <w:jc w:val="both"/>
              <w:rPr>
                <w:color w:val="000000"/>
                <w:sz w:val="24"/>
              </w:rPr>
            </w:pPr>
            <w:r w:rsidRPr="00B336D2">
              <w:rPr>
                <w:color w:val="000000"/>
                <w:sz w:val="24"/>
              </w:rPr>
              <w:t> </w:t>
            </w:r>
          </w:p>
        </w:tc>
        <w:tc>
          <w:tcPr>
            <w:tcW w:w="556" w:type="pct"/>
            <w:tcBorders>
              <w:top w:val="nil"/>
              <w:left w:val="nil"/>
              <w:bottom w:val="single" w:sz="4" w:space="0" w:color="auto"/>
              <w:right w:val="single" w:sz="4" w:space="0" w:color="auto"/>
            </w:tcBorders>
            <w:shd w:val="clear" w:color="auto" w:fill="auto"/>
            <w:noWrap/>
            <w:vAlign w:val="bottom"/>
            <w:hideMark/>
          </w:tcPr>
          <w:p w14:paraId="31F00E41" w14:textId="77777777" w:rsidR="00B75AD6" w:rsidRPr="00B336D2" w:rsidRDefault="00B75AD6" w:rsidP="00914816">
            <w:pPr>
              <w:ind w:firstLine="0"/>
              <w:jc w:val="both"/>
              <w:rPr>
                <w:color w:val="000000"/>
                <w:sz w:val="24"/>
              </w:rPr>
            </w:pPr>
            <w:r w:rsidRPr="00B336D2">
              <w:rPr>
                <w:color w:val="000000"/>
                <w:sz w:val="24"/>
              </w:rPr>
              <w:t>19,3</w:t>
            </w:r>
          </w:p>
        </w:tc>
        <w:tc>
          <w:tcPr>
            <w:tcW w:w="465" w:type="pct"/>
            <w:tcBorders>
              <w:top w:val="nil"/>
              <w:left w:val="nil"/>
              <w:bottom w:val="single" w:sz="4" w:space="0" w:color="auto"/>
              <w:right w:val="single" w:sz="4" w:space="0" w:color="auto"/>
            </w:tcBorders>
            <w:shd w:val="clear" w:color="auto" w:fill="auto"/>
            <w:noWrap/>
            <w:vAlign w:val="bottom"/>
            <w:hideMark/>
          </w:tcPr>
          <w:p w14:paraId="615FADAD" w14:textId="77777777" w:rsidR="00B75AD6" w:rsidRPr="00B336D2" w:rsidRDefault="00B75AD6" w:rsidP="00914816">
            <w:pPr>
              <w:ind w:firstLine="0"/>
              <w:jc w:val="both"/>
              <w:rPr>
                <w:color w:val="000000"/>
                <w:sz w:val="24"/>
              </w:rPr>
            </w:pPr>
            <w:r w:rsidRPr="00B336D2">
              <w:rPr>
                <w:color w:val="000000"/>
                <w:sz w:val="24"/>
              </w:rPr>
              <w:t>40,3</w:t>
            </w:r>
          </w:p>
        </w:tc>
        <w:tc>
          <w:tcPr>
            <w:tcW w:w="594" w:type="pct"/>
            <w:tcBorders>
              <w:top w:val="nil"/>
              <w:left w:val="nil"/>
              <w:bottom w:val="single" w:sz="4" w:space="0" w:color="auto"/>
              <w:right w:val="single" w:sz="4" w:space="0" w:color="auto"/>
            </w:tcBorders>
            <w:shd w:val="clear" w:color="auto" w:fill="auto"/>
            <w:noWrap/>
            <w:vAlign w:val="bottom"/>
            <w:hideMark/>
          </w:tcPr>
          <w:p w14:paraId="2E96AC6D" w14:textId="77777777" w:rsidR="00B75AD6" w:rsidRPr="00B336D2" w:rsidRDefault="00B75AD6" w:rsidP="00914816">
            <w:pPr>
              <w:ind w:firstLine="0"/>
              <w:jc w:val="both"/>
              <w:rPr>
                <w:color w:val="000000"/>
                <w:sz w:val="24"/>
              </w:rPr>
            </w:pPr>
            <w:r w:rsidRPr="00B336D2">
              <w:rPr>
                <w:color w:val="000000"/>
                <w:sz w:val="24"/>
              </w:rPr>
              <w:t>48,1</w:t>
            </w:r>
          </w:p>
        </w:tc>
      </w:tr>
    </w:tbl>
    <w:p w14:paraId="6D0F2F79" w14:textId="77777777" w:rsidR="00B75AD6" w:rsidRPr="00B336D2" w:rsidRDefault="00B75AD6" w:rsidP="00914816">
      <w:pPr>
        <w:jc w:val="both"/>
        <w:rPr>
          <w:sz w:val="24"/>
        </w:rPr>
      </w:pPr>
    </w:p>
    <w:p w14:paraId="7A9D1C81" w14:textId="77777777" w:rsidR="00B75AD6" w:rsidRDefault="00B75AD6" w:rsidP="00914816">
      <w:pPr>
        <w:jc w:val="both"/>
        <w:rPr>
          <w:sz w:val="24"/>
        </w:rPr>
      </w:pPr>
      <w:r w:rsidRPr="00B336D2">
        <w:rPr>
          <w:sz w:val="24"/>
        </w:rPr>
        <w:t>Продажа земельных участков и сдача в аренду из официального сайта Российской Федерации для размещения информации о проведении торгов осуществлялась на территории Республики Саха (Якутия) путем проведения аукционов. За период 201</w:t>
      </w:r>
      <w:r w:rsidR="003A3B98">
        <w:rPr>
          <w:sz w:val="24"/>
        </w:rPr>
        <w:t>8</w:t>
      </w:r>
      <w:r w:rsidRPr="00B336D2">
        <w:rPr>
          <w:sz w:val="24"/>
        </w:rPr>
        <w:t>-20</w:t>
      </w:r>
      <w:r w:rsidR="003A3B98">
        <w:rPr>
          <w:sz w:val="24"/>
        </w:rPr>
        <w:t>20</w:t>
      </w:r>
      <w:r w:rsidRPr="00B336D2">
        <w:rPr>
          <w:sz w:val="24"/>
        </w:rPr>
        <w:t xml:space="preserve"> годы было объявлено 2853 лотов торгов. В результате анализа полученных сведений по аукционам установлено, что </w:t>
      </w:r>
      <w:r>
        <w:rPr>
          <w:sz w:val="24"/>
        </w:rPr>
        <w:t>с</w:t>
      </w:r>
      <w:r w:rsidRPr="00B336D2">
        <w:rPr>
          <w:sz w:val="24"/>
        </w:rPr>
        <w:t xml:space="preserve">реднее количество участников по лоту ближе к средней цифре по Российской </w:t>
      </w:r>
      <w:r w:rsidRPr="00B336D2">
        <w:rPr>
          <w:sz w:val="24"/>
        </w:rPr>
        <w:lastRenderedPageBreak/>
        <w:t>Федерации. Средняя стоимость по аренде земельных участков составляет 19,3% от среднероссийских показателей. По продажам земельных участков составляет 188,95 рублей, что составляет 40,3% средне российских показателей. При этом увеличение цены по итогам торгов составил 35,12%, что составляет 48,1% от общероссийских показателей. Эти показатели характеризируют о неразвитости рынка земельных участков в Республике Саха (Якутия). Большой доли рисков (температурные перепады, мерзлотные почвы), множеством свободной земли в Республике Саха (Якутия) и программой свободного доступа к земельным участкам «Дальневосточный гектар».</w:t>
      </w:r>
    </w:p>
    <w:p w14:paraId="785B8243" w14:textId="77777777" w:rsidR="00B53CFD" w:rsidRPr="005B681C" w:rsidRDefault="00C7351B" w:rsidP="003E3777">
      <w:pPr>
        <w:pStyle w:val="3"/>
        <w:numPr>
          <w:ilvl w:val="2"/>
          <w:numId w:val="75"/>
        </w:numPr>
        <w:spacing w:line="240" w:lineRule="auto"/>
        <w:ind w:left="1418" w:hanging="709"/>
        <w:rPr>
          <w:i w:val="0"/>
        </w:rPr>
      </w:pPr>
      <w:bookmarkStart w:id="88" w:name="_Toc21534903"/>
      <w:bookmarkStart w:id="89" w:name="_Toc21622181"/>
      <w:bookmarkStart w:id="90" w:name="_Toc77175139"/>
      <w:r w:rsidRPr="005B681C">
        <w:rPr>
          <w:i w:val="0"/>
        </w:rPr>
        <w:t>Сбор и обработка рыночной информации</w:t>
      </w:r>
      <w:bookmarkEnd w:id="88"/>
      <w:bookmarkEnd w:id="89"/>
      <w:bookmarkEnd w:id="90"/>
    </w:p>
    <w:p w14:paraId="69A138DA" w14:textId="1FAC958F" w:rsidR="004E0B9C" w:rsidRDefault="004E0B9C" w:rsidP="00010AE5">
      <w:pPr>
        <w:jc w:val="both"/>
        <w:rPr>
          <w:sz w:val="24"/>
        </w:rPr>
      </w:pPr>
      <w:r w:rsidRPr="004E0B9C">
        <w:rPr>
          <w:sz w:val="24"/>
        </w:rPr>
        <w:t>В рамках подготовки к проведению государственной кадастровой оценки Учреждением был осуществлен сбор информации о рынке объектов недвижимости. Данные сведены в таблицу №1</w:t>
      </w:r>
      <w:r w:rsidR="00B26C14">
        <w:rPr>
          <w:sz w:val="24"/>
        </w:rPr>
        <w:t>6</w:t>
      </w:r>
      <w:r w:rsidRPr="004E0B9C">
        <w:rPr>
          <w:sz w:val="24"/>
        </w:rPr>
        <w:t>. Отчета.</w:t>
      </w:r>
    </w:p>
    <w:p w14:paraId="690EEE6A" w14:textId="77777777" w:rsidR="004E0B9C" w:rsidRPr="004E0B9C" w:rsidRDefault="004E0B9C" w:rsidP="004E0B9C">
      <w:pPr>
        <w:rPr>
          <w:sz w:val="24"/>
        </w:rPr>
      </w:pPr>
    </w:p>
    <w:p w14:paraId="7CDD55EF" w14:textId="77777777" w:rsidR="004E0B9C" w:rsidRDefault="004E0B9C" w:rsidP="00103A6F">
      <w:pPr>
        <w:rPr>
          <w:b/>
          <w:sz w:val="24"/>
        </w:rPr>
      </w:pPr>
      <w:r w:rsidRPr="00706123">
        <w:rPr>
          <w:b/>
          <w:sz w:val="24"/>
        </w:rPr>
        <w:t>Информация,</w:t>
      </w:r>
      <w:r w:rsidR="00BA1945">
        <w:rPr>
          <w:b/>
          <w:sz w:val="24"/>
        </w:rPr>
        <w:t xml:space="preserve"> </w:t>
      </w:r>
      <w:r w:rsidRPr="00706123">
        <w:rPr>
          <w:b/>
          <w:sz w:val="24"/>
        </w:rPr>
        <w:t>использованная</w:t>
      </w:r>
      <w:r>
        <w:rPr>
          <w:b/>
          <w:sz w:val="24"/>
        </w:rPr>
        <w:t xml:space="preserve"> У</w:t>
      </w:r>
      <w:r w:rsidRPr="00706123">
        <w:rPr>
          <w:b/>
          <w:sz w:val="24"/>
        </w:rPr>
        <w:t>чреждением при анализе рынка недвижимости</w:t>
      </w:r>
    </w:p>
    <w:p w14:paraId="5236B493" w14:textId="77777777" w:rsidR="004E0B9C" w:rsidRPr="004E0B9C" w:rsidRDefault="004E0B9C" w:rsidP="004E0B9C">
      <w:pPr>
        <w:rPr>
          <w:i/>
          <w:sz w:val="24"/>
        </w:rPr>
      </w:pPr>
      <w:r w:rsidRPr="004E0B9C">
        <w:rPr>
          <w:i/>
          <w:sz w:val="24"/>
        </w:rPr>
        <w:t xml:space="preserve">Таблица </w:t>
      </w:r>
      <w:r w:rsidR="00D12AA4">
        <w:rPr>
          <w:i/>
          <w:sz w:val="24"/>
        </w:rPr>
        <w:t>16</w:t>
      </w:r>
      <w:r w:rsidRPr="004E0B9C">
        <w:rPr>
          <w:i/>
          <w:sz w:val="24"/>
        </w:rPr>
        <w:t>. Источники информации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488"/>
        <w:gridCol w:w="3006"/>
        <w:gridCol w:w="2515"/>
      </w:tblGrid>
      <w:tr w:rsidR="004E0B9C" w:rsidRPr="004E0B9C" w14:paraId="10B3A3AD" w14:textId="77777777" w:rsidTr="004E0B9C">
        <w:trPr>
          <w:trHeight w:val="20"/>
          <w:tblHeader/>
          <w:jc w:val="center"/>
        </w:trPr>
        <w:tc>
          <w:tcPr>
            <w:tcW w:w="0" w:type="auto"/>
            <w:shd w:val="clear" w:color="000000" w:fill="DEEAF6"/>
            <w:vAlign w:val="center"/>
            <w:hideMark/>
          </w:tcPr>
          <w:p w14:paraId="17BA43E5" w14:textId="77777777" w:rsidR="004E0B9C" w:rsidRPr="004E0B9C" w:rsidRDefault="004E0B9C" w:rsidP="004E0B9C">
            <w:pPr>
              <w:ind w:firstLine="0"/>
              <w:rPr>
                <w:color w:val="000000"/>
                <w:kern w:val="0"/>
                <w:sz w:val="22"/>
                <w:szCs w:val="22"/>
                <w:lang w:bidi="ar-SA"/>
              </w:rPr>
            </w:pPr>
            <w:r w:rsidRPr="004E0B9C">
              <w:rPr>
                <w:color w:val="000000"/>
                <w:kern w:val="0"/>
                <w:sz w:val="22"/>
                <w:szCs w:val="22"/>
                <w:lang w:bidi="ar-SA"/>
              </w:rPr>
              <w:t>Информация о данных рынка недвижимости</w:t>
            </w:r>
          </w:p>
        </w:tc>
        <w:tc>
          <w:tcPr>
            <w:tcW w:w="0" w:type="auto"/>
            <w:shd w:val="clear" w:color="000000" w:fill="DEEAF6"/>
            <w:vAlign w:val="center"/>
            <w:hideMark/>
          </w:tcPr>
          <w:p w14:paraId="5FCB6F86" w14:textId="77777777" w:rsidR="004E0B9C" w:rsidRPr="004E0B9C" w:rsidRDefault="004E0B9C" w:rsidP="004E0B9C">
            <w:pPr>
              <w:ind w:firstLine="0"/>
              <w:rPr>
                <w:color w:val="000000"/>
                <w:kern w:val="0"/>
                <w:sz w:val="22"/>
                <w:szCs w:val="22"/>
                <w:lang w:bidi="ar-SA"/>
              </w:rPr>
            </w:pPr>
            <w:r w:rsidRPr="004E0B9C">
              <w:rPr>
                <w:color w:val="000000"/>
                <w:kern w:val="0"/>
                <w:sz w:val="22"/>
                <w:szCs w:val="22"/>
                <w:lang w:bidi="ar-SA"/>
              </w:rPr>
              <w:t>Источник информации</w:t>
            </w:r>
          </w:p>
        </w:tc>
        <w:tc>
          <w:tcPr>
            <w:tcW w:w="3006" w:type="dxa"/>
            <w:shd w:val="clear" w:color="000000" w:fill="DEEAF6"/>
            <w:vAlign w:val="center"/>
            <w:hideMark/>
          </w:tcPr>
          <w:p w14:paraId="1A823E86" w14:textId="77777777" w:rsidR="004E0B9C" w:rsidRPr="004E0B9C" w:rsidRDefault="004E0B9C" w:rsidP="004E0B9C">
            <w:pPr>
              <w:ind w:firstLine="0"/>
              <w:rPr>
                <w:color w:val="000000"/>
                <w:kern w:val="0"/>
                <w:sz w:val="22"/>
                <w:szCs w:val="22"/>
                <w:lang w:bidi="ar-SA"/>
              </w:rPr>
            </w:pPr>
            <w:r w:rsidRPr="004E0B9C">
              <w:rPr>
                <w:color w:val="000000"/>
                <w:kern w:val="0"/>
                <w:sz w:val="22"/>
                <w:szCs w:val="22"/>
                <w:lang w:bidi="ar-SA"/>
              </w:rPr>
              <w:t>Реквизиты сайта, письма</w:t>
            </w:r>
          </w:p>
        </w:tc>
        <w:tc>
          <w:tcPr>
            <w:tcW w:w="2515" w:type="dxa"/>
            <w:shd w:val="clear" w:color="000000" w:fill="DEEAF6"/>
            <w:vAlign w:val="center"/>
            <w:hideMark/>
          </w:tcPr>
          <w:p w14:paraId="11A5622A" w14:textId="77777777" w:rsidR="004E0B9C" w:rsidRPr="004E0B9C" w:rsidRDefault="004E0B9C" w:rsidP="004E0B9C">
            <w:pPr>
              <w:ind w:firstLine="0"/>
              <w:rPr>
                <w:color w:val="000000"/>
                <w:kern w:val="0"/>
                <w:sz w:val="22"/>
                <w:szCs w:val="22"/>
                <w:lang w:bidi="ar-SA"/>
              </w:rPr>
            </w:pPr>
            <w:r w:rsidRPr="004E0B9C">
              <w:rPr>
                <w:color w:val="000000"/>
                <w:kern w:val="0"/>
                <w:sz w:val="22"/>
                <w:szCs w:val="22"/>
                <w:lang w:bidi="ar-SA"/>
              </w:rPr>
              <w:t>Реквизиты запроса Учреждения</w:t>
            </w:r>
          </w:p>
        </w:tc>
      </w:tr>
      <w:tr w:rsidR="00B2418F" w:rsidRPr="004E0B9C" w14:paraId="0DE49365" w14:textId="77777777" w:rsidTr="004E0B9C">
        <w:trPr>
          <w:trHeight w:val="20"/>
          <w:jc w:val="center"/>
        </w:trPr>
        <w:tc>
          <w:tcPr>
            <w:tcW w:w="0" w:type="auto"/>
            <w:shd w:val="clear" w:color="auto" w:fill="auto"/>
            <w:vAlign w:val="center"/>
            <w:hideMark/>
          </w:tcPr>
          <w:p w14:paraId="569AE316" w14:textId="77777777" w:rsidR="00B2418F" w:rsidRPr="004E0B9C" w:rsidRDefault="00B2418F" w:rsidP="00B2418F">
            <w:pPr>
              <w:ind w:firstLine="0"/>
              <w:rPr>
                <w:sz w:val="22"/>
                <w:szCs w:val="22"/>
              </w:rPr>
            </w:pPr>
            <w:r w:rsidRPr="004E0B9C">
              <w:rPr>
                <w:sz w:val="22"/>
                <w:szCs w:val="22"/>
              </w:rPr>
              <w:t>Сведения о сделках содержащиеся в ЕГРН.</w:t>
            </w:r>
          </w:p>
        </w:tc>
        <w:tc>
          <w:tcPr>
            <w:tcW w:w="0" w:type="auto"/>
            <w:shd w:val="clear" w:color="auto" w:fill="auto"/>
            <w:vAlign w:val="center"/>
            <w:hideMark/>
          </w:tcPr>
          <w:p w14:paraId="0F06A886" w14:textId="77777777" w:rsidR="00B2418F" w:rsidRPr="004E0B9C" w:rsidRDefault="00B2418F" w:rsidP="00B2418F">
            <w:pPr>
              <w:ind w:firstLine="0"/>
              <w:rPr>
                <w:color w:val="000000"/>
                <w:kern w:val="0"/>
                <w:sz w:val="22"/>
                <w:szCs w:val="22"/>
                <w:lang w:bidi="ar-SA"/>
              </w:rPr>
            </w:pPr>
            <w:r w:rsidRPr="004E0B9C">
              <w:rPr>
                <w:sz w:val="22"/>
                <w:szCs w:val="22"/>
              </w:rPr>
              <w:t>Письмо Федеральной службы государственной регистрации, кадастра и картографии</w:t>
            </w:r>
          </w:p>
        </w:tc>
        <w:tc>
          <w:tcPr>
            <w:tcW w:w="3006" w:type="dxa"/>
            <w:shd w:val="clear" w:color="auto" w:fill="auto"/>
            <w:vAlign w:val="center"/>
            <w:hideMark/>
          </w:tcPr>
          <w:p w14:paraId="0D7BD4E1" w14:textId="77777777" w:rsidR="00B2418F" w:rsidRPr="005E4B3C" w:rsidRDefault="00A548C4" w:rsidP="00B2418F">
            <w:pPr>
              <w:ind w:firstLine="0"/>
              <w:rPr>
                <w:kern w:val="0"/>
                <w:sz w:val="22"/>
                <w:szCs w:val="22"/>
                <w:lang w:bidi="ar-SA"/>
              </w:rPr>
            </w:pPr>
            <w:r>
              <w:rPr>
                <w:kern w:val="0"/>
                <w:sz w:val="22"/>
                <w:szCs w:val="22"/>
                <w:lang w:bidi="ar-SA"/>
              </w:rPr>
              <w:t>№</w:t>
            </w:r>
            <w:r w:rsidR="00B2418F" w:rsidRPr="005E4B3C">
              <w:rPr>
                <w:kern w:val="0"/>
                <w:sz w:val="22"/>
                <w:szCs w:val="22"/>
                <w:lang w:bidi="ar-SA"/>
              </w:rPr>
              <w:t>1-13.1100107-21 от 01.04.2021 г.</w:t>
            </w:r>
          </w:p>
        </w:tc>
        <w:tc>
          <w:tcPr>
            <w:tcW w:w="2515" w:type="dxa"/>
            <w:shd w:val="clear" w:color="auto" w:fill="auto"/>
            <w:vAlign w:val="center"/>
            <w:hideMark/>
          </w:tcPr>
          <w:p w14:paraId="62A2780E" w14:textId="77777777" w:rsidR="00B2418F" w:rsidRPr="005E4B3C" w:rsidRDefault="00A548C4" w:rsidP="00B2418F">
            <w:pPr>
              <w:ind w:firstLine="0"/>
              <w:rPr>
                <w:kern w:val="0"/>
                <w:sz w:val="22"/>
                <w:szCs w:val="22"/>
                <w:lang w:bidi="ar-SA"/>
              </w:rPr>
            </w:pPr>
            <w:r>
              <w:rPr>
                <w:kern w:val="0"/>
                <w:sz w:val="22"/>
                <w:szCs w:val="22"/>
                <w:lang w:bidi="ar-SA"/>
              </w:rPr>
              <w:t>№</w:t>
            </w:r>
            <w:r w:rsidR="00B2418F" w:rsidRPr="005E4B3C">
              <w:rPr>
                <w:kern w:val="0"/>
                <w:sz w:val="22"/>
                <w:szCs w:val="22"/>
                <w:lang w:bidi="ar-SA"/>
              </w:rPr>
              <w:t>596/281 от 16.02.2021 г.</w:t>
            </w:r>
          </w:p>
        </w:tc>
      </w:tr>
      <w:tr w:rsidR="00B2418F" w:rsidRPr="004E0B9C" w14:paraId="1F3306B7" w14:textId="77777777" w:rsidTr="004E0B9C">
        <w:trPr>
          <w:trHeight w:val="20"/>
          <w:jc w:val="center"/>
        </w:trPr>
        <w:tc>
          <w:tcPr>
            <w:tcW w:w="0" w:type="auto"/>
            <w:shd w:val="clear" w:color="auto" w:fill="auto"/>
            <w:vAlign w:val="center"/>
            <w:hideMark/>
          </w:tcPr>
          <w:p w14:paraId="14F74929" w14:textId="77777777" w:rsidR="00B2418F" w:rsidRPr="004E0B9C" w:rsidRDefault="00B2418F" w:rsidP="00B2418F">
            <w:pPr>
              <w:ind w:firstLine="0"/>
              <w:rPr>
                <w:color w:val="000000"/>
                <w:kern w:val="0"/>
                <w:sz w:val="22"/>
                <w:szCs w:val="22"/>
                <w:lang w:bidi="ar-SA"/>
              </w:rPr>
            </w:pPr>
            <w:r w:rsidRPr="004E0B9C">
              <w:rPr>
                <w:color w:val="000000"/>
                <w:kern w:val="0"/>
                <w:sz w:val="22"/>
                <w:szCs w:val="22"/>
                <w:lang w:bidi="ar-SA"/>
              </w:rPr>
              <w:t xml:space="preserve">Информация о предложениях на рынке недвижимости </w:t>
            </w:r>
          </w:p>
        </w:tc>
        <w:tc>
          <w:tcPr>
            <w:tcW w:w="0" w:type="auto"/>
            <w:shd w:val="clear" w:color="auto" w:fill="auto"/>
            <w:vAlign w:val="center"/>
            <w:hideMark/>
          </w:tcPr>
          <w:p w14:paraId="6DBE5799" w14:textId="77777777" w:rsidR="00B2418F" w:rsidRPr="004E0B9C" w:rsidRDefault="00B2418F" w:rsidP="00B2418F">
            <w:pPr>
              <w:ind w:firstLine="0"/>
              <w:rPr>
                <w:color w:val="000000"/>
                <w:kern w:val="0"/>
                <w:sz w:val="22"/>
                <w:szCs w:val="22"/>
                <w:lang w:bidi="ar-SA"/>
              </w:rPr>
            </w:pPr>
            <w:r w:rsidRPr="004E0B9C">
              <w:rPr>
                <w:color w:val="000000"/>
                <w:kern w:val="0"/>
                <w:sz w:val="22"/>
                <w:szCs w:val="22"/>
                <w:lang w:bidi="ar-SA"/>
              </w:rPr>
              <w:t>ООО «ИТИС-Групп»</w:t>
            </w:r>
          </w:p>
        </w:tc>
        <w:tc>
          <w:tcPr>
            <w:tcW w:w="3006" w:type="dxa"/>
            <w:shd w:val="clear" w:color="auto" w:fill="auto"/>
            <w:vAlign w:val="center"/>
            <w:hideMark/>
          </w:tcPr>
          <w:p w14:paraId="3A338124" w14:textId="77777777" w:rsidR="00B2418F" w:rsidRPr="004E0B9C" w:rsidRDefault="00B2418F" w:rsidP="00B2418F">
            <w:pPr>
              <w:ind w:firstLine="0"/>
              <w:rPr>
                <w:color w:val="000000"/>
                <w:kern w:val="0"/>
                <w:sz w:val="22"/>
                <w:szCs w:val="22"/>
                <w:lang w:bidi="ar-SA"/>
              </w:rPr>
            </w:pPr>
            <w:r w:rsidRPr="004E0B9C">
              <w:rPr>
                <w:color w:val="000000"/>
                <w:kern w:val="0"/>
                <w:sz w:val="22"/>
                <w:szCs w:val="22"/>
                <w:lang w:bidi="ar-SA"/>
              </w:rPr>
              <w:t>Информационная база данных</w:t>
            </w:r>
          </w:p>
        </w:tc>
        <w:tc>
          <w:tcPr>
            <w:tcW w:w="2515" w:type="dxa"/>
            <w:shd w:val="clear" w:color="auto" w:fill="auto"/>
            <w:vAlign w:val="center"/>
            <w:hideMark/>
          </w:tcPr>
          <w:p w14:paraId="64EE25F5" w14:textId="77777777" w:rsidR="00B2418F" w:rsidRPr="005E4B3C" w:rsidRDefault="00B2418F" w:rsidP="00B2418F">
            <w:pPr>
              <w:ind w:firstLine="0"/>
              <w:rPr>
                <w:kern w:val="0"/>
                <w:sz w:val="22"/>
                <w:szCs w:val="22"/>
                <w:lang w:bidi="ar-SA"/>
              </w:rPr>
            </w:pPr>
            <w:r w:rsidRPr="005E4B3C">
              <w:rPr>
                <w:kern w:val="0"/>
                <w:sz w:val="22"/>
                <w:szCs w:val="22"/>
                <w:lang w:bidi="ar-SA"/>
              </w:rPr>
              <w:t>Договор №10 на предоставление доступа к базе данных от 05.02.2021 г.</w:t>
            </w:r>
          </w:p>
        </w:tc>
      </w:tr>
      <w:tr w:rsidR="00B2418F" w:rsidRPr="004E0B9C" w14:paraId="2FB646E5" w14:textId="77777777" w:rsidTr="004E0B9C">
        <w:trPr>
          <w:trHeight w:val="20"/>
          <w:jc w:val="center"/>
        </w:trPr>
        <w:tc>
          <w:tcPr>
            <w:tcW w:w="0" w:type="auto"/>
            <w:shd w:val="clear" w:color="auto" w:fill="auto"/>
            <w:vAlign w:val="center"/>
            <w:hideMark/>
          </w:tcPr>
          <w:p w14:paraId="039564BD" w14:textId="77777777" w:rsidR="00B2418F" w:rsidRPr="004E0B9C" w:rsidRDefault="00B2418F" w:rsidP="00B2418F">
            <w:pPr>
              <w:ind w:firstLine="0"/>
              <w:rPr>
                <w:sz w:val="22"/>
                <w:szCs w:val="22"/>
              </w:rPr>
            </w:pPr>
            <w:r w:rsidRPr="004E0B9C">
              <w:rPr>
                <w:sz w:val="22"/>
                <w:szCs w:val="22"/>
              </w:rPr>
              <w:t>Объявления о купле-продаже, аренде объектов недвижимого имущества на территории РС(Я)</w:t>
            </w:r>
          </w:p>
        </w:tc>
        <w:tc>
          <w:tcPr>
            <w:tcW w:w="0" w:type="auto"/>
            <w:shd w:val="clear" w:color="auto" w:fill="auto"/>
            <w:vAlign w:val="center"/>
            <w:hideMark/>
          </w:tcPr>
          <w:p w14:paraId="15465A5D" w14:textId="77777777" w:rsidR="00B2418F" w:rsidRPr="004E0B9C" w:rsidRDefault="00B2418F" w:rsidP="00B2418F">
            <w:pPr>
              <w:rPr>
                <w:sz w:val="22"/>
                <w:szCs w:val="22"/>
              </w:rPr>
            </w:pPr>
            <w:r w:rsidRPr="004E0B9C">
              <w:rPr>
                <w:sz w:val="22"/>
                <w:szCs w:val="22"/>
              </w:rPr>
              <w:t>СМИ</w:t>
            </w:r>
          </w:p>
        </w:tc>
        <w:tc>
          <w:tcPr>
            <w:tcW w:w="3006" w:type="dxa"/>
            <w:shd w:val="clear" w:color="auto" w:fill="auto"/>
            <w:vAlign w:val="center"/>
            <w:hideMark/>
          </w:tcPr>
          <w:p w14:paraId="47056200" w14:textId="77777777" w:rsidR="00B2418F" w:rsidRPr="004E0B9C" w:rsidRDefault="00B2418F" w:rsidP="00B2418F">
            <w:pPr>
              <w:ind w:firstLine="0"/>
              <w:rPr>
                <w:sz w:val="22"/>
                <w:szCs w:val="22"/>
              </w:rPr>
            </w:pPr>
            <w:r w:rsidRPr="004E0B9C">
              <w:rPr>
                <w:sz w:val="22"/>
                <w:szCs w:val="22"/>
              </w:rPr>
              <w:t>Выпуски печатных изданий в электронном виде, содержащих объявления о  купле-продаже, аренде объектов недвижимого имущества на территории РС(Я)</w:t>
            </w:r>
          </w:p>
        </w:tc>
        <w:tc>
          <w:tcPr>
            <w:tcW w:w="2515" w:type="dxa"/>
            <w:shd w:val="clear" w:color="auto" w:fill="auto"/>
            <w:vAlign w:val="center"/>
            <w:hideMark/>
          </w:tcPr>
          <w:p w14:paraId="348D6707" w14:textId="77777777" w:rsidR="00B2418F" w:rsidRPr="004E0B9C" w:rsidRDefault="00B2418F" w:rsidP="00B2418F">
            <w:pPr>
              <w:rPr>
                <w:color w:val="000000"/>
                <w:kern w:val="0"/>
                <w:sz w:val="22"/>
                <w:szCs w:val="22"/>
                <w:lang w:bidi="ar-SA"/>
              </w:rPr>
            </w:pPr>
          </w:p>
        </w:tc>
      </w:tr>
    </w:tbl>
    <w:p w14:paraId="7ECA8060" w14:textId="77777777" w:rsidR="004E0B9C" w:rsidRPr="004E0B9C" w:rsidRDefault="004E0B9C" w:rsidP="004E0B9C">
      <w:pPr>
        <w:rPr>
          <w:bCs/>
          <w:i/>
          <w:sz w:val="24"/>
          <w:u w:val="single"/>
        </w:rPr>
      </w:pPr>
    </w:p>
    <w:p w14:paraId="39ABE421" w14:textId="77777777" w:rsidR="004E0B9C" w:rsidRPr="004E0B9C" w:rsidRDefault="004E0B9C" w:rsidP="004E0B9C">
      <w:pPr>
        <w:jc w:val="both"/>
        <w:rPr>
          <w:sz w:val="24"/>
        </w:rPr>
      </w:pPr>
      <w:r w:rsidRPr="004E0B9C">
        <w:rPr>
          <w:sz w:val="24"/>
        </w:rPr>
        <w:t xml:space="preserve">В качестве источников информации о рынке недвижимости также использовались общероссийские интернет-порталы: также официальные сайты: </w:t>
      </w:r>
      <w:r w:rsidRPr="004E0B9C">
        <w:rPr>
          <w:rStyle w:val="affff3"/>
          <w:sz w:val="24"/>
          <w:lang w:val="en-US"/>
        </w:rPr>
        <w:t>www</w:t>
      </w:r>
      <w:r w:rsidRPr="004E0B9C">
        <w:rPr>
          <w:rStyle w:val="affff3"/>
          <w:sz w:val="24"/>
        </w:rPr>
        <w:t>.</w:t>
      </w:r>
      <w:r w:rsidRPr="004E0B9C">
        <w:rPr>
          <w:rStyle w:val="affff3"/>
          <w:sz w:val="24"/>
          <w:lang w:val="en-US"/>
        </w:rPr>
        <w:t>torgi</w:t>
      </w:r>
      <w:r w:rsidRPr="004E0B9C">
        <w:rPr>
          <w:rStyle w:val="affff3"/>
          <w:sz w:val="24"/>
        </w:rPr>
        <w:t>.</w:t>
      </w:r>
      <w:r w:rsidRPr="004E0B9C">
        <w:rPr>
          <w:rStyle w:val="affff3"/>
          <w:sz w:val="24"/>
          <w:lang w:val="en-US"/>
        </w:rPr>
        <w:t>gov</w:t>
      </w:r>
      <w:r w:rsidRPr="004E0B9C">
        <w:rPr>
          <w:rStyle w:val="affff3"/>
          <w:sz w:val="24"/>
        </w:rPr>
        <w:t>.</w:t>
      </w:r>
      <w:r w:rsidRPr="004E0B9C">
        <w:rPr>
          <w:rStyle w:val="affff3"/>
          <w:sz w:val="24"/>
          <w:lang w:val="en-US"/>
        </w:rPr>
        <w:t>ru</w:t>
      </w:r>
      <w:r w:rsidRPr="004E0B9C">
        <w:rPr>
          <w:sz w:val="24"/>
        </w:rPr>
        <w:t xml:space="preserve"> (информация по торгам). Также использована информация по торгам земельными участками, проведенным органами местного самоуправления, районные и городские средства массовой информации. </w:t>
      </w:r>
    </w:p>
    <w:p w14:paraId="125B8634" w14:textId="77777777" w:rsidR="004E0B9C" w:rsidRPr="004E0B9C" w:rsidRDefault="004E0B9C" w:rsidP="00A53A96">
      <w:pPr>
        <w:jc w:val="both"/>
        <w:rPr>
          <w:sz w:val="24"/>
        </w:rPr>
      </w:pPr>
      <w:r w:rsidRPr="004E0B9C">
        <w:rPr>
          <w:sz w:val="24"/>
        </w:rPr>
        <w:t>В соответствии с методическими указаниями п.</w:t>
      </w:r>
      <w:bookmarkStart w:id="91" w:name="sub_1415"/>
      <w:r w:rsidRPr="004E0B9C">
        <w:rPr>
          <w:sz w:val="24"/>
        </w:rPr>
        <w:t>4.1.5 сбор рыночной информации осуществлялся, в том числе по следующим типам сделок (предложений):</w:t>
      </w:r>
    </w:p>
    <w:p w14:paraId="5C3845EA" w14:textId="77777777" w:rsidR="004E0B9C" w:rsidRPr="004E0B9C" w:rsidRDefault="004E0B9C" w:rsidP="004E0B9C">
      <w:pPr>
        <w:rPr>
          <w:sz w:val="24"/>
        </w:rPr>
      </w:pPr>
      <w:bookmarkStart w:id="92" w:name="sub_141511"/>
      <w:bookmarkEnd w:id="91"/>
      <w:r w:rsidRPr="004E0B9C">
        <w:rPr>
          <w:sz w:val="24"/>
        </w:rPr>
        <w:t>1) предложение - продажа;</w:t>
      </w:r>
    </w:p>
    <w:p w14:paraId="75DF17B8" w14:textId="77777777" w:rsidR="004E0B9C" w:rsidRPr="004E0B9C" w:rsidRDefault="004E0B9C" w:rsidP="004E0B9C">
      <w:pPr>
        <w:rPr>
          <w:sz w:val="24"/>
        </w:rPr>
      </w:pPr>
      <w:bookmarkStart w:id="93" w:name="sub_141512"/>
      <w:bookmarkEnd w:id="92"/>
      <w:r w:rsidRPr="004E0B9C">
        <w:rPr>
          <w:sz w:val="24"/>
        </w:rPr>
        <w:t>2) сделка - купля - продажа;</w:t>
      </w:r>
    </w:p>
    <w:p w14:paraId="0A9DD566" w14:textId="77777777" w:rsidR="004E0B9C" w:rsidRPr="004E0B9C" w:rsidRDefault="004E0B9C" w:rsidP="004E0B9C">
      <w:pPr>
        <w:rPr>
          <w:sz w:val="24"/>
        </w:rPr>
      </w:pPr>
      <w:bookmarkStart w:id="94" w:name="sub_141513"/>
      <w:bookmarkEnd w:id="93"/>
      <w:r w:rsidRPr="004E0B9C">
        <w:rPr>
          <w:sz w:val="24"/>
        </w:rPr>
        <w:t>3) предложение - аренда;</w:t>
      </w:r>
    </w:p>
    <w:p w14:paraId="64105EBA" w14:textId="77777777" w:rsidR="004E0B9C" w:rsidRPr="004E0B9C" w:rsidRDefault="004E0B9C" w:rsidP="004E0B9C">
      <w:pPr>
        <w:rPr>
          <w:sz w:val="24"/>
        </w:rPr>
      </w:pPr>
      <w:bookmarkStart w:id="95" w:name="sub_141514"/>
      <w:bookmarkEnd w:id="94"/>
      <w:r w:rsidRPr="004E0B9C">
        <w:rPr>
          <w:sz w:val="24"/>
        </w:rPr>
        <w:t>4) сделка - аренда.</w:t>
      </w:r>
    </w:p>
    <w:bookmarkEnd w:id="95"/>
    <w:p w14:paraId="630EFA02" w14:textId="77777777" w:rsidR="004E0B9C" w:rsidRPr="004E0B9C" w:rsidRDefault="004E0B9C" w:rsidP="004E0B9C">
      <w:pPr>
        <w:rPr>
          <w:color w:val="000000" w:themeColor="text1"/>
          <w:sz w:val="24"/>
        </w:rPr>
      </w:pPr>
      <w:r w:rsidRPr="004E0B9C">
        <w:rPr>
          <w:color w:val="000000" w:themeColor="text1"/>
          <w:sz w:val="24"/>
        </w:rPr>
        <w:t>В таблице приведены сведения о типах сделок (предложений) в муниципальных районах и городских округах, входящих в соответствующую экономическую зону.</w:t>
      </w:r>
    </w:p>
    <w:p w14:paraId="509A02E8" w14:textId="77777777" w:rsidR="00B26C14" w:rsidRDefault="00B26C14" w:rsidP="00B43B80">
      <w:pPr>
        <w:ind w:firstLine="0"/>
        <w:rPr>
          <w:sz w:val="24"/>
        </w:rPr>
      </w:pPr>
    </w:p>
    <w:p w14:paraId="3F6E5280" w14:textId="3898060F" w:rsidR="004E0B9C" w:rsidRPr="004E0B9C" w:rsidRDefault="004E0B9C" w:rsidP="004E0B9C">
      <w:pPr>
        <w:rPr>
          <w:i/>
          <w:sz w:val="24"/>
        </w:rPr>
      </w:pPr>
      <w:r w:rsidRPr="004E0B9C">
        <w:rPr>
          <w:i/>
          <w:sz w:val="24"/>
        </w:rPr>
        <w:t xml:space="preserve">Таблица </w:t>
      </w:r>
      <w:r w:rsidR="00D12AA4">
        <w:rPr>
          <w:i/>
          <w:sz w:val="24"/>
        </w:rPr>
        <w:t>17</w:t>
      </w:r>
      <w:r w:rsidRPr="004E0B9C">
        <w:rPr>
          <w:i/>
          <w:sz w:val="24"/>
        </w:rPr>
        <w:t>. Информация по</w:t>
      </w:r>
      <w:r w:rsidR="00C407AC">
        <w:rPr>
          <w:i/>
          <w:sz w:val="24"/>
        </w:rPr>
        <w:t xml:space="preserve"> типам сделок (предложений) </w:t>
      </w:r>
      <w:r w:rsidR="001E45ED">
        <w:rPr>
          <w:i/>
          <w:sz w:val="24"/>
        </w:rPr>
        <w:t xml:space="preserve">2018–2020 </w:t>
      </w:r>
      <w:r w:rsidRPr="004E0B9C">
        <w:rPr>
          <w:i/>
          <w:sz w:val="24"/>
        </w:rPr>
        <w:t xml:space="preserve"> г.</w:t>
      </w:r>
    </w:p>
    <w:tbl>
      <w:tblPr>
        <w:tblW w:w="5000" w:type="pct"/>
        <w:jc w:val="center"/>
        <w:tblLook w:val="04A0" w:firstRow="1" w:lastRow="0" w:firstColumn="1" w:lastColumn="0" w:noHBand="0" w:noVBand="1"/>
      </w:tblPr>
      <w:tblGrid>
        <w:gridCol w:w="2617"/>
        <w:gridCol w:w="1498"/>
        <w:gridCol w:w="1271"/>
        <w:gridCol w:w="1130"/>
        <w:gridCol w:w="1503"/>
        <w:gridCol w:w="963"/>
        <w:gridCol w:w="1438"/>
      </w:tblGrid>
      <w:tr w:rsidR="004E0B9C" w:rsidRPr="004E0B9C" w14:paraId="2D5A0529" w14:textId="77777777" w:rsidTr="004E0B9C">
        <w:trPr>
          <w:trHeight w:val="20"/>
          <w:tblHeader/>
          <w:jc w:val="center"/>
        </w:trPr>
        <w:tc>
          <w:tcPr>
            <w:tcW w:w="1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FD8A3" w14:textId="77777777"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Тип сделок</w:t>
            </w: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14:paraId="26069A6A" w14:textId="77777777"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Арктическая</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665EACFF" w14:textId="77777777"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Восточная</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14:paraId="591FA055" w14:textId="77777777"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Западная</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2D56B3B9" w14:textId="77777777"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Центральная</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723987B0" w14:textId="77777777"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Южная</w:t>
            </w:r>
          </w:p>
        </w:tc>
        <w:tc>
          <w:tcPr>
            <w:tcW w:w="690" w:type="pct"/>
            <w:tcBorders>
              <w:top w:val="single" w:sz="4" w:space="0" w:color="auto"/>
              <w:left w:val="nil"/>
              <w:bottom w:val="single" w:sz="4" w:space="0" w:color="auto"/>
              <w:right w:val="single" w:sz="4" w:space="0" w:color="auto"/>
            </w:tcBorders>
            <w:shd w:val="clear" w:color="auto" w:fill="auto"/>
            <w:noWrap/>
            <w:vAlign w:val="bottom"/>
            <w:hideMark/>
          </w:tcPr>
          <w:p w14:paraId="24174FB8" w14:textId="77777777"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Общий итог</w:t>
            </w:r>
          </w:p>
        </w:tc>
      </w:tr>
      <w:tr w:rsidR="00B2418F" w:rsidRPr="004E0B9C" w14:paraId="398241D9" w14:textId="77777777" w:rsidTr="004E0B9C">
        <w:trPr>
          <w:trHeight w:val="20"/>
          <w:jc w:val="center"/>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14:paraId="7184BC06" w14:textId="77777777" w:rsidR="00B2418F" w:rsidRPr="004E0B9C" w:rsidRDefault="00B2418F" w:rsidP="00B2418F">
            <w:pPr>
              <w:widowControl/>
              <w:suppressAutoHyphens w:val="0"/>
              <w:autoSpaceDN/>
              <w:ind w:firstLine="0"/>
              <w:textAlignment w:val="auto"/>
              <w:rPr>
                <w:kern w:val="0"/>
                <w:sz w:val="22"/>
                <w:szCs w:val="22"/>
                <w:lang w:bidi="ar-SA"/>
              </w:rPr>
            </w:pPr>
            <w:r w:rsidRPr="004E0B9C">
              <w:rPr>
                <w:kern w:val="0"/>
                <w:sz w:val="22"/>
                <w:szCs w:val="22"/>
                <w:lang w:bidi="ar-SA"/>
              </w:rPr>
              <w:t>Предложение - аренда</w:t>
            </w:r>
          </w:p>
        </w:tc>
        <w:tc>
          <w:tcPr>
            <w:tcW w:w="719" w:type="pct"/>
            <w:tcBorders>
              <w:top w:val="nil"/>
              <w:left w:val="nil"/>
              <w:bottom w:val="single" w:sz="4" w:space="0" w:color="auto"/>
              <w:right w:val="single" w:sz="4" w:space="0" w:color="auto"/>
            </w:tcBorders>
            <w:shd w:val="clear" w:color="auto" w:fill="auto"/>
            <w:noWrap/>
            <w:vAlign w:val="bottom"/>
            <w:hideMark/>
          </w:tcPr>
          <w:p w14:paraId="0C2E32FC"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71</w:t>
            </w:r>
          </w:p>
        </w:tc>
        <w:tc>
          <w:tcPr>
            <w:tcW w:w="610" w:type="pct"/>
            <w:tcBorders>
              <w:top w:val="nil"/>
              <w:left w:val="nil"/>
              <w:bottom w:val="single" w:sz="4" w:space="0" w:color="auto"/>
              <w:right w:val="single" w:sz="4" w:space="0" w:color="auto"/>
            </w:tcBorders>
            <w:shd w:val="clear" w:color="auto" w:fill="auto"/>
            <w:noWrap/>
            <w:vAlign w:val="bottom"/>
            <w:hideMark/>
          </w:tcPr>
          <w:p w14:paraId="6366AA50"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14</w:t>
            </w:r>
          </w:p>
        </w:tc>
        <w:tc>
          <w:tcPr>
            <w:tcW w:w="542" w:type="pct"/>
            <w:tcBorders>
              <w:top w:val="nil"/>
              <w:left w:val="nil"/>
              <w:bottom w:val="single" w:sz="4" w:space="0" w:color="auto"/>
              <w:right w:val="single" w:sz="4" w:space="0" w:color="auto"/>
            </w:tcBorders>
            <w:shd w:val="clear" w:color="auto" w:fill="auto"/>
            <w:noWrap/>
            <w:vAlign w:val="bottom"/>
            <w:hideMark/>
          </w:tcPr>
          <w:p w14:paraId="74A0A4D0"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37</w:t>
            </w:r>
          </w:p>
        </w:tc>
        <w:tc>
          <w:tcPr>
            <w:tcW w:w="721" w:type="pct"/>
            <w:tcBorders>
              <w:top w:val="nil"/>
              <w:left w:val="nil"/>
              <w:bottom w:val="single" w:sz="4" w:space="0" w:color="auto"/>
              <w:right w:val="single" w:sz="4" w:space="0" w:color="auto"/>
            </w:tcBorders>
            <w:shd w:val="clear" w:color="auto" w:fill="auto"/>
            <w:noWrap/>
            <w:vAlign w:val="bottom"/>
            <w:hideMark/>
          </w:tcPr>
          <w:p w14:paraId="51DFB307"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132</w:t>
            </w:r>
          </w:p>
        </w:tc>
        <w:tc>
          <w:tcPr>
            <w:tcW w:w="462" w:type="pct"/>
            <w:tcBorders>
              <w:top w:val="nil"/>
              <w:left w:val="nil"/>
              <w:bottom w:val="single" w:sz="4" w:space="0" w:color="auto"/>
              <w:right w:val="single" w:sz="4" w:space="0" w:color="auto"/>
            </w:tcBorders>
            <w:shd w:val="clear" w:color="auto" w:fill="auto"/>
            <w:noWrap/>
            <w:vAlign w:val="bottom"/>
            <w:hideMark/>
          </w:tcPr>
          <w:p w14:paraId="0DE3E9F0"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2</w:t>
            </w:r>
          </w:p>
        </w:tc>
        <w:tc>
          <w:tcPr>
            <w:tcW w:w="690" w:type="pct"/>
            <w:tcBorders>
              <w:top w:val="nil"/>
              <w:left w:val="nil"/>
              <w:bottom w:val="single" w:sz="4" w:space="0" w:color="auto"/>
              <w:right w:val="single" w:sz="4" w:space="0" w:color="auto"/>
            </w:tcBorders>
            <w:shd w:val="clear" w:color="auto" w:fill="auto"/>
            <w:noWrap/>
            <w:vAlign w:val="bottom"/>
            <w:hideMark/>
          </w:tcPr>
          <w:p w14:paraId="7B926038"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256</w:t>
            </w:r>
          </w:p>
        </w:tc>
      </w:tr>
      <w:tr w:rsidR="00B2418F" w:rsidRPr="004E0B9C" w14:paraId="29795CAD" w14:textId="77777777" w:rsidTr="004E0B9C">
        <w:trPr>
          <w:trHeight w:val="20"/>
          <w:jc w:val="center"/>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14:paraId="55250543" w14:textId="77777777" w:rsidR="00B2418F" w:rsidRPr="004E0B9C" w:rsidRDefault="00B2418F" w:rsidP="00B2418F">
            <w:pPr>
              <w:widowControl/>
              <w:suppressAutoHyphens w:val="0"/>
              <w:autoSpaceDN/>
              <w:ind w:firstLine="0"/>
              <w:textAlignment w:val="auto"/>
              <w:rPr>
                <w:kern w:val="0"/>
                <w:sz w:val="22"/>
                <w:szCs w:val="22"/>
                <w:lang w:bidi="ar-SA"/>
              </w:rPr>
            </w:pPr>
            <w:r w:rsidRPr="004E0B9C">
              <w:rPr>
                <w:kern w:val="0"/>
                <w:sz w:val="22"/>
                <w:szCs w:val="22"/>
                <w:lang w:bidi="ar-SA"/>
              </w:rPr>
              <w:t>Предложение - продажа</w:t>
            </w:r>
          </w:p>
        </w:tc>
        <w:tc>
          <w:tcPr>
            <w:tcW w:w="719" w:type="pct"/>
            <w:tcBorders>
              <w:top w:val="nil"/>
              <w:left w:val="nil"/>
              <w:bottom w:val="single" w:sz="4" w:space="0" w:color="auto"/>
              <w:right w:val="single" w:sz="4" w:space="0" w:color="auto"/>
            </w:tcBorders>
            <w:shd w:val="clear" w:color="auto" w:fill="auto"/>
            <w:noWrap/>
            <w:vAlign w:val="bottom"/>
            <w:hideMark/>
          </w:tcPr>
          <w:p w14:paraId="0847B69B"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1</w:t>
            </w:r>
          </w:p>
        </w:tc>
        <w:tc>
          <w:tcPr>
            <w:tcW w:w="610" w:type="pct"/>
            <w:tcBorders>
              <w:top w:val="nil"/>
              <w:left w:val="nil"/>
              <w:bottom w:val="single" w:sz="4" w:space="0" w:color="auto"/>
              <w:right w:val="single" w:sz="4" w:space="0" w:color="auto"/>
            </w:tcBorders>
            <w:shd w:val="clear" w:color="auto" w:fill="auto"/>
            <w:noWrap/>
            <w:vAlign w:val="bottom"/>
            <w:hideMark/>
          </w:tcPr>
          <w:p w14:paraId="423514ED"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p>
        </w:tc>
        <w:tc>
          <w:tcPr>
            <w:tcW w:w="542" w:type="pct"/>
            <w:tcBorders>
              <w:top w:val="nil"/>
              <w:left w:val="nil"/>
              <w:bottom w:val="single" w:sz="4" w:space="0" w:color="auto"/>
              <w:right w:val="single" w:sz="4" w:space="0" w:color="auto"/>
            </w:tcBorders>
            <w:shd w:val="clear" w:color="auto" w:fill="auto"/>
            <w:noWrap/>
            <w:vAlign w:val="bottom"/>
            <w:hideMark/>
          </w:tcPr>
          <w:p w14:paraId="09709FEB"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63</w:t>
            </w:r>
          </w:p>
        </w:tc>
        <w:tc>
          <w:tcPr>
            <w:tcW w:w="721" w:type="pct"/>
            <w:tcBorders>
              <w:top w:val="nil"/>
              <w:left w:val="nil"/>
              <w:bottom w:val="single" w:sz="4" w:space="0" w:color="auto"/>
              <w:right w:val="single" w:sz="4" w:space="0" w:color="auto"/>
            </w:tcBorders>
            <w:shd w:val="clear" w:color="auto" w:fill="auto"/>
            <w:noWrap/>
            <w:vAlign w:val="bottom"/>
            <w:hideMark/>
          </w:tcPr>
          <w:p w14:paraId="40B3A95A"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17</w:t>
            </w:r>
          </w:p>
        </w:tc>
        <w:tc>
          <w:tcPr>
            <w:tcW w:w="462" w:type="pct"/>
            <w:tcBorders>
              <w:top w:val="nil"/>
              <w:left w:val="nil"/>
              <w:bottom w:val="single" w:sz="4" w:space="0" w:color="auto"/>
              <w:right w:val="single" w:sz="4" w:space="0" w:color="auto"/>
            </w:tcBorders>
            <w:shd w:val="clear" w:color="auto" w:fill="auto"/>
            <w:noWrap/>
            <w:vAlign w:val="bottom"/>
            <w:hideMark/>
          </w:tcPr>
          <w:p w14:paraId="4774B743"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8</w:t>
            </w:r>
          </w:p>
        </w:tc>
        <w:tc>
          <w:tcPr>
            <w:tcW w:w="690" w:type="pct"/>
            <w:tcBorders>
              <w:top w:val="nil"/>
              <w:left w:val="nil"/>
              <w:bottom w:val="single" w:sz="4" w:space="0" w:color="auto"/>
              <w:right w:val="single" w:sz="4" w:space="0" w:color="auto"/>
            </w:tcBorders>
            <w:shd w:val="clear" w:color="auto" w:fill="auto"/>
            <w:noWrap/>
            <w:vAlign w:val="bottom"/>
            <w:hideMark/>
          </w:tcPr>
          <w:p w14:paraId="63A76FD0"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89</w:t>
            </w:r>
          </w:p>
        </w:tc>
      </w:tr>
      <w:tr w:rsidR="00B2418F" w:rsidRPr="004E0B9C" w14:paraId="7BF49DEC" w14:textId="77777777" w:rsidTr="004E0B9C">
        <w:trPr>
          <w:trHeight w:val="20"/>
          <w:jc w:val="center"/>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14:paraId="2FE511B8" w14:textId="77777777" w:rsidR="00B2418F" w:rsidRPr="004E0B9C" w:rsidRDefault="00B2418F" w:rsidP="00B2418F">
            <w:pPr>
              <w:widowControl/>
              <w:suppressAutoHyphens w:val="0"/>
              <w:autoSpaceDN/>
              <w:ind w:firstLine="0"/>
              <w:textAlignment w:val="auto"/>
              <w:rPr>
                <w:kern w:val="0"/>
                <w:sz w:val="22"/>
                <w:szCs w:val="22"/>
                <w:lang w:bidi="ar-SA"/>
              </w:rPr>
            </w:pPr>
            <w:r w:rsidRPr="004E0B9C">
              <w:rPr>
                <w:kern w:val="0"/>
                <w:sz w:val="22"/>
                <w:szCs w:val="22"/>
                <w:lang w:bidi="ar-SA"/>
              </w:rPr>
              <w:t>Сделка-аренда</w:t>
            </w:r>
          </w:p>
        </w:tc>
        <w:tc>
          <w:tcPr>
            <w:tcW w:w="719" w:type="pct"/>
            <w:tcBorders>
              <w:top w:val="nil"/>
              <w:left w:val="nil"/>
              <w:bottom w:val="single" w:sz="4" w:space="0" w:color="auto"/>
              <w:right w:val="single" w:sz="4" w:space="0" w:color="auto"/>
            </w:tcBorders>
            <w:shd w:val="clear" w:color="auto" w:fill="auto"/>
            <w:noWrap/>
            <w:vAlign w:val="bottom"/>
            <w:hideMark/>
          </w:tcPr>
          <w:p w14:paraId="01E59484"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33</w:t>
            </w:r>
          </w:p>
        </w:tc>
        <w:tc>
          <w:tcPr>
            <w:tcW w:w="610" w:type="pct"/>
            <w:tcBorders>
              <w:top w:val="nil"/>
              <w:left w:val="nil"/>
              <w:bottom w:val="single" w:sz="4" w:space="0" w:color="auto"/>
              <w:right w:val="single" w:sz="4" w:space="0" w:color="auto"/>
            </w:tcBorders>
            <w:shd w:val="clear" w:color="auto" w:fill="auto"/>
            <w:noWrap/>
            <w:vAlign w:val="bottom"/>
            <w:hideMark/>
          </w:tcPr>
          <w:p w14:paraId="5F7F492B"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25</w:t>
            </w:r>
          </w:p>
        </w:tc>
        <w:tc>
          <w:tcPr>
            <w:tcW w:w="542" w:type="pct"/>
            <w:tcBorders>
              <w:top w:val="nil"/>
              <w:left w:val="nil"/>
              <w:bottom w:val="single" w:sz="4" w:space="0" w:color="auto"/>
              <w:right w:val="single" w:sz="4" w:space="0" w:color="auto"/>
            </w:tcBorders>
            <w:shd w:val="clear" w:color="auto" w:fill="auto"/>
            <w:noWrap/>
            <w:vAlign w:val="bottom"/>
            <w:hideMark/>
          </w:tcPr>
          <w:p w14:paraId="3126DFD3"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162</w:t>
            </w:r>
          </w:p>
        </w:tc>
        <w:tc>
          <w:tcPr>
            <w:tcW w:w="721" w:type="pct"/>
            <w:tcBorders>
              <w:top w:val="nil"/>
              <w:left w:val="nil"/>
              <w:bottom w:val="single" w:sz="4" w:space="0" w:color="auto"/>
              <w:right w:val="single" w:sz="4" w:space="0" w:color="auto"/>
            </w:tcBorders>
            <w:shd w:val="clear" w:color="auto" w:fill="auto"/>
            <w:noWrap/>
            <w:vAlign w:val="bottom"/>
            <w:hideMark/>
          </w:tcPr>
          <w:p w14:paraId="3B656D08"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941</w:t>
            </w:r>
          </w:p>
        </w:tc>
        <w:tc>
          <w:tcPr>
            <w:tcW w:w="462" w:type="pct"/>
            <w:tcBorders>
              <w:top w:val="nil"/>
              <w:left w:val="nil"/>
              <w:bottom w:val="single" w:sz="4" w:space="0" w:color="auto"/>
              <w:right w:val="single" w:sz="4" w:space="0" w:color="auto"/>
            </w:tcBorders>
            <w:shd w:val="clear" w:color="auto" w:fill="auto"/>
            <w:noWrap/>
            <w:vAlign w:val="bottom"/>
            <w:hideMark/>
          </w:tcPr>
          <w:p w14:paraId="3D149B68"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111</w:t>
            </w:r>
          </w:p>
        </w:tc>
        <w:tc>
          <w:tcPr>
            <w:tcW w:w="690" w:type="pct"/>
            <w:tcBorders>
              <w:top w:val="nil"/>
              <w:left w:val="nil"/>
              <w:bottom w:val="single" w:sz="4" w:space="0" w:color="auto"/>
              <w:right w:val="single" w:sz="4" w:space="0" w:color="auto"/>
            </w:tcBorders>
            <w:shd w:val="clear" w:color="auto" w:fill="auto"/>
            <w:noWrap/>
            <w:vAlign w:val="bottom"/>
            <w:hideMark/>
          </w:tcPr>
          <w:p w14:paraId="5A9AB3E7"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1272</w:t>
            </w:r>
          </w:p>
        </w:tc>
      </w:tr>
      <w:tr w:rsidR="00B2418F" w:rsidRPr="004E0B9C" w14:paraId="12B95B9F" w14:textId="77777777" w:rsidTr="004E0B9C">
        <w:trPr>
          <w:trHeight w:val="20"/>
          <w:jc w:val="center"/>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14:paraId="725B7459" w14:textId="77777777" w:rsidR="00B2418F" w:rsidRPr="004E0B9C" w:rsidRDefault="00B2418F" w:rsidP="00B2418F">
            <w:pPr>
              <w:widowControl/>
              <w:suppressAutoHyphens w:val="0"/>
              <w:autoSpaceDN/>
              <w:ind w:firstLine="0"/>
              <w:textAlignment w:val="auto"/>
              <w:rPr>
                <w:kern w:val="0"/>
                <w:sz w:val="22"/>
                <w:szCs w:val="22"/>
                <w:lang w:bidi="ar-SA"/>
              </w:rPr>
            </w:pPr>
            <w:r w:rsidRPr="004E0B9C">
              <w:rPr>
                <w:kern w:val="0"/>
                <w:sz w:val="22"/>
                <w:szCs w:val="22"/>
                <w:lang w:bidi="ar-SA"/>
              </w:rPr>
              <w:lastRenderedPageBreak/>
              <w:t>Сделка-купля-продажа</w:t>
            </w:r>
          </w:p>
        </w:tc>
        <w:tc>
          <w:tcPr>
            <w:tcW w:w="719" w:type="pct"/>
            <w:tcBorders>
              <w:top w:val="nil"/>
              <w:left w:val="nil"/>
              <w:bottom w:val="single" w:sz="4" w:space="0" w:color="auto"/>
              <w:right w:val="single" w:sz="4" w:space="0" w:color="auto"/>
            </w:tcBorders>
            <w:shd w:val="clear" w:color="auto" w:fill="auto"/>
            <w:noWrap/>
            <w:vAlign w:val="bottom"/>
            <w:hideMark/>
          </w:tcPr>
          <w:p w14:paraId="398B5FDC"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1235</w:t>
            </w:r>
          </w:p>
        </w:tc>
        <w:tc>
          <w:tcPr>
            <w:tcW w:w="610" w:type="pct"/>
            <w:tcBorders>
              <w:top w:val="nil"/>
              <w:left w:val="nil"/>
              <w:bottom w:val="single" w:sz="4" w:space="0" w:color="auto"/>
              <w:right w:val="single" w:sz="4" w:space="0" w:color="auto"/>
            </w:tcBorders>
            <w:shd w:val="clear" w:color="auto" w:fill="auto"/>
            <w:noWrap/>
            <w:vAlign w:val="bottom"/>
            <w:hideMark/>
          </w:tcPr>
          <w:p w14:paraId="32E9598F"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856</w:t>
            </w:r>
          </w:p>
        </w:tc>
        <w:tc>
          <w:tcPr>
            <w:tcW w:w="542" w:type="pct"/>
            <w:tcBorders>
              <w:top w:val="nil"/>
              <w:left w:val="nil"/>
              <w:bottom w:val="single" w:sz="4" w:space="0" w:color="auto"/>
              <w:right w:val="single" w:sz="4" w:space="0" w:color="auto"/>
            </w:tcBorders>
            <w:shd w:val="clear" w:color="auto" w:fill="auto"/>
            <w:noWrap/>
            <w:vAlign w:val="bottom"/>
            <w:hideMark/>
          </w:tcPr>
          <w:p w14:paraId="3D1D863C"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6731</w:t>
            </w:r>
          </w:p>
        </w:tc>
        <w:tc>
          <w:tcPr>
            <w:tcW w:w="721" w:type="pct"/>
            <w:tcBorders>
              <w:top w:val="nil"/>
              <w:left w:val="nil"/>
              <w:bottom w:val="single" w:sz="4" w:space="0" w:color="auto"/>
              <w:right w:val="single" w:sz="4" w:space="0" w:color="auto"/>
            </w:tcBorders>
            <w:shd w:val="clear" w:color="auto" w:fill="auto"/>
            <w:noWrap/>
            <w:vAlign w:val="bottom"/>
            <w:hideMark/>
          </w:tcPr>
          <w:p w14:paraId="30B389FC"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25842</w:t>
            </w:r>
          </w:p>
        </w:tc>
        <w:tc>
          <w:tcPr>
            <w:tcW w:w="462" w:type="pct"/>
            <w:tcBorders>
              <w:top w:val="nil"/>
              <w:left w:val="nil"/>
              <w:bottom w:val="single" w:sz="4" w:space="0" w:color="auto"/>
              <w:right w:val="single" w:sz="4" w:space="0" w:color="auto"/>
            </w:tcBorders>
            <w:shd w:val="clear" w:color="auto" w:fill="auto"/>
            <w:noWrap/>
            <w:vAlign w:val="bottom"/>
            <w:hideMark/>
          </w:tcPr>
          <w:p w14:paraId="72C14862"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6239</w:t>
            </w:r>
          </w:p>
        </w:tc>
        <w:tc>
          <w:tcPr>
            <w:tcW w:w="690" w:type="pct"/>
            <w:tcBorders>
              <w:top w:val="nil"/>
              <w:left w:val="nil"/>
              <w:bottom w:val="single" w:sz="4" w:space="0" w:color="auto"/>
              <w:right w:val="single" w:sz="4" w:space="0" w:color="auto"/>
            </w:tcBorders>
            <w:shd w:val="clear" w:color="auto" w:fill="auto"/>
            <w:noWrap/>
            <w:vAlign w:val="bottom"/>
            <w:hideMark/>
          </w:tcPr>
          <w:p w14:paraId="7C02CE82" w14:textId="77777777" w:rsidR="00B2418F" w:rsidRPr="00D73786" w:rsidRDefault="00B2418F" w:rsidP="00B2418F">
            <w:pPr>
              <w:widowControl/>
              <w:suppressAutoHyphens w:val="0"/>
              <w:autoSpaceDN/>
              <w:ind w:firstLine="0"/>
              <w:jc w:val="center"/>
              <w:textAlignment w:val="auto"/>
              <w:rPr>
                <w:color w:val="000000" w:themeColor="text1"/>
                <w:kern w:val="0"/>
                <w:sz w:val="22"/>
                <w:szCs w:val="22"/>
                <w:lang w:bidi="ar-SA"/>
              </w:rPr>
            </w:pPr>
            <w:r w:rsidRPr="00D73786">
              <w:rPr>
                <w:color w:val="000000" w:themeColor="text1"/>
                <w:kern w:val="0"/>
                <w:sz w:val="22"/>
                <w:szCs w:val="22"/>
                <w:lang w:bidi="ar-SA"/>
              </w:rPr>
              <w:t>40903</w:t>
            </w:r>
          </w:p>
        </w:tc>
      </w:tr>
      <w:tr w:rsidR="00B2418F" w:rsidRPr="004E0B9C" w14:paraId="065E71FF" w14:textId="77777777" w:rsidTr="00C20DED">
        <w:trPr>
          <w:trHeight w:val="20"/>
          <w:jc w:val="center"/>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14:paraId="6BFCA91E" w14:textId="77777777" w:rsidR="00B2418F" w:rsidRPr="004E0B9C" w:rsidRDefault="00B2418F" w:rsidP="00B2418F">
            <w:pPr>
              <w:widowControl/>
              <w:suppressAutoHyphens w:val="0"/>
              <w:autoSpaceDN/>
              <w:ind w:firstLine="0"/>
              <w:textAlignment w:val="auto"/>
              <w:rPr>
                <w:kern w:val="0"/>
                <w:sz w:val="22"/>
                <w:szCs w:val="22"/>
                <w:lang w:bidi="ar-SA"/>
              </w:rPr>
            </w:pPr>
            <w:r w:rsidRPr="004E0B9C">
              <w:rPr>
                <w:kern w:val="0"/>
                <w:sz w:val="22"/>
                <w:szCs w:val="22"/>
                <w:lang w:bidi="ar-SA"/>
              </w:rPr>
              <w:t>Итого:</w:t>
            </w:r>
          </w:p>
        </w:tc>
        <w:tc>
          <w:tcPr>
            <w:tcW w:w="719" w:type="pct"/>
            <w:tcBorders>
              <w:top w:val="nil"/>
              <w:left w:val="nil"/>
              <w:bottom w:val="single" w:sz="4" w:space="0" w:color="auto"/>
              <w:right w:val="single" w:sz="4" w:space="0" w:color="auto"/>
            </w:tcBorders>
            <w:shd w:val="clear" w:color="auto" w:fill="auto"/>
            <w:noWrap/>
            <w:vAlign w:val="center"/>
            <w:hideMark/>
          </w:tcPr>
          <w:p w14:paraId="56F0D33E" w14:textId="77777777" w:rsidR="00B2418F" w:rsidRPr="00D73786" w:rsidRDefault="00B2418F" w:rsidP="00B2418F">
            <w:pPr>
              <w:suppressAutoHyphens w:val="0"/>
              <w:ind w:firstLine="0"/>
              <w:jc w:val="center"/>
              <w:rPr>
                <w:color w:val="000000" w:themeColor="text1"/>
                <w:sz w:val="22"/>
                <w:szCs w:val="22"/>
              </w:rPr>
            </w:pPr>
            <w:r w:rsidRPr="00D73786">
              <w:rPr>
                <w:color w:val="000000" w:themeColor="text1"/>
                <w:sz w:val="22"/>
                <w:szCs w:val="22"/>
              </w:rPr>
              <w:t>1340</w:t>
            </w:r>
          </w:p>
        </w:tc>
        <w:tc>
          <w:tcPr>
            <w:tcW w:w="610" w:type="pct"/>
            <w:tcBorders>
              <w:top w:val="nil"/>
              <w:left w:val="nil"/>
              <w:bottom w:val="single" w:sz="4" w:space="0" w:color="auto"/>
              <w:right w:val="single" w:sz="4" w:space="0" w:color="auto"/>
            </w:tcBorders>
            <w:shd w:val="clear" w:color="auto" w:fill="auto"/>
            <w:noWrap/>
            <w:vAlign w:val="center"/>
            <w:hideMark/>
          </w:tcPr>
          <w:p w14:paraId="6FE4C85D" w14:textId="77777777" w:rsidR="00B2418F" w:rsidRPr="00D73786" w:rsidRDefault="00B2418F" w:rsidP="00B2418F">
            <w:pPr>
              <w:ind w:firstLine="2"/>
              <w:jc w:val="center"/>
              <w:rPr>
                <w:color w:val="000000" w:themeColor="text1"/>
                <w:sz w:val="22"/>
                <w:szCs w:val="22"/>
              </w:rPr>
            </w:pPr>
            <w:r w:rsidRPr="00D73786">
              <w:rPr>
                <w:color w:val="000000" w:themeColor="text1"/>
                <w:sz w:val="22"/>
                <w:szCs w:val="22"/>
              </w:rPr>
              <w:t>895</w:t>
            </w:r>
          </w:p>
        </w:tc>
        <w:tc>
          <w:tcPr>
            <w:tcW w:w="542" w:type="pct"/>
            <w:tcBorders>
              <w:top w:val="nil"/>
              <w:left w:val="nil"/>
              <w:bottom w:val="single" w:sz="4" w:space="0" w:color="auto"/>
              <w:right w:val="single" w:sz="4" w:space="0" w:color="auto"/>
            </w:tcBorders>
            <w:shd w:val="clear" w:color="auto" w:fill="auto"/>
            <w:noWrap/>
            <w:vAlign w:val="center"/>
            <w:hideMark/>
          </w:tcPr>
          <w:p w14:paraId="36E785A2" w14:textId="77777777" w:rsidR="00B2418F" w:rsidRPr="00D73786" w:rsidRDefault="00B2418F" w:rsidP="00B2418F">
            <w:pPr>
              <w:ind w:firstLine="2"/>
              <w:jc w:val="center"/>
              <w:rPr>
                <w:color w:val="000000" w:themeColor="text1"/>
                <w:sz w:val="22"/>
                <w:szCs w:val="22"/>
              </w:rPr>
            </w:pPr>
            <w:r w:rsidRPr="00D73786">
              <w:rPr>
                <w:color w:val="000000" w:themeColor="text1"/>
                <w:sz w:val="22"/>
                <w:szCs w:val="22"/>
              </w:rPr>
              <w:t>6993</w:t>
            </w:r>
          </w:p>
        </w:tc>
        <w:tc>
          <w:tcPr>
            <w:tcW w:w="721" w:type="pct"/>
            <w:tcBorders>
              <w:top w:val="nil"/>
              <w:left w:val="nil"/>
              <w:bottom w:val="single" w:sz="4" w:space="0" w:color="auto"/>
              <w:right w:val="single" w:sz="4" w:space="0" w:color="auto"/>
            </w:tcBorders>
            <w:shd w:val="clear" w:color="auto" w:fill="auto"/>
            <w:noWrap/>
            <w:vAlign w:val="center"/>
            <w:hideMark/>
          </w:tcPr>
          <w:p w14:paraId="6AFE566A" w14:textId="77777777" w:rsidR="00B2418F" w:rsidRPr="00D73786" w:rsidRDefault="00B2418F" w:rsidP="00B2418F">
            <w:pPr>
              <w:ind w:firstLine="2"/>
              <w:jc w:val="center"/>
              <w:rPr>
                <w:color w:val="000000" w:themeColor="text1"/>
                <w:sz w:val="22"/>
                <w:szCs w:val="22"/>
              </w:rPr>
            </w:pPr>
            <w:r w:rsidRPr="00D73786">
              <w:rPr>
                <w:color w:val="000000" w:themeColor="text1"/>
                <w:sz w:val="22"/>
                <w:szCs w:val="22"/>
              </w:rPr>
              <w:t>26932</w:t>
            </w:r>
          </w:p>
        </w:tc>
        <w:tc>
          <w:tcPr>
            <w:tcW w:w="462" w:type="pct"/>
            <w:tcBorders>
              <w:top w:val="nil"/>
              <w:left w:val="nil"/>
              <w:bottom w:val="single" w:sz="4" w:space="0" w:color="auto"/>
              <w:right w:val="single" w:sz="4" w:space="0" w:color="auto"/>
            </w:tcBorders>
            <w:shd w:val="clear" w:color="auto" w:fill="auto"/>
            <w:noWrap/>
            <w:vAlign w:val="center"/>
            <w:hideMark/>
          </w:tcPr>
          <w:p w14:paraId="3A46140C" w14:textId="77777777" w:rsidR="00B2418F" w:rsidRPr="00D73786" w:rsidRDefault="00B2418F" w:rsidP="00B2418F">
            <w:pPr>
              <w:ind w:firstLine="2"/>
              <w:jc w:val="center"/>
              <w:rPr>
                <w:color w:val="000000" w:themeColor="text1"/>
                <w:sz w:val="22"/>
                <w:szCs w:val="22"/>
              </w:rPr>
            </w:pPr>
            <w:r w:rsidRPr="00D73786">
              <w:rPr>
                <w:color w:val="000000" w:themeColor="text1"/>
                <w:sz w:val="22"/>
                <w:szCs w:val="22"/>
              </w:rPr>
              <w:t>6360</w:t>
            </w:r>
          </w:p>
        </w:tc>
        <w:tc>
          <w:tcPr>
            <w:tcW w:w="690" w:type="pct"/>
            <w:tcBorders>
              <w:top w:val="nil"/>
              <w:left w:val="nil"/>
              <w:bottom w:val="single" w:sz="4" w:space="0" w:color="auto"/>
              <w:right w:val="single" w:sz="4" w:space="0" w:color="auto"/>
            </w:tcBorders>
            <w:shd w:val="clear" w:color="auto" w:fill="auto"/>
            <w:noWrap/>
            <w:vAlign w:val="center"/>
            <w:hideMark/>
          </w:tcPr>
          <w:p w14:paraId="2D7BEDCC" w14:textId="77777777" w:rsidR="00B2418F" w:rsidRPr="00D73786" w:rsidRDefault="00B2418F" w:rsidP="00B2418F">
            <w:pPr>
              <w:ind w:firstLine="2"/>
              <w:jc w:val="center"/>
              <w:rPr>
                <w:color w:val="000000" w:themeColor="text1"/>
                <w:sz w:val="22"/>
                <w:szCs w:val="22"/>
              </w:rPr>
            </w:pPr>
            <w:r w:rsidRPr="00D73786">
              <w:rPr>
                <w:color w:val="000000" w:themeColor="text1"/>
                <w:sz w:val="22"/>
                <w:szCs w:val="22"/>
              </w:rPr>
              <w:t>42520</w:t>
            </w:r>
          </w:p>
        </w:tc>
      </w:tr>
    </w:tbl>
    <w:p w14:paraId="7047F0AA" w14:textId="77777777" w:rsidR="004E0B9C" w:rsidRDefault="004E0B9C" w:rsidP="004E0B9C">
      <w:pPr>
        <w:rPr>
          <w:sz w:val="24"/>
        </w:rPr>
      </w:pPr>
    </w:p>
    <w:p w14:paraId="12E8B055" w14:textId="77777777" w:rsidR="00760C4A" w:rsidRDefault="00760C4A" w:rsidP="004E0B9C">
      <w:pPr>
        <w:rPr>
          <w:sz w:val="24"/>
        </w:rPr>
      </w:pPr>
    </w:p>
    <w:p w14:paraId="03C1690D" w14:textId="77777777" w:rsidR="00760C4A" w:rsidRPr="004E0B9C" w:rsidRDefault="00760C4A" w:rsidP="004E0B9C">
      <w:pPr>
        <w:rPr>
          <w:sz w:val="24"/>
        </w:rPr>
      </w:pPr>
    </w:p>
    <w:p w14:paraId="2DE7C5BB" w14:textId="77777777" w:rsidR="004E0B9C" w:rsidRDefault="004E0B9C" w:rsidP="004E0B9C">
      <w:pPr>
        <w:rPr>
          <w:i/>
          <w:sz w:val="24"/>
        </w:rPr>
      </w:pPr>
      <w:r w:rsidRPr="004E0B9C">
        <w:rPr>
          <w:i/>
          <w:sz w:val="24"/>
        </w:rPr>
        <w:t>Таблица</w:t>
      </w:r>
      <w:r w:rsidR="00B26C14">
        <w:rPr>
          <w:i/>
          <w:sz w:val="24"/>
        </w:rPr>
        <w:t xml:space="preserve"> 18</w:t>
      </w:r>
      <w:r w:rsidRPr="004E0B9C">
        <w:rPr>
          <w:i/>
          <w:sz w:val="24"/>
        </w:rPr>
        <w:t xml:space="preserve"> Распределение объектов аналогов по категориям</w:t>
      </w:r>
    </w:p>
    <w:tbl>
      <w:tblPr>
        <w:tblW w:w="5000" w:type="pct"/>
        <w:jc w:val="center"/>
        <w:tblLayout w:type="fixed"/>
        <w:tblLook w:val="04A0" w:firstRow="1" w:lastRow="0" w:firstColumn="1" w:lastColumn="0" w:noHBand="0" w:noVBand="1"/>
      </w:tblPr>
      <w:tblGrid>
        <w:gridCol w:w="2660"/>
        <w:gridCol w:w="1418"/>
        <w:gridCol w:w="1276"/>
        <w:gridCol w:w="1275"/>
        <w:gridCol w:w="1417"/>
        <w:gridCol w:w="992"/>
        <w:gridCol w:w="1382"/>
      </w:tblGrid>
      <w:tr w:rsidR="004E0B9C" w:rsidRPr="00D94DCA" w14:paraId="3F821BC2" w14:textId="77777777" w:rsidTr="004E0B9C">
        <w:trPr>
          <w:trHeight w:val="315"/>
          <w:jc w:val="center"/>
        </w:trPr>
        <w:tc>
          <w:tcPr>
            <w:tcW w:w="1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95EA4" w14:textId="77777777"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Категории земли</w:t>
            </w:r>
          </w:p>
        </w:tc>
        <w:tc>
          <w:tcPr>
            <w:tcW w:w="680" w:type="pct"/>
            <w:tcBorders>
              <w:top w:val="single" w:sz="4" w:space="0" w:color="auto"/>
              <w:left w:val="nil"/>
              <w:bottom w:val="single" w:sz="4" w:space="0" w:color="auto"/>
              <w:right w:val="single" w:sz="4" w:space="0" w:color="auto"/>
            </w:tcBorders>
            <w:shd w:val="clear" w:color="auto" w:fill="auto"/>
            <w:noWrap/>
            <w:vAlign w:val="center"/>
            <w:hideMark/>
          </w:tcPr>
          <w:p w14:paraId="29D08CE6" w14:textId="77777777"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Арктическая</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14:paraId="40BA2CCB" w14:textId="77777777"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Восточная</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14:paraId="41554E66" w14:textId="77777777"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Западная</w:t>
            </w:r>
          </w:p>
        </w:tc>
        <w:tc>
          <w:tcPr>
            <w:tcW w:w="680" w:type="pct"/>
            <w:tcBorders>
              <w:top w:val="single" w:sz="4" w:space="0" w:color="auto"/>
              <w:left w:val="nil"/>
              <w:bottom w:val="single" w:sz="4" w:space="0" w:color="auto"/>
              <w:right w:val="single" w:sz="4" w:space="0" w:color="auto"/>
            </w:tcBorders>
            <w:shd w:val="clear" w:color="auto" w:fill="auto"/>
            <w:noWrap/>
            <w:vAlign w:val="center"/>
            <w:hideMark/>
          </w:tcPr>
          <w:p w14:paraId="00AD730E" w14:textId="77777777"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Центральная</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192384F4" w14:textId="77777777"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Южная</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02B04635" w14:textId="77777777"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Общий итог</w:t>
            </w:r>
          </w:p>
        </w:tc>
      </w:tr>
      <w:tr w:rsidR="00B2418F" w:rsidRPr="00D94DCA" w14:paraId="1ABB8E03" w14:textId="77777777" w:rsidTr="004E0B9C">
        <w:trPr>
          <w:trHeight w:val="315"/>
          <w:jc w:val="center"/>
        </w:trPr>
        <w:tc>
          <w:tcPr>
            <w:tcW w:w="1276" w:type="pct"/>
            <w:tcBorders>
              <w:top w:val="nil"/>
              <w:left w:val="single" w:sz="4" w:space="0" w:color="auto"/>
              <w:bottom w:val="single" w:sz="4" w:space="0" w:color="auto"/>
              <w:right w:val="single" w:sz="4" w:space="0" w:color="auto"/>
            </w:tcBorders>
            <w:shd w:val="clear" w:color="auto" w:fill="auto"/>
            <w:noWrap/>
            <w:vAlign w:val="center"/>
            <w:hideMark/>
          </w:tcPr>
          <w:p w14:paraId="7D6FC205" w14:textId="77777777" w:rsidR="00B2418F" w:rsidRPr="00D94DCA" w:rsidRDefault="00B2418F" w:rsidP="00B2418F">
            <w:pPr>
              <w:widowControl/>
              <w:suppressAutoHyphens w:val="0"/>
              <w:autoSpaceDN/>
              <w:ind w:firstLine="0"/>
              <w:jc w:val="both"/>
              <w:textAlignment w:val="auto"/>
              <w:rPr>
                <w:kern w:val="0"/>
                <w:sz w:val="20"/>
                <w:szCs w:val="20"/>
                <w:lang w:bidi="ar-SA"/>
              </w:rPr>
            </w:pPr>
            <w:r w:rsidRPr="00D94DCA">
              <w:rPr>
                <w:kern w:val="0"/>
                <w:sz w:val="20"/>
                <w:szCs w:val="20"/>
                <w:lang w:bidi="ar-SA"/>
              </w:rPr>
              <w:t>Не установлено</w:t>
            </w:r>
          </w:p>
        </w:tc>
        <w:tc>
          <w:tcPr>
            <w:tcW w:w="680" w:type="pct"/>
            <w:tcBorders>
              <w:top w:val="nil"/>
              <w:left w:val="nil"/>
              <w:bottom w:val="single" w:sz="4" w:space="0" w:color="auto"/>
              <w:right w:val="single" w:sz="4" w:space="0" w:color="auto"/>
            </w:tcBorders>
            <w:shd w:val="clear" w:color="auto" w:fill="auto"/>
            <w:noWrap/>
            <w:vAlign w:val="center"/>
            <w:hideMark/>
          </w:tcPr>
          <w:p w14:paraId="43733F7D"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72</w:t>
            </w:r>
          </w:p>
        </w:tc>
        <w:tc>
          <w:tcPr>
            <w:tcW w:w="612" w:type="pct"/>
            <w:tcBorders>
              <w:top w:val="nil"/>
              <w:left w:val="nil"/>
              <w:bottom w:val="single" w:sz="4" w:space="0" w:color="auto"/>
              <w:right w:val="single" w:sz="4" w:space="0" w:color="auto"/>
            </w:tcBorders>
            <w:shd w:val="clear" w:color="auto" w:fill="auto"/>
            <w:noWrap/>
            <w:vAlign w:val="center"/>
            <w:hideMark/>
          </w:tcPr>
          <w:p w14:paraId="37577A0C"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14</w:t>
            </w:r>
          </w:p>
        </w:tc>
        <w:tc>
          <w:tcPr>
            <w:tcW w:w="612" w:type="pct"/>
            <w:tcBorders>
              <w:top w:val="nil"/>
              <w:left w:val="nil"/>
              <w:bottom w:val="single" w:sz="4" w:space="0" w:color="auto"/>
              <w:right w:val="single" w:sz="4" w:space="0" w:color="auto"/>
            </w:tcBorders>
            <w:shd w:val="clear" w:color="auto" w:fill="auto"/>
            <w:noWrap/>
            <w:vAlign w:val="center"/>
            <w:hideMark/>
          </w:tcPr>
          <w:p w14:paraId="31F1FDD2"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102</w:t>
            </w:r>
          </w:p>
        </w:tc>
        <w:tc>
          <w:tcPr>
            <w:tcW w:w="680" w:type="pct"/>
            <w:tcBorders>
              <w:top w:val="nil"/>
              <w:left w:val="nil"/>
              <w:bottom w:val="single" w:sz="4" w:space="0" w:color="auto"/>
              <w:right w:val="single" w:sz="4" w:space="0" w:color="auto"/>
            </w:tcBorders>
            <w:shd w:val="clear" w:color="auto" w:fill="auto"/>
            <w:noWrap/>
            <w:vAlign w:val="center"/>
            <w:hideMark/>
          </w:tcPr>
          <w:p w14:paraId="2BA32480"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165</w:t>
            </w:r>
          </w:p>
        </w:tc>
        <w:tc>
          <w:tcPr>
            <w:tcW w:w="476" w:type="pct"/>
            <w:tcBorders>
              <w:top w:val="nil"/>
              <w:left w:val="nil"/>
              <w:bottom w:val="single" w:sz="4" w:space="0" w:color="auto"/>
              <w:right w:val="single" w:sz="4" w:space="0" w:color="auto"/>
            </w:tcBorders>
            <w:shd w:val="clear" w:color="auto" w:fill="auto"/>
            <w:noWrap/>
            <w:vAlign w:val="center"/>
            <w:hideMark/>
          </w:tcPr>
          <w:p w14:paraId="2CBC19B8"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18</w:t>
            </w:r>
          </w:p>
        </w:tc>
        <w:tc>
          <w:tcPr>
            <w:tcW w:w="663" w:type="pct"/>
            <w:tcBorders>
              <w:top w:val="nil"/>
              <w:left w:val="nil"/>
              <w:bottom w:val="single" w:sz="4" w:space="0" w:color="auto"/>
              <w:right w:val="single" w:sz="4" w:space="0" w:color="auto"/>
            </w:tcBorders>
            <w:shd w:val="clear" w:color="auto" w:fill="auto"/>
            <w:noWrap/>
            <w:vAlign w:val="center"/>
            <w:hideMark/>
          </w:tcPr>
          <w:p w14:paraId="47336BCE"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371</w:t>
            </w:r>
          </w:p>
        </w:tc>
      </w:tr>
      <w:tr w:rsidR="00B2418F" w:rsidRPr="00D94DCA" w14:paraId="6D54544D" w14:textId="77777777" w:rsidTr="004E0B9C">
        <w:trPr>
          <w:trHeight w:val="315"/>
          <w:jc w:val="center"/>
        </w:trPr>
        <w:tc>
          <w:tcPr>
            <w:tcW w:w="1276" w:type="pct"/>
            <w:tcBorders>
              <w:top w:val="nil"/>
              <w:left w:val="single" w:sz="4" w:space="0" w:color="auto"/>
              <w:bottom w:val="single" w:sz="4" w:space="0" w:color="auto"/>
              <w:right w:val="single" w:sz="4" w:space="0" w:color="auto"/>
            </w:tcBorders>
            <w:shd w:val="clear" w:color="auto" w:fill="auto"/>
            <w:noWrap/>
            <w:vAlign w:val="center"/>
            <w:hideMark/>
          </w:tcPr>
          <w:p w14:paraId="2843CA34" w14:textId="77777777" w:rsidR="00B2418F" w:rsidRPr="00D94DCA" w:rsidRDefault="00B2418F" w:rsidP="00B2418F">
            <w:pPr>
              <w:widowControl/>
              <w:suppressAutoHyphens w:val="0"/>
              <w:autoSpaceDN/>
              <w:ind w:firstLine="0"/>
              <w:jc w:val="both"/>
              <w:textAlignment w:val="auto"/>
              <w:rPr>
                <w:kern w:val="0"/>
                <w:sz w:val="20"/>
                <w:szCs w:val="20"/>
                <w:lang w:bidi="ar-SA"/>
              </w:rPr>
            </w:pPr>
            <w:r w:rsidRPr="00D94DCA">
              <w:rPr>
                <w:kern w:val="0"/>
                <w:sz w:val="20"/>
                <w:szCs w:val="20"/>
                <w:lang w:bidi="ar-SA"/>
              </w:rPr>
              <w:t>Земли населенных пунктов</w:t>
            </w:r>
          </w:p>
        </w:tc>
        <w:tc>
          <w:tcPr>
            <w:tcW w:w="680" w:type="pct"/>
            <w:tcBorders>
              <w:top w:val="nil"/>
              <w:left w:val="nil"/>
              <w:bottom w:val="single" w:sz="4" w:space="0" w:color="auto"/>
              <w:right w:val="single" w:sz="4" w:space="0" w:color="auto"/>
            </w:tcBorders>
            <w:shd w:val="clear" w:color="auto" w:fill="auto"/>
            <w:noWrap/>
            <w:vAlign w:val="center"/>
            <w:hideMark/>
          </w:tcPr>
          <w:p w14:paraId="4BB100CF"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1211</w:t>
            </w:r>
          </w:p>
        </w:tc>
        <w:tc>
          <w:tcPr>
            <w:tcW w:w="612" w:type="pct"/>
            <w:tcBorders>
              <w:top w:val="nil"/>
              <w:left w:val="nil"/>
              <w:bottom w:val="single" w:sz="4" w:space="0" w:color="auto"/>
              <w:right w:val="single" w:sz="4" w:space="0" w:color="auto"/>
            </w:tcBorders>
            <w:shd w:val="clear" w:color="auto" w:fill="auto"/>
            <w:noWrap/>
            <w:vAlign w:val="center"/>
            <w:hideMark/>
          </w:tcPr>
          <w:p w14:paraId="6078EFD2"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868</w:t>
            </w:r>
          </w:p>
        </w:tc>
        <w:tc>
          <w:tcPr>
            <w:tcW w:w="612" w:type="pct"/>
            <w:tcBorders>
              <w:top w:val="nil"/>
              <w:left w:val="nil"/>
              <w:bottom w:val="single" w:sz="4" w:space="0" w:color="auto"/>
              <w:right w:val="single" w:sz="4" w:space="0" w:color="auto"/>
            </w:tcBorders>
            <w:shd w:val="clear" w:color="auto" w:fill="auto"/>
            <w:noWrap/>
            <w:vAlign w:val="center"/>
            <w:hideMark/>
          </w:tcPr>
          <w:p w14:paraId="1A953757"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6073</w:t>
            </w:r>
          </w:p>
        </w:tc>
        <w:tc>
          <w:tcPr>
            <w:tcW w:w="680" w:type="pct"/>
            <w:tcBorders>
              <w:top w:val="nil"/>
              <w:left w:val="nil"/>
              <w:bottom w:val="single" w:sz="4" w:space="0" w:color="auto"/>
              <w:right w:val="single" w:sz="4" w:space="0" w:color="auto"/>
            </w:tcBorders>
            <w:shd w:val="clear" w:color="auto" w:fill="auto"/>
            <w:noWrap/>
            <w:vAlign w:val="center"/>
            <w:hideMark/>
          </w:tcPr>
          <w:p w14:paraId="6978B53B"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23245</w:t>
            </w:r>
          </w:p>
        </w:tc>
        <w:tc>
          <w:tcPr>
            <w:tcW w:w="476" w:type="pct"/>
            <w:tcBorders>
              <w:top w:val="nil"/>
              <w:left w:val="nil"/>
              <w:bottom w:val="single" w:sz="4" w:space="0" w:color="auto"/>
              <w:right w:val="single" w:sz="4" w:space="0" w:color="auto"/>
            </w:tcBorders>
            <w:shd w:val="clear" w:color="auto" w:fill="auto"/>
            <w:noWrap/>
            <w:vAlign w:val="center"/>
            <w:hideMark/>
          </w:tcPr>
          <w:p w14:paraId="56CD9437"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5827</w:t>
            </w:r>
          </w:p>
        </w:tc>
        <w:tc>
          <w:tcPr>
            <w:tcW w:w="663" w:type="pct"/>
            <w:tcBorders>
              <w:top w:val="nil"/>
              <w:left w:val="nil"/>
              <w:bottom w:val="single" w:sz="4" w:space="0" w:color="auto"/>
              <w:right w:val="single" w:sz="4" w:space="0" w:color="auto"/>
            </w:tcBorders>
            <w:shd w:val="clear" w:color="auto" w:fill="auto"/>
            <w:noWrap/>
            <w:vAlign w:val="center"/>
            <w:hideMark/>
          </w:tcPr>
          <w:p w14:paraId="27BBDE85"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37224</w:t>
            </w:r>
          </w:p>
        </w:tc>
      </w:tr>
      <w:tr w:rsidR="00B2418F" w:rsidRPr="00D94DCA" w14:paraId="136DAF45" w14:textId="77777777" w:rsidTr="004E0B9C">
        <w:trPr>
          <w:trHeight w:val="315"/>
          <w:jc w:val="center"/>
        </w:trPr>
        <w:tc>
          <w:tcPr>
            <w:tcW w:w="1276" w:type="pct"/>
            <w:tcBorders>
              <w:top w:val="nil"/>
              <w:left w:val="single" w:sz="4" w:space="0" w:color="auto"/>
              <w:bottom w:val="single" w:sz="4" w:space="0" w:color="auto"/>
              <w:right w:val="single" w:sz="4" w:space="0" w:color="auto"/>
            </w:tcBorders>
            <w:shd w:val="clear" w:color="auto" w:fill="auto"/>
            <w:noWrap/>
            <w:vAlign w:val="center"/>
            <w:hideMark/>
          </w:tcPr>
          <w:p w14:paraId="573312D2" w14:textId="77777777" w:rsidR="00B2418F" w:rsidRPr="00D94DCA" w:rsidRDefault="00B2418F" w:rsidP="00B2418F">
            <w:pPr>
              <w:widowControl/>
              <w:suppressAutoHyphens w:val="0"/>
              <w:autoSpaceDN/>
              <w:ind w:firstLine="0"/>
              <w:jc w:val="both"/>
              <w:textAlignment w:val="auto"/>
              <w:rPr>
                <w:kern w:val="0"/>
                <w:sz w:val="20"/>
                <w:szCs w:val="20"/>
                <w:lang w:bidi="ar-SA"/>
              </w:rPr>
            </w:pPr>
            <w:r w:rsidRPr="00D94DCA">
              <w:rPr>
                <w:kern w:val="0"/>
                <w:sz w:val="20"/>
                <w:szCs w:val="20"/>
                <w:lang w:bidi="ar-SA"/>
              </w:rPr>
              <w:t>Земли особо охраняемых территорий</w:t>
            </w:r>
          </w:p>
        </w:tc>
        <w:tc>
          <w:tcPr>
            <w:tcW w:w="680" w:type="pct"/>
            <w:tcBorders>
              <w:top w:val="nil"/>
              <w:left w:val="nil"/>
              <w:bottom w:val="single" w:sz="4" w:space="0" w:color="auto"/>
              <w:right w:val="single" w:sz="4" w:space="0" w:color="auto"/>
            </w:tcBorders>
            <w:shd w:val="clear" w:color="auto" w:fill="auto"/>
            <w:noWrap/>
            <w:vAlign w:val="center"/>
            <w:hideMark/>
          </w:tcPr>
          <w:p w14:paraId="5D65DE13"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p>
        </w:tc>
        <w:tc>
          <w:tcPr>
            <w:tcW w:w="612" w:type="pct"/>
            <w:tcBorders>
              <w:top w:val="nil"/>
              <w:left w:val="nil"/>
              <w:bottom w:val="single" w:sz="4" w:space="0" w:color="auto"/>
              <w:right w:val="single" w:sz="4" w:space="0" w:color="auto"/>
            </w:tcBorders>
            <w:shd w:val="clear" w:color="auto" w:fill="auto"/>
            <w:noWrap/>
            <w:vAlign w:val="center"/>
            <w:hideMark/>
          </w:tcPr>
          <w:p w14:paraId="28056C4D"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p>
        </w:tc>
        <w:tc>
          <w:tcPr>
            <w:tcW w:w="612" w:type="pct"/>
            <w:tcBorders>
              <w:top w:val="nil"/>
              <w:left w:val="nil"/>
              <w:bottom w:val="single" w:sz="4" w:space="0" w:color="auto"/>
              <w:right w:val="single" w:sz="4" w:space="0" w:color="auto"/>
            </w:tcBorders>
            <w:shd w:val="clear" w:color="auto" w:fill="auto"/>
            <w:noWrap/>
            <w:vAlign w:val="center"/>
            <w:hideMark/>
          </w:tcPr>
          <w:p w14:paraId="731880F0"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1</w:t>
            </w:r>
          </w:p>
        </w:tc>
        <w:tc>
          <w:tcPr>
            <w:tcW w:w="680" w:type="pct"/>
            <w:tcBorders>
              <w:top w:val="nil"/>
              <w:left w:val="nil"/>
              <w:bottom w:val="single" w:sz="4" w:space="0" w:color="auto"/>
              <w:right w:val="single" w:sz="4" w:space="0" w:color="auto"/>
            </w:tcBorders>
            <w:shd w:val="clear" w:color="auto" w:fill="auto"/>
            <w:noWrap/>
            <w:vAlign w:val="center"/>
            <w:hideMark/>
          </w:tcPr>
          <w:p w14:paraId="0E177585"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1</w:t>
            </w:r>
          </w:p>
        </w:tc>
        <w:tc>
          <w:tcPr>
            <w:tcW w:w="476" w:type="pct"/>
            <w:tcBorders>
              <w:top w:val="nil"/>
              <w:left w:val="nil"/>
              <w:bottom w:val="single" w:sz="4" w:space="0" w:color="auto"/>
              <w:right w:val="single" w:sz="4" w:space="0" w:color="auto"/>
            </w:tcBorders>
            <w:shd w:val="clear" w:color="auto" w:fill="auto"/>
            <w:noWrap/>
            <w:vAlign w:val="center"/>
            <w:hideMark/>
          </w:tcPr>
          <w:p w14:paraId="35042C62"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p>
        </w:tc>
        <w:tc>
          <w:tcPr>
            <w:tcW w:w="663" w:type="pct"/>
            <w:tcBorders>
              <w:top w:val="nil"/>
              <w:left w:val="nil"/>
              <w:bottom w:val="single" w:sz="4" w:space="0" w:color="auto"/>
              <w:right w:val="single" w:sz="4" w:space="0" w:color="auto"/>
            </w:tcBorders>
            <w:shd w:val="clear" w:color="auto" w:fill="auto"/>
            <w:noWrap/>
            <w:vAlign w:val="center"/>
            <w:hideMark/>
          </w:tcPr>
          <w:p w14:paraId="7C2786DC" w14:textId="77777777" w:rsidR="00B2418F" w:rsidRPr="00D73786" w:rsidRDefault="00B2418F" w:rsidP="00B2418F">
            <w:pPr>
              <w:widowControl/>
              <w:suppressAutoHyphens w:val="0"/>
              <w:autoSpaceDN/>
              <w:ind w:left="954" w:hanging="954"/>
              <w:jc w:val="center"/>
              <w:textAlignment w:val="auto"/>
              <w:rPr>
                <w:color w:val="000000" w:themeColor="text1"/>
                <w:kern w:val="0"/>
                <w:sz w:val="20"/>
                <w:szCs w:val="20"/>
                <w:lang w:bidi="ar-SA"/>
              </w:rPr>
            </w:pPr>
            <w:r w:rsidRPr="00D73786">
              <w:rPr>
                <w:color w:val="000000" w:themeColor="text1"/>
                <w:kern w:val="0"/>
                <w:sz w:val="20"/>
                <w:szCs w:val="20"/>
                <w:lang w:bidi="ar-SA"/>
              </w:rPr>
              <w:t>2</w:t>
            </w:r>
          </w:p>
        </w:tc>
      </w:tr>
      <w:tr w:rsidR="00B2418F" w:rsidRPr="00D94DCA" w14:paraId="32A06ECF" w14:textId="77777777" w:rsidTr="004E0B9C">
        <w:trPr>
          <w:trHeight w:val="315"/>
          <w:jc w:val="center"/>
        </w:trPr>
        <w:tc>
          <w:tcPr>
            <w:tcW w:w="1276" w:type="pct"/>
            <w:tcBorders>
              <w:top w:val="nil"/>
              <w:left w:val="single" w:sz="4" w:space="0" w:color="auto"/>
              <w:bottom w:val="single" w:sz="4" w:space="0" w:color="auto"/>
              <w:right w:val="single" w:sz="4" w:space="0" w:color="auto"/>
            </w:tcBorders>
            <w:shd w:val="clear" w:color="auto" w:fill="auto"/>
            <w:noWrap/>
            <w:vAlign w:val="center"/>
            <w:hideMark/>
          </w:tcPr>
          <w:p w14:paraId="71E99B97" w14:textId="77777777" w:rsidR="00B2418F" w:rsidRPr="00D94DCA" w:rsidRDefault="00B2418F" w:rsidP="00B2418F">
            <w:pPr>
              <w:widowControl/>
              <w:suppressAutoHyphens w:val="0"/>
              <w:autoSpaceDN/>
              <w:ind w:firstLine="0"/>
              <w:jc w:val="both"/>
              <w:textAlignment w:val="auto"/>
              <w:rPr>
                <w:kern w:val="0"/>
                <w:sz w:val="20"/>
                <w:szCs w:val="20"/>
                <w:lang w:bidi="ar-SA"/>
              </w:rPr>
            </w:pPr>
            <w:r w:rsidRPr="00D94DCA">
              <w:rPr>
                <w:kern w:val="0"/>
                <w:sz w:val="20"/>
                <w:szCs w:val="20"/>
                <w:lang w:bidi="ar-SA"/>
              </w:rPr>
              <w:t>Земли промышленности</w:t>
            </w:r>
          </w:p>
        </w:tc>
        <w:tc>
          <w:tcPr>
            <w:tcW w:w="680" w:type="pct"/>
            <w:tcBorders>
              <w:top w:val="nil"/>
              <w:left w:val="nil"/>
              <w:bottom w:val="single" w:sz="4" w:space="0" w:color="auto"/>
              <w:right w:val="single" w:sz="4" w:space="0" w:color="auto"/>
            </w:tcBorders>
            <w:shd w:val="clear" w:color="auto" w:fill="auto"/>
            <w:noWrap/>
            <w:vAlign w:val="center"/>
            <w:hideMark/>
          </w:tcPr>
          <w:p w14:paraId="2A02F288"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p>
        </w:tc>
        <w:tc>
          <w:tcPr>
            <w:tcW w:w="612" w:type="pct"/>
            <w:tcBorders>
              <w:top w:val="nil"/>
              <w:left w:val="nil"/>
              <w:bottom w:val="single" w:sz="4" w:space="0" w:color="auto"/>
              <w:right w:val="single" w:sz="4" w:space="0" w:color="auto"/>
            </w:tcBorders>
            <w:shd w:val="clear" w:color="auto" w:fill="auto"/>
            <w:noWrap/>
            <w:vAlign w:val="center"/>
            <w:hideMark/>
          </w:tcPr>
          <w:p w14:paraId="4E1F1CDA"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p>
        </w:tc>
        <w:tc>
          <w:tcPr>
            <w:tcW w:w="612" w:type="pct"/>
            <w:tcBorders>
              <w:top w:val="nil"/>
              <w:left w:val="nil"/>
              <w:bottom w:val="single" w:sz="4" w:space="0" w:color="auto"/>
              <w:right w:val="single" w:sz="4" w:space="0" w:color="auto"/>
            </w:tcBorders>
            <w:shd w:val="clear" w:color="auto" w:fill="auto"/>
            <w:noWrap/>
            <w:vAlign w:val="center"/>
            <w:hideMark/>
          </w:tcPr>
          <w:p w14:paraId="1AA2C20C"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4</w:t>
            </w:r>
          </w:p>
        </w:tc>
        <w:tc>
          <w:tcPr>
            <w:tcW w:w="680" w:type="pct"/>
            <w:tcBorders>
              <w:top w:val="nil"/>
              <w:left w:val="nil"/>
              <w:bottom w:val="single" w:sz="4" w:space="0" w:color="auto"/>
              <w:right w:val="single" w:sz="4" w:space="0" w:color="auto"/>
            </w:tcBorders>
            <w:shd w:val="clear" w:color="auto" w:fill="auto"/>
            <w:noWrap/>
            <w:vAlign w:val="center"/>
            <w:hideMark/>
          </w:tcPr>
          <w:p w14:paraId="70FAFA95"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5</w:t>
            </w:r>
          </w:p>
        </w:tc>
        <w:tc>
          <w:tcPr>
            <w:tcW w:w="476" w:type="pct"/>
            <w:tcBorders>
              <w:top w:val="nil"/>
              <w:left w:val="nil"/>
              <w:bottom w:val="single" w:sz="4" w:space="0" w:color="auto"/>
              <w:right w:val="single" w:sz="4" w:space="0" w:color="auto"/>
            </w:tcBorders>
            <w:shd w:val="clear" w:color="auto" w:fill="auto"/>
            <w:noWrap/>
            <w:vAlign w:val="center"/>
            <w:hideMark/>
          </w:tcPr>
          <w:p w14:paraId="676C171E"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26</w:t>
            </w:r>
          </w:p>
        </w:tc>
        <w:tc>
          <w:tcPr>
            <w:tcW w:w="663" w:type="pct"/>
            <w:tcBorders>
              <w:top w:val="nil"/>
              <w:left w:val="nil"/>
              <w:bottom w:val="single" w:sz="4" w:space="0" w:color="auto"/>
              <w:right w:val="single" w:sz="4" w:space="0" w:color="auto"/>
            </w:tcBorders>
            <w:shd w:val="clear" w:color="auto" w:fill="auto"/>
            <w:noWrap/>
            <w:vAlign w:val="center"/>
            <w:hideMark/>
          </w:tcPr>
          <w:p w14:paraId="38BFD6CE"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35</w:t>
            </w:r>
          </w:p>
        </w:tc>
      </w:tr>
      <w:tr w:rsidR="00B2418F" w:rsidRPr="00D94DCA" w14:paraId="60221E74" w14:textId="77777777" w:rsidTr="004E0B9C">
        <w:trPr>
          <w:trHeight w:val="315"/>
          <w:jc w:val="center"/>
        </w:trPr>
        <w:tc>
          <w:tcPr>
            <w:tcW w:w="1276" w:type="pct"/>
            <w:tcBorders>
              <w:top w:val="nil"/>
              <w:left w:val="single" w:sz="4" w:space="0" w:color="auto"/>
              <w:bottom w:val="single" w:sz="4" w:space="0" w:color="auto"/>
              <w:right w:val="single" w:sz="4" w:space="0" w:color="auto"/>
            </w:tcBorders>
            <w:shd w:val="clear" w:color="auto" w:fill="auto"/>
            <w:noWrap/>
            <w:vAlign w:val="center"/>
            <w:hideMark/>
          </w:tcPr>
          <w:p w14:paraId="4FC7CA19" w14:textId="77777777" w:rsidR="00B2418F" w:rsidRPr="00D94DCA" w:rsidRDefault="00B2418F" w:rsidP="00B2418F">
            <w:pPr>
              <w:widowControl/>
              <w:suppressAutoHyphens w:val="0"/>
              <w:autoSpaceDN/>
              <w:ind w:firstLine="0"/>
              <w:jc w:val="both"/>
              <w:textAlignment w:val="auto"/>
              <w:rPr>
                <w:kern w:val="0"/>
                <w:sz w:val="20"/>
                <w:szCs w:val="20"/>
                <w:lang w:bidi="ar-SA"/>
              </w:rPr>
            </w:pPr>
            <w:r w:rsidRPr="00D94DCA">
              <w:rPr>
                <w:kern w:val="0"/>
                <w:sz w:val="20"/>
                <w:szCs w:val="20"/>
                <w:lang w:bidi="ar-SA"/>
              </w:rPr>
              <w:t>Земли сельскохозяйственного назначения</w:t>
            </w:r>
          </w:p>
        </w:tc>
        <w:tc>
          <w:tcPr>
            <w:tcW w:w="680" w:type="pct"/>
            <w:tcBorders>
              <w:top w:val="nil"/>
              <w:left w:val="nil"/>
              <w:bottom w:val="single" w:sz="4" w:space="0" w:color="auto"/>
              <w:right w:val="single" w:sz="4" w:space="0" w:color="auto"/>
            </w:tcBorders>
            <w:shd w:val="clear" w:color="auto" w:fill="auto"/>
            <w:noWrap/>
            <w:vAlign w:val="center"/>
            <w:hideMark/>
          </w:tcPr>
          <w:p w14:paraId="3EA10530"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57</w:t>
            </w:r>
          </w:p>
        </w:tc>
        <w:tc>
          <w:tcPr>
            <w:tcW w:w="612" w:type="pct"/>
            <w:tcBorders>
              <w:top w:val="nil"/>
              <w:left w:val="nil"/>
              <w:bottom w:val="single" w:sz="4" w:space="0" w:color="auto"/>
              <w:right w:val="single" w:sz="4" w:space="0" w:color="auto"/>
            </w:tcBorders>
            <w:shd w:val="clear" w:color="auto" w:fill="auto"/>
            <w:noWrap/>
            <w:vAlign w:val="center"/>
            <w:hideMark/>
          </w:tcPr>
          <w:p w14:paraId="4250CFB0"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13</w:t>
            </w:r>
          </w:p>
        </w:tc>
        <w:tc>
          <w:tcPr>
            <w:tcW w:w="612" w:type="pct"/>
            <w:tcBorders>
              <w:top w:val="nil"/>
              <w:left w:val="nil"/>
              <w:bottom w:val="single" w:sz="4" w:space="0" w:color="auto"/>
              <w:right w:val="single" w:sz="4" w:space="0" w:color="auto"/>
            </w:tcBorders>
            <w:shd w:val="clear" w:color="auto" w:fill="auto"/>
            <w:noWrap/>
            <w:vAlign w:val="center"/>
            <w:hideMark/>
          </w:tcPr>
          <w:p w14:paraId="313C7731"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813</w:t>
            </w:r>
          </w:p>
        </w:tc>
        <w:tc>
          <w:tcPr>
            <w:tcW w:w="680" w:type="pct"/>
            <w:tcBorders>
              <w:top w:val="nil"/>
              <w:left w:val="nil"/>
              <w:bottom w:val="single" w:sz="4" w:space="0" w:color="auto"/>
              <w:right w:val="single" w:sz="4" w:space="0" w:color="auto"/>
            </w:tcBorders>
            <w:shd w:val="clear" w:color="auto" w:fill="auto"/>
            <w:noWrap/>
            <w:vAlign w:val="center"/>
            <w:hideMark/>
          </w:tcPr>
          <w:p w14:paraId="77B56DFC"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3515</w:t>
            </w:r>
          </w:p>
        </w:tc>
        <w:tc>
          <w:tcPr>
            <w:tcW w:w="476" w:type="pct"/>
            <w:tcBorders>
              <w:top w:val="nil"/>
              <w:left w:val="nil"/>
              <w:bottom w:val="single" w:sz="4" w:space="0" w:color="auto"/>
              <w:right w:val="single" w:sz="4" w:space="0" w:color="auto"/>
            </w:tcBorders>
            <w:shd w:val="clear" w:color="auto" w:fill="auto"/>
            <w:noWrap/>
            <w:vAlign w:val="center"/>
            <w:hideMark/>
          </w:tcPr>
          <w:p w14:paraId="06495EED"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489</w:t>
            </w:r>
          </w:p>
        </w:tc>
        <w:tc>
          <w:tcPr>
            <w:tcW w:w="663" w:type="pct"/>
            <w:tcBorders>
              <w:top w:val="nil"/>
              <w:left w:val="nil"/>
              <w:bottom w:val="single" w:sz="4" w:space="0" w:color="auto"/>
              <w:right w:val="single" w:sz="4" w:space="0" w:color="auto"/>
            </w:tcBorders>
            <w:shd w:val="clear" w:color="auto" w:fill="auto"/>
            <w:noWrap/>
            <w:vAlign w:val="center"/>
            <w:hideMark/>
          </w:tcPr>
          <w:p w14:paraId="47CB5FAC"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4887</w:t>
            </w:r>
          </w:p>
        </w:tc>
      </w:tr>
      <w:tr w:rsidR="00B2418F" w:rsidRPr="00D94DCA" w14:paraId="5D368222" w14:textId="77777777" w:rsidTr="004E0B9C">
        <w:trPr>
          <w:trHeight w:val="315"/>
          <w:jc w:val="center"/>
        </w:trPr>
        <w:tc>
          <w:tcPr>
            <w:tcW w:w="1276" w:type="pct"/>
            <w:tcBorders>
              <w:top w:val="nil"/>
              <w:left w:val="single" w:sz="4" w:space="0" w:color="auto"/>
              <w:bottom w:val="single" w:sz="4" w:space="0" w:color="auto"/>
              <w:right w:val="single" w:sz="4" w:space="0" w:color="auto"/>
            </w:tcBorders>
            <w:shd w:val="clear" w:color="auto" w:fill="auto"/>
            <w:noWrap/>
            <w:vAlign w:val="center"/>
            <w:hideMark/>
          </w:tcPr>
          <w:p w14:paraId="17F7213C" w14:textId="77777777" w:rsidR="00B2418F" w:rsidRPr="00D94DCA" w:rsidRDefault="00B2418F" w:rsidP="00B2418F">
            <w:pPr>
              <w:widowControl/>
              <w:suppressAutoHyphens w:val="0"/>
              <w:autoSpaceDN/>
              <w:ind w:firstLine="0"/>
              <w:jc w:val="both"/>
              <w:textAlignment w:val="auto"/>
              <w:rPr>
                <w:kern w:val="0"/>
                <w:sz w:val="20"/>
                <w:szCs w:val="20"/>
                <w:lang w:bidi="ar-SA"/>
              </w:rPr>
            </w:pPr>
            <w:r w:rsidRPr="00D94DCA">
              <w:rPr>
                <w:kern w:val="0"/>
                <w:sz w:val="20"/>
                <w:szCs w:val="20"/>
                <w:lang w:bidi="ar-SA"/>
              </w:rPr>
              <w:t>Общий итог</w:t>
            </w:r>
          </w:p>
        </w:tc>
        <w:tc>
          <w:tcPr>
            <w:tcW w:w="680" w:type="pct"/>
            <w:tcBorders>
              <w:top w:val="nil"/>
              <w:left w:val="nil"/>
              <w:bottom w:val="single" w:sz="4" w:space="0" w:color="auto"/>
              <w:right w:val="single" w:sz="4" w:space="0" w:color="auto"/>
            </w:tcBorders>
            <w:shd w:val="clear" w:color="auto" w:fill="auto"/>
            <w:noWrap/>
            <w:vAlign w:val="center"/>
            <w:hideMark/>
          </w:tcPr>
          <w:p w14:paraId="7EC2AD25"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p>
        </w:tc>
        <w:tc>
          <w:tcPr>
            <w:tcW w:w="612" w:type="pct"/>
            <w:tcBorders>
              <w:top w:val="nil"/>
              <w:left w:val="nil"/>
              <w:bottom w:val="single" w:sz="4" w:space="0" w:color="auto"/>
              <w:right w:val="single" w:sz="4" w:space="0" w:color="auto"/>
            </w:tcBorders>
            <w:shd w:val="clear" w:color="auto" w:fill="auto"/>
            <w:noWrap/>
            <w:vAlign w:val="center"/>
            <w:hideMark/>
          </w:tcPr>
          <w:p w14:paraId="0D79670B"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p>
        </w:tc>
        <w:tc>
          <w:tcPr>
            <w:tcW w:w="612" w:type="pct"/>
            <w:tcBorders>
              <w:top w:val="nil"/>
              <w:left w:val="nil"/>
              <w:bottom w:val="single" w:sz="4" w:space="0" w:color="auto"/>
              <w:right w:val="single" w:sz="4" w:space="0" w:color="auto"/>
            </w:tcBorders>
            <w:shd w:val="clear" w:color="auto" w:fill="auto"/>
            <w:noWrap/>
            <w:vAlign w:val="center"/>
            <w:hideMark/>
          </w:tcPr>
          <w:p w14:paraId="0572DB8E"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p>
        </w:tc>
        <w:tc>
          <w:tcPr>
            <w:tcW w:w="680" w:type="pct"/>
            <w:tcBorders>
              <w:top w:val="nil"/>
              <w:left w:val="nil"/>
              <w:bottom w:val="single" w:sz="4" w:space="0" w:color="auto"/>
              <w:right w:val="single" w:sz="4" w:space="0" w:color="auto"/>
            </w:tcBorders>
            <w:shd w:val="clear" w:color="auto" w:fill="auto"/>
            <w:noWrap/>
            <w:vAlign w:val="center"/>
            <w:hideMark/>
          </w:tcPr>
          <w:p w14:paraId="225D7FCC"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1</w:t>
            </w:r>
          </w:p>
        </w:tc>
        <w:tc>
          <w:tcPr>
            <w:tcW w:w="476" w:type="pct"/>
            <w:tcBorders>
              <w:top w:val="nil"/>
              <w:left w:val="nil"/>
              <w:bottom w:val="single" w:sz="4" w:space="0" w:color="auto"/>
              <w:right w:val="single" w:sz="4" w:space="0" w:color="auto"/>
            </w:tcBorders>
            <w:shd w:val="clear" w:color="auto" w:fill="auto"/>
            <w:noWrap/>
            <w:vAlign w:val="center"/>
            <w:hideMark/>
          </w:tcPr>
          <w:p w14:paraId="77FC8B33"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p>
        </w:tc>
        <w:tc>
          <w:tcPr>
            <w:tcW w:w="663" w:type="pct"/>
            <w:tcBorders>
              <w:top w:val="nil"/>
              <w:left w:val="nil"/>
              <w:bottom w:val="single" w:sz="4" w:space="0" w:color="auto"/>
              <w:right w:val="single" w:sz="4" w:space="0" w:color="auto"/>
            </w:tcBorders>
            <w:shd w:val="clear" w:color="auto" w:fill="auto"/>
            <w:noWrap/>
            <w:vAlign w:val="center"/>
            <w:hideMark/>
          </w:tcPr>
          <w:p w14:paraId="2E75186B" w14:textId="77777777" w:rsidR="00B2418F" w:rsidRPr="00D73786" w:rsidRDefault="00B2418F" w:rsidP="00B2418F">
            <w:pPr>
              <w:widowControl/>
              <w:suppressAutoHyphens w:val="0"/>
              <w:autoSpaceDN/>
              <w:ind w:firstLine="0"/>
              <w:jc w:val="center"/>
              <w:textAlignment w:val="auto"/>
              <w:rPr>
                <w:color w:val="000000" w:themeColor="text1"/>
                <w:kern w:val="0"/>
                <w:sz w:val="20"/>
                <w:szCs w:val="20"/>
                <w:lang w:bidi="ar-SA"/>
              </w:rPr>
            </w:pPr>
            <w:r w:rsidRPr="00D73786">
              <w:rPr>
                <w:color w:val="000000" w:themeColor="text1"/>
                <w:kern w:val="0"/>
                <w:sz w:val="20"/>
                <w:szCs w:val="20"/>
                <w:lang w:bidi="ar-SA"/>
              </w:rPr>
              <w:t>1</w:t>
            </w:r>
          </w:p>
        </w:tc>
      </w:tr>
    </w:tbl>
    <w:p w14:paraId="0F2B3436" w14:textId="77777777" w:rsidR="004E0B9C" w:rsidRPr="004E0B9C" w:rsidRDefault="004E0B9C" w:rsidP="004E0B9C">
      <w:pPr>
        <w:rPr>
          <w:sz w:val="24"/>
        </w:rPr>
      </w:pPr>
    </w:p>
    <w:p w14:paraId="077EB7A3" w14:textId="77777777" w:rsidR="004E0B9C" w:rsidRPr="004E0B9C" w:rsidRDefault="004E0B9C" w:rsidP="004E0B9C">
      <w:pPr>
        <w:jc w:val="both"/>
        <w:rPr>
          <w:sz w:val="24"/>
        </w:rPr>
      </w:pPr>
      <w:r w:rsidRPr="004E0B9C">
        <w:rPr>
          <w:sz w:val="24"/>
        </w:rPr>
        <w:t>При сборе, анализе рыночной информации о земельных участках и использовании ее в процессе моделирования выявляются выбросы. Появление выбросов обусловлено следующим: недостоверные сведения об объектах в источниках; цены сделок, несоответствующие уровню рыночных цен, в частности при вынужденной продаже.</w:t>
      </w:r>
    </w:p>
    <w:p w14:paraId="2357AEA6" w14:textId="77777777" w:rsidR="004E0B9C" w:rsidRPr="004E0B9C" w:rsidRDefault="004E0B9C" w:rsidP="004E0B9C">
      <w:pPr>
        <w:jc w:val="both"/>
        <w:rPr>
          <w:sz w:val="24"/>
        </w:rPr>
      </w:pPr>
      <w:r w:rsidRPr="004E0B9C">
        <w:rPr>
          <w:sz w:val="24"/>
        </w:rPr>
        <w:t>Эти факторы приводят к снижению точности рыночной информации и расширению диапазона значений стоимости объектов (присутствуют дешевые и дорогие).</w:t>
      </w:r>
    </w:p>
    <w:p w14:paraId="75D3E640" w14:textId="77777777" w:rsidR="004E0B9C" w:rsidRPr="004E0B9C" w:rsidRDefault="004E0B9C" w:rsidP="004E0B9C">
      <w:pPr>
        <w:jc w:val="both"/>
        <w:rPr>
          <w:sz w:val="24"/>
        </w:rPr>
      </w:pPr>
      <w:r w:rsidRPr="004E0B9C">
        <w:rPr>
          <w:sz w:val="24"/>
        </w:rPr>
        <w:t>При построении моделей выбросы определяются в несколько этапов. При анализе рынка выявляется верхний и нижний пределы стоимости. После выявления выборка приводится к требованию репрезентативности. Одно из основных требований – это равномерное распределение объектов в ценовом диапазоне. При наличии противоречивой информации объекты определяются как выбросы. Во время построения моделей также могут выявляться объекты с недостоверной исходной информацией, которые определяются как выбросы.</w:t>
      </w:r>
    </w:p>
    <w:p w14:paraId="5D351E2F" w14:textId="77777777" w:rsidR="004E0B9C" w:rsidRPr="004E0B9C" w:rsidRDefault="004E0B9C" w:rsidP="004E0B9C">
      <w:pPr>
        <w:jc w:val="both"/>
        <w:rPr>
          <w:sz w:val="24"/>
        </w:rPr>
      </w:pPr>
      <w:r w:rsidRPr="004E0B9C">
        <w:rPr>
          <w:sz w:val="24"/>
        </w:rPr>
        <w:t>В ходе дальнейшего анализа рыночной информации о земельных участках не учитывались улучшения таких участков, озеленение, степень благоустройства (внутриплощадочные инженерные коммуникации, расположенные внутри установленных границ земельного участка), также не учитывались имеющиеся на участке многолетние насаждения.</w:t>
      </w:r>
    </w:p>
    <w:p w14:paraId="59D3D181" w14:textId="77777777" w:rsidR="004E0B9C" w:rsidRPr="004E0B9C" w:rsidRDefault="004E0B9C" w:rsidP="004E0B9C">
      <w:pPr>
        <w:jc w:val="both"/>
        <w:rPr>
          <w:sz w:val="24"/>
        </w:rPr>
      </w:pPr>
      <w:r w:rsidRPr="004E0B9C">
        <w:rPr>
          <w:sz w:val="24"/>
        </w:rPr>
        <w:t xml:space="preserve"> Обработка информации о предложениях осуществлялась путем анализа площади земельного участка, его стоимости, удельного показателя рыночной стоимости и иных показателей.</w:t>
      </w:r>
    </w:p>
    <w:p w14:paraId="19C05F43" w14:textId="3DE67F3D" w:rsidR="001E45ED" w:rsidRDefault="004E0B9C" w:rsidP="001E45ED">
      <w:pPr>
        <w:jc w:val="both"/>
        <w:rPr>
          <w:sz w:val="24"/>
        </w:rPr>
      </w:pPr>
      <w:r w:rsidRPr="00194B03">
        <w:rPr>
          <w:sz w:val="24"/>
        </w:rPr>
        <w:t xml:space="preserve">Вся собранная рыночная информация была структурирована единообразно в соответствии с п. 4.1.4 Методических указаний. Результаты сбора представлены в Приложении к </w:t>
      </w:r>
      <w:r w:rsidR="001226E9">
        <w:rPr>
          <w:sz w:val="24"/>
        </w:rPr>
        <w:t>О</w:t>
      </w:r>
      <w:r w:rsidRPr="00194B03">
        <w:rPr>
          <w:sz w:val="24"/>
        </w:rPr>
        <w:t>тчет</w:t>
      </w:r>
      <w:r w:rsidR="00010AE5">
        <w:rPr>
          <w:sz w:val="24"/>
        </w:rPr>
        <w:t>у</w:t>
      </w:r>
      <w:r w:rsidRPr="00194B03">
        <w:rPr>
          <w:sz w:val="24"/>
        </w:rPr>
        <w:t xml:space="preserve"> </w:t>
      </w:r>
      <w:r w:rsidR="00196273" w:rsidRPr="00194B03">
        <w:rPr>
          <w:sz w:val="24"/>
        </w:rPr>
        <w:t>(1.</w:t>
      </w:r>
      <w:r w:rsidR="001E45ED">
        <w:rPr>
          <w:sz w:val="24"/>
        </w:rPr>
        <w:t>6</w:t>
      </w:r>
      <w:r w:rsidR="00196273" w:rsidRPr="00194B03">
        <w:rPr>
          <w:sz w:val="24"/>
        </w:rPr>
        <w:t>.</w:t>
      </w:r>
      <w:r w:rsidR="00194B03">
        <w:rPr>
          <w:sz w:val="24"/>
        </w:rPr>
        <w:t>1</w:t>
      </w:r>
      <w:r w:rsidR="00196273" w:rsidRPr="00194B03">
        <w:rPr>
          <w:sz w:val="24"/>
        </w:rPr>
        <w:t xml:space="preserve"> </w:t>
      </w:r>
      <w:r w:rsidR="00194B03">
        <w:rPr>
          <w:sz w:val="24"/>
        </w:rPr>
        <w:t>Рыночная информация</w:t>
      </w:r>
      <w:r w:rsidR="00196273" w:rsidRPr="00194B03">
        <w:rPr>
          <w:sz w:val="24"/>
        </w:rPr>
        <w:t>).</w:t>
      </w:r>
      <w:r w:rsidR="001E45ED" w:rsidRPr="001E45ED">
        <w:rPr>
          <w:sz w:val="24"/>
        </w:rPr>
        <w:t xml:space="preserve"> </w:t>
      </w:r>
    </w:p>
    <w:p w14:paraId="503B7D1D" w14:textId="0430ADAE" w:rsidR="001E45ED" w:rsidRPr="004E0B9C" w:rsidRDefault="001E45ED" w:rsidP="001E45ED">
      <w:pPr>
        <w:jc w:val="both"/>
        <w:rPr>
          <w:sz w:val="24"/>
        </w:rPr>
      </w:pPr>
      <w:r w:rsidRPr="004E0B9C">
        <w:rPr>
          <w:sz w:val="24"/>
        </w:rPr>
        <w:t xml:space="preserve">Цены предложений, которые не соответствовали уровню рыночных цен, в частности при вынужденной (срочной) продаже или предложения, цены которых не соответствовали ценам аналогичных предложений, исключены из дальнейшего моделирования. </w:t>
      </w:r>
      <w:r>
        <w:rPr>
          <w:sz w:val="24"/>
        </w:rPr>
        <w:t>Так же исключены объекты аналоги не соответствующие дате оценки (1.6.1.4. Обработанная РИ).</w:t>
      </w:r>
    </w:p>
    <w:p w14:paraId="18B806FB" w14:textId="153BAB30" w:rsidR="00B53CFD" w:rsidRDefault="00B53CFD" w:rsidP="00196273">
      <w:pPr>
        <w:jc w:val="both"/>
        <w:rPr>
          <w:sz w:val="24"/>
        </w:rPr>
      </w:pPr>
    </w:p>
    <w:p w14:paraId="66F09403" w14:textId="77777777" w:rsidR="00B53CFD" w:rsidRPr="005B681C" w:rsidRDefault="00C7351B" w:rsidP="003E3777">
      <w:pPr>
        <w:pStyle w:val="3"/>
        <w:numPr>
          <w:ilvl w:val="2"/>
          <w:numId w:val="75"/>
        </w:numPr>
        <w:spacing w:line="240" w:lineRule="auto"/>
        <w:ind w:left="1418" w:hanging="709"/>
        <w:rPr>
          <w:i w:val="0"/>
        </w:rPr>
      </w:pPr>
      <w:bookmarkStart w:id="96" w:name="_Toc21534904"/>
      <w:bookmarkStart w:id="97" w:name="_Toc21622182"/>
      <w:bookmarkStart w:id="98" w:name="_Toc77175140"/>
      <w:r w:rsidRPr="005B681C">
        <w:rPr>
          <w:i w:val="0"/>
        </w:rPr>
        <w:t>Анализ информации о рынке недвижимости Республики</w:t>
      </w:r>
      <w:r w:rsidR="00451552" w:rsidRPr="005B681C">
        <w:rPr>
          <w:i w:val="0"/>
        </w:rPr>
        <w:t xml:space="preserve"> Саха (Якутия)</w:t>
      </w:r>
      <w:bookmarkEnd w:id="96"/>
      <w:bookmarkEnd w:id="97"/>
      <w:bookmarkEnd w:id="98"/>
    </w:p>
    <w:p w14:paraId="366B2636" w14:textId="77777777" w:rsidR="00211B15" w:rsidRPr="00211B15" w:rsidRDefault="00211B15" w:rsidP="00211B15">
      <w:pPr>
        <w:jc w:val="both"/>
        <w:rPr>
          <w:sz w:val="24"/>
        </w:rPr>
      </w:pPr>
      <w:bookmarkStart w:id="99" w:name="sub_1412"/>
      <w:r w:rsidRPr="00211B15">
        <w:rPr>
          <w:sz w:val="24"/>
        </w:rPr>
        <w:t>В соответствии с п.4.1.2. Методических указаний, к информации о рынке объектов недвижимости относится информация, характеризующая функционирование рынка объектов недвижимости, в том числе его специфические особенности.</w:t>
      </w:r>
    </w:p>
    <w:bookmarkEnd w:id="99"/>
    <w:p w14:paraId="47A5A767" w14:textId="77777777" w:rsidR="00211B15" w:rsidRPr="00211B15" w:rsidRDefault="00211B15" w:rsidP="00211B15">
      <w:pPr>
        <w:jc w:val="both"/>
        <w:rPr>
          <w:sz w:val="24"/>
        </w:rPr>
      </w:pPr>
      <w:r w:rsidRPr="00211B15">
        <w:rPr>
          <w:sz w:val="24"/>
        </w:rPr>
        <w:t>Результатом сбора и анализа информации о рынке объектов недвижимости является:</w:t>
      </w:r>
    </w:p>
    <w:p w14:paraId="391406B1" w14:textId="77777777" w:rsidR="00211B15" w:rsidRPr="00211B15" w:rsidRDefault="00211B15" w:rsidP="00211B15">
      <w:pPr>
        <w:jc w:val="both"/>
        <w:rPr>
          <w:sz w:val="24"/>
        </w:rPr>
      </w:pPr>
      <w:bookmarkStart w:id="100" w:name="sub_14121"/>
      <w:r w:rsidRPr="00211B15">
        <w:rPr>
          <w:sz w:val="24"/>
        </w:rPr>
        <w:t>1) обзор состояния рынка недвижимости (в целом);</w:t>
      </w:r>
    </w:p>
    <w:p w14:paraId="505179D5" w14:textId="77777777" w:rsidR="00211B15" w:rsidRPr="00211B15" w:rsidRDefault="00211B15" w:rsidP="00211B15">
      <w:pPr>
        <w:jc w:val="both"/>
        <w:rPr>
          <w:sz w:val="24"/>
        </w:rPr>
      </w:pPr>
      <w:bookmarkStart w:id="101" w:name="sub_14122"/>
      <w:bookmarkEnd w:id="100"/>
      <w:r w:rsidRPr="00211B15">
        <w:rPr>
          <w:sz w:val="24"/>
        </w:rPr>
        <w:t>2) обзор сегмента (сегментов) рынка объектов недвижимости.</w:t>
      </w:r>
    </w:p>
    <w:bookmarkEnd w:id="101"/>
    <w:p w14:paraId="60BBCFCC" w14:textId="77777777" w:rsidR="00211B15" w:rsidRPr="00211B15" w:rsidRDefault="00211B15" w:rsidP="00211B15">
      <w:pPr>
        <w:jc w:val="both"/>
        <w:rPr>
          <w:sz w:val="24"/>
        </w:rPr>
      </w:pPr>
      <w:r w:rsidRPr="00211B15">
        <w:rPr>
          <w:sz w:val="24"/>
        </w:rPr>
        <w:lastRenderedPageBreak/>
        <w:t>Обзор состояния рынка объектов недвижимости включает в себя фактическое состояние и общую активность рынка объектов недвижимости, его сегмента (сегментов) в субъекте Российской Федерации, муниципальном образовании, территории, в границах которой проводится государственная кадастровая оценка. При формировании обзора состояния рынка объектов недвижимости анализируются следующие показатели: объем и динамика цен сделок (предложений), предложение и спрос, степень открытости и емкости рынка, характеристика участников рынка, политика региональных органов власти, органов местного самоуправления в области землепользования и развития рынка в целом и его сегментов.</w:t>
      </w:r>
    </w:p>
    <w:p w14:paraId="201FA2C6" w14:textId="77777777" w:rsidR="00A334CA" w:rsidRPr="00616B8A" w:rsidRDefault="00EE124E" w:rsidP="00194B03">
      <w:pPr>
        <w:pStyle w:val="a7"/>
        <w:rPr>
          <w:sz w:val="24"/>
          <w:szCs w:val="24"/>
        </w:rPr>
      </w:pPr>
      <w:r w:rsidRPr="00EE124E">
        <w:rPr>
          <w:sz w:val="24"/>
          <w:szCs w:val="24"/>
        </w:rPr>
        <w:t xml:space="preserve">Таблица </w:t>
      </w:r>
      <w:r w:rsidR="00D12AA4">
        <w:rPr>
          <w:sz w:val="24"/>
          <w:szCs w:val="24"/>
        </w:rPr>
        <w:t>1</w:t>
      </w:r>
      <w:r w:rsidR="00B26C14">
        <w:rPr>
          <w:sz w:val="24"/>
          <w:szCs w:val="24"/>
        </w:rPr>
        <w:t>9</w:t>
      </w:r>
      <w:r w:rsidR="00B81681">
        <w:rPr>
          <w:sz w:val="24"/>
          <w:szCs w:val="24"/>
        </w:rPr>
        <w:t>.</w:t>
      </w:r>
      <w:r w:rsidR="00D12AA4">
        <w:rPr>
          <w:sz w:val="24"/>
          <w:szCs w:val="24"/>
        </w:rPr>
        <w:t xml:space="preserve"> </w:t>
      </w:r>
      <w:r w:rsidR="00A334CA" w:rsidRPr="00EE124E">
        <w:rPr>
          <w:sz w:val="24"/>
          <w:szCs w:val="24"/>
        </w:rPr>
        <w:t>Общая характеристика объема рынка земельных участков</w:t>
      </w:r>
      <w:r w:rsidR="00135751">
        <w:rPr>
          <w:sz w:val="24"/>
          <w:szCs w:val="24"/>
        </w:rPr>
        <w:t xml:space="preserve"> Республики Саха (Якутия) в 2018-2020</w:t>
      </w:r>
      <w:r w:rsidR="00A334CA" w:rsidRPr="00EE124E">
        <w:rPr>
          <w:sz w:val="24"/>
          <w:szCs w:val="24"/>
        </w:rPr>
        <w:t xml:space="preserve"> гг.</w:t>
      </w:r>
    </w:p>
    <w:tbl>
      <w:tblPr>
        <w:tblW w:w="5000" w:type="pct"/>
        <w:tblLook w:val="04A0" w:firstRow="1" w:lastRow="0" w:firstColumn="1" w:lastColumn="0" w:noHBand="0" w:noVBand="1"/>
      </w:tblPr>
      <w:tblGrid>
        <w:gridCol w:w="3802"/>
        <w:gridCol w:w="1324"/>
        <w:gridCol w:w="1324"/>
        <w:gridCol w:w="1324"/>
        <w:gridCol w:w="1323"/>
        <w:gridCol w:w="1323"/>
      </w:tblGrid>
      <w:tr w:rsidR="00135751" w:rsidRPr="00A344E8" w14:paraId="1734A76C" w14:textId="77777777" w:rsidTr="00A344E8">
        <w:trPr>
          <w:trHeight w:val="20"/>
          <w:tblHeader/>
        </w:trPr>
        <w:tc>
          <w:tcPr>
            <w:tcW w:w="182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8B43B5A" w14:textId="77777777" w:rsidR="00135751" w:rsidRPr="00A344E8" w:rsidRDefault="00135751" w:rsidP="00A344E8">
            <w:pPr>
              <w:widowControl/>
              <w:suppressAutoHyphens w:val="0"/>
              <w:autoSpaceDN/>
              <w:ind w:firstLine="0"/>
              <w:jc w:val="center"/>
              <w:textAlignment w:val="auto"/>
              <w:rPr>
                <w:b/>
                <w:bCs/>
                <w:color w:val="000000"/>
                <w:kern w:val="0"/>
                <w:sz w:val="20"/>
                <w:szCs w:val="20"/>
                <w:lang w:bidi="ar-SA"/>
              </w:rPr>
            </w:pPr>
            <w:r w:rsidRPr="00A344E8">
              <w:rPr>
                <w:b/>
                <w:bCs/>
                <w:color w:val="000000"/>
                <w:kern w:val="0"/>
                <w:sz w:val="20"/>
                <w:szCs w:val="20"/>
                <w:lang w:bidi="ar-SA"/>
              </w:rPr>
              <w:t>Показатель</w:t>
            </w:r>
          </w:p>
        </w:tc>
        <w:tc>
          <w:tcPr>
            <w:tcW w:w="635" w:type="pct"/>
            <w:tcBorders>
              <w:top w:val="single" w:sz="4" w:space="0" w:color="auto"/>
              <w:left w:val="nil"/>
              <w:bottom w:val="single" w:sz="4" w:space="0" w:color="auto"/>
              <w:right w:val="single" w:sz="4" w:space="0" w:color="auto"/>
            </w:tcBorders>
            <w:shd w:val="clear" w:color="auto" w:fill="auto"/>
            <w:vAlign w:val="bottom"/>
            <w:hideMark/>
          </w:tcPr>
          <w:p w14:paraId="3555D917" w14:textId="77777777" w:rsidR="00135751" w:rsidRPr="00A344E8" w:rsidRDefault="00135751" w:rsidP="00135751">
            <w:pPr>
              <w:widowControl/>
              <w:suppressAutoHyphens w:val="0"/>
              <w:autoSpaceDN/>
              <w:ind w:firstLine="0"/>
              <w:jc w:val="center"/>
              <w:textAlignment w:val="auto"/>
              <w:rPr>
                <w:b/>
                <w:bCs/>
                <w:color w:val="000000"/>
                <w:kern w:val="0"/>
                <w:sz w:val="20"/>
                <w:szCs w:val="20"/>
                <w:lang w:bidi="ar-SA"/>
              </w:rPr>
            </w:pPr>
            <w:r w:rsidRPr="00A344E8">
              <w:rPr>
                <w:b/>
                <w:bCs/>
                <w:color w:val="000000"/>
                <w:kern w:val="0"/>
                <w:sz w:val="20"/>
                <w:szCs w:val="20"/>
                <w:lang w:bidi="ar-SA"/>
              </w:rPr>
              <w:t>2016 год</w:t>
            </w:r>
          </w:p>
        </w:tc>
        <w:tc>
          <w:tcPr>
            <w:tcW w:w="635" w:type="pct"/>
            <w:tcBorders>
              <w:top w:val="single" w:sz="4" w:space="0" w:color="auto"/>
              <w:left w:val="nil"/>
              <w:bottom w:val="single" w:sz="4" w:space="0" w:color="auto"/>
              <w:right w:val="single" w:sz="4" w:space="0" w:color="auto"/>
            </w:tcBorders>
            <w:shd w:val="clear" w:color="auto" w:fill="auto"/>
            <w:vAlign w:val="bottom"/>
            <w:hideMark/>
          </w:tcPr>
          <w:p w14:paraId="397628B0" w14:textId="77777777" w:rsidR="00135751" w:rsidRPr="00A344E8" w:rsidRDefault="00135751" w:rsidP="00135751">
            <w:pPr>
              <w:widowControl/>
              <w:suppressAutoHyphens w:val="0"/>
              <w:autoSpaceDN/>
              <w:ind w:firstLine="0"/>
              <w:jc w:val="center"/>
              <w:textAlignment w:val="auto"/>
              <w:rPr>
                <w:b/>
                <w:bCs/>
                <w:color w:val="000000"/>
                <w:kern w:val="0"/>
                <w:sz w:val="20"/>
                <w:szCs w:val="20"/>
                <w:lang w:bidi="ar-SA"/>
              </w:rPr>
            </w:pPr>
            <w:r w:rsidRPr="00A344E8">
              <w:rPr>
                <w:b/>
                <w:bCs/>
                <w:color w:val="000000"/>
                <w:kern w:val="0"/>
                <w:sz w:val="20"/>
                <w:szCs w:val="20"/>
                <w:lang w:bidi="ar-SA"/>
              </w:rPr>
              <w:t>2017 год</w:t>
            </w:r>
          </w:p>
        </w:tc>
        <w:tc>
          <w:tcPr>
            <w:tcW w:w="635" w:type="pct"/>
            <w:tcBorders>
              <w:top w:val="single" w:sz="4" w:space="0" w:color="auto"/>
              <w:left w:val="nil"/>
              <w:bottom w:val="single" w:sz="4" w:space="0" w:color="auto"/>
              <w:right w:val="single" w:sz="4" w:space="0" w:color="auto"/>
            </w:tcBorders>
            <w:shd w:val="clear" w:color="auto" w:fill="auto"/>
            <w:vAlign w:val="bottom"/>
            <w:hideMark/>
          </w:tcPr>
          <w:p w14:paraId="0503BFE8" w14:textId="77777777" w:rsidR="00135751" w:rsidRPr="00A344E8" w:rsidRDefault="00135751" w:rsidP="00135751">
            <w:pPr>
              <w:widowControl/>
              <w:suppressAutoHyphens w:val="0"/>
              <w:autoSpaceDN/>
              <w:ind w:firstLine="0"/>
              <w:jc w:val="center"/>
              <w:textAlignment w:val="auto"/>
              <w:rPr>
                <w:b/>
                <w:bCs/>
                <w:color w:val="000000"/>
                <w:kern w:val="0"/>
                <w:sz w:val="20"/>
                <w:szCs w:val="20"/>
                <w:lang w:bidi="ar-SA"/>
              </w:rPr>
            </w:pPr>
            <w:r w:rsidRPr="00A344E8">
              <w:rPr>
                <w:b/>
                <w:bCs/>
                <w:color w:val="000000"/>
                <w:kern w:val="0"/>
                <w:sz w:val="20"/>
                <w:szCs w:val="20"/>
                <w:lang w:bidi="ar-SA"/>
              </w:rPr>
              <w:t>2018 год</w:t>
            </w:r>
          </w:p>
        </w:tc>
        <w:tc>
          <w:tcPr>
            <w:tcW w:w="635" w:type="pct"/>
            <w:tcBorders>
              <w:top w:val="single" w:sz="4" w:space="0" w:color="auto"/>
              <w:left w:val="nil"/>
              <w:bottom w:val="single" w:sz="4" w:space="0" w:color="auto"/>
              <w:right w:val="single" w:sz="4" w:space="0" w:color="auto"/>
            </w:tcBorders>
            <w:shd w:val="clear" w:color="auto" w:fill="auto"/>
            <w:vAlign w:val="bottom"/>
            <w:hideMark/>
          </w:tcPr>
          <w:p w14:paraId="7BE5E432" w14:textId="77777777" w:rsidR="00135751" w:rsidRPr="00A344E8" w:rsidRDefault="00135751" w:rsidP="00135751">
            <w:pPr>
              <w:widowControl/>
              <w:suppressAutoHyphens w:val="0"/>
              <w:autoSpaceDN/>
              <w:ind w:firstLine="0"/>
              <w:jc w:val="center"/>
              <w:textAlignment w:val="auto"/>
              <w:rPr>
                <w:b/>
                <w:bCs/>
                <w:color w:val="000000"/>
                <w:kern w:val="0"/>
                <w:sz w:val="20"/>
                <w:szCs w:val="20"/>
                <w:lang w:bidi="ar-SA"/>
              </w:rPr>
            </w:pPr>
            <w:r w:rsidRPr="00A344E8">
              <w:rPr>
                <w:b/>
                <w:bCs/>
                <w:color w:val="000000"/>
                <w:kern w:val="0"/>
                <w:sz w:val="20"/>
                <w:szCs w:val="20"/>
                <w:lang w:bidi="ar-SA"/>
              </w:rPr>
              <w:t>2019 год</w:t>
            </w:r>
            <w:r>
              <w:rPr>
                <w:rStyle w:val="affff2"/>
                <w:b/>
                <w:bCs/>
                <w:color w:val="000000"/>
                <w:kern w:val="0"/>
                <w:sz w:val="20"/>
                <w:szCs w:val="20"/>
                <w:lang w:bidi="ar-SA"/>
              </w:rPr>
              <w:footnoteReference w:id="6"/>
            </w:r>
          </w:p>
        </w:tc>
        <w:tc>
          <w:tcPr>
            <w:tcW w:w="635" w:type="pct"/>
            <w:tcBorders>
              <w:top w:val="single" w:sz="4" w:space="0" w:color="auto"/>
              <w:left w:val="nil"/>
              <w:bottom w:val="single" w:sz="4" w:space="0" w:color="auto"/>
              <w:right w:val="single" w:sz="4" w:space="0" w:color="auto"/>
            </w:tcBorders>
            <w:shd w:val="clear" w:color="auto" w:fill="auto"/>
            <w:vAlign w:val="bottom"/>
            <w:hideMark/>
          </w:tcPr>
          <w:p w14:paraId="3D7045DB" w14:textId="77777777" w:rsidR="00135751" w:rsidRPr="00A344E8" w:rsidRDefault="00135751" w:rsidP="00135751">
            <w:pPr>
              <w:widowControl/>
              <w:suppressAutoHyphens w:val="0"/>
              <w:autoSpaceDN/>
              <w:ind w:firstLine="0"/>
              <w:jc w:val="center"/>
              <w:textAlignment w:val="auto"/>
              <w:rPr>
                <w:b/>
                <w:bCs/>
                <w:color w:val="000000"/>
                <w:kern w:val="0"/>
                <w:sz w:val="20"/>
                <w:szCs w:val="20"/>
                <w:lang w:bidi="ar-SA"/>
              </w:rPr>
            </w:pPr>
            <w:r w:rsidRPr="00B2418F">
              <w:rPr>
                <w:b/>
                <w:bCs/>
                <w:color w:val="000000"/>
                <w:kern w:val="0"/>
                <w:sz w:val="20"/>
                <w:szCs w:val="20"/>
                <w:lang w:bidi="ar-SA"/>
              </w:rPr>
              <w:t>2020 год</w:t>
            </w:r>
            <w:r w:rsidRPr="00B2418F">
              <w:rPr>
                <w:rStyle w:val="affff2"/>
                <w:b/>
                <w:bCs/>
                <w:color w:val="000000"/>
                <w:kern w:val="0"/>
                <w:sz w:val="20"/>
                <w:szCs w:val="20"/>
                <w:lang w:bidi="ar-SA"/>
              </w:rPr>
              <w:footnoteReference w:id="7"/>
            </w:r>
          </w:p>
        </w:tc>
      </w:tr>
      <w:tr w:rsidR="00B2418F" w:rsidRPr="00A344E8" w14:paraId="65886331" w14:textId="77777777" w:rsidTr="00B2418F">
        <w:trPr>
          <w:trHeight w:val="20"/>
        </w:trPr>
        <w:tc>
          <w:tcPr>
            <w:tcW w:w="1824" w:type="pct"/>
            <w:tcBorders>
              <w:top w:val="nil"/>
              <w:left w:val="single" w:sz="4" w:space="0" w:color="auto"/>
              <w:bottom w:val="single" w:sz="4" w:space="0" w:color="auto"/>
              <w:right w:val="single" w:sz="4" w:space="0" w:color="auto"/>
            </w:tcBorders>
            <w:shd w:val="clear" w:color="auto" w:fill="auto"/>
            <w:vAlign w:val="bottom"/>
            <w:hideMark/>
          </w:tcPr>
          <w:p w14:paraId="5A078AF0" w14:textId="77777777" w:rsidR="00B2418F" w:rsidRPr="00A344E8" w:rsidRDefault="00B2418F" w:rsidP="00B2418F">
            <w:pPr>
              <w:widowControl/>
              <w:suppressAutoHyphens w:val="0"/>
              <w:autoSpaceDN/>
              <w:ind w:firstLine="0"/>
              <w:textAlignment w:val="auto"/>
              <w:rPr>
                <w:color w:val="000000"/>
                <w:kern w:val="0"/>
                <w:sz w:val="20"/>
                <w:szCs w:val="20"/>
                <w:lang w:bidi="ar-SA"/>
              </w:rPr>
            </w:pPr>
            <w:r w:rsidRPr="00A344E8">
              <w:rPr>
                <w:color w:val="000000"/>
                <w:kern w:val="0"/>
                <w:sz w:val="20"/>
                <w:szCs w:val="20"/>
                <w:lang w:bidi="ar-SA"/>
              </w:rPr>
              <w:t>Количество сделок продажи земельных участков гражданами и юридическими лицами (единица, значение показателя за год)</w:t>
            </w:r>
          </w:p>
        </w:tc>
        <w:tc>
          <w:tcPr>
            <w:tcW w:w="635" w:type="pct"/>
            <w:tcBorders>
              <w:top w:val="nil"/>
              <w:left w:val="nil"/>
              <w:bottom w:val="single" w:sz="4" w:space="0" w:color="auto"/>
              <w:right w:val="single" w:sz="4" w:space="0" w:color="auto"/>
            </w:tcBorders>
            <w:shd w:val="clear" w:color="auto" w:fill="auto"/>
            <w:noWrap/>
            <w:vAlign w:val="center"/>
            <w:hideMark/>
          </w:tcPr>
          <w:p w14:paraId="6E69F592"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10173</w:t>
            </w:r>
          </w:p>
        </w:tc>
        <w:tc>
          <w:tcPr>
            <w:tcW w:w="635" w:type="pct"/>
            <w:tcBorders>
              <w:top w:val="nil"/>
              <w:left w:val="nil"/>
              <w:bottom w:val="single" w:sz="4" w:space="0" w:color="auto"/>
              <w:right w:val="single" w:sz="4" w:space="0" w:color="auto"/>
            </w:tcBorders>
            <w:shd w:val="clear" w:color="auto" w:fill="auto"/>
            <w:noWrap/>
            <w:vAlign w:val="center"/>
            <w:hideMark/>
          </w:tcPr>
          <w:p w14:paraId="71FEE0D1"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11362</w:t>
            </w:r>
          </w:p>
        </w:tc>
        <w:tc>
          <w:tcPr>
            <w:tcW w:w="635" w:type="pct"/>
            <w:tcBorders>
              <w:top w:val="nil"/>
              <w:left w:val="nil"/>
              <w:bottom w:val="single" w:sz="4" w:space="0" w:color="auto"/>
              <w:right w:val="single" w:sz="4" w:space="0" w:color="auto"/>
            </w:tcBorders>
            <w:shd w:val="clear" w:color="auto" w:fill="auto"/>
            <w:noWrap/>
            <w:vAlign w:val="center"/>
            <w:hideMark/>
          </w:tcPr>
          <w:p w14:paraId="5A0398A7"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7783</w:t>
            </w:r>
          </w:p>
        </w:tc>
        <w:tc>
          <w:tcPr>
            <w:tcW w:w="635" w:type="pct"/>
            <w:tcBorders>
              <w:top w:val="nil"/>
              <w:left w:val="nil"/>
              <w:bottom w:val="single" w:sz="4" w:space="0" w:color="auto"/>
              <w:right w:val="single" w:sz="4" w:space="0" w:color="auto"/>
            </w:tcBorders>
            <w:shd w:val="clear" w:color="auto" w:fill="auto"/>
            <w:noWrap/>
            <w:vAlign w:val="center"/>
            <w:hideMark/>
          </w:tcPr>
          <w:p w14:paraId="570419B4" w14:textId="77777777" w:rsidR="00B2418F" w:rsidRPr="00A344E8" w:rsidRDefault="00B2418F" w:rsidP="00B2418F">
            <w:pPr>
              <w:widowControl/>
              <w:suppressAutoHyphens w:val="0"/>
              <w:autoSpaceDN/>
              <w:ind w:firstLine="0"/>
              <w:jc w:val="center"/>
              <w:textAlignment w:val="auto"/>
              <w:rPr>
                <w:kern w:val="0"/>
                <w:sz w:val="20"/>
                <w:szCs w:val="20"/>
                <w:lang w:bidi="ar-SA"/>
              </w:rPr>
            </w:pPr>
            <w:r w:rsidRPr="00A344E8">
              <w:rPr>
                <w:kern w:val="0"/>
                <w:sz w:val="20"/>
                <w:szCs w:val="20"/>
                <w:lang w:bidi="ar-SA"/>
              </w:rPr>
              <w:t>9</w:t>
            </w:r>
            <w:r>
              <w:rPr>
                <w:kern w:val="0"/>
                <w:sz w:val="20"/>
                <w:szCs w:val="20"/>
                <w:lang w:bidi="ar-SA"/>
              </w:rPr>
              <w:t>08</w:t>
            </w:r>
          </w:p>
        </w:tc>
        <w:tc>
          <w:tcPr>
            <w:tcW w:w="635" w:type="pct"/>
            <w:tcBorders>
              <w:top w:val="nil"/>
              <w:left w:val="nil"/>
              <w:bottom w:val="single" w:sz="4" w:space="0" w:color="auto"/>
              <w:right w:val="single" w:sz="4" w:space="0" w:color="auto"/>
            </w:tcBorders>
            <w:shd w:val="clear" w:color="auto" w:fill="auto"/>
            <w:noWrap/>
            <w:vAlign w:val="center"/>
            <w:hideMark/>
          </w:tcPr>
          <w:p w14:paraId="535B02D4" w14:textId="77777777" w:rsidR="00B2418F" w:rsidRPr="00A344E8" w:rsidRDefault="00B2418F" w:rsidP="00B2418F">
            <w:pPr>
              <w:widowControl/>
              <w:suppressAutoHyphens w:val="0"/>
              <w:autoSpaceDN/>
              <w:ind w:firstLine="0"/>
              <w:jc w:val="center"/>
              <w:textAlignment w:val="auto"/>
              <w:rPr>
                <w:kern w:val="0"/>
                <w:sz w:val="20"/>
                <w:szCs w:val="20"/>
                <w:lang w:bidi="ar-SA"/>
              </w:rPr>
            </w:pPr>
            <w:r>
              <w:rPr>
                <w:kern w:val="0"/>
                <w:sz w:val="20"/>
                <w:szCs w:val="20"/>
                <w:lang w:bidi="ar-SA"/>
              </w:rPr>
              <w:t>1085</w:t>
            </w:r>
          </w:p>
        </w:tc>
      </w:tr>
      <w:tr w:rsidR="00B2418F" w:rsidRPr="00A344E8" w14:paraId="387E43C2" w14:textId="77777777" w:rsidTr="00B2418F">
        <w:trPr>
          <w:trHeight w:val="20"/>
        </w:trPr>
        <w:tc>
          <w:tcPr>
            <w:tcW w:w="1824" w:type="pct"/>
            <w:tcBorders>
              <w:top w:val="nil"/>
              <w:left w:val="single" w:sz="4" w:space="0" w:color="auto"/>
              <w:bottom w:val="single" w:sz="4" w:space="0" w:color="auto"/>
              <w:right w:val="single" w:sz="4" w:space="0" w:color="auto"/>
            </w:tcBorders>
            <w:shd w:val="clear" w:color="auto" w:fill="auto"/>
            <w:vAlign w:val="bottom"/>
            <w:hideMark/>
          </w:tcPr>
          <w:p w14:paraId="3C524962" w14:textId="77777777" w:rsidR="00B2418F" w:rsidRPr="00A344E8" w:rsidRDefault="00B2418F" w:rsidP="00B2418F">
            <w:pPr>
              <w:widowControl/>
              <w:suppressAutoHyphens w:val="0"/>
              <w:autoSpaceDN/>
              <w:ind w:firstLine="0"/>
              <w:textAlignment w:val="auto"/>
              <w:rPr>
                <w:color w:val="000000"/>
                <w:kern w:val="0"/>
                <w:sz w:val="20"/>
                <w:szCs w:val="20"/>
                <w:lang w:bidi="ar-SA"/>
              </w:rPr>
            </w:pPr>
            <w:r w:rsidRPr="00A344E8">
              <w:rPr>
                <w:color w:val="000000"/>
                <w:kern w:val="0"/>
                <w:sz w:val="20"/>
                <w:szCs w:val="20"/>
                <w:lang w:bidi="ar-SA"/>
              </w:rPr>
              <w:t>Площадь сделок продажи земельных участков гражданами и юридическими лицами (гектар, значение показателя за год)</w:t>
            </w:r>
          </w:p>
        </w:tc>
        <w:tc>
          <w:tcPr>
            <w:tcW w:w="635" w:type="pct"/>
            <w:tcBorders>
              <w:top w:val="nil"/>
              <w:left w:val="nil"/>
              <w:bottom w:val="single" w:sz="4" w:space="0" w:color="auto"/>
              <w:right w:val="single" w:sz="4" w:space="0" w:color="auto"/>
            </w:tcBorders>
            <w:shd w:val="clear" w:color="auto" w:fill="auto"/>
            <w:noWrap/>
            <w:vAlign w:val="center"/>
            <w:hideMark/>
          </w:tcPr>
          <w:p w14:paraId="3BD614BC"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1 652,82</w:t>
            </w:r>
          </w:p>
        </w:tc>
        <w:tc>
          <w:tcPr>
            <w:tcW w:w="635" w:type="pct"/>
            <w:tcBorders>
              <w:top w:val="nil"/>
              <w:left w:val="nil"/>
              <w:bottom w:val="single" w:sz="4" w:space="0" w:color="auto"/>
              <w:right w:val="single" w:sz="4" w:space="0" w:color="auto"/>
            </w:tcBorders>
            <w:shd w:val="clear" w:color="auto" w:fill="auto"/>
            <w:noWrap/>
            <w:vAlign w:val="center"/>
            <w:hideMark/>
          </w:tcPr>
          <w:p w14:paraId="1EE64BDD"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1 253,27</w:t>
            </w:r>
          </w:p>
        </w:tc>
        <w:tc>
          <w:tcPr>
            <w:tcW w:w="635" w:type="pct"/>
            <w:tcBorders>
              <w:top w:val="nil"/>
              <w:left w:val="nil"/>
              <w:bottom w:val="single" w:sz="4" w:space="0" w:color="auto"/>
              <w:right w:val="single" w:sz="4" w:space="0" w:color="auto"/>
            </w:tcBorders>
            <w:shd w:val="clear" w:color="auto" w:fill="auto"/>
            <w:noWrap/>
            <w:vAlign w:val="center"/>
            <w:hideMark/>
          </w:tcPr>
          <w:p w14:paraId="03F90F6B"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838,02</w:t>
            </w:r>
          </w:p>
        </w:tc>
        <w:tc>
          <w:tcPr>
            <w:tcW w:w="635" w:type="pct"/>
            <w:tcBorders>
              <w:top w:val="nil"/>
              <w:left w:val="nil"/>
              <w:bottom w:val="single" w:sz="4" w:space="0" w:color="auto"/>
              <w:right w:val="single" w:sz="4" w:space="0" w:color="auto"/>
            </w:tcBorders>
            <w:shd w:val="clear" w:color="auto" w:fill="auto"/>
            <w:noWrap/>
            <w:vAlign w:val="center"/>
            <w:hideMark/>
          </w:tcPr>
          <w:p w14:paraId="04D11CD8" w14:textId="77777777" w:rsidR="00B2418F" w:rsidRPr="00A344E8" w:rsidRDefault="00B2418F" w:rsidP="00B2418F">
            <w:pPr>
              <w:widowControl/>
              <w:suppressAutoHyphens w:val="0"/>
              <w:autoSpaceDN/>
              <w:ind w:firstLine="0"/>
              <w:jc w:val="center"/>
              <w:textAlignment w:val="auto"/>
              <w:rPr>
                <w:kern w:val="0"/>
                <w:sz w:val="20"/>
                <w:szCs w:val="20"/>
                <w:lang w:bidi="ar-SA"/>
              </w:rPr>
            </w:pPr>
            <w:r>
              <w:rPr>
                <w:kern w:val="0"/>
                <w:sz w:val="20"/>
                <w:szCs w:val="20"/>
                <w:lang w:bidi="ar-SA"/>
              </w:rPr>
              <w:t>23</w:t>
            </w:r>
            <w:r w:rsidRPr="00A344E8">
              <w:rPr>
                <w:kern w:val="0"/>
                <w:sz w:val="20"/>
                <w:szCs w:val="20"/>
                <w:lang w:bidi="ar-SA"/>
              </w:rPr>
              <w:t>4</w:t>
            </w:r>
            <w:r>
              <w:rPr>
                <w:kern w:val="0"/>
                <w:sz w:val="20"/>
                <w:szCs w:val="20"/>
                <w:lang w:bidi="ar-SA"/>
              </w:rPr>
              <w:t>,7</w:t>
            </w:r>
          </w:p>
        </w:tc>
        <w:tc>
          <w:tcPr>
            <w:tcW w:w="635" w:type="pct"/>
            <w:tcBorders>
              <w:top w:val="nil"/>
              <w:left w:val="nil"/>
              <w:bottom w:val="single" w:sz="4" w:space="0" w:color="auto"/>
              <w:right w:val="single" w:sz="4" w:space="0" w:color="auto"/>
            </w:tcBorders>
            <w:shd w:val="clear" w:color="auto" w:fill="auto"/>
            <w:noWrap/>
            <w:vAlign w:val="center"/>
            <w:hideMark/>
          </w:tcPr>
          <w:p w14:paraId="654C3AF2" w14:textId="77777777" w:rsidR="00B2418F" w:rsidRPr="00A344E8" w:rsidRDefault="00B2418F" w:rsidP="00B2418F">
            <w:pPr>
              <w:widowControl/>
              <w:suppressAutoHyphens w:val="0"/>
              <w:autoSpaceDN/>
              <w:ind w:firstLine="0"/>
              <w:jc w:val="center"/>
              <w:textAlignment w:val="auto"/>
              <w:rPr>
                <w:kern w:val="0"/>
                <w:sz w:val="20"/>
                <w:szCs w:val="20"/>
                <w:lang w:bidi="ar-SA"/>
              </w:rPr>
            </w:pPr>
            <w:r>
              <w:rPr>
                <w:kern w:val="0"/>
                <w:sz w:val="20"/>
                <w:szCs w:val="20"/>
                <w:lang w:bidi="ar-SA"/>
              </w:rPr>
              <w:t>1907</w:t>
            </w:r>
          </w:p>
        </w:tc>
      </w:tr>
      <w:tr w:rsidR="00B2418F" w:rsidRPr="00A344E8" w14:paraId="7FE001B4" w14:textId="77777777" w:rsidTr="00B2418F">
        <w:trPr>
          <w:trHeight w:val="20"/>
        </w:trPr>
        <w:tc>
          <w:tcPr>
            <w:tcW w:w="1824" w:type="pct"/>
            <w:tcBorders>
              <w:top w:val="nil"/>
              <w:left w:val="single" w:sz="4" w:space="0" w:color="auto"/>
              <w:bottom w:val="single" w:sz="4" w:space="0" w:color="auto"/>
              <w:right w:val="single" w:sz="4" w:space="0" w:color="auto"/>
            </w:tcBorders>
            <w:shd w:val="clear" w:color="auto" w:fill="auto"/>
            <w:vAlign w:val="bottom"/>
            <w:hideMark/>
          </w:tcPr>
          <w:p w14:paraId="5EFA4E41" w14:textId="77777777" w:rsidR="00B2418F" w:rsidRPr="00A344E8" w:rsidRDefault="00B2418F" w:rsidP="00B2418F">
            <w:pPr>
              <w:widowControl/>
              <w:suppressAutoHyphens w:val="0"/>
              <w:autoSpaceDN/>
              <w:ind w:firstLine="0"/>
              <w:textAlignment w:val="auto"/>
              <w:rPr>
                <w:color w:val="000000"/>
                <w:kern w:val="0"/>
                <w:sz w:val="20"/>
                <w:szCs w:val="20"/>
                <w:lang w:bidi="ar-SA"/>
              </w:rPr>
            </w:pPr>
            <w:r w:rsidRPr="00A344E8">
              <w:rPr>
                <w:color w:val="000000"/>
                <w:kern w:val="0"/>
                <w:sz w:val="20"/>
                <w:szCs w:val="20"/>
                <w:lang w:bidi="ar-SA"/>
              </w:rPr>
              <w:t>Средняя площадь на 1 сделку продажи земельных участков гражданами и юридическими лицами, га</w:t>
            </w:r>
          </w:p>
        </w:tc>
        <w:tc>
          <w:tcPr>
            <w:tcW w:w="635" w:type="pct"/>
            <w:tcBorders>
              <w:top w:val="nil"/>
              <w:left w:val="nil"/>
              <w:bottom w:val="single" w:sz="4" w:space="0" w:color="auto"/>
              <w:right w:val="single" w:sz="4" w:space="0" w:color="auto"/>
            </w:tcBorders>
            <w:shd w:val="clear" w:color="auto" w:fill="auto"/>
            <w:noWrap/>
            <w:vAlign w:val="center"/>
            <w:hideMark/>
          </w:tcPr>
          <w:p w14:paraId="4398F937"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0,16</w:t>
            </w:r>
          </w:p>
        </w:tc>
        <w:tc>
          <w:tcPr>
            <w:tcW w:w="635" w:type="pct"/>
            <w:tcBorders>
              <w:top w:val="nil"/>
              <w:left w:val="nil"/>
              <w:bottom w:val="single" w:sz="4" w:space="0" w:color="auto"/>
              <w:right w:val="single" w:sz="4" w:space="0" w:color="auto"/>
            </w:tcBorders>
            <w:shd w:val="clear" w:color="auto" w:fill="auto"/>
            <w:noWrap/>
            <w:vAlign w:val="center"/>
            <w:hideMark/>
          </w:tcPr>
          <w:p w14:paraId="5E9D9882"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0,11</w:t>
            </w:r>
          </w:p>
        </w:tc>
        <w:tc>
          <w:tcPr>
            <w:tcW w:w="635" w:type="pct"/>
            <w:tcBorders>
              <w:top w:val="nil"/>
              <w:left w:val="nil"/>
              <w:bottom w:val="single" w:sz="4" w:space="0" w:color="auto"/>
              <w:right w:val="single" w:sz="4" w:space="0" w:color="auto"/>
            </w:tcBorders>
            <w:shd w:val="clear" w:color="auto" w:fill="auto"/>
            <w:noWrap/>
            <w:vAlign w:val="center"/>
            <w:hideMark/>
          </w:tcPr>
          <w:p w14:paraId="5EF091C9"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0,11</w:t>
            </w:r>
          </w:p>
        </w:tc>
        <w:tc>
          <w:tcPr>
            <w:tcW w:w="635" w:type="pct"/>
            <w:tcBorders>
              <w:top w:val="nil"/>
              <w:left w:val="nil"/>
              <w:bottom w:val="single" w:sz="4" w:space="0" w:color="auto"/>
              <w:right w:val="single" w:sz="4" w:space="0" w:color="auto"/>
            </w:tcBorders>
            <w:shd w:val="clear" w:color="auto" w:fill="auto"/>
            <w:noWrap/>
            <w:vAlign w:val="center"/>
            <w:hideMark/>
          </w:tcPr>
          <w:p w14:paraId="4E15AEB3"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Pr>
                <w:color w:val="000000"/>
                <w:kern w:val="0"/>
                <w:sz w:val="20"/>
                <w:szCs w:val="20"/>
                <w:lang w:bidi="ar-SA"/>
              </w:rPr>
              <w:t>0,26</w:t>
            </w:r>
          </w:p>
        </w:tc>
        <w:tc>
          <w:tcPr>
            <w:tcW w:w="635" w:type="pct"/>
            <w:tcBorders>
              <w:top w:val="nil"/>
              <w:left w:val="nil"/>
              <w:bottom w:val="single" w:sz="4" w:space="0" w:color="auto"/>
              <w:right w:val="single" w:sz="4" w:space="0" w:color="auto"/>
            </w:tcBorders>
            <w:shd w:val="clear" w:color="auto" w:fill="auto"/>
            <w:noWrap/>
            <w:vAlign w:val="center"/>
            <w:hideMark/>
          </w:tcPr>
          <w:p w14:paraId="30DBEB56"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Pr>
                <w:color w:val="000000"/>
                <w:kern w:val="0"/>
                <w:sz w:val="20"/>
                <w:szCs w:val="20"/>
                <w:lang w:bidi="ar-SA"/>
              </w:rPr>
              <w:t>1,76</w:t>
            </w:r>
          </w:p>
        </w:tc>
      </w:tr>
      <w:tr w:rsidR="00B2418F" w:rsidRPr="00A344E8" w14:paraId="495A1728" w14:textId="77777777" w:rsidTr="00B2418F">
        <w:trPr>
          <w:trHeight w:val="20"/>
        </w:trPr>
        <w:tc>
          <w:tcPr>
            <w:tcW w:w="1824" w:type="pct"/>
            <w:tcBorders>
              <w:top w:val="nil"/>
              <w:left w:val="single" w:sz="4" w:space="0" w:color="auto"/>
              <w:bottom w:val="single" w:sz="4" w:space="0" w:color="auto"/>
              <w:right w:val="single" w:sz="4" w:space="0" w:color="auto"/>
            </w:tcBorders>
            <w:shd w:val="clear" w:color="auto" w:fill="auto"/>
            <w:vAlign w:val="bottom"/>
            <w:hideMark/>
          </w:tcPr>
          <w:p w14:paraId="4FAE50D3" w14:textId="77777777" w:rsidR="00B2418F" w:rsidRPr="00A344E8" w:rsidRDefault="00B2418F" w:rsidP="00B2418F">
            <w:pPr>
              <w:widowControl/>
              <w:suppressAutoHyphens w:val="0"/>
              <w:autoSpaceDN/>
              <w:ind w:firstLine="0"/>
              <w:textAlignment w:val="auto"/>
              <w:rPr>
                <w:color w:val="000000"/>
                <w:kern w:val="0"/>
                <w:sz w:val="20"/>
                <w:szCs w:val="20"/>
                <w:lang w:bidi="ar-SA"/>
              </w:rPr>
            </w:pPr>
            <w:r w:rsidRPr="00A344E8">
              <w:rPr>
                <w:color w:val="000000"/>
                <w:kern w:val="0"/>
                <w:sz w:val="20"/>
                <w:szCs w:val="20"/>
                <w:lang w:bidi="ar-SA"/>
              </w:rPr>
              <w:t>Количество сделок аренды государственных и муниципальных земель с учетом всех форм арендной платы (единица, значение показателя за год)</w:t>
            </w:r>
          </w:p>
        </w:tc>
        <w:tc>
          <w:tcPr>
            <w:tcW w:w="635" w:type="pct"/>
            <w:tcBorders>
              <w:top w:val="nil"/>
              <w:left w:val="nil"/>
              <w:bottom w:val="single" w:sz="4" w:space="0" w:color="auto"/>
              <w:right w:val="single" w:sz="4" w:space="0" w:color="auto"/>
            </w:tcBorders>
            <w:shd w:val="clear" w:color="auto" w:fill="auto"/>
            <w:noWrap/>
            <w:vAlign w:val="center"/>
            <w:hideMark/>
          </w:tcPr>
          <w:p w14:paraId="6D5F80FF"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39539</w:t>
            </w:r>
          </w:p>
        </w:tc>
        <w:tc>
          <w:tcPr>
            <w:tcW w:w="635" w:type="pct"/>
            <w:tcBorders>
              <w:top w:val="nil"/>
              <w:left w:val="nil"/>
              <w:bottom w:val="single" w:sz="4" w:space="0" w:color="auto"/>
              <w:right w:val="single" w:sz="4" w:space="0" w:color="auto"/>
            </w:tcBorders>
            <w:shd w:val="clear" w:color="auto" w:fill="auto"/>
            <w:noWrap/>
            <w:vAlign w:val="center"/>
            <w:hideMark/>
          </w:tcPr>
          <w:p w14:paraId="03E4A862"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44455</w:t>
            </w:r>
          </w:p>
        </w:tc>
        <w:tc>
          <w:tcPr>
            <w:tcW w:w="635" w:type="pct"/>
            <w:tcBorders>
              <w:top w:val="nil"/>
              <w:left w:val="nil"/>
              <w:bottom w:val="single" w:sz="4" w:space="0" w:color="auto"/>
              <w:right w:val="single" w:sz="4" w:space="0" w:color="auto"/>
            </w:tcBorders>
            <w:shd w:val="clear" w:color="auto" w:fill="auto"/>
            <w:noWrap/>
            <w:vAlign w:val="center"/>
            <w:hideMark/>
          </w:tcPr>
          <w:p w14:paraId="761C60E2"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45940</w:t>
            </w:r>
          </w:p>
        </w:tc>
        <w:tc>
          <w:tcPr>
            <w:tcW w:w="635" w:type="pct"/>
            <w:tcBorders>
              <w:top w:val="nil"/>
              <w:left w:val="nil"/>
              <w:bottom w:val="single" w:sz="4" w:space="0" w:color="auto"/>
              <w:right w:val="single" w:sz="4" w:space="0" w:color="auto"/>
            </w:tcBorders>
            <w:shd w:val="clear" w:color="auto" w:fill="auto"/>
            <w:noWrap/>
            <w:vAlign w:val="center"/>
            <w:hideMark/>
          </w:tcPr>
          <w:p w14:paraId="39BDC187"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Pr>
                <w:color w:val="000000"/>
                <w:kern w:val="0"/>
                <w:sz w:val="20"/>
                <w:szCs w:val="20"/>
                <w:lang w:bidi="ar-SA"/>
              </w:rPr>
              <w:t>3105</w:t>
            </w:r>
          </w:p>
        </w:tc>
        <w:tc>
          <w:tcPr>
            <w:tcW w:w="635" w:type="pct"/>
            <w:tcBorders>
              <w:top w:val="nil"/>
              <w:left w:val="nil"/>
              <w:bottom w:val="single" w:sz="4" w:space="0" w:color="auto"/>
              <w:right w:val="single" w:sz="4" w:space="0" w:color="auto"/>
            </w:tcBorders>
            <w:shd w:val="clear" w:color="auto" w:fill="auto"/>
            <w:noWrap/>
            <w:vAlign w:val="center"/>
            <w:hideMark/>
          </w:tcPr>
          <w:p w14:paraId="3FB62299"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Pr>
                <w:color w:val="000000"/>
                <w:kern w:val="0"/>
                <w:sz w:val="20"/>
                <w:szCs w:val="20"/>
                <w:lang w:bidi="ar-SA"/>
              </w:rPr>
              <w:t>3871</w:t>
            </w:r>
          </w:p>
        </w:tc>
      </w:tr>
      <w:tr w:rsidR="00B2418F" w:rsidRPr="00A344E8" w14:paraId="2C473E9F" w14:textId="77777777" w:rsidTr="00B2418F">
        <w:trPr>
          <w:trHeight w:val="20"/>
        </w:trPr>
        <w:tc>
          <w:tcPr>
            <w:tcW w:w="1824" w:type="pct"/>
            <w:tcBorders>
              <w:top w:val="nil"/>
              <w:left w:val="single" w:sz="4" w:space="0" w:color="auto"/>
              <w:bottom w:val="single" w:sz="4" w:space="0" w:color="auto"/>
              <w:right w:val="single" w:sz="4" w:space="0" w:color="auto"/>
            </w:tcBorders>
            <w:shd w:val="clear" w:color="auto" w:fill="auto"/>
            <w:vAlign w:val="bottom"/>
            <w:hideMark/>
          </w:tcPr>
          <w:p w14:paraId="20372FA0" w14:textId="77777777" w:rsidR="00B2418F" w:rsidRPr="00A344E8" w:rsidRDefault="00B2418F" w:rsidP="00B2418F">
            <w:pPr>
              <w:widowControl/>
              <w:suppressAutoHyphens w:val="0"/>
              <w:autoSpaceDN/>
              <w:ind w:firstLine="0"/>
              <w:textAlignment w:val="auto"/>
              <w:rPr>
                <w:color w:val="000000"/>
                <w:kern w:val="0"/>
                <w:sz w:val="20"/>
                <w:szCs w:val="20"/>
                <w:lang w:bidi="ar-SA"/>
              </w:rPr>
            </w:pPr>
            <w:r w:rsidRPr="00A344E8">
              <w:rPr>
                <w:color w:val="000000"/>
                <w:kern w:val="0"/>
                <w:sz w:val="20"/>
                <w:szCs w:val="20"/>
                <w:lang w:bidi="ar-SA"/>
              </w:rPr>
              <w:t>Площадь сделок аренды государственных и муниципальных земель с учетом всех форм арендной платы (гектар, значение показателя за год)</w:t>
            </w:r>
          </w:p>
        </w:tc>
        <w:tc>
          <w:tcPr>
            <w:tcW w:w="635" w:type="pct"/>
            <w:tcBorders>
              <w:top w:val="nil"/>
              <w:left w:val="nil"/>
              <w:bottom w:val="single" w:sz="4" w:space="0" w:color="auto"/>
              <w:right w:val="single" w:sz="4" w:space="0" w:color="auto"/>
            </w:tcBorders>
            <w:shd w:val="clear" w:color="auto" w:fill="auto"/>
            <w:noWrap/>
            <w:vAlign w:val="center"/>
            <w:hideMark/>
          </w:tcPr>
          <w:p w14:paraId="002ADBA7"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6057164,2</w:t>
            </w:r>
          </w:p>
        </w:tc>
        <w:tc>
          <w:tcPr>
            <w:tcW w:w="635" w:type="pct"/>
            <w:tcBorders>
              <w:top w:val="nil"/>
              <w:left w:val="nil"/>
              <w:bottom w:val="single" w:sz="4" w:space="0" w:color="auto"/>
              <w:right w:val="single" w:sz="4" w:space="0" w:color="auto"/>
            </w:tcBorders>
            <w:shd w:val="clear" w:color="auto" w:fill="auto"/>
            <w:noWrap/>
            <w:vAlign w:val="center"/>
            <w:hideMark/>
          </w:tcPr>
          <w:p w14:paraId="073956EF"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6481495,4</w:t>
            </w:r>
          </w:p>
        </w:tc>
        <w:tc>
          <w:tcPr>
            <w:tcW w:w="635" w:type="pct"/>
            <w:tcBorders>
              <w:top w:val="nil"/>
              <w:left w:val="nil"/>
              <w:bottom w:val="single" w:sz="4" w:space="0" w:color="auto"/>
              <w:right w:val="single" w:sz="4" w:space="0" w:color="auto"/>
            </w:tcBorders>
            <w:shd w:val="clear" w:color="auto" w:fill="auto"/>
            <w:noWrap/>
            <w:vAlign w:val="center"/>
            <w:hideMark/>
          </w:tcPr>
          <w:p w14:paraId="3DC8CA52"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6617078,9</w:t>
            </w:r>
          </w:p>
        </w:tc>
        <w:tc>
          <w:tcPr>
            <w:tcW w:w="635" w:type="pct"/>
            <w:tcBorders>
              <w:top w:val="nil"/>
              <w:left w:val="nil"/>
              <w:bottom w:val="single" w:sz="4" w:space="0" w:color="auto"/>
              <w:right w:val="single" w:sz="4" w:space="0" w:color="auto"/>
            </w:tcBorders>
            <w:shd w:val="clear" w:color="auto" w:fill="auto"/>
            <w:noWrap/>
            <w:vAlign w:val="center"/>
            <w:hideMark/>
          </w:tcPr>
          <w:p w14:paraId="5B06762F"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9071C0">
              <w:rPr>
                <w:color w:val="000000"/>
                <w:kern w:val="0"/>
                <w:sz w:val="20"/>
                <w:szCs w:val="20"/>
                <w:lang w:bidi="ar-SA"/>
              </w:rPr>
              <w:t>74466,7</w:t>
            </w:r>
          </w:p>
        </w:tc>
        <w:tc>
          <w:tcPr>
            <w:tcW w:w="635" w:type="pct"/>
            <w:tcBorders>
              <w:top w:val="nil"/>
              <w:left w:val="nil"/>
              <w:bottom w:val="single" w:sz="4" w:space="0" w:color="auto"/>
              <w:right w:val="single" w:sz="4" w:space="0" w:color="auto"/>
            </w:tcBorders>
            <w:shd w:val="clear" w:color="auto" w:fill="auto"/>
            <w:noWrap/>
            <w:vAlign w:val="center"/>
            <w:hideMark/>
          </w:tcPr>
          <w:p w14:paraId="21F0C1CB"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Pr>
                <w:color w:val="000000"/>
                <w:kern w:val="0"/>
                <w:sz w:val="20"/>
                <w:szCs w:val="20"/>
                <w:lang w:bidi="ar-SA"/>
              </w:rPr>
              <w:t>84217</w:t>
            </w:r>
          </w:p>
        </w:tc>
      </w:tr>
      <w:tr w:rsidR="00B2418F" w:rsidRPr="00A344E8" w14:paraId="16D352A0" w14:textId="77777777" w:rsidTr="00B2418F">
        <w:trPr>
          <w:trHeight w:val="20"/>
        </w:trPr>
        <w:tc>
          <w:tcPr>
            <w:tcW w:w="1824" w:type="pct"/>
            <w:tcBorders>
              <w:top w:val="nil"/>
              <w:left w:val="single" w:sz="4" w:space="0" w:color="auto"/>
              <w:bottom w:val="single" w:sz="4" w:space="0" w:color="auto"/>
              <w:right w:val="single" w:sz="4" w:space="0" w:color="auto"/>
            </w:tcBorders>
            <w:shd w:val="clear" w:color="auto" w:fill="auto"/>
            <w:vAlign w:val="bottom"/>
            <w:hideMark/>
          </w:tcPr>
          <w:p w14:paraId="443A243E" w14:textId="77777777" w:rsidR="00B2418F" w:rsidRPr="00A344E8" w:rsidRDefault="00B2418F" w:rsidP="00B2418F">
            <w:pPr>
              <w:widowControl/>
              <w:suppressAutoHyphens w:val="0"/>
              <w:autoSpaceDN/>
              <w:ind w:firstLine="0"/>
              <w:textAlignment w:val="auto"/>
              <w:rPr>
                <w:color w:val="000000"/>
                <w:kern w:val="0"/>
                <w:sz w:val="20"/>
                <w:szCs w:val="20"/>
                <w:lang w:bidi="ar-SA"/>
              </w:rPr>
            </w:pPr>
            <w:r w:rsidRPr="00A344E8">
              <w:rPr>
                <w:color w:val="000000"/>
                <w:kern w:val="0"/>
                <w:sz w:val="20"/>
                <w:szCs w:val="20"/>
                <w:lang w:bidi="ar-SA"/>
              </w:rPr>
              <w:t>Средняя площадь на 1 сделку аренды государственных и муниципальных земель с учетом всех форм арендной платы, га</w:t>
            </w:r>
          </w:p>
        </w:tc>
        <w:tc>
          <w:tcPr>
            <w:tcW w:w="635" w:type="pct"/>
            <w:tcBorders>
              <w:top w:val="nil"/>
              <w:left w:val="nil"/>
              <w:bottom w:val="single" w:sz="4" w:space="0" w:color="auto"/>
              <w:right w:val="single" w:sz="4" w:space="0" w:color="auto"/>
            </w:tcBorders>
            <w:shd w:val="clear" w:color="auto" w:fill="auto"/>
            <w:noWrap/>
            <w:vAlign w:val="center"/>
            <w:hideMark/>
          </w:tcPr>
          <w:p w14:paraId="058D2722"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153,2</w:t>
            </w:r>
          </w:p>
        </w:tc>
        <w:tc>
          <w:tcPr>
            <w:tcW w:w="635" w:type="pct"/>
            <w:tcBorders>
              <w:top w:val="nil"/>
              <w:left w:val="nil"/>
              <w:bottom w:val="single" w:sz="4" w:space="0" w:color="auto"/>
              <w:right w:val="single" w:sz="4" w:space="0" w:color="auto"/>
            </w:tcBorders>
            <w:shd w:val="clear" w:color="auto" w:fill="auto"/>
            <w:noWrap/>
            <w:vAlign w:val="center"/>
            <w:hideMark/>
          </w:tcPr>
          <w:p w14:paraId="1322F734"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145,8</w:t>
            </w:r>
          </w:p>
        </w:tc>
        <w:tc>
          <w:tcPr>
            <w:tcW w:w="635" w:type="pct"/>
            <w:tcBorders>
              <w:top w:val="nil"/>
              <w:left w:val="nil"/>
              <w:bottom w:val="single" w:sz="4" w:space="0" w:color="auto"/>
              <w:right w:val="single" w:sz="4" w:space="0" w:color="auto"/>
            </w:tcBorders>
            <w:shd w:val="clear" w:color="auto" w:fill="auto"/>
            <w:noWrap/>
            <w:vAlign w:val="center"/>
            <w:hideMark/>
          </w:tcPr>
          <w:p w14:paraId="3F72540B"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144</w:t>
            </w:r>
          </w:p>
        </w:tc>
        <w:tc>
          <w:tcPr>
            <w:tcW w:w="635" w:type="pct"/>
            <w:tcBorders>
              <w:top w:val="nil"/>
              <w:left w:val="nil"/>
              <w:bottom w:val="single" w:sz="4" w:space="0" w:color="auto"/>
              <w:right w:val="single" w:sz="4" w:space="0" w:color="auto"/>
            </w:tcBorders>
            <w:shd w:val="clear" w:color="auto" w:fill="auto"/>
            <w:noWrap/>
            <w:vAlign w:val="center"/>
            <w:hideMark/>
          </w:tcPr>
          <w:p w14:paraId="200EEEC8"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Pr>
                <w:color w:val="000000"/>
                <w:kern w:val="0"/>
                <w:sz w:val="20"/>
                <w:szCs w:val="20"/>
                <w:lang w:bidi="ar-SA"/>
              </w:rPr>
              <w:t>24,0</w:t>
            </w:r>
          </w:p>
        </w:tc>
        <w:tc>
          <w:tcPr>
            <w:tcW w:w="635" w:type="pct"/>
            <w:tcBorders>
              <w:top w:val="nil"/>
              <w:left w:val="nil"/>
              <w:bottom w:val="single" w:sz="4" w:space="0" w:color="auto"/>
              <w:right w:val="single" w:sz="4" w:space="0" w:color="auto"/>
            </w:tcBorders>
            <w:shd w:val="clear" w:color="auto" w:fill="auto"/>
            <w:noWrap/>
            <w:vAlign w:val="center"/>
            <w:hideMark/>
          </w:tcPr>
          <w:p w14:paraId="77EB3EC0" w14:textId="77777777" w:rsidR="00B2418F" w:rsidRPr="00A344E8" w:rsidRDefault="00B2418F" w:rsidP="00B2418F">
            <w:pPr>
              <w:widowControl/>
              <w:suppressAutoHyphens w:val="0"/>
              <w:autoSpaceDN/>
              <w:ind w:firstLine="0"/>
              <w:jc w:val="center"/>
              <w:textAlignment w:val="auto"/>
              <w:rPr>
                <w:color w:val="000000"/>
                <w:kern w:val="0"/>
                <w:sz w:val="20"/>
                <w:szCs w:val="20"/>
                <w:lang w:bidi="ar-SA"/>
              </w:rPr>
            </w:pPr>
            <w:r>
              <w:rPr>
                <w:color w:val="000000"/>
                <w:kern w:val="0"/>
                <w:sz w:val="20"/>
                <w:szCs w:val="20"/>
                <w:lang w:bidi="ar-SA"/>
              </w:rPr>
              <w:t>21,8</w:t>
            </w:r>
          </w:p>
        </w:tc>
      </w:tr>
    </w:tbl>
    <w:p w14:paraId="441575CD" w14:textId="77777777" w:rsidR="0092068D" w:rsidRDefault="0092068D" w:rsidP="00914816">
      <w:pPr>
        <w:shd w:val="clear" w:color="auto" w:fill="FFFFFF"/>
        <w:ind w:firstLine="0"/>
        <w:jc w:val="center"/>
        <w:rPr>
          <w:b/>
          <w:sz w:val="24"/>
        </w:rPr>
      </w:pPr>
    </w:p>
    <w:p w14:paraId="065523BA" w14:textId="77777777" w:rsidR="00A334CA" w:rsidRPr="00A334CA" w:rsidRDefault="00B34C30" w:rsidP="00914816">
      <w:pPr>
        <w:shd w:val="clear" w:color="auto" w:fill="FFFFFF"/>
        <w:ind w:firstLine="0"/>
        <w:jc w:val="center"/>
        <w:rPr>
          <w:b/>
          <w:sz w:val="24"/>
        </w:rPr>
      </w:pPr>
      <w:r w:rsidRPr="00B34C30">
        <w:rPr>
          <w:b/>
          <w:noProof/>
          <w:sz w:val="24"/>
          <w:lang w:bidi="ar-SA"/>
        </w:rPr>
        <w:drawing>
          <wp:inline distT="0" distB="0" distL="0" distR="0" wp14:anchorId="4D64C30F" wp14:editId="2D9BF576">
            <wp:extent cx="5539740" cy="2857500"/>
            <wp:effectExtent l="19050" t="0" r="2286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14:paraId="0B48396A" w14:textId="77777777" w:rsidR="00D43116" w:rsidRPr="00D43116" w:rsidRDefault="00D43116" w:rsidP="00914816">
      <w:pPr>
        <w:ind w:firstLine="0"/>
        <w:jc w:val="center"/>
        <w:rPr>
          <w:i/>
          <w:sz w:val="24"/>
        </w:rPr>
      </w:pPr>
      <w:r w:rsidRPr="00D43116">
        <w:rPr>
          <w:i/>
          <w:sz w:val="24"/>
        </w:rPr>
        <w:lastRenderedPageBreak/>
        <w:t xml:space="preserve">Рисунок </w:t>
      </w:r>
      <w:r w:rsidR="00103A6F">
        <w:rPr>
          <w:i/>
          <w:sz w:val="24"/>
        </w:rPr>
        <w:t>8</w:t>
      </w:r>
      <w:r w:rsidRPr="00D43116">
        <w:rPr>
          <w:i/>
          <w:sz w:val="24"/>
        </w:rPr>
        <w:t>.</w:t>
      </w:r>
    </w:p>
    <w:p w14:paraId="6CCF5CBD" w14:textId="77777777" w:rsidR="00A334CA" w:rsidRPr="00A334CA" w:rsidRDefault="00A334CA" w:rsidP="00914816">
      <w:pPr>
        <w:shd w:val="clear" w:color="auto" w:fill="FFFFFF"/>
        <w:ind w:firstLine="0"/>
        <w:jc w:val="center"/>
        <w:rPr>
          <w:sz w:val="24"/>
        </w:rPr>
      </w:pPr>
    </w:p>
    <w:p w14:paraId="6A25B891" w14:textId="77777777" w:rsidR="00265734" w:rsidRDefault="00F21716" w:rsidP="00F21716">
      <w:pPr>
        <w:shd w:val="clear" w:color="auto" w:fill="FFFFFF"/>
        <w:ind w:firstLine="567"/>
        <w:jc w:val="both"/>
        <w:rPr>
          <w:sz w:val="24"/>
        </w:rPr>
      </w:pPr>
      <w:r>
        <w:rPr>
          <w:sz w:val="24"/>
        </w:rPr>
        <w:t xml:space="preserve">Следует отметить, что формы отчетности, использованные </w:t>
      </w:r>
      <w:r w:rsidR="00E24933">
        <w:rPr>
          <w:sz w:val="24"/>
        </w:rPr>
        <w:t>для анализа,</w:t>
      </w:r>
      <w:r>
        <w:rPr>
          <w:sz w:val="24"/>
        </w:rPr>
        <w:t xml:space="preserve"> отличаются.  </w:t>
      </w:r>
      <w:r w:rsidR="00C72005" w:rsidRPr="00AE379C">
        <w:rPr>
          <w:sz w:val="24"/>
        </w:rPr>
        <w:tab/>
      </w:r>
      <w:r>
        <w:rPr>
          <w:sz w:val="24"/>
        </w:rPr>
        <w:t>Приведенные выше показатели, за</w:t>
      </w:r>
      <w:r w:rsidR="00B102F0">
        <w:rPr>
          <w:sz w:val="24"/>
        </w:rPr>
        <w:t xml:space="preserve"> период 2016-2020</w:t>
      </w:r>
      <w:r>
        <w:rPr>
          <w:sz w:val="24"/>
        </w:rPr>
        <w:t xml:space="preserve"> год содержат официальную статистическую информацию, размещенную</w:t>
      </w:r>
      <w:r w:rsidRPr="00265734">
        <w:rPr>
          <w:sz w:val="24"/>
        </w:rPr>
        <w:t xml:space="preserve"> в Единой межведомственной информационно – статистической системе (ЕМИСС)</w:t>
      </w:r>
      <w:r>
        <w:rPr>
          <w:rStyle w:val="affff2"/>
          <w:sz w:val="24"/>
        </w:rPr>
        <w:footnoteReference w:id="8"/>
      </w:r>
      <w:r w:rsidR="00B102F0">
        <w:rPr>
          <w:sz w:val="24"/>
        </w:rPr>
        <w:t>. Показатели за 2020</w:t>
      </w:r>
      <w:r>
        <w:rPr>
          <w:sz w:val="24"/>
        </w:rPr>
        <w:t xml:space="preserve"> год представлены на основании данных Управления</w:t>
      </w:r>
      <w:r w:rsidRPr="00080BC5">
        <w:rPr>
          <w:sz w:val="24"/>
        </w:rPr>
        <w:t xml:space="preserve"> Федеральной службы государственной регистрации, кадастра и картографии по Республике Саха (Якутия)</w:t>
      </w:r>
      <w:r w:rsidR="00657DD1">
        <w:rPr>
          <w:sz w:val="24"/>
        </w:rPr>
        <w:t xml:space="preserve"> по Форме №3-ЗЕМ.</w:t>
      </w:r>
    </w:p>
    <w:p w14:paraId="442680E5" w14:textId="77777777" w:rsidR="00AE0660" w:rsidRPr="00AE0660" w:rsidRDefault="00AE0660" w:rsidP="00AE0660">
      <w:pPr>
        <w:pStyle w:val="a7"/>
        <w:keepNext/>
        <w:rPr>
          <w:sz w:val="24"/>
          <w:szCs w:val="24"/>
        </w:rPr>
      </w:pPr>
      <w:r w:rsidRPr="00AE0660">
        <w:rPr>
          <w:sz w:val="24"/>
          <w:szCs w:val="24"/>
        </w:rPr>
        <w:t>Таблица</w:t>
      </w:r>
      <w:r w:rsidR="00B26C14">
        <w:rPr>
          <w:sz w:val="24"/>
          <w:szCs w:val="24"/>
        </w:rPr>
        <w:t xml:space="preserve"> 20</w:t>
      </w:r>
      <w:r w:rsidRPr="00AE0660">
        <w:rPr>
          <w:sz w:val="24"/>
          <w:szCs w:val="24"/>
        </w:rPr>
        <w:t>. Сведения о земельных участках, государственная регистрация прав на которые осуществлена на основании договоров купли-продажи в 20</w:t>
      </w:r>
      <w:r w:rsidR="003A3B98">
        <w:rPr>
          <w:sz w:val="24"/>
          <w:szCs w:val="24"/>
        </w:rPr>
        <w:t>20</w:t>
      </w:r>
      <w:r w:rsidRPr="00AE0660">
        <w:rPr>
          <w:sz w:val="24"/>
          <w:szCs w:val="24"/>
        </w:rPr>
        <w:t xml:space="preserve"> году</w:t>
      </w:r>
      <w:r w:rsidR="009560EC">
        <w:rPr>
          <w:sz w:val="24"/>
          <w:szCs w:val="24"/>
        </w:rPr>
        <w:t>.</w:t>
      </w:r>
    </w:p>
    <w:tbl>
      <w:tblPr>
        <w:tblW w:w="5000" w:type="pct"/>
        <w:tblLook w:val="04A0" w:firstRow="1" w:lastRow="0" w:firstColumn="1" w:lastColumn="0" w:noHBand="0" w:noVBand="1"/>
      </w:tblPr>
      <w:tblGrid>
        <w:gridCol w:w="1958"/>
        <w:gridCol w:w="1836"/>
        <w:gridCol w:w="1707"/>
        <w:gridCol w:w="1555"/>
        <w:gridCol w:w="1703"/>
        <w:gridCol w:w="1661"/>
      </w:tblGrid>
      <w:tr w:rsidR="00211B15" w:rsidRPr="00AE0660" w14:paraId="76C0D6D4" w14:textId="77777777" w:rsidTr="00211B15">
        <w:trPr>
          <w:trHeight w:val="540"/>
        </w:trPr>
        <w:tc>
          <w:tcPr>
            <w:tcW w:w="1821" w:type="pct"/>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142BB274" w14:textId="77777777" w:rsidR="00AE0660" w:rsidRPr="00AE0660" w:rsidRDefault="00AE0660" w:rsidP="00211B15">
            <w:pPr>
              <w:widowControl/>
              <w:suppressAutoHyphens w:val="0"/>
              <w:autoSpaceDN/>
              <w:ind w:firstLine="0"/>
              <w:jc w:val="both"/>
              <w:textAlignment w:val="auto"/>
              <w:rPr>
                <w:kern w:val="0"/>
                <w:sz w:val="20"/>
                <w:szCs w:val="20"/>
                <w:lang w:bidi="ar-SA"/>
              </w:rPr>
            </w:pPr>
            <w:r w:rsidRPr="00AE0660">
              <w:rPr>
                <w:kern w:val="0"/>
                <w:sz w:val="20"/>
                <w:szCs w:val="20"/>
                <w:lang w:bidi="ar-SA"/>
              </w:rPr>
              <w:t>Количество земельных участков (ед), на которые на основании договоров купли-продажи осуществлена государственная регистрация прав</w:t>
            </w:r>
          </w:p>
        </w:tc>
        <w:tc>
          <w:tcPr>
            <w:tcW w:w="1565" w:type="pct"/>
            <w:gridSpan w:val="2"/>
            <w:tcBorders>
              <w:top w:val="single" w:sz="8" w:space="0" w:color="auto"/>
              <w:left w:val="nil"/>
              <w:bottom w:val="single" w:sz="4" w:space="0" w:color="auto"/>
              <w:right w:val="single" w:sz="4" w:space="0" w:color="auto"/>
            </w:tcBorders>
            <w:shd w:val="clear" w:color="auto" w:fill="auto"/>
            <w:vAlign w:val="center"/>
            <w:hideMark/>
          </w:tcPr>
          <w:p w14:paraId="6B69B6C6" w14:textId="77777777" w:rsidR="00AE0660" w:rsidRPr="00AE0660" w:rsidRDefault="00AE0660" w:rsidP="00211B15">
            <w:pPr>
              <w:widowControl/>
              <w:suppressAutoHyphens w:val="0"/>
              <w:autoSpaceDN/>
              <w:ind w:firstLine="0"/>
              <w:jc w:val="both"/>
              <w:textAlignment w:val="auto"/>
              <w:rPr>
                <w:kern w:val="0"/>
                <w:sz w:val="20"/>
                <w:szCs w:val="20"/>
                <w:lang w:bidi="ar-SA"/>
              </w:rPr>
            </w:pPr>
            <w:r w:rsidRPr="00AE0660">
              <w:rPr>
                <w:kern w:val="0"/>
                <w:sz w:val="20"/>
                <w:szCs w:val="20"/>
                <w:lang w:bidi="ar-SA"/>
              </w:rPr>
              <w:t>Площадь земельных участков (га), на которые на основании договоров купли-продажи осуществлена государственная регистрация прав</w:t>
            </w:r>
          </w:p>
        </w:tc>
        <w:tc>
          <w:tcPr>
            <w:tcW w:w="1614" w:type="pct"/>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5195B154" w14:textId="77777777" w:rsidR="00AE0660" w:rsidRPr="00AE0660" w:rsidRDefault="00AE0660" w:rsidP="00211B15">
            <w:pPr>
              <w:widowControl/>
              <w:suppressAutoHyphens w:val="0"/>
              <w:autoSpaceDN/>
              <w:ind w:firstLine="0"/>
              <w:jc w:val="both"/>
              <w:textAlignment w:val="auto"/>
              <w:rPr>
                <w:kern w:val="0"/>
                <w:sz w:val="20"/>
                <w:szCs w:val="20"/>
                <w:lang w:bidi="ar-SA"/>
              </w:rPr>
            </w:pPr>
            <w:r w:rsidRPr="00AE0660">
              <w:rPr>
                <w:kern w:val="0"/>
                <w:sz w:val="20"/>
                <w:szCs w:val="20"/>
                <w:lang w:bidi="ar-SA"/>
              </w:rPr>
              <w:t>Стоимость земельных участков (тыс</w:t>
            </w:r>
            <w:r w:rsidR="000C5670">
              <w:rPr>
                <w:kern w:val="0"/>
                <w:sz w:val="20"/>
                <w:szCs w:val="20"/>
                <w:lang w:bidi="ar-SA"/>
              </w:rPr>
              <w:t>.</w:t>
            </w:r>
            <w:r w:rsidRPr="00AE0660">
              <w:rPr>
                <w:kern w:val="0"/>
                <w:sz w:val="20"/>
                <w:szCs w:val="20"/>
                <w:lang w:bidi="ar-SA"/>
              </w:rPr>
              <w:t xml:space="preserve">руб), на которые на основании договоров купли-продажи осуществлена  государственная регистрация прав </w:t>
            </w:r>
          </w:p>
        </w:tc>
      </w:tr>
      <w:tr w:rsidR="00211B15" w:rsidRPr="00AE0660" w14:paraId="0293646F" w14:textId="77777777" w:rsidTr="00B13FD1">
        <w:trPr>
          <w:trHeight w:val="525"/>
        </w:trPr>
        <w:tc>
          <w:tcPr>
            <w:tcW w:w="940" w:type="pct"/>
            <w:tcBorders>
              <w:top w:val="nil"/>
              <w:left w:val="single" w:sz="8" w:space="0" w:color="auto"/>
              <w:bottom w:val="nil"/>
              <w:right w:val="single" w:sz="4" w:space="0" w:color="auto"/>
            </w:tcBorders>
            <w:shd w:val="clear" w:color="auto" w:fill="auto"/>
            <w:vAlign w:val="center"/>
            <w:hideMark/>
          </w:tcPr>
          <w:p w14:paraId="5EFE71C2" w14:textId="77777777" w:rsidR="00AE0660" w:rsidRPr="00AE0660" w:rsidRDefault="00AE0660" w:rsidP="00AE0660">
            <w:pPr>
              <w:widowControl/>
              <w:suppressAutoHyphens w:val="0"/>
              <w:autoSpaceDN/>
              <w:ind w:firstLine="0"/>
              <w:jc w:val="center"/>
              <w:textAlignment w:val="auto"/>
              <w:rPr>
                <w:kern w:val="0"/>
                <w:sz w:val="20"/>
                <w:szCs w:val="20"/>
                <w:lang w:bidi="ar-SA"/>
              </w:rPr>
            </w:pPr>
            <w:r w:rsidRPr="00AE0660">
              <w:rPr>
                <w:kern w:val="0"/>
                <w:sz w:val="20"/>
                <w:szCs w:val="20"/>
                <w:lang w:bidi="ar-SA"/>
              </w:rPr>
              <w:t>физических лиц</w:t>
            </w:r>
          </w:p>
        </w:tc>
        <w:tc>
          <w:tcPr>
            <w:tcW w:w="881" w:type="pct"/>
            <w:tcBorders>
              <w:top w:val="nil"/>
              <w:left w:val="nil"/>
              <w:bottom w:val="nil"/>
              <w:right w:val="single" w:sz="8" w:space="0" w:color="auto"/>
            </w:tcBorders>
            <w:shd w:val="clear" w:color="auto" w:fill="auto"/>
            <w:vAlign w:val="center"/>
            <w:hideMark/>
          </w:tcPr>
          <w:p w14:paraId="625F0B4C" w14:textId="77777777" w:rsidR="00AE0660" w:rsidRPr="00AE0660" w:rsidRDefault="00AE0660" w:rsidP="00AE0660">
            <w:pPr>
              <w:widowControl/>
              <w:suppressAutoHyphens w:val="0"/>
              <w:autoSpaceDN/>
              <w:ind w:firstLine="0"/>
              <w:jc w:val="center"/>
              <w:textAlignment w:val="auto"/>
              <w:rPr>
                <w:kern w:val="0"/>
                <w:sz w:val="20"/>
                <w:szCs w:val="20"/>
                <w:lang w:bidi="ar-SA"/>
              </w:rPr>
            </w:pPr>
            <w:r w:rsidRPr="00AE0660">
              <w:rPr>
                <w:kern w:val="0"/>
                <w:sz w:val="20"/>
                <w:szCs w:val="20"/>
                <w:lang w:bidi="ar-SA"/>
              </w:rPr>
              <w:t>юридических лиц</w:t>
            </w:r>
          </w:p>
        </w:tc>
        <w:tc>
          <w:tcPr>
            <w:tcW w:w="819" w:type="pct"/>
            <w:tcBorders>
              <w:top w:val="nil"/>
              <w:left w:val="nil"/>
              <w:bottom w:val="nil"/>
              <w:right w:val="single" w:sz="4" w:space="0" w:color="auto"/>
            </w:tcBorders>
            <w:shd w:val="clear" w:color="auto" w:fill="auto"/>
            <w:vAlign w:val="center"/>
            <w:hideMark/>
          </w:tcPr>
          <w:p w14:paraId="73414B0E" w14:textId="77777777" w:rsidR="00AE0660" w:rsidRPr="00AE0660" w:rsidRDefault="00AE0660" w:rsidP="00AE0660">
            <w:pPr>
              <w:widowControl/>
              <w:suppressAutoHyphens w:val="0"/>
              <w:autoSpaceDN/>
              <w:ind w:firstLine="0"/>
              <w:jc w:val="center"/>
              <w:textAlignment w:val="auto"/>
              <w:rPr>
                <w:kern w:val="0"/>
                <w:sz w:val="20"/>
                <w:szCs w:val="20"/>
                <w:lang w:bidi="ar-SA"/>
              </w:rPr>
            </w:pPr>
            <w:r w:rsidRPr="00AE0660">
              <w:rPr>
                <w:kern w:val="0"/>
                <w:sz w:val="20"/>
                <w:szCs w:val="20"/>
                <w:lang w:bidi="ar-SA"/>
              </w:rPr>
              <w:t>физических лиц</w:t>
            </w:r>
          </w:p>
        </w:tc>
        <w:tc>
          <w:tcPr>
            <w:tcW w:w="746" w:type="pct"/>
            <w:tcBorders>
              <w:top w:val="nil"/>
              <w:left w:val="nil"/>
              <w:bottom w:val="nil"/>
              <w:right w:val="nil"/>
            </w:tcBorders>
            <w:shd w:val="clear" w:color="auto" w:fill="auto"/>
            <w:vAlign w:val="center"/>
            <w:hideMark/>
          </w:tcPr>
          <w:p w14:paraId="2AE9603B" w14:textId="77777777" w:rsidR="00AE0660" w:rsidRPr="00AE0660" w:rsidRDefault="00AE0660" w:rsidP="00AE0660">
            <w:pPr>
              <w:widowControl/>
              <w:suppressAutoHyphens w:val="0"/>
              <w:autoSpaceDN/>
              <w:ind w:firstLine="0"/>
              <w:jc w:val="center"/>
              <w:textAlignment w:val="auto"/>
              <w:rPr>
                <w:kern w:val="0"/>
                <w:sz w:val="20"/>
                <w:szCs w:val="20"/>
                <w:lang w:bidi="ar-SA"/>
              </w:rPr>
            </w:pPr>
            <w:r w:rsidRPr="00AE0660">
              <w:rPr>
                <w:kern w:val="0"/>
                <w:sz w:val="20"/>
                <w:szCs w:val="20"/>
                <w:lang w:bidi="ar-SA"/>
              </w:rPr>
              <w:t>юридических лиц</w:t>
            </w:r>
          </w:p>
        </w:tc>
        <w:tc>
          <w:tcPr>
            <w:tcW w:w="817" w:type="pct"/>
            <w:tcBorders>
              <w:top w:val="nil"/>
              <w:left w:val="single" w:sz="8" w:space="0" w:color="auto"/>
              <w:bottom w:val="nil"/>
              <w:right w:val="single" w:sz="4" w:space="0" w:color="auto"/>
            </w:tcBorders>
            <w:shd w:val="clear" w:color="auto" w:fill="auto"/>
            <w:vAlign w:val="center"/>
            <w:hideMark/>
          </w:tcPr>
          <w:p w14:paraId="561D92EC" w14:textId="77777777" w:rsidR="00AE0660" w:rsidRPr="00AE0660" w:rsidRDefault="00AE0660" w:rsidP="00AE0660">
            <w:pPr>
              <w:widowControl/>
              <w:suppressAutoHyphens w:val="0"/>
              <w:autoSpaceDN/>
              <w:ind w:firstLine="0"/>
              <w:jc w:val="center"/>
              <w:textAlignment w:val="auto"/>
              <w:rPr>
                <w:kern w:val="0"/>
                <w:sz w:val="20"/>
                <w:szCs w:val="20"/>
                <w:lang w:bidi="ar-SA"/>
              </w:rPr>
            </w:pPr>
            <w:r w:rsidRPr="00AE0660">
              <w:rPr>
                <w:kern w:val="0"/>
                <w:sz w:val="20"/>
                <w:szCs w:val="20"/>
                <w:lang w:bidi="ar-SA"/>
              </w:rPr>
              <w:t>физических лиц</w:t>
            </w:r>
          </w:p>
        </w:tc>
        <w:tc>
          <w:tcPr>
            <w:tcW w:w="797" w:type="pct"/>
            <w:tcBorders>
              <w:top w:val="nil"/>
              <w:left w:val="nil"/>
              <w:bottom w:val="nil"/>
              <w:right w:val="single" w:sz="8" w:space="0" w:color="auto"/>
            </w:tcBorders>
            <w:shd w:val="clear" w:color="auto" w:fill="auto"/>
            <w:vAlign w:val="center"/>
            <w:hideMark/>
          </w:tcPr>
          <w:p w14:paraId="479A3942" w14:textId="77777777" w:rsidR="00AE0660" w:rsidRPr="00AE0660" w:rsidRDefault="00AE0660" w:rsidP="00AE0660">
            <w:pPr>
              <w:widowControl/>
              <w:suppressAutoHyphens w:val="0"/>
              <w:autoSpaceDN/>
              <w:ind w:firstLine="0"/>
              <w:jc w:val="center"/>
              <w:textAlignment w:val="auto"/>
              <w:rPr>
                <w:kern w:val="0"/>
                <w:sz w:val="20"/>
                <w:szCs w:val="20"/>
                <w:lang w:bidi="ar-SA"/>
              </w:rPr>
            </w:pPr>
            <w:r w:rsidRPr="00AE0660">
              <w:rPr>
                <w:kern w:val="0"/>
                <w:sz w:val="20"/>
                <w:szCs w:val="20"/>
                <w:lang w:bidi="ar-SA"/>
              </w:rPr>
              <w:t>юридических лиц</w:t>
            </w:r>
          </w:p>
        </w:tc>
      </w:tr>
      <w:tr w:rsidR="00211B15" w:rsidRPr="00AE0660" w14:paraId="191A8C78" w14:textId="77777777" w:rsidTr="00B13FD1">
        <w:trPr>
          <w:trHeight w:val="285"/>
        </w:trPr>
        <w:tc>
          <w:tcPr>
            <w:tcW w:w="940"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B80A66D" w14:textId="77777777" w:rsidR="00AE0660" w:rsidRPr="00AE0660" w:rsidRDefault="00AE0660" w:rsidP="00AE0660">
            <w:pPr>
              <w:widowControl/>
              <w:suppressAutoHyphens w:val="0"/>
              <w:autoSpaceDN/>
              <w:ind w:firstLine="0"/>
              <w:jc w:val="center"/>
              <w:textAlignment w:val="auto"/>
              <w:rPr>
                <w:b/>
                <w:bCs/>
                <w:kern w:val="0"/>
                <w:sz w:val="20"/>
                <w:szCs w:val="20"/>
                <w:lang w:bidi="ar-SA"/>
              </w:rPr>
            </w:pPr>
            <w:r w:rsidRPr="00AE0660">
              <w:rPr>
                <w:b/>
                <w:bCs/>
                <w:kern w:val="0"/>
                <w:sz w:val="20"/>
                <w:szCs w:val="20"/>
                <w:lang w:bidi="ar-SA"/>
              </w:rPr>
              <w:t>1</w:t>
            </w:r>
          </w:p>
        </w:tc>
        <w:tc>
          <w:tcPr>
            <w:tcW w:w="881" w:type="pct"/>
            <w:tcBorders>
              <w:top w:val="single" w:sz="8" w:space="0" w:color="auto"/>
              <w:left w:val="nil"/>
              <w:bottom w:val="single" w:sz="8" w:space="0" w:color="auto"/>
              <w:right w:val="single" w:sz="8" w:space="0" w:color="auto"/>
            </w:tcBorders>
            <w:shd w:val="clear" w:color="auto" w:fill="auto"/>
            <w:noWrap/>
            <w:vAlign w:val="center"/>
            <w:hideMark/>
          </w:tcPr>
          <w:p w14:paraId="417D94F7" w14:textId="77777777" w:rsidR="00AE0660" w:rsidRPr="00AE0660" w:rsidRDefault="00AE0660" w:rsidP="00AE0660">
            <w:pPr>
              <w:widowControl/>
              <w:suppressAutoHyphens w:val="0"/>
              <w:autoSpaceDN/>
              <w:ind w:firstLine="0"/>
              <w:jc w:val="center"/>
              <w:textAlignment w:val="auto"/>
              <w:rPr>
                <w:b/>
                <w:bCs/>
                <w:kern w:val="0"/>
                <w:sz w:val="20"/>
                <w:szCs w:val="20"/>
                <w:lang w:bidi="ar-SA"/>
              </w:rPr>
            </w:pPr>
            <w:r w:rsidRPr="00AE0660">
              <w:rPr>
                <w:b/>
                <w:bCs/>
                <w:kern w:val="0"/>
                <w:sz w:val="20"/>
                <w:szCs w:val="20"/>
                <w:lang w:bidi="ar-SA"/>
              </w:rPr>
              <w:t>2</w:t>
            </w:r>
          </w:p>
        </w:tc>
        <w:tc>
          <w:tcPr>
            <w:tcW w:w="819" w:type="pct"/>
            <w:tcBorders>
              <w:top w:val="single" w:sz="8" w:space="0" w:color="auto"/>
              <w:left w:val="nil"/>
              <w:bottom w:val="single" w:sz="8" w:space="0" w:color="auto"/>
              <w:right w:val="single" w:sz="4" w:space="0" w:color="auto"/>
            </w:tcBorders>
            <w:shd w:val="clear" w:color="auto" w:fill="auto"/>
            <w:noWrap/>
            <w:vAlign w:val="center"/>
            <w:hideMark/>
          </w:tcPr>
          <w:p w14:paraId="09C8B1C2" w14:textId="77777777" w:rsidR="00AE0660" w:rsidRPr="00AE0660" w:rsidRDefault="00AE0660" w:rsidP="00AE0660">
            <w:pPr>
              <w:widowControl/>
              <w:suppressAutoHyphens w:val="0"/>
              <w:autoSpaceDN/>
              <w:ind w:firstLine="0"/>
              <w:jc w:val="center"/>
              <w:textAlignment w:val="auto"/>
              <w:rPr>
                <w:b/>
                <w:bCs/>
                <w:kern w:val="0"/>
                <w:sz w:val="20"/>
                <w:szCs w:val="20"/>
                <w:lang w:bidi="ar-SA"/>
              </w:rPr>
            </w:pPr>
            <w:r w:rsidRPr="00AE0660">
              <w:rPr>
                <w:b/>
                <w:bCs/>
                <w:kern w:val="0"/>
                <w:sz w:val="20"/>
                <w:szCs w:val="20"/>
                <w:lang w:bidi="ar-SA"/>
              </w:rPr>
              <w:t>3</w:t>
            </w:r>
          </w:p>
        </w:tc>
        <w:tc>
          <w:tcPr>
            <w:tcW w:w="746" w:type="pct"/>
            <w:tcBorders>
              <w:top w:val="single" w:sz="8" w:space="0" w:color="auto"/>
              <w:left w:val="nil"/>
              <w:bottom w:val="single" w:sz="8" w:space="0" w:color="auto"/>
              <w:right w:val="nil"/>
            </w:tcBorders>
            <w:shd w:val="clear" w:color="auto" w:fill="auto"/>
            <w:noWrap/>
            <w:vAlign w:val="center"/>
            <w:hideMark/>
          </w:tcPr>
          <w:p w14:paraId="735813C6" w14:textId="77777777" w:rsidR="00AE0660" w:rsidRPr="00AE0660" w:rsidRDefault="00AE0660" w:rsidP="00AE0660">
            <w:pPr>
              <w:widowControl/>
              <w:suppressAutoHyphens w:val="0"/>
              <w:autoSpaceDN/>
              <w:ind w:firstLine="0"/>
              <w:jc w:val="center"/>
              <w:textAlignment w:val="auto"/>
              <w:rPr>
                <w:b/>
                <w:bCs/>
                <w:kern w:val="0"/>
                <w:sz w:val="20"/>
                <w:szCs w:val="20"/>
                <w:lang w:bidi="ar-SA"/>
              </w:rPr>
            </w:pPr>
            <w:r w:rsidRPr="00AE0660">
              <w:rPr>
                <w:b/>
                <w:bCs/>
                <w:kern w:val="0"/>
                <w:sz w:val="20"/>
                <w:szCs w:val="20"/>
                <w:lang w:bidi="ar-SA"/>
              </w:rPr>
              <w:t>4</w:t>
            </w:r>
          </w:p>
        </w:tc>
        <w:tc>
          <w:tcPr>
            <w:tcW w:w="81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4FB8AE5" w14:textId="77777777" w:rsidR="00AE0660" w:rsidRPr="00AE0660" w:rsidRDefault="00AE0660" w:rsidP="00AE0660">
            <w:pPr>
              <w:widowControl/>
              <w:suppressAutoHyphens w:val="0"/>
              <w:autoSpaceDN/>
              <w:ind w:firstLine="0"/>
              <w:jc w:val="center"/>
              <w:textAlignment w:val="auto"/>
              <w:rPr>
                <w:b/>
                <w:bCs/>
                <w:kern w:val="0"/>
                <w:sz w:val="20"/>
                <w:szCs w:val="20"/>
                <w:lang w:bidi="ar-SA"/>
              </w:rPr>
            </w:pPr>
            <w:r w:rsidRPr="00AE0660">
              <w:rPr>
                <w:b/>
                <w:bCs/>
                <w:kern w:val="0"/>
                <w:sz w:val="20"/>
                <w:szCs w:val="20"/>
                <w:lang w:bidi="ar-SA"/>
              </w:rPr>
              <w:t>5</w:t>
            </w:r>
          </w:p>
        </w:tc>
        <w:tc>
          <w:tcPr>
            <w:tcW w:w="797" w:type="pct"/>
            <w:tcBorders>
              <w:top w:val="single" w:sz="8" w:space="0" w:color="auto"/>
              <w:left w:val="nil"/>
              <w:bottom w:val="single" w:sz="8" w:space="0" w:color="auto"/>
              <w:right w:val="single" w:sz="8" w:space="0" w:color="auto"/>
            </w:tcBorders>
            <w:shd w:val="clear" w:color="auto" w:fill="auto"/>
            <w:noWrap/>
            <w:vAlign w:val="center"/>
            <w:hideMark/>
          </w:tcPr>
          <w:p w14:paraId="110C1F54" w14:textId="77777777" w:rsidR="00AE0660" w:rsidRPr="00AE0660" w:rsidRDefault="00AE0660" w:rsidP="00AE0660">
            <w:pPr>
              <w:widowControl/>
              <w:suppressAutoHyphens w:val="0"/>
              <w:autoSpaceDN/>
              <w:ind w:firstLine="0"/>
              <w:jc w:val="center"/>
              <w:textAlignment w:val="auto"/>
              <w:rPr>
                <w:b/>
                <w:bCs/>
                <w:kern w:val="0"/>
                <w:sz w:val="20"/>
                <w:szCs w:val="20"/>
                <w:lang w:bidi="ar-SA"/>
              </w:rPr>
            </w:pPr>
            <w:r w:rsidRPr="00AE0660">
              <w:rPr>
                <w:b/>
                <w:bCs/>
                <w:kern w:val="0"/>
                <w:sz w:val="20"/>
                <w:szCs w:val="20"/>
                <w:lang w:bidi="ar-SA"/>
              </w:rPr>
              <w:t>6</w:t>
            </w:r>
          </w:p>
        </w:tc>
      </w:tr>
      <w:tr w:rsidR="00B13FD1" w:rsidRPr="00AE0660" w14:paraId="3A3265EE" w14:textId="77777777" w:rsidTr="00B13FD1">
        <w:trPr>
          <w:trHeight w:val="270"/>
        </w:trPr>
        <w:tc>
          <w:tcPr>
            <w:tcW w:w="940" w:type="pct"/>
            <w:tcBorders>
              <w:top w:val="nil"/>
              <w:left w:val="single" w:sz="8" w:space="0" w:color="auto"/>
              <w:bottom w:val="single" w:sz="4" w:space="0" w:color="auto"/>
              <w:right w:val="single" w:sz="4" w:space="0" w:color="auto"/>
            </w:tcBorders>
            <w:shd w:val="clear" w:color="auto" w:fill="auto"/>
            <w:noWrap/>
            <w:vAlign w:val="bottom"/>
            <w:hideMark/>
          </w:tcPr>
          <w:p w14:paraId="2A8B9EDA" w14:textId="77777777" w:rsidR="00B13FD1" w:rsidRPr="001F142B" w:rsidRDefault="00B13FD1" w:rsidP="00B13FD1">
            <w:pPr>
              <w:widowControl/>
              <w:suppressAutoHyphens w:val="0"/>
              <w:autoSpaceDN/>
              <w:ind w:firstLine="0"/>
              <w:jc w:val="center"/>
              <w:textAlignment w:val="auto"/>
              <w:rPr>
                <w:color w:val="000000" w:themeColor="text1"/>
                <w:kern w:val="0"/>
                <w:sz w:val="20"/>
                <w:szCs w:val="20"/>
                <w:lang w:bidi="ar-SA"/>
              </w:rPr>
            </w:pPr>
            <w:r w:rsidRPr="001F142B">
              <w:rPr>
                <w:color w:val="000000" w:themeColor="text1"/>
                <w:kern w:val="0"/>
                <w:sz w:val="20"/>
                <w:szCs w:val="20"/>
                <w:lang w:bidi="ar-SA"/>
              </w:rPr>
              <w:t>1039</w:t>
            </w:r>
          </w:p>
        </w:tc>
        <w:tc>
          <w:tcPr>
            <w:tcW w:w="881" w:type="pct"/>
            <w:tcBorders>
              <w:top w:val="nil"/>
              <w:left w:val="single" w:sz="8" w:space="0" w:color="auto"/>
              <w:bottom w:val="single" w:sz="4" w:space="0" w:color="auto"/>
              <w:right w:val="single" w:sz="4" w:space="0" w:color="auto"/>
            </w:tcBorders>
            <w:shd w:val="clear" w:color="auto" w:fill="auto"/>
            <w:noWrap/>
            <w:vAlign w:val="bottom"/>
            <w:hideMark/>
          </w:tcPr>
          <w:p w14:paraId="4959E112" w14:textId="77777777" w:rsidR="00B13FD1" w:rsidRDefault="00B13FD1" w:rsidP="00B13FD1">
            <w:pPr>
              <w:suppressAutoHyphens w:val="0"/>
              <w:ind w:firstLine="0"/>
              <w:jc w:val="center"/>
              <w:rPr>
                <w:sz w:val="20"/>
                <w:szCs w:val="20"/>
              </w:rPr>
            </w:pPr>
            <w:r>
              <w:rPr>
                <w:sz w:val="20"/>
                <w:szCs w:val="20"/>
              </w:rPr>
              <w:t>46</w:t>
            </w:r>
          </w:p>
        </w:tc>
        <w:tc>
          <w:tcPr>
            <w:tcW w:w="819" w:type="pct"/>
            <w:tcBorders>
              <w:top w:val="nil"/>
              <w:left w:val="single" w:sz="8" w:space="0" w:color="auto"/>
              <w:bottom w:val="single" w:sz="4" w:space="0" w:color="auto"/>
              <w:right w:val="single" w:sz="4" w:space="0" w:color="auto"/>
            </w:tcBorders>
            <w:shd w:val="clear" w:color="auto" w:fill="auto"/>
            <w:noWrap/>
            <w:vAlign w:val="bottom"/>
            <w:hideMark/>
          </w:tcPr>
          <w:p w14:paraId="181C3B25" w14:textId="77777777" w:rsidR="00B13FD1" w:rsidRDefault="00B13FD1" w:rsidP="00B13FD1">
            <w:pPr>
              <w:ind w:firstLine="0"/>
              <w:jc w:val="center"/>
              <w:rPr>
                <w:sz w:val="20"/>
                <w:szCs w:val="20"/>
              </w:rPr>
            </w:pPr>
            <w:r>
              <w:rPr>
                <w:sz w:val="20"/>
                <w:szCs w:val="20"/>
              </w:rPr>
              <w:t>1 894</w:t>
            </w:r>
          </w:p>
        </w:tc>
        <w:tc>
          <w:tcPr>
            <w:tcW w:w="746" w:type="pct"/>
            <w:tcBorders>
              <w:top w:val="nil"/>
              <w:left w:val="single" w:sz="8" w:space="0" w:color="auto"/>
              <w:bottom w:val="single" w:sz="4" w:space="0" w:color="auto"/>
              <w:right w:val="single" w:sz="4" w:space="0" w:color="auto"/>
            </w:tcBorders>
            <w:shd w:val="clear" w:color="auto" w:fill="auto"/>
            <w:noWrap/>
            <w:vAlign w:val="bottom"/>
            <w:hideMark/>
          </w:tcPr>
          <w:p w14:paraId="0E15B87C" w14:textId="77777777" w:rsidR="00B13FD1" w:rsidRDefault="00B13FD1" w:rsidP="00B13FD1">
            <w:pPr>
              <w:ind w:firstLine="0"/>
              <w:jc w:val="center"/>
              <w:rPr>
                <w:sz w:val="20"/>
                <w:szCs w:val="20"/>
              </w:rPr>
            </w:pPr>
            <w:r>
              <w:rPr>
                <w:sz w:val="20"/>
                <w:szCs w:val="20"/>
              </w:rPr>
              <w:t>13</w:t>
            </w:r>
          </w:p>
        </w:tc>
        <w:tc>
          <w:tcPr>
            <w:tcW w:w="817" w:type="pct"/>
            <w:tcBorders>
              <w:top w:val="nil"/>
              <w:left w:val="single" w:sz="8" w:space="0" w:color="auto"/>
              <w:bottom w:val="single" w:sz="4" w:space="0" w:color="auto"/>
              <w:right w:val="single" w:sz="4" w:space="0" w:color="auto"/>
            </w:tcBorders>
            <w:shd w:val="clear" w:color="auto" w:fill="auto"/>
            <w:noWrap/>
            <w:vAlign w:val="bottom"/>
            <w:hideMark/>
          </w:tcPr>
          <w:p w14:paraId="72532FCE" w14:textId="77777777" w:rsidR="00B13FD1" w:rsidRDefault="00B13FD1" w:rsidP="00B13FD1">
            <w:pPr>
              <w:ind w:firstLine="0"/>
              <w:jc w:val="center"/>
              <w:rPr>
                <w:sz w:val="20"/>
                <w:szCs w:val="20"/>
              </w:rPr>
            </w:pPr>
            <w:r>
              <w:rPr>
                <w:sz w:val="20"/>
                <w:szCs w:val="20"/>
              </w:rPr>
              <w:t>415 316</w:t>
            </w:r>
          </w:p>
        </w:tc>
        <w:tc>
          <w:tcPr>
            <w:tcW w:w="797" w:type="pct"/>
            <w:tcBorders>
              <w:top w:val="nil"/>
              <w:left w:val="single" w:sz="8" w:space="0" w:color="auto"/>
              <w:bottom w:val="single" w:sz="4" w:space="0" w:color="auto"/>
              <w:right w:val="single" w:sz="4" w:space="0" w:color="auto"/>
            </w:tcBorders>
            <w:shd w:val="clear" w:color="auto" w:fill="auto"/>
            <w:noWrap/>
            <w:vAlign w:val="bottom"/>
            <w:hideMark/>
          </w:tcPr>
          <w:p w14:paraId="7C5DEBF7" w14:textId="77777777" w:rsidR="00B13FD1" w:rsidRDefault="00B13FD1" w:rsidP="00B13FD1">
            <w:pPr>
              <w:ind w:firstLine="0"/>
              <w:jc w:val="center"/>
              <w:rPr>
                <w:sz w:val="20"/>
                <w:szCs w:val="20"/>
              </w:rPr>
            </w:pPr>
            <w:r>
              <w:rPr>
                <w:sz w:val="20"/>
                <w:szCs w:val="20"/>
              </w:rPr>
              <w:t>446 695</w:t>
            </w:r>
          </w:p>
        </w:tc>
      </w:tr>
    </w:tbl>
    <w:p w14:paraId="3A7D3766" w14:textId="77777777" w:rsidR="00B13FD1" w:rsidRPr="001F142B" w:rsidRDefault="00B13FD1" w:rsidP="00B13FD1">
      <w:pPr>
        <w:jc w:val="both"/>
        <w:rPr>
          <w:color w:val="000000" w:themeColor="text1"/>
          <w:sz w:val="24"/>
        </w:rPr>
      </w:pPr>
      <w:r w:rsidRPr="001F142B">
        <w:rPr>
          <w:color w:val="000000" w:themeColor="text1"/>
          <w:sz w:val="24"/>
        </w:rPr>
        <w:t>Средняя площадь на 1 сделку в 2020</w:t>
      </w:r>
      <w:bookmarkStart w:id="102" w:name="OLE_LINK183"/>
      <w:r w:rsidRPr="001F142B">
        <w:rPr>
          <w:color w:val="000000" w:themeColor="text1"/>
          <w:sz w:val="24"/>
        </w:rPr>
        <w:t xml:space="preserve"> году составляла по сделкам </w:t>
      </w:r>
      <w:bookmarkEnd w:id="102"/>
      <w:r w:rsidRPr="001F142B">
        <w:rPr>
          <w:color w:val="000000" w:themeColor="text1"/>
          <w:sz w:val="24"/>
        </w:rPr>
        <w:t xml:space="preserve">купли-продажи осуществленными юридическими лицами – 0,29 га, по сделкам купли-продажи осуществленными физическими лицами – 1,83 га. </w:t>
      </w:r>
    </w:p>
    <w:p w14:paraId="70C31905" w14:textId="77777777" w:rsidR="00B13FD1" w:rsidRPr="001F142B" w:rsidRDefault="00B13FD1" w:rsidP="00B13FD1">
      <w:pPr>
        <w:jc w:val="both"/>
        <w:rPr>
          <w:color w:val="000000" w:themeColor="text1"/>
          <w:kern w:val="0"/>
          <w:sz w:val="24"/>
          <w:lang w:bidi="ar-SA"/>
        </w:rPr>
      </w:pPr>
      <w:r w:rsidRPr="001F142B">
        <w:rPr>
          <w:color w:val="000000" w:themeColor="text1"/>
          <w:sz w:val="24"/>
        </w:rPr>
        <w:t>Средняя стоимость на 1 сделку в 20</w:t>
      </w:r>
      <w:r>
        <w:rPr>
          <w:color w:val="000000" w:themeColor="text1"/>
          <w:sz w:val="24"/>
        </w:rPr>
        <w:t>20</w:t>
      </w:r>
      <w:r w:rsidRPr="001F142B">
        <w:rPr>
          <w:color w:val="000000" w:themeColor="text1"/>
          <w:sz w:val="24"/>
        </w:rPr>
        <w:t xml:space="preserve"> году составила по сделкам купли-продажи юридическими лицами – </w:t>
      </w:r>
      <w:r w:rsidRPr="001F142B">
        <w:rPr>
          <w:color w:val="000000" w:themeColor="text1"/>
          <w:kern w:val="0"/>
          <w:sz w:val="24"/>
          <w:lang w:bidi="ar-SA"/>
        </w:rPr>
        <w:t xml:space="preserve">9710,8 тыс. руб., физическими лицами – 399,7 тыс. руб.    </w:t>
      </w:r>
    </w:p>
    <w:p w14:paraId="07A3D446" w14:textId="77777777" w:rsidR="00782139" w:rsidRPr="004A7CE6" w:rsidRDefault="00B13FD1" w:rsidP="00B13FD1">
      <w:pPr>
        <w:ind w:firstLine="567"/>
        <w:contextualSpacing/>
        <w:jc w:val="both"/>
        <w:rPr>
          <w:sz w:val="24"/>
        </w:rPr>
      </w:pPr>
      <w:r w:rsidRPr="004A7CE6">
        <w:rPr>
          <w:color w:val="000000" w:themeColor="text1"/>
          <w:sz w:val="24"/>
        </w:rPr>
        <w:t>В таблице</w:t>
      </w:r>
      <w:r w:rsidR="00CF12EE">
        <w:rPr>
          <w:color w:val="000000" w:themeColor="text1"/>
          <w:sz w:val="24"/>
        </w:rPr>
        <w:t xml:space="preserve"> 21 и 22</w:t>
      </w:r>
      <w:r w:rsidRPr="004A7CE6">
        <w:rPr>
          <w:color w:val="000000" w:themeColor="text1"/>
          <w:sz w:val="24"/>
        </w:rPr>
        <w:t xml:space="preserve"> приведены сведения о проанализированных сделках в муниципальных районах и городских округах</w:t>
      </w:r>
      <w:r>
        <w:rPr>
          <w:color w:val="000000" w:themeColor="text1"/>
          <w:sz w:val="24"/>
        </w:rPr>
        <w:t xml:space="preserve"> </w:t>
      </w:r>
      <w:r w:rsidRPr="004A7CE6">
        <w:rPr>
          <w:color w:val="000000" w:themeColor="text1"/>
          <w:sz w:val="24"/>
        </w:rPr>
        <w:t xml:space="preserve">по данным Росреестра, входящих в соответствующую экономическую зону, в разрезе ВРИ. </w:t>
      </w:r>
      <w:r w:rsidRPr="004A7CE6">
        <w:rPr>
          <w:sz w:val="24"/>
        </w:rPr>
        <w:t xml:space="preserve">В пространственном отношении территориальную структуру республики образуют районы, объединенные в экономические зоны – Центральная, Западная, Восточная, </w:t>
      </w:r>
      <w:r w:rsidR="00782139" w:rsidRPr="004A7CE6">
        <w:rPr>
          <w:sz w:val="24"/>
        </w:rPr>
        <w:t>Южная и Арктическая.</w:t>
      </w:r>
    </w:p>
    <w:p w14:paraId="331333DC" w14:textId="77777777" w:rsidR="00782139" w:rsidRPr="00423075" w:rsidRDefault="00782139" w:rsidP="004A7CE6">
      <w:pPr>
        <w:pStyle w:val="a7"/>
        <w:keepNext/>
        <w:ind w:left="927" w:firstLine="0"/>
        <w:jc w:val="center"/>
        <w:rPr>
          <w:sz w:val="24"/>
          <w:szCs w:val="24"/>
        </w:rPr>
      </w:pPr>
      <w:r w:rsidRPr="00B13FD1">
        <w:rPr>
          <w:sz w:val="24"/>
          <w:szCs w:val="24"/>
        </w:rPr>
        <w:t>Таблица</w:t>
      </w:r>
      <w:r w:rsidR="00B26C14">
        <w:rPr>
          <w:sz w:val="24"/>
          <w:szCs w:val="24"/>
        </w:rPr>
        <w:t xml:space="preserve"> 21</w:t>
      </w:r>
      <w:r w:rsidRPr="00B13FD1">
        <w:rPr>
          <w:sz w:val="24"/>
          <w:szCs w:val="24"/>
        </w:rPr>
        <w:t>. Количество</w:t>
      </w:r>
      <w:r w:rsidR="0084634C" w:rsidRPr="00B13FD1">
        <w:rPr>
          <w:sz w:val="24"/>
          <w:szCs w:val="24"/>
        </w:rPr>
        <w:t xml:space="preserve"> проанализированных</w:t>
      </w:r>
      <w:r w:rsidRPr="00B13FD1">
        <w:rPr>
          <w:sz w:val="24"/>
          <w:szCs w:val="24"/>
        </w:rPr>
        <w:t xml:space="preserve"> сделок купли-продажи 201</w:t>
      </w:r>
      <w:r w:rsidR="000C5670" w:rsidRPr="00B13FD1">
        <w:rPr>
          <w:sz w:val="24"/>
          <w:szCs w:val="24"/>
        </w:rPr>
        <w:t>8</w:t>
      </w:r>
      <w:r w:rsidRPr="00B13FD1">
        <w:rPr>
          <w:sz w:val="24"/>
          <w:szCs w:val="24"/>
        </w:rPr>
        <w:t>-20</w:t>
      </w:r>
      <w:r w:rsidR="000C5670" w:rsidRPr="00B13FD1">
        <w:rPr>
          <w:sz w:val="24"/>
          <w:szCs w:val="24"/>
        </w:rPr>
        <w:t>20</w:t>
      </w:r>
      <w:r w:rsidRPr="00B13FD1">
        <w:rPr>
          <w:sz w:val="24"/>
          <w:szCs w:val="24"/>
        </w:rPr>
        <w:t xml:space="preserve"> г.</w:t>
      </w:r>
    </w:p>
    <w:tbl>
      <w:tblPr>
        <w:tblW w:w="0" w:type="auto"/>
        <w:jc w:val="center"/>
        <w:tblLook w:val="04A0" w:firstRow="1" w:lastRow="0" w:firstColumn="1" w:lastColumn="0" w:noHBand="0" w:noVBand="1"/>
      </w:tblPr>
      <w:tblGrid>
        <w:gridCol w:w="5113"/>
        <w:gridCol w:w="1008"/>
        <w:gridCol w:w="867"/>
        <w:gridCol w:w="778"/>
        <w:gridCol w:w="1010"/>
        <w:gridCol w:w="674"/>
        <w:gridCol w:w="970"/>
      </w:tblGrid>
      <w:tr w:rsidR="00782139" w:rsidRPr="00423075" w14:paraId="5DF1BB97" w14:textId="77777777" w:rsidTr="00E43476">
        <w:trPr>
          <w:trHeight w:val="31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93BC5" w14:textId="77777777"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Сегмент</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369490" w14:textId="77777777"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Арктическая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EE214C" w14:textId="77777777"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Восточная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8027F2" w14:textId="77777777"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Западная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C891F65" w14:textId="77777777"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Центральная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862D2D" w14:textId="77777777"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Южная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7FE143" w14:textId="77777777"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Общий итог</w:t>
            </w:r>
          </w:p>
        </w:tc>
      </w:tr>
      <w:tr w:rsidR="00B13FD1" w:rsidRPr="00423075" w14:paraId="67A3C603" w14:textId="77777777" w:rsidTr="00B13FD1">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675D6" w14:textId="77777777" w:rsidR="00B13FD1" w:rsidRPr="007A1F81" w:rsidRDefault="00B13FD1" w:rsidP="00B13FD1">
            <w:pPr>
              <w:widowControl/>
              <w:suppressAutoHyphens w:val="0"/>
              <w:autoSpaceDN/>
              <w:ind w:firstLine="0"/>
              <w:textAlignment w:val="auto"/>
              <w:rPr>
                <w:kern w:val="0"/>
                <w:sz w:val="20"/>
                <w:szCs w:val="20"/>
                <w:lang w:bidi="ar-SA"/>
              </w:rPr>
            </w:pPr>
            <w:r w:rsidRPr="007A1F81">
              <w:rPr>
                <w:color w:val="000000"/>
                <w:sz w:val="20"/>
                <w:szCs w:val="20"/>
              </w:rPr>
              <w:t>1. СЕГМЕНТ "Сельскохозяйственное использование"</w:t>
            </w:r>
          </w:p>
        </w:tc>
        <w:tc>
          <w:tcPr>
            <w:tcW w:w="0" w:type="auto"/>
            <w:tcBorders>
              <w:top w:val="nil"/>
              <w:left w:val="nil"/>
              <w:bottom w:val="single" w:sz="4" w:space="0" w:color="auto"/>
              <w:right w:val="single" w:sz="4" w:space="0" w:color="auto"/>
            </w:tcBorders>
            <w:shd w:val="clear" w:color="auto" w:fill="auto"/>
            <w:noWrap/>
            <w:vAlign w:val="bottom"/>
          </w:tcPr>
          <w:p w14:paraId="7BD34E62"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48</w:t>
            </w:r>
          </w:p>
        </w:tc>
        <w:tc>
          <w:tcPr>
            <w:tcW w:w="0" w:type="auto"/>
            <w:tcBorders>
              <w:top w:val="nil"/>
              <w:left w:val="nil"/>
              <w:bottom w:val="single" w:sz="4" w:space="0" w:color="auto"/>
              <w:right w:val="single" w:sz="4" w:space="0" w:color="auto"/>
            </w:tcBorders>
            <w:shd w:val="clear" w:color="auto" w:fill="auto"/>
            <w:noWrap/>
            <w:vAlign w:val="bottom"/>
          </w:tcPr>
          <w:p w14:paraId="7472F5EB"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12</w:t>
            </w:r>
          </w:p>
        </w:tc>
        <w:tc>
          <w:tcPr>
            <w:tcW w:w="0" w:type="auto"/>
            <w:tcBorders>
              <w:top w:val="nil"/>
              <w:left w:val="nil"/>
              <w:bottom w:val="single" w:sz="4" w:space="0" w:color="auto"/>
              <w:right w:val="single" w:sz="4" w:space="0" w:color="auto"/>
            </w:tcBorders>
            <w:shd w:val="clear" w:color="auto" w:fill="auto"/>
            <w:noWrap/>
            <w:vAlign w:val="bottom"/>
          </w:tcPr>
          <w:p w14:paraId="79511CFF"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341</w:t>
            </w:r>
          </w:p>
        </w:tc>
        <w:tc>
          <w:tcPr>
            <w:tcW w:w="0" w:type="auto"/>
            <w:tcBorders>
              <w:top w:val="nil"/>
              <w:left w:val="nil"/>
              <w:bottom w:val="single" w:sz="4" w:space="0" w:color="auto"/>
              <w:right w:val="single" w:sz="4" w:space="0" w:color="auto"/>
            </w:tcBorders>
            <w:shd w:val="clear" w:color="auto" w:fill="auto"/>
            <w:noWrap/>
            <w:vAlign w:val="bottom"/>
          </w:tcPr>
          <w:p w14:paraId="37D260BE" w14:textId="77777777" w:rsidR="00B13FD1" w:rsidRPr="00B13FF5" w:rsidRDefault="00B13FD1" w:rsidP="00B13FD1">
            <w:pPr>
              <w:widowControl/>
              <w:suppressAutoHyphens w:val="0"/>
              <w:autoSpaceDN/>
              <w:ind w:firstLine="0"/>
              <w:jc w:val="center"/>
              <w:textAlignment w:val="auto"/>
              <w:rPr>
                <w:color w:val="000000" w:themeColor="text1"/>
                <w:kern w:val="0"/>
                <w:sz w:val="20"/>
                <w:szCs w:val="20"/>
                <w:lang w:bidi="ar-SA"/>
              </w:rPr>
            </w:pPr>
            <w:r w:rsidRPr="00B13FF5">
              <w:rPr>
                <w:color w:val="000000" w:themeColor="text1"/>
                <w:kern w:val="0"/>
                <w:sz w:val="20"/>
                <w:szCs w:val="20"/>
                <w:lang w:bidi="ar-SA"/>
              </w:rPr>
              <w:t>1408</w:t>
            </w:r>
          </w:p>
        </w:tc>
        <w:tc>
          <w:tcPr>
            <w:tcW w:w="0" w:type="auto"/>
            <w:tcBorders>
              <w:top w:val="nil"/>
              <w:left w:val="nil"/>
              <w:bottom w:val="single" w:sz="4" w:space="0" w:color="auto"/>
              <w:right w:val="single" w:sz="4" w:space="0" w:color="auto"/>
            </w:tcBorders>
            <w:shd w:val="clear" w:color="auto" w:fill="auto"/>
            <w:noWrap/>
            <w:vAlign w:val="bottom"/>
          </w:tcPr>
          <w:p w14:paraId="1CD6277A"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bottom"/>
          </w:tcPr>
          <w:p w14:paraId="5EB52D9D"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1882</w:t>
            </w:r>
          </w:p>
        </w:tc>
      </w:tr>
      <w:tr w:rsidR="00B13FD1" w:rsidRPr="00423075" w14:paraId="544F9811" w14:textId="77777777" w:rsidTr="00B13FD1">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F04319" w14:textId="77777777" w:rsidR="00B13FD1" w:rsidRPr="007A1F81" w:rsidRDefault="00B13FD1" w:rsidP="00B13FD1">
            <w:pPr>
              <w:ind w:firstLine="0"/>
              <w:rPr>
                <w:color w:val="000000"/>
                <w:sz w:val="20"/>
                <w:szCs w:val="20"/>
              </w:rPr>
            </w:pPr>
            <w:r w:rsidRPr="007A1F81">
              <w:rPr>
                <w:color w:val="000000"/>
                <w:sz w:val="20"/>
                <w:szCs w:val="20"/>
              </w:rPr>
              <w:t>2.СЕГМЕНТ "Жилая застройка</w:t>
            </w:r>
          </w:p>
        </w:tc>
        <w:tc>
          <w:tcPr>
            <w:tcW w:w="0" w:type="auto"/>
            <w:tcBorders>
              <w:top w:val="nil"/>
              <w:left w:val="nil"/>
              <w:bottom w:val="single" w:sz="4" w:space="0" w:color="auto"/>
              <w:right w:val="single" w:sz="4" w:space="0" w:color="auto"/>
            </w:tcBorders>
            <w:shd w:val="clear" w:color="auto" w:fill="auto"/>
            <w:noWrap/>
            <w:vAlign w:val="bottom"/>
          </w:tcPr>
          <w:p w14:paraId="6C4AE009"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bottom"/>
          </w:tcPr>
          <w:p w14:paraId="0F819DD4" w14:textId="77777777" w:rsidR="00B13FD1" w:rsidRPr="00423075" w:rsidRDefault="00B13FD1" w:rsidP="00B13FD1">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tcPr>
          <w:p w14:paraId="7A90787F"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7</w:t>
            </w:r>
          </w:p>
        </w:tc>
        <w:tc>
          <w:tcPr>
            <w:tcW w:w="0" w:type="auto"/>
            <w:tcBorders>
              <w:top w:val="nil"/>
              <w:left w:val="nil"/>
              <w:bottom w:val="single" w:sz="4" w:space="0" w:color="auto"/>
              <w:right w:val="single" w:sz="4" w:space="0" w:color="auto"/>
            </w:tcBorders>
            <w:shd w:val="clear" w:color="auto" w:fill="auto"/>
            <w:noWrap/>
            <w:vAlign w:val="bottom"/>
          </w:tcPr>
          <w:p w14:paraId="136B9FF8" w14:textId="77777777" w:rsidR="00B13FD1" w:rsidRPr="00B13FF5" w:rsidRDefault="00B13FD1" w:rsidP="00B13FD1">
            <w:pPr>
              <w:widowControl/>
              <w:suppressAutoHyphens w:val="0"/>
              <w:autoSpaceDN/>
              <w:ind w:firstLine="0"/>
              <w:jc w:val="center"/>
              <w:textAlignment w:val="auto"/>
              <w:rPr>
                <w:color w:val="000000" w:themeColor="text1"/>
                <w:kern w:val="0"/>
                <w:sz w:val="20"/>
                <w:szCs w:val="20"/>
                <w:lang w:bidi="ar-SA"/>
              </w:rPr>
            </w:pPr>
            <w:r w:rsidRPr="00B13FF5">
              <w:rPr>
                <w:color w:val="000000" w:themeColor="text1"/>
                <w:kern w:val="0"/>
                <w:sz w:val="20"/>
                <w:szCs w:val="20"/>
                <w:lang w:bidi="ar-SA"/>
              </w:rPr>
              <w:t>196</w:t>
            </w:r>
          </w:p>
        </w:tc>
        <w:tc>
          <w:tcPr>
            <w:tcW w:w="0" w:type="auto"/>
            <w:tcBorders>
              <w:top w:val="nil"/>
              <w:left w:val="nil"/>
              <w:bottom w:val="single" w:sz="4" w:space="0" w:color="auto"/>
              <w:right w:val="single" w:sz="4" w:space="0" w:color="auto"/>
            </w:tcBorders>
            <w:shd w:val="clear" w:color="auto" w:fill="auto"/>
            <w:noWrap/>
            <w:vAlign w:val="bottom"/>
          </w:tcPr>
          <w:p w14:paraId="22E49C13"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tcPr>
          <w:p w14:paraId="37445A79"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212</w:t>
            </w:r>
          </w:p>
        </w:tc>
      </w:tr>
      <w:tr w:rsidR="00B13FD1" w:rsidRPr="00423075" w14:paraId="357AE05A" w14:textId="77777777" w:rsidTr="00B13FD1">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89A24A" w14:textId="77777777" w:rsidR="00B13FD1" w:rsidRPr="007A1F81" w:rsidRDefault="00B13FD1" w:rsidP="00B13FD1">
            <w:pPr>
              <w:ind w:firstLine="0"/>
              <w:rPr>
                <w:color w:val="000000"/>
                <w:sz w:val="20"/>
                <w:szCs w:val="20"/>
              </w:rPr>
            </w:pPr>
            <w:r w:rsidRPr="007A1F81">
              <w:rPr>
                <w:color w:val="000000"/>
                <w:sz w:val="20"/>
                <w:szCs w:val="20"/>
              </w:rPr>
              <w:t>3. СЕГМЕНТ "Общественное использование"</w:t>
            </w:r>
          </w:p>
        </w:tc>
        <w:tc>
          <w:tcPr>
            <w:tcW w:w="0" w:type="auto"/>
            <w:tcBorders>
              <w:top w:val="nil"/>
              <w:left w:val="nil"/>
              <w:bottom w:val="single" w:sz="4" w:space="0" w:color="auto"/>
              <w:right w:val="single" w:sz="4" w:space="0" w:color="auto"/>
            </w:tcBorders>
            <w:shd w:val="clear" w:color="auto" w:fill="auto"/>
            <w:noWrap/>
            <w:vAlign w:val="bottom"/>
          </w:tcPr>
          <w:p w14:paraId="1723A9C2" w14:textId="77777777" w:rsidR="00B13FD1" w:rsidRPr="00423075" w:rsidRDefault="00B13FD1" w:rsidP="00B13FD1">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tcPr>
          <w:p w14:paraId="4E3425C8"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10</w:t>
            </w:r>
          </w:p>
        </w:tc>
        <w:tc>
          <w:tcPr>
            <w:tcW w:w="0" w:type="auto"/>
            <w:tcBorders>
              <w:top w:val="nil"/>
              <w:left w:val="nil"/>
              <w:bottom w:val="single" w:sz="4" w:space="0" w:color="auto"/>
              <w:right w:val="single" w:sz="4" w:space="0" w:color="auto"/>
            </w:tcBorders>
            <w:shd w:val="clear" w:color="auto" w:fill="auto"/>
            <w:noWrap/>
            <w:vAlign w:val="bottom"/>
          </w:tcPr>
          <w:p w14:paraId="419A4D3C"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576</w:t>
            </w:r>
          </w:p>
        </w:tc>
        <w:tc>
          <w:tcPr>
            <w:tcW w:w="0" w:type="auto"/>
            <w:tcBorders>
              <w:top w:val="nil"/>
              <w:left w:val="nil"/>
              <w:bottom w:val="single" w:sz="4" w:space="0" w:color="auto"/>
              <w:right w:val="single" w:sz="4" w:space="0" w:color="auto"/>
            </w:tcBorders>
            <w:shd w:val="clear" w:color="auto" w:fill="auto"/>
            <w:noWrap/>
            <w:vAlign w:val="bottom"/>
          </w:tcPr>
          <w:p w14:paraId="5791DFFF" w14:textId="77777777" w:rsidR="00B13FD1" w:rsidRPr="00B13FF5" w:rsidRDefault="00B13FD1" w:rsidP="00B13FD1">
            <w:pPr>
              <w:widowControl/>
              <w:suppressAutoHyphens w:val="0"/>
              <w:autoSpaceDN/>
              <w:ind w:firstLine="0"/>
              <w:jc w:val="center"/>
              <w:textAlignment w:val="auto"/>
              <w:rPr>
                <w:color w:val="000000" w:themeColor="text1"/>
                <w:kern w:val="0"/>
                <w:sz w:val="20"/>
                <w:szCs w:val="20"/>
                <w:lang w:bidi="ar-SA"/>
              </w:rPr>
            </w:pPr>
            <w:r w:rsidRPr="00B13FF5">
              <w:rPr>
                <w:color w:val="000000" w:themeColor="text1"/>
                <w:kern w:val="0"/>
                <w:sz w:val="20"/>
                <w:szCs w:val="20"/>
                <w:lang w:bidi="ar-SA"/>
              </w:rPr>
              <w:t>157</w:t>
            </w:r>
          </w:p>
        </w:tc>
        <w:tc>
          <w:tcPr>
            <w:tcW w:w="0" w:type="auto"/>
            <w:tcBorders>
              <w:top w:val="nil"/>
              <w:left w:val="nil"/>
              <w:bottom w:val="single" w:sz="4" w:space="0" w:color="auto"/>
              <w:right w:val="single" w:sz="4" w:space="0" w:color="auto"/>
            </w:tcBorders>
            <w:shd w:val="clear" w:color="auto" w:fill="auto"/>
            <w:noWrap/>
            <w:vAlign w:val="bottom"/>
          </w:tcPr>
          <w:p w14:paraId="124B1461"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23</w:t>
            </w:r>
          </w:p>
        </w:tc>
        <w:tc>
          <w:tcPr>
            <w:tcW w:w="0" w:type="auto"/>
            <w:tcBorders>
              <w:top w:val="nil"/>
              <w:left w:val="nil"/>
              <w:bottom w:val="single" w:sz="4" w:space="0" w:color="auto"/>
              <w:right w:val="single" w:sz="4" w:space="0" w:color="auto"/>
            </w:tcBorders>
            <w:shd w:val="clear" w:color="auto" w:fill="auto"/>
            <w:noWrap/>
            <w:vAlign w:val="bottom"/>
          </w:tcPr>
          <w:p w14:paraId="65597F70"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766</w:t>
            </w:r>
          </w:p>
        </w:tc>
      </w:tr>
      <w:tr w:rsidR="00B13FD1" w:rsidRPr="00423075" w14:paraId="3DC3421A" w14:textId="77777777" w:rsidTr="00B13FD1">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FDAF6B" w14:textId="77777777" w:rsidR="00B13FD1" w:rsidRPr="007A1F81" w:rsidRDefault="00B13FD1" w:rsidP="00B13FD1">
            <w:pPr>
              <w:ind w:firstLine="0"/>
              <w:rPr>
                <w:color w:val="000000"/>
                <w:sz w:val="20"/>
                <w:szCs w:val="20"/>
              </w:rPr>
            </w:pPr>
            <w:r w:rsidRPr="007A1F81">
              <w:rPr>
                <w:color w:val="000000"/>
                <w:sz w:val="20"/>
                <w:szCs w:val="20"/>
              </w:rPr>
              <w:t>4. СЕГМЕНТ "Предпринимательство"</w:t>
            </w:r>
          </w:p>
        </w:tc>
        <w:tc>
          <w:tcPr>
            <w:tcW w:w="0" w:type="auto"/>
            <w:tcBorders>
              <w:top w:val="nil"/>
              <w:left w:val="nil"/>
              <w:bottom w:val="single" w:sz="4" w:space="0" w:color="auto"/>
              <w:right w:val="single" w:sz="4" w:space="0" w:color="auto"/>
            </w:tcBorders>
            <w:shd w:val="clear" w:color="auto" w:fill="auto"/>
            <w:noWrap/>
            <w:vAlign w:val="bottom"/>
          </w:tcPr>
          <w:p w14:paraId="303F63BB"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6</w:t>
            </w:r>
            <w:r w:rsidRPr="00423075">
              <w:rPr>
                <w:kern w:val="0"/>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tcPr>
          <w:p w14:paraId="0AE1B7D5"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3</w:t>
            </w:r>
            <w:r w:rsidRPr="00423075">
              <w:rPr>
                <w:kern w:val="0"/>
                <w:sz w:val="20"/>
                <w:szCs w:val="20"/>
                <w:lang w:bidi="ar-SA"/>
              </w:rPr>
              <w:t>7</w:t>
            </w:r>
          </w:p>
        </w:tc>
        <w:tc>
          <w:tcPr>
            <w:tcW w:w="0" w:type="auto"/>
            <w:tcBorders>
              <w:top w:val="nil"/>
              <w:left w:val="nil"/>
              <w:bottom w:val="single" w:sz="4" w:space="0" w:color="auto"/>
              <w:right w:val="single" w:sz="4" w:space="0" w:color="auto"/>
            </w:tcBorders>
            <w:shd w:val="clear" w:color="auto" w:fill="auto"/>
            <w:noWrap/>
            <w:vAlign w:val="bottom"/>
          </w:tcPr>
          <w:p w14:paraId="10561104"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240</w:t>
            </w:r>
          </w:p>
        </w:tc>
        <w:tc>
          <w:tcPr>
            <w:tcW w:w="0" w:type="auto"/>
            <w:tcBorders>
              <w:top w:val="nil"/>
              <w:left w:val="nil"/>
              <w:bottom w:val="single" w:sz="4" w:space="0" w:color="auto"/>
              <w:right w:val="single" w:sz="4" w:space="0" w:color="auto"/>
            </w:tcBorders>
            <w:shd w:val="clear" w:color="auto" w:fill="auto"/>
            <w:noWrap/>
            <w:vAlign w:val="bottom"/>
          </w:tcPr>
          <w:p w14:paraId="50D7877D" w14:textId="77777777" w:rsidR="00B13FD1" w:rsidRPr="00B13FF5" w:rsidRDefault="00B13FD1" w:rsidP="00B13FD1">
            <w:pPr>
              <w:widowControl/>
              <w:suppressAutoHyphens w:val="0"/>
              <w:autoSpaceDN/>
              <w:ind w:firstLine="0"/>
              <w:jc w:val="center"/>
              <w:textAlignment w:val="auto"/>
              <w:rPr>
                <w:color w:val="000000" w:themeColor="text1"/>
                <w:kern w:val="0"/>
                <w:sz w:val="20"/>
                <w:szCs w:val="20"/>
                <w:lang w:bidi="ar-SA"/>
              </w:rPr>
            </w:pPr>
            <w:r w:rsidRPr="00B13FF5">
              <w:rPr>
                <w:color w:val="000000" w:themeColor="text1"/>
                <w:kern w:val="0"/>
                <w:sz w:val="20"/>
                <w:szCs w:val="20"/>
                <w:lang w:bidi="ar-SA"/>
              </w:rPr>
              <w:t>477</w:t>
            </w:r>
          </w:p>
        </w:tc>
        <w:tc>
          <w:tcPr>
            <w:tcW w:w="0" w:type="auto"/>
            <w:tcBorders>
              <w:top w:val="nil"/>
              <w:left w:val="nil"/>
              <w:bottom w:val="single" w:sz="4" w:space="0" w:color="auto"/>
              <w:right w:val="single" w:sz="4" w:space="0" w:color="auto"/>
            </w:tcBorders>
            <w:shd w:val="clear" w:color="auto" w:fill="auto"/>
            <w:noWrap/>
            <w:vAlign w:val="bottom"/>
          </w:tcPr>
          <w:p w14:paraId="7775B9B9"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196</w:t>
            </w:r>
          </w:p>
        </w:tc>
        <w:tc>
          <w:tcPr>
            <w:tcW w:w="0" w:type="auto"/>
            <w:tcBorders>
              <w:top w:val="nil"/>
              <w:left w:val="nil"/>
              <w:bottom w:val="single" w:sz="4" w:space="0" w:color="auto"/>
              <w:right w:val="single" w:sz="4" w:space="0" w:color="auto"/>
            </w:tcBorders>
            <w:shd w:val="clear" w:color="auto" w:fill="auto"/>
            <w:noWrap/>
            <w:vAlign w:val="bottom"/>
          </w:tcPr>
          <w:p w14:paraId="7A62DCF3"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1010</w:t>
            </w:r>
          </w:p>
        </w:tc>
      </w:tr>
      <w:tr w:rsidR="00B13FD1" w:rsidRPr="00423075" w14:paraId="74FA73B1" w14:textId="77777777" w:rsidTr="00B13FD1">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CBA19C" w14:textId="77777777" w:rsidR="00B13FD1" w:rsidRPr="007A1F81" w:rsidRDefault="00B13FD1" w:rsidP="00B13FD1">
            <w:pPr>
              <w:ind w:firstLine="0"/>
              <w:rPr>
                <w:color w:val="000000"/>
                <w:sz w:val="20"/>
                <w:szCs w:val="20"/>
              </w:rPr>
            </w:pPr>
            <w:r w:rsidRPr="007A1F81">
              <w:rPr>
                <w:color w:val="000000"/>
                <w:sz w:val="20"/>
                <w:szCs w:val="20"/>
              </w:rPr>
              <w:t>5. СЕГМЕНТ "Отдых (рекреация)"</w:t>
            </w:r>
          </w:p>
        </w:tc>
        <w:tc>
          <w:tcPr>
            <w:tcW w:w="0" w:type="auto"/>
            <w:tcBorders>
              <w:top w:val="nil"/>
              <w:left w:val="nil"/>
              <w:bottom w:val="single" w:sz="4" w:space="0" w:color="auto"/>
              <w:right w:val="single" w:sz="4" w:space="0" w:color="auto"/>
            </w:tcBorders>
            <w:shd w:val="clear" w:color="auto" w:fill="auto"/>
            <w:noWrap/>
            <w:vAlign w:val="bottom"/>
          </w:tcPr>
          <w:p w14:paraId="4D03A00F" w14:textId="77777777" w:rsidR="00B13FD1" w:rsidRPr="00423075" w:rsidRDefault="00B13FD1" w:rsidP="00B13FD1">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tcPr>
          <w:p w14:paraId="1F2036BE"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bottom"/>
          </w:tcPr>
          <w:p w14:paraId="31E0E1F4"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tcPr>
          <w:p w14:paraId="1B4919B2" w14:textId="77777777" w:rsidR="00B13FD1" w:rsidRPr="00B13FF5" w:rsidRDefault="00B13FD1" w:rsidP="00B13FD1">
            <w:pPr>
              <w:widowControl/>
              <w:suppressAutoHyphens w:val="0"/>
              <w:autoSpaceDN/>
              <w:ind w:firstLine="0"/>
              <w:jc w:val="center"/>
              <w:textAlignment w:val="auto"/>
              <w:rPr>
                <w:color w:val="000000" w:themeColor="text1"/>
                <w:kern w:val="0"/>
                <w:sz w:val="20"/>
                <w:szCs w:val="20"/>
                <w:lang w:bidi="ar-SA"/>
              </w:rPr>
            </w:pPr>
            <w:r w:rsidRPr="00B13FF5">
              <w:rPr>
                <w:color w:val="000000" w:themeColor="text1"/>
                <w:kern w:val="0"/>
                <w:sz w:val="20"/>
                <w:szCs w:val="20"/>
                <w:lang w:bidi="ar-SA"/>
              </w:rPr>
              <w:t>28</w:t>
            </w:r>
          </w:p>
        </w:tc>
        <w:tc>
          <w:tcPr>
            <w:tcW w:w="0" w:type="auto"/>
            <w:tcBorders>
              <w:top w:val="nil"/>
              <w:left w:val="nil"/>
              <w:bottom w:val="single" w:sz="4" w:space="0" w:color="auto"/>
              <w:right w:val="single" w:sz="4" w:space="0" w:color="auto"/>
            </w:tcBorders>
            <w:shd w:val="clear" w:color="auto" w:fill="auto"/>
            <w:noWrap/>
            <w:vAlign w:val="bottom"/>
          </w:tcPr>
          <w:p w14:paraId="5E6B8326"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tcPr>
          <w:p w14:paraId="5D933F91"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38</w:t>
            </w:r>
          </w:p>
        </w:tc>
      </w:tr>
      <w:tr w:rsidR="00B13FD1" w:rsidRPr="00423075" w14:paraId="7DE126C6" w14:textId="77777777" w:rsidTr="00B13FD1">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353B38" w14:textId="77777777" w:rsidR="00B13FD1" w:rsidRPr="007A1F81" w:rsidRDefault="00B13FD1" w:rsidP="00B13FD1">
            <w:pPr>
              <w:ind w:firstLine="0"/>
              <w:rPr>
                <w:color w:val="000000"/>
                <w:sz w:val="20"/>
                <w:szCs w:val="20"/>
              </w:rPr>
            </w:pPr>
            <w:r w:rsidRPr="007A1F81">
              <w:rPr>
                <w:color w:val="000000"/>
                <w:sz w:val="20"/>
                <w:szCs w:val="20"/>
              </w:rPr>
              <w:t>6. СЕГМЕНТ "Производственная деятельность"</w:t>
            </w:r>
          </w:p>
        </w:tc>
        <w:tc>
          <w:tcPr>
            <w:tcW w:w="0" w:type="auto"/>
            <w:tcBorders>
              <w:top w:val="nil"/>
              <w:left w:val="nil"/>
              <w:bottom w:val="single" w:sz="4" w:space="0" w:color="auto"/>
              <w:right w:val="single" w:sz="4" w:space="0" w:color="auto"/>
            </w:tcBorders>
            <w:shd w:val="clear" w:color="auto" w:fill="auto"/>
            <w:noWrap/>
            <w:vAlign w:val="bottom"/>
          </w:tcPr>
          <w:p w14:paraId="602DBF2A"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21</w:t>
            </w:r>
          </w:p>
        </w:tc>
        <w:tc>
          <w:tcPr>
            <w:tcW w:w="0" w:type="auto"/>
            <w:tcBorders>
              <w:top w:val="nil"/>
              <w:left w:val="nil"/>
              <w:bottom w:val="single" w:sz="4" w:space="0" w:color="auto"/>
              <w:right w:val="single" w:sz="4" w:space="0" w:color="auto"/>
            </w:tcBorders>
            <w:shd w:val="clear" w:color="auto" w:fill="auto"/>
            <w:noWrap/>
            <w:vAlign w:val="bottom"/>
          </w:tcPr>
          <w:p w14:paraId="560B96B5"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27</w:t>
            </w:r>
          </w:p>
        </w:tc>
        <w:tc>
          <w:tcPr>
            <w:tcW w:w="0" w:type="auto"/>
            <w:tcBorders>
              <w:top w:val="nil"/>
              <w:left w:val="nil"/>
              <w:bottom w:val="single" w:sz="4" w:space="0" w:color="auto"/>
              <w:right w:val="single" w:sz="4" w:space="0" w:color="auto"/>
            </w:tcBorders>
            <w:shd w:val="clear" w:color="auto" w:fill="auto"/>
            <w:noWrap/>
            <w:vAlign w:val="bottom"/>
          </w:tcPr>
          <w:p w14:paraId="15A17F8A" w14:textId="77777777" w:rsidR="00B13FD1" w:rsidRPr="00423075" w:rsidRDefault="00B13FD1" w:rsidP="00B13FD1">
            <w:pPr>
              <w:widowControl/>
              <w:suppressAutoHyphens w:val="0"/>
              <w:autoSpaceDN/>
              <w:ind w:firstLine="0"/>
              <w:jc w:val="center"/>
              <w:textAlignment w:val="auto"/>
              <w:rPr>
                <w:kern w:val="0"/>
                <w:sz w:val="20"/>
                <w:szCs w:val="20"/>
                <w:lang w:bidi="ar-SA"/>
              </w:rPr>
            </w:pPr>
            <w:r w:rsidRPr="00423075">
              <w:rPr>
                <w:kern w:val="0"/>
                <w:sz w:val="20"/>
                <w:szCs w:val="20"/>
                <w:lang w:bidi="ar-SA"/>
              </w:rPr>
              <w:t>1</w:t>
            </w:r>
            <w:r>
              <w:rPr>
                <w:kern w:val="0"/>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bottom"/>
          </w:tcPr>
          <w:p w14:paraId="6FA6862E" w14:textId="77777777" w:rsidR="00B13FD1" w:rsidRPr="00B13FF5" w:rsidRDefault="00B13FD1" w:rsidP="00B13FD1">
            <w:pPr>
              <w:widowControl/>
              <w:suppressAutoHyphens w:val="0"/>
              <w:autoSpaceDN/>
              <w:ind w:firstLine="0"/>
              <w:jc w:val="center"/>
              <w:textAlignment w:val="auto"/>
              <w:rPr>
                <w:color w:val="000000" w:themeColor="text1"/>
                <w:kern w:val="0"/>
                <w:sz w:val="20"/>
                <w:szCs w:val="20"/>
                <w:lang w:bidi="ar-SA"/>
              </w:rPr>
            </w:pPr>
            <w:r w:rsidRPr="00B13FF5">
              <w:rPr>
                <w:color w:val="000000" w:themeColor="text1"/>
                <w:kern w:val="0"/>
                <w:sz w:val="20"/>
                <w:szCs w:val="20"/>
                <w:lang w:bidi="ar-SA"/>
              </w:rPr>
              <w:t>1119</w:t>
            </w:r>
          </w:p>
        </w:tc>
        <w:tc>
          <w:tcPr>
            <w:tcW w:w="0" w:type="auto"/>
            <w:tcBorders>
              <w:top w:val="nil"/>
              <w:left w:val="nil"/>
              <w:bottom w:val="single" w:sz="4" w:space="0" w:color="auto"/>
              <w:right w:val="single" w:sz="4" w:space="0" w:color="auto"/>
            </w:tcBorders>
            <w:shd w:val="clear" w:color="auto" w:fill="auto"/>
            <w:noWrap/>
            <w:vAlign w:val="bottom"/>
          </w:tcPr>
          <w:p w14:paraId="627683A0"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152</w:t>
            </w:r>
          </w:p>
        </w:tc>
        <w:tc>
          <w:tcPr>
            <w:tcW w:w="0" w:type="auto"/>
            <w:tcBorders>
              <w:top w:val="nil"/>
              <w:left w:val="nil"/>
              <w:bottom w:val="single" w:sz="4" w:space="0" w:color="auto"/>
              <w:right w:val="single" w:sz="4" w:space="0" w:color="auto"/>
            </w:tcBorders>
            <w:shd w:val="clear" w:color="auto" w:fill="auto"/>
            <w:noWrap/>
            <w:vAlign w:val="bottom"/>
          </w:tcPr>
          <w:p w14:paraId="77A48722"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1498</w:t>
            </w:r>
          </w:p>
        </w:tc>
      </w:tr>
      <w:tr w:rsidR="00B13FD1" w:rsidRPr="00423075" w14:paraId="45CEA409" w14:textId="77777777" w:rsidTr="00B13FD1">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996AD9" w14:textId="77777777" w:rsidR="00B13FD1" w:rsidRPr="007A1F81" w:rsidRDefault="00B13FD1" w:rsidP="00B13FD1">
            <w:pPr>
              <w:ind w:firstLine="0"/>
              <w:rPr>
                <w:color w:val="000000"/>
                <w:sz w:val="20"/>
                <w:szCs w:val="20"/>
              </w:rPr>
            </w:pPr>
            <w:r w:rsidRPr="007A1F81">
              <w:rPr>
                <w:color w:val="000000"/>
                <w:sz w:val="20"/>
                <w:szCs w:val="20"/>
              </w:rPr>
              <w:t>7. СЕГМЕНТ "Транспорт"</w:t>
            </w:r>
          </w:p>
        </w:tc>
        <w:tc>
          <w:tcPr>
            <w:tcW w:w="0" w:type="auto"/>
            <w:tcBorders>
              <w:top w:val="nil"/>
              <w:left w:val="nil"/>
              <w:bottom w:val="single" w:sz="4" w:space="0" w:color="auto"/>
              <w:right w:val="single" w:sz="4" w:space="0" w:color="auto"/>
            </w:tcBorders>
            <w:shd w:val="clear" w:color="auto" w:fill="auto"/>
            <w:noWrap/>
            <w:vAlign w:val="bottom"/>
          </w:tcPr>
          <w:p w14:paraId="35A4D67B"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bottom"/>
          </w:tcPr>
          <w:p w14:paraId="0FC509BF"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225</w:t>
            </w:r>
          </w:p>
        </w:tc>
        <w:tc>
          <w:tcPr>
            <w:tcW w:w="0" w:type="auto"/>
            <w:tcBorders>
              <w:top w:val="nil"/>
              <w:left w:val="nil"/>
              <w:bottom w:val="single" w:sz="4" w:space="0" w:color="auto"/>
              <w:right w:val="single" w:sz="4" w:space="0" w:color="auto"/>
            </w:tcBorders>
            <w:shd w:val="clear" w:color="auto" w:fill="auto"/>
            <w:noWrap/>
            <w:vAlign w:val="bottom"/>
          </w:tcPr>
          <w:p w14:paraId="1513AECB"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562</w:t>
            </w:r>
          </w:p>
        </w:tc>
        <w:tc>
          <w:tcPr>
            <w:tcW w:w="0" w:type="auto"/>
            <w:tcBorders>
              <w:top w:val="nil"/>
              <w:left w:val="nil"/>
              <w:bottom w:val="single" w:sz="4" w:space="0" w:color="auto"/>
              <w:right w:val="single" w:sz="4" w:space="0" w:color="auto"/>
            </w:tcBorders>
            <w:shd w:val="clear" w:color="auto" w:fill="auto"/>
            <w:noWrap/>
            <w:vAlign w:val="bottom"/>
          </w:tcPr>
          <w:p w14:paraId="2F256362" w14:textId="77777777" w:rsidR="00B13FD1" w:rsidRPr="00B13FF5" w:rsidRDefault="00B13FD1" w:rsidP="00B13FD1">
            <w:pPr>
              <w:widowControl/>
              <w:suppressAutoHyphens w:val="0"/>
              <w:autoSpaceDN/>
              <w:ind w:firstLine="0"/>
              <w:jc w:val="center"/>
              <w:textAlignment w:val="auto"/>
              <w:rPr>
                <w:color w:val="000000" w:themeColor="text1"/>
                <w:kern w:val="0"/>
                <w:sz w:val="20"/>
                <w:szCs w:val="20"/>
                <w:lang w:bidi="ar-SA"/>
              </w:rPr>
            </w:pPr>
            <w:r w:rsidRPr="00B13FF5">
              <w:rPr>
                <w:color w:val="000000" w:themeColor="text1"/>
                <w:kern w:val="0"/>
                <w:sz w:val="20"/>
                <w:szCs w:val="20"/>
                <w:lang w:bidi="ar-SA"/>
              </w:rPr>
              <w:t>2682</w:t>
            </w:r>
          </w:p>
        </w:tc>
        <w:tc>
          <w:tcPr>
            <w:tcW w:w="0" w:type="auto"/>
            <w:tcBorders>
              <w:top w:val="nil"/>
              <w:left w:val="nil"/>
              <w:bottom w:val="single" w:sz="4" w:space="0" w:color="auto"/>
              <w:right w:val="single" w:sz="4" w:space="0" w:color="auto"/>
            </w:tcBorders>
            <w:shd w:val="clear" w:color="auto" w:fill="auto"/>
            <w:noWrap/>
            <w:vAlign w:val="bottom"/>
          </w:tcPr>
          <w:p w14:paraId="486284F0"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3550</w:t>
            </w:r>
          </w:p>
        </w:tc>
        <w:tc>
          <w:tcPr>
            <w:tcW w:w="0" w:type="auto"/>
            <w:tcBorders>
              <w:top w:val="nil"/>
              <w:left w:val="nil"/>
              <w:bottom w:val="single" w:sz="4" w:space="0" w:color="auto"/>
              <w:right w:val="single" w:sz="4" w:space="0" w:color="auto"/>
            </w:tcBorders>
            <w:shd w:val="clear" w:color="auto" w:fill="auto"/>
            <w:noWrap/>
            <w:vAlign w:val="bottom"/>
          </w:tcPr>
          <w:p w14:paraId="0692B8F8"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7053</w:t>
            </w:r>
          </w:p>
        </w:tc>
      </w:tr>
      <w:tr w:rsidR="00B13FD1" w:rsidRPr="00423075" w14:paraId="4716188D" w14:textId="77777777" w:rsidTr="00B13FD1">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77D1FA" w14:textId="77777777" w:rsidR="00B13FD1" w:rsidRPr="007A1F81" w:rsidRDefault="00B13FD1" w:rsidP="00B13FD1">
            <w:pPr>
              <w:ind w:firstLine="0"/>
              <w:rPr>
                <w:color w:val="000000"/>
                <w:sz w:val="20"/>
                <w:szCs w:val="20"/>
              </w:rPr>
            </w:pPr>
            <w:r w:rsidRPr="007A1F81">
              <w:rPr>
                <w:color w:val="000000"/>
                <w:sz w:val="20"/>
                <w:szCs w:val="20"/>
              </w:rPr>
              <w:t>9. СЕГМЕНТ "Охраняемые природные территории и благоустройство"</w:t>
            </w:r>
          </w:p>
        </w:tc>
        <w:tc>
          <w:tcPr>
            <w:tcW w:w="0" w:type="auto"/>
            <w:tcBorders>
              <w:top w:val="nil"/>
              <w:left w:val="nil"/>
              <w:bottom w:val="single" w:sz="4" w:space="0" w:color="auto"/>
              <w:right w:val="single" w:sz="4" w:space="0" w:color="auto"/>
            </w:tcBorders>
            <w:shd w:val="clear" w:color="auto" w:fill="auto"/>
            <w:noWrap/>
            <w:vAlign w:val="bottom"/>
          </w:tcPr>
          <w:p w14:paraId="46BF1C17" w14:textId="77777777" w:rsidR="00B13FD1" w:rsidRPr="00423075" w:rsidRDefault="00B13FD1" w:rsidP="00B13FD1">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tcPr>
          <w:p w14:paraId="2CA58802" w14:textId="77777777" w:rsidR="00B13FD1" w:rsidRPr="00423075" w:rsidRDefault="00B13FD1" w:rsidP="00B13FD1">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tcPr>
          <w:p w14:paraId="655F6C8C" w14:textId="77777777" w:rsidR="00B13FD1" w:rsidRPr="00423075" w:rsidRDefault="00B13FD1" w:rsidP="00B13FD1">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tcPr>
          <w:p w14:paraId="18D41D10" w14:textId="77777777" w:rsidR="00B13FD1" w:rsidRPr="00B13FF5" w:rsidRDefault="00B13FD1" w:rsidP="00B13FD1">
            <w:pPr>
              <w:widowControl/>
              <w:suppressAutoHyphens w:val="0"/>
              <w:autoSpaceDN/>
              <w:ind w:firstLine="0"/>
              <w:jc w:val="center"/>
              <w:textAlignment w:val="auto"/>
              <w:rPr>
                <w:color w:val="000000" w:themeColor="text1"/>
                <w:kern w:val="0"/>
                <w:sz w:val="20"/>
                <w:szCs w:val="20"/>
                <w:lang w:bidi="ar-SA"/>
              </w:rPr>
            </w:pPr>
            <w:r w:rsidRPr="00B13FF5">
              <w:rPr>
                <w:color w:val="000000" w:themeColor="text1"/>
                <w:kern w:val="0"/>
                <w:sz w:val="20"/>
                <w:szCs w:val="20"/>
                <w:lang w:bidi="ar-SA"/>
              </w:rPr>
              <w:t>6</w:t>
            </w:r>
          </w:p>
        </w:tc>
        <w:tc>
          <w:tcPr>
            <w:tcW w:w="0" w:type="auto"/>
            <w:tcBorders>
              <w:top w:val="nil"/>
              <w:left w:val="nil"/>
              <w:bottom w:val="single" w:sz="4" w:space="0" w:color="auto"/>
              <w:right w:val="single" w:sz="4" w:space="0" w:color="auto"/>
            </w:tcBorders>
            <w:shd w:val="clear" w:color="auto" w:fill="auto"/>
            <w:noWrap/>
            <w:vAlign w:val="bottom"/>
          </w:tcPr>
          <w:p w14:paraId="1C6BBF5D"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tcPr>
          <w:p w14:paraId="6C991060"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8</w:t>
            </w:r>
          </w:p>
        </w:tc>
      </w:tr>
      <w:tr w:rsidR="00B13FD1" w:rsidRPr="00423075" w14:paraId="2D404CE7" w14:textId="77777777" w:rsidTr="00B13FD1">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B8C5CB" w14:textId="77777777" w:rsidR="00B13FD1" w:rsidRPr="007A1F81" w:rsidRDefault="00B13FD1" w:rsidP="00B13FD1">
            <w:pPr>
              <w:ind w:firstLine="0"/>
              <w:rPr>
                <w:color w:val="000000"/>
                <w:sz w:val="20"/>
                <w:szCs w:val="20"/>
              </w:rPr>
            </w:pPr>
            <w:r w:rsidRPr="007A1F81">
              <w:rPr>
                <w:color w:val="000000"/>
                <w:sz w:val="20"/>
                <w:szCs w:val="20"/>
              </w:rPr>
              <w:t>10. СЕГМЕНТ "Использование лесов"</w:t>
            </w:r>
          </w:p>
        </w:tc>
        <w:tc>
          <w:tcPr>
            <w:tcW w:w="0" w:type="auto"/>
            <w:tcBorders>
              <w:top w:val="nil"/>
              <w:left w:val="nil"/>
              <w:bottom w:val="single" w:sz="4" w:space="0" w:color="auto"/>
              <w:right w:val="single" w:sz="4" w:space="0" w:color="auto"/>
            </w:tcBorders>
            <w:shd w:val="clear" w:color="auto" w:fill="auto"/>
            <w:noWrap/>
            <w:vAlign w:val="bottom"/>
          </w:tcPr>
          <w:p w14:paraId="0C88DE28" w14:textId="77777777" w:rsidR="00B13FD1" w:rsidRPr="00423075" w:rsidRDefault="00B13FD1" w:rsidP="00B13FD1">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tcPr>
          <w:p w14:paraId="79BF5D19" w14:textId="77777777" w:rsidR="00B13FD1" w:rsidRPr="00423075" w:rsidRDefault="00B13FD1" w:rsidP="00B13FD1">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tcPr>
          <w:p w14:paraId="3D638D9B" w14:textId="77777777" w:rsidR="00B13FD1" w:rsidRPr="00423075" w:rsidRDefault="00B13FD1" w:rsidP="00B13FD1">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tcPr>
          <w:p w14:paraId="2F3C4129" w14:textId="77777777" w:rsidR="00B13FD1" w:rsidRPr="00B13FF5" w:rsidRDefault="00B13FD1" w:rsidP="00B13FD1">
            <w:pPr>
              <w:widowControl/>
              <w:suppressAutoHyphens w:val="0"/>
              <w:autoSpaceDN/>
              <w:ind w:firstLine="0"/>
              <w:jc w:val="center"/>
              <w:textAlignment w:val="auto"/>
              <w:rPr>
                <w:color w:val="000000" w:themeColor="text1"/>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tcPr>
          <w:p w14:paraId="359C912B" w14:textId="77777777" w:rsidR="00B13FD1" w:rsidRPr="00423075" w:rsidRDefault="00B13FD1" w:rsidP="00B13FD1">
            <w:pPr>
              <w:widowControl/>
              <w:suppressAutoHyphens w:val="0"/>
              <w:autoSpaceDN/>
              <w:ind w:firstLine="0"/>
              <w:jc w:val="center"/>
              <w:textAlignment w:val="auto"/>
              <w:rPr>
                <w:kern w:val="0"/>
                <w:sz w:val="20"/>
                <w:szCs w:val="20"/>
                <w:lang w:bidi="ar-SA"/>
              </w:rPr>
            </w:pPr>
            <w:r w:rsidRPr="00423075">
              <w:rPr>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bottom"/>
          </w:tcPr>
          <w:p w14:paraId="5279FF34"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1</w:t>
            </w:r>
          </w:p>
        </w:tc>
      </w:tr>
      <w:tr w:rsidR="00B13FD1" w:rsidRPr="00423075" w14:paraId="460A9914" w14:textId="77777777" w:rsidTr="00B13FD1">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D2F9AF" w14:textId="77777777" w:rsidR="00B13FD1" w:rsidRPr="007A1F81" w:rsidRDefault="00B13FD1" w:rsidP="00B13FD1">
            <w:pPr>
              <w:ind w:firstLine="0"/>
              <w:rPr>
                <w:color w:val="000000"/>
                <w:sz w:val="20"/>
                <w:szCs w:val="20"/>
              </w:rPr>
            </w:pPr>
            <w:r w:rsidRPr="007A1F81">
              <w:rPr>
                <w:color w:val="000000"/>
                <w:sz w:val="20"/>
                <w:szCs w:val="20"/>
              </w:rPr>
              <w:t>11. СЕГМЕНТ "Водные объекты"</w:t>
            </w:r>
          </w:p>
        </w:tc>
        <w:tc>
          <w:tcPr>
            <w:tcW w:w="0" w:type="auto"/>
            <w:tcBorders>
              <w:top w:val="nil"/>
              <w:left w:val="nil"/>
              <w:bottom w:val="single" w:sz="4" w:space="0" w:color="auto"/>
              <w:right w:val="single" w:sz="4" w:space="0" w:color="auto"/>
            </w:tcBorders>
            <w:shd w:val="clear" w:color="auto" w:fill="auto"/>
            <w:noWrap/>
            <w:vAlign w:val="bottom"/>
          </w:tcPr>
          <w:p w14:paraId="36C17828" w14:textId="77777777" w:rsidR="00B13FD1" w:rsidRPr="00423075" w:rsidRDefault="00B13FD1" w:rsidP="00B13FD1">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tcPr>
          <w:p w14:paraId="372B583F" w14:textId="77777777" w:rsidR="00B13FD1" w:rsidRPr="00423075" w:rsidRDefault="00B13FD1" w:rsidP="00B13FD1">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tcPr>
          <w:p w14:paraId="14E527D4" w14:textId="77777777" w:rsidR="00B13FD1" w:rsidRPr="00423075" w:rsidRDefault="00B13FD1" w:rsidP="00B13FD1">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tcPr>
          <w:p w14:paraId="3635B9AC" w14:textId="77777777" w:rsidR="00B13FD1" w:rsidRPr="00B13FF5" w:rsidRDefault="00B13FD1" w:rsidP="00B13FD1">
            <w:pPr>
              <w:widowControl/>
              <w:suppressAutoHyphens w:val="0"/>
              <w:autoSpaceDN/>
              <w:ind w:firstLine="0"/>
              <w:jc w:val="center"/>
              <w:textAlignment w:val="auto"/>
              <w:rPr>
                <w:color w:val="000000" w:themeColor="text1"/>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tcPr>
          <w:p w14:paraId="4620C42A" w14:textId="77777777" w:rsidR="00B13FD1" w:rsidRPr="00423075" w:rsidRDefault="00B13FD1" w:rsidP="00B13FD1">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tcPr>
          <w:p w14:paraId="72126070"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0</w:t>
            </w:r>
          </w:p>
        </w:tc>
      </w:tr>
      <w:tr w:rsidR="00B13FD1" w:rsidRPr="00423075" w14:paraId="37F1F479" w14:textId="77777777" w:rsidTr="00B13FD1">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9F7FCA" w14:textId="77777777" w:rsidR="00B13FD1" w:rsidRPr="007A1F81" w:rsidRDefault="00B13FD1" w:rsidP="00B13FD1">
            <w:pPr>
              <w:ind w:firstLine="0"/>
              <w:rPr>
                <w:color w:val="000000"/>
                <w:sz w:val="20"/>
                <w:szCs w:val="20"/>
              </w:rPr>
            </w:pPr>
            <w:r w:rsidRPr="007A1F81">
              <w:rPr>
                <w:color w:val="000000"/>
                <w:sz w:val="20"/>
                <w:szCs w:val="20"/>
              </w:rPr>
              <w:t>12. СЕГМЕНТ "Специальное, ритуальное использование, запас"</w:t>
            </w:r>
          </w:p>
        </w:tc>
        <w:tc>
          <w:tcPr>
            <w:tcW w:w="0" w:type="auto"/>
            <w:tcBorders>
              <w:top w:val="nil"/>
              <w:left w:val="nil"/>
              <w:bottom w:val="single" w:sz="4" w:space="0" w:color="auto"/>
              <w:right w:val="single" w:sz="4" w:space="0" w:color="auto"/>
            </w:tcBorders>
            <w:shd w:val="clear" w:color="auto" w:fill="auto"/>
            <w:noWrap/>
            <w:vAlign w:val="bottom"/>
          </w:tcPr>
          <w:p w14:paraId="44F634F6" w14:textId="77777777" w:rsidR="00B13FD1" w:rsidRPr="00423075" w:rsidRDefault="00B13FD1" w:rsidP="00B13FD1">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tcPr>
          <w:p w14:paraId="345A8D45"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bottom"/>
          </w:tcPr>
          <w:p w14:paraId="10EA69FC" w14:textId="77777777" w:rsidR="00B13FD1" w:rsidRPr="00423075" w:rsidRDefault="00B13FD1" w:rsidP="00B13FD1">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tcPr>
          <w:p w14:paraId="0BF09AD4" w14:textId="77777777" w:rsidR="00B13FD1" w:rsidRPr="00B13FF5" w:rsidRDefault="00B13FD1" w:rsidP="00B13FD1">
            <w:pPr>
              <w:widowControl/>
              <w:suppressAutoHyphens w:val="0"/>
              <w:autoSpaceDN/>
              <w:ind w:firstLine="0"/>
              <w:jc w:val="center"/>
              <w:textAlignment w:val="auto"/>
              <w:rPr>
                <w:color w:val="000000" w:themeColor="text1"/>
                <w:kern w:val="0"/>
                <w:sz w:val="20"/>
                <w:szCs w:val="20"/>
                <w:lang w:bidi="ar-SA"/>
              </w:rPr>
            </w:pPr>
            <w:r w:rsidRPr="00B13FF5">
              <w:rPr>
                <w:color w:val="000000" w:themeColor="text1"/>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bottom"/>
          </w:tcPr>
          <w:p w14:paraId="287065EC" w14:textId="77777777" w:rsidR="00B13FD1" w:rsidRPr="00423075" w:rsidRDefault="00B13FD1" w:rsidP="00B13FD1">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tcPr>
          <w:p w14:paraId="7B02DD55" w14:textId="77777777" w:rsidR="00B13FD1" w:rsidRPr="00423075" w:rsidRDefault="00B13FD1" w:rsidP="00B13FD1">
            <w:pPr>
              <w:widowControl/>
              <w:suppressAutoHyphens w:val="0"/>
              <w:autoSpaceDN/>
              <w:ind w:firstLine="0"/>
              <w:jc w:val="center"/>
              <w:textAlignment w:val="auto"/>
              <w:rPr>
                <w:kern w:val="0"/>
                <w:sz w:val="20"/>
                <w:szCs w:val="20"/>
                <w:lang w:bidi="ar-SA"/>
              </w:rPr>
            </w:pPr>
            <w:r w:rsidRPr="00423075">
              <w:rPr>
                <w:kern w:val="0"/>
                <w:sz w:val="20"/>
                <w:szCs w:val="20"/>
                <w:lang w:bidi="ar-SA"/>
              </w:rPr>
              <w:t>2</w:t>
            </w:r>
          </w:p>
        </w:tc>
      </w:tr>
      <w:tr w:rsidR="00B13FD1" w:rsidRPr="00423075" w14:paraId="1D685D25" w14:textId="77777777" w:rsidTr="00B13FD1">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3CA3B1" w14:textId="77777777" w:rsidR="00B13FD1" w:rsidRPr="007A1F81" w:rsidRDefault="00B13FD1" w:rsidP="00B13FD1">
            <w:pPr>
              <w:ind w:firstLine="0"/>
              <w:rPr>
                <w:color w:val="000000"/>
                <w:sz w:val="20"/>
                <w:szCs w:val="20"/>
              </w:rPr>
            </w:pPr>
            <w:r w:rsidRPr="007A1F81">
              <w:rPr>
                <w:color w:val="000000"/>
                <w:sz w:val="20"/>
                <w:szCs w:val="20"/>
              </w:rPr>
              <w:lastRenderedPageBreak/>
              <w:t>13. СЕГМЕНТ "Садоводство и огородничество, малоэтажная жилая застройка"</w:t>
            </w:r>
          </w:p>
        </w:tc>
        <w:tc>
          <w:tcPr>
            <w:tcW w:w="0" w:type="auto"/>
            <w:tcBorders>
              <w:top w:val="nil"/>
              <w:left w:val="nil"/>
              <w:bottom w:val="single" w:sz="4" w:space="0" w:color="auto"/>
              <w:right w:val="single" w:sz="4" w:space="0" w:color="auto"/>
            </w:tcBorders>
            <w:shd w:val="clear" w:color="auto" w:fill="auto"/>
            <w:noWrap/>
            <w:vAlign w:val="bottom"/>
          </w:tcPr>
          <w:p w14:paraId="2960A00F" w14:textId="77777777" w:rsidR="00B13FD1" w:rsidRPr="00423075" w:rsidRDefault="00B13FD1" w:rsidP="00B13FD1">
            <w:pPr>
              <w:widowControl/>
              <w:suppressAutoHyphens w:val="0"/>
              <w:autoSpaceDN/>
              <w:ind w:firstLine="0"/>
              <w:jc w:val="center"/>
              <w:textAlignment w:val="auto"/>
              <w:rPr>
                <w:kern w:val="0"/>
                <w:sz w:val="20"/>
                <w:szCs w:val="20"/>
                <w:lang w:bidi="ar-SA"/>
              </w:rPr>
            </w:pPr>
            <w:r w:rsidRPr="00423075">
              <w:rPr>
                <w:kern w:val="0"/>
                <w:sz w:val="20"/>
                <w:szCs w:val="20"/>
                <w:lang w:bidi="ar-SA"/>
              </w:rPr>
              <w:t>1</w:t>
            </w:r>
            <w:r>
              <w:rPr>
                <w:kern w:val="0"/>
                <w:sz w:val="20"/>
                <w:szCs w:val="20"/>
                <w:lang w:bidi="ar-SA"/>
              </w:rPr>
              <w:t>104</w:t>
            </w:r>
          </w:p>
        </w:tc>
        <w:tc>
          <w:tcPr>
            <w:tcW w:w="0" w:type="auto"/>
            <w:tcBorders>
              <w:top w:val="nil"/>
              <w:left w:val="nil"/>
              <w:bottom w:val="single" w:sz="4" w:space="0" w:color="auto"/>
              <w:right w:val="single" w:sz="4" w:space="0" w:color="auto"/>
            </w:tcBorders>
            <w:shd w:val="clear" w:color="auto" w:fill="auto"/>
            <w:noWrap/>
            <w:vAlign w:val="bottom"/>
          </w:tcPr>
          <w:p w14:paraId="7AE9225B"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568</w:t>
            </w:r>
          </w:p>
        </w:tc>
        <w:tc>
          <w:tcPr>
            <w:tcW w:w="0" w:type="auto"/>
            <w:tcBorders>
              <w:top w:val="nil"/>
              <w:left w:val="nil"/>
              <w:bottom w:val="single" w:sz="4" w:space="0" w:color="auto"/>
              <w:right w:val="single" w:sz="4" w:space="0" w:color="auto"/>
            </w:tcBorders>
            <w:shd w:val="clear" w:color="auto" w:fill="auto"/>
            <w:noWrap/>
            <w:vAlign w:val="bottom"/>
          </w:tcPr>
          <w:p w14:paraId="5CD80520"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4983</w:t>
            </w:r>
          </w:p>
        </w:tc>
        <w:tc>
          <w:tcPr>
            <w:tcW w:w="0" w:type="auto"/>
            <w:tcBorders>
              <w:top w:val="nil"/>
              <w:left w:val="nil"/>
              <w:bottom w:val="single" w:sz="4" w:space="0" w:color="auto"/>
              <w:right w:val="single" w:sz="4" w:space="0" w:color="auto"/>
            </w:tcBorders>
            <w:shd w:val="clear" w:color="auto" w:fill="auto"/>
            <w:noWrap/>
            <w:vAlign w:val="bottom"/>
          </w:tcPr>
          <w:p w14:paraId="6649976E" w14:textId="77777777" w:rsidR="00B13FD1" w:rsidRPr="00B13FF5" w:rsidRDefault="00B13FD1" w:rsidP="00B13FD1">
            <w:pPr>
              <w:widowControl/>
              <w:suppressAutoHyphens w:val="0"/>
              <w:autoSpaceDN/>
              <w:ind w:firstLine="0"/>
              <w:jc w:val="center"/>
              <w:textAlignment w:val="auto"/>
              <w:rPr>
                <w:color w:val="000000" w:themeColor="text1"/>
                <w:kern w:val="0"/>
                <w:sz w:val="20"/>
                <w:szCs w:val="20"/>
                <w:lang w:bidi="ar-SA"/>
              </w:rPr>
            </w:pPr>
            <w:r w:rsidRPr="00B13FF5">
              <w:rPr>
                <w:color w:val="000000" w:themeColor="text1"/>
                <w:kern w:val="0"/>
                <w:sz w:val="20"/>
                <w:szCs w:val="20"/>
                <w:lang w:bidi="ar-SA"/>
              </w:rPr>
              <w:t>20707</w:t>
            </w:r>
          </w:p>
        </w:tc>
        <w:tc>
          <w:tcPr>
            <w:tcW w:w="0" w:type="auto"/>
            <w:tcBorders>
              <w:top w:val="nil"/>
              <w:left w:val="nil"/>
              <w:bottom w:val="single" w:sz="4" w:space="0" w:color="auto"/>
              <w:right w:val="single" w:sz="4" w:space="0" w:color="auto"/>
            </w:tcBorders>
            <w:shd w:val="clear" w:color="auto" w:fill="auto"/>
            <w:noWrap/>
            <w:vAlign w:val="bottom"/>
          </w:tcPr>
          <w:p w14:paraId="30434C00"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2340</w:t>
            </w:r>
          </w:p>
        </w:tc>
        <w:tc>
          <w:tcPr>
            <w:tcW w:w="0" w:type="auto"/>
            <w:tcBorders>
              <w:top w:val="nil"/>
              <w:left w:val="nil"/>
              <w:bottom w:val="single" w:sz="4" w:space="0" w:color="auto"/>
              <w:right w:val="single" w:sz="4" w:space="0" w:color="auto"/>
            </w:tcBorders>
            <w:shd w:val="clear" w:color="auto" w:fill="auto"/>
            <w:noWrap/>
            <w:vAlign w:val="bottom"/>
          </w:tcPr>
          <w:p w14:paraId="20C76B34"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29702</w:t>
            </w:r>
          </w:p>
        </w:tc>
      </w:tr>
      <w:tr w:rsidR="00B13FD1" w:rsidRPr="00423075" w14:paraId="0A0C1B27" w14:textId="77777777" w:rsidTr="00B13FD1">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CA1135" w14:textId="77777777" w:rsidR="00B13FD1" w:rsidRPr="007A1F81" w:rsidRDefault="00B13FD1" w:rsidP="00B13FD1">
            <w:pPr>
              <w:widowControl/>
              <w:suppressAutoHyphens w:val="0"/>
              <w:autoSpaceDN/>
              <w:ind w:firstLine="0"/>
              <w:textAlignment w:val="auto"/>
              <w:rPr>
                <w:kern w:val="0"/>
                <w:sz w:val="20"/>
                <w:szCs w:val="20"/>
                <w:lang w:bidi="ar-SA"/>
              </w:rPr>
            </w:pPr>
            <w:r w:rsidRPr="007A1F81">
              <w:rPr>
                <w:kern w:val="0"/>
                <w:sz w:val="20"/>
                <w:szCs w:val="20"/>
                <w:lang w:bidi="ar-SA"/>
              </w:rPr>
              <w:t> </w:t>
            </w:r>
            <w:r>
              <w:rPr>
                <w:kern w:val="0"/>
                <w:sz w:val="20"/>
                <w:szCs w:val="20"/>
                <w:lang w:bidi="ar-SA"/>
              </w:rPr>
              <w:t>Итого:</w:t>
            </w:r>
          </w:p>
        </w:tc>
        <w:tc>
          <w:tcPr>
            <w:tcW w:w="0" w:type="auto"/>
            <w:tcBorders>
              <w:top w:val="nil"/>
              <w:left w:val="nil"/>
              <w:bottom w:val="single" w:sz="4" w:space="0" w:color="auto"/>
              <w:right w:val="single" w:sz="4" w:space="0" w:color="auto"/>
            </w:tcBorders>
            <w:shd w:val="clear" w:color="auto" w:fill="auto"/>
            <w:noWrap/>
            <w:vAlign w:val="bottom"/>
          </w:tcPr>
          <w:p w14:paraId="2E030402"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1268</w:t>
            </w:r>
          </w:p>
        </w:tc>
        <w:tc>
          <w:tcPr>
            <w:tcW w:w="0" w:type="auto"/>
            <w:tcBorders>
              <w:top w:val="nil"/>
              <w:left w:val="nil"/>
              <w:bottom w:val="single" w:sz="4" w:space="0" w:color="auto"/>
              <w:right w:val="single" w:sz="4" w:space="0" w:color="auto"/>
            </w:tcBorders>
            <w:shd w:val="clear" w:color="auto" w:fill="auto"/>
            <w:noWrap/>
            <w:vAlign w:val="bottom"/>
          </w:tcPr>
          <w:p w14:paraId="44BD8DD4"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881</w:t>
            </w:r>
          </w:p>
        </w:tc>
        <w:tc>
          <w:tcPr>
            <w:tcW w:w="0" w:type="auto"/>
            <w:tcBorders>
              <w:top w:val="nil"/>
              <w:left w:val="nil"/>
              <w:bottom w:val="single" w:sz="4" w:space="0" w:color="auto"/>
              <w:right w:val="single" w:sz="4" w:space="0" w:color="auto"/>
            </w:tcBorders>
            <w:shd w:val="clear" w:color="auto" w:fill="auto"/>
            <w:noWrap/>
            <w:vAlign w:val="bottom"/>
          </w:tcPr>
          <w:p w14:paraId="36F6D455" w14:textId="77777777" w:rsidR="00B13FD1" w:rsidRPr="00423075" w:rsidRDefault="00B13FD1" w:rsidP="00B13FD1">
            <w:pPr>
              <w:widowControl/>
              <w:suppressAutoHyphens w:val="0"/>
              <w:autoSpaceDN/>
              <w:ind w:firstLine="0"/>
              <w:jc w:val="center"/>
              <w:textAlignment w:val="auto"/>
              <w:rPr>
                <w:kern w:val="0"/>
                <w:sz w:val="20"/>
                <w:szCs w:val="20"/>
                <w:lang w:bidi="ar-SA"/>
              </w:rPr>
            </w:pPr>
            <w:r>
              <w:rPr>
                <w:kern w:val="0"/>
                <w:sz w:val="20"/>
                <w:szCs w:val="20"/>
                <w:lang w:bidi="ar-SA"/>
              </w:rPr>
              <w:t>6892</w:t>
            </w:r>
          </w:p>
        </w:tc>
        <w:tc>
          <w:tcPr>
            <w:tcW w:w="0" w:type="auto"/>
            <w:tcBorders>
              <w:top w:val="nil"/>
              <w:left w:val="nil"/>
              <w:bottom w:val="single" w:sz="4" w:space="0" w:color="auto"/>
              <w:right w:val="single" w:sz="4" w:space="0" w:color="auto"/>
            </w:tcBorders>
            <w:shd w:val="clear" w:color="auto" w:fill="auto"/>
            <w:noWrap/>
            <w:vAlign w:val="bottom"/>
          </w:tcPr>
          <w:p w14:paraId="363CA44F" w14:textId="77777777" w:rsidR="00B13FD1" w:rsidRPr="00B13FF5" w:rsidRDefault="00B13FD1" w:rsidP="00B13FD1">
            <w:pPr>
              <w:widowControl/>
              <w:suppressAutoHyphens w:val="0"/>
              <w:autoSpaceDN/>
              <w:ind w:firstLine="0"/>
              <w:jc w:val="center"/>
              <w:textAlignment w:val="auto"/>
              <w:rPr>
                <w:color w:val="000000" w:themeColor="text1"/>
                <w:kern w:val="0"/>
                <w:sz w:val="20"/>
                <w:szCs w:val="20"/>
                <w:lang w:bidi="ar-SA"/>
              </w:rPr>
            </w:pPr>
            <w:r w:rsidRPr="00B13FF5">
              <w:rPr>
                <w:color w:val="000000" w:themeColor="text1"/>
                <w:kern w:val="0"/>
                <w:sz w:val="20"/>
                <w:szCs w:val="20"/>
                <w:lang w:bidi="ar-SA"/>
              </w:rPr>
              <w:t>2678</w:t>
            </w:r>
            <w:r>
              <w:rPr>
                <w:color w:val="000000" w:themeColor="text1"/>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bottom"/>
          </w:tcPr>
          <w:p w14:paraId="4F7845F6" w14:textId="77777777" w:rsidR="00B13FD1" w:rsidRPr="00423075" w:rsidRDefault="00B13FD1" w:rsidP="00B13FD1">
            <w:pPr>
              <w:widowControl/>
              <w:suppressAutoHyphens w:val="0"/>
              <w:autoSpaceDN/>
              <w:ind w:firstLine="0"/>
              <w:jc w:val="center"/>
              <w:textAlignment w:val="auto"/>
              <w:rPr>
                <w:kern w:val="0"/>
                <w:sz w:val="20"/>
                <w:szCs w:val="20"/>
                <w:lang w:bidi="ar-SA"/>
              </w:rPr>
            </w:pPr>
            <w:r w:rsidRPr="00423075">
              <w:rPr>
                <w:kern w:val="0"/>
                <w:sz w:val="20"/>
                <w:szCs w:val="20"/>
                <w:lang w:bidi="ar-SA"/>
              </w:rPr>
              <w:t>2907</w:t>
            </w:r>
          </w:p>
        </w:tc>
        <w:tc>
          <w:tcPr>
            <w:tcW w:w="0" w:type="auto"/>
            <w:tcBorders>
              <w:top w:val="nil"/>
              <w:left w:val="nil"/>
              <w:bottom w:val="single" w:sz="4" w:space="0" w:color="auto"/>
              <w:right w:val="single" w:sz="4" w:space="0" w:color="auto"/>
            </w:tcBorders>
            <w:shd w:val="clear" w:color="auto" w:fill="auto"/>
            <w:noWrap/>
            <w:vAlign w:val="bottom"/>
          </w:tcPr>
          <w:p w14:paraId="5420D159" w14:textId="77777777" w:rsidR="00B13FD1" w:rsidRPr="00423075" w:rsidRDefault="00B13FD1" w:rsidP="00B13FD1">
            <w:pPr>
              <w:keepNext/>
              <w:widowControl/>
              <w:suppressAutoHyphens w:val="0"/>
              <w:autoSpaceDN/>
              <w:ind w:firstLine="0"/>
              <w:jc w:val="center"/>
              <w:textAlignment w:val="auto"/>
              <w:rPr>
                <w:kern w:val="0"/>
                <w:sz w:val="20"/>
                <w:szCs w:val="20"/>
                <w:lang w:bidi="ar-SA"/>
              </w:rPr>
            </w:pPr>
            <w:r>
              <w:rPr>
                <w:kern w:val="0"/>
                <w:sz w:val="20"/>
                <w:szCs w:val="20"/>
                <w:lang w:bidi="ar-SA"/>
              </w:rPr>
              <w:t>42172</w:t>
            </w:r>
          </w:p>
        </w:tc>
      </w:tr>
    </w:tbl>
    <w:p w14:paraId="0D7A5627" w14:textId="77777777" w:rsidR="00782139" w:rsidRPr="00782139" w:rsidRDefault="00782139" w:rsidP="004A7CE6">
      <w:pPr>
        <w:pStyle w:val="a9"/>
        <w:shd w:val="clear" w:color="auto" w:fill="FFFFFF"/>
        <w:ind w:left="1287"/>
        <w:contextualSpacing/>
        <w:rPr>
          <w:color w:val="000000"/>
          <w:sz w:val="24"/>
          <w:lang w:bidi="ru-RU"/>
        </w:rPr>
      </w:pPr>
    </w:p>
    <w:p w14:paraId="2947C560" w14:textId="77777777" w:rsidR="00782139" w:rsidRPr="00310F42" w:rsidRDefault="00782139" w:rsidP="00CF12EE">
      <w:pPr>
        <w:pStyle w:val="a7"/>
        <w:keepNext/>
        <w:ind w:left="927" w:firstLine="0"/>
        <w:jc w:val="left"/>
        <w:rPr>
          <w:sz w:val="24"/>
          <w:szCs w:val="24"/>
        </w:rPr>
      </w:pPr>
      <w:r w:rsidRPr="003A3B98">
        <w:rPr>
          <w:sz w:val="24"/>
          <w:szCs w:val="24"/>
        </w:rPr>
        <w:t xml:space="preserve">Таблица </w:t>
      </w:r>
      <w:r w:rsidR="00D12AA4">
        <w:rPr>
          <w:sz w:val="24"/>
          <w:szCs w:val="24"/>
        </w:rPr>
        <w:t>2</w:t>
      </w:r>
      <w:r w:rsidR="00B26C14">
        <w:rPr>
          <w:sz w:val="24"/>
          <w:szCs w:val="24"/>
        </w:rPr>
        <w:t>2</w:t>
      </w:r>
      <w:r w:rsidRPr="003A3B98">
        <w:rPr>
          <w:sz w:val="24"/>
          <w:szCs w:val="24"/>
        </w:rPr>
        <w:t>. Количество</w:t>
      </w:r>
      <w:r w:rsidR="0084634C" w:rsidRPr="003A3B98">
        <w:rPr>
          <w:sz w:val="24"/>
          <w:szCs w:val="24"/>
        </w:rPr>
        <w:t xml:space="preserve"> проанализированных</w:t>
      </w:r>
      <w:r w:rsidRPr="003A3B98">
        <w:rPr>
          <w:sz w:val="24"/>
          <w:szCs w:val="24"/>
        </w:rPr>
        <w:t xml:space="preserve"> с</w:t>
      </w:r>
      <w:r w:rsidR="004A7CE6" w:rsidRPr="003A3B98">
        <w:rPr>
          <w:sz w:val="24"/>
          <w:szCs w:val="24"/>
        </w:rPr>
        <w:t>делок</w:t>
      </w:r>
      <w:r w:rsidR="00337223" w:rsidRPr="003A3B98">
        <w:rPr>
          <w:sz w:val="24"/>
          <w:szCs w:val="24"/>
        </w:rPr>
        <w:t xml:space="preserve"> - </w:t>
      </w:r>
      <w:r w:rsidRPr="003A3B98">
        <w:rPr>
          <w:sz w:val="24"/>
          <w:szCs w:val="24"/>
        </w:rPr>
        <w:t>аренда</w:t>
      </w:r>
      <w:r w:rsidR="000C5670" w:rsidRPr="003A3B98">
        <w:rPr>
          <w:sz w:val="24"/>
          <w:szCs w:val="24"/>
        </w:rPr>
        <w:t xml:space="preserve"> </w:t>
      </w:r>
      <w:r w:rsidRPr="003A3B98">
        <w:rPr>
          <w:sz w:val="24"/>
          <w:szCs w:val="24"/>
        </w:rPr>
        <w:t>20</w:t>
      </w:r>
      <w:r w:rsidR="000C5670" w:rsidRPr="003A3B98">
        <w:rPr>
          <w:sz w:val="24"/>
          <w:szCs w:val="24"/>
        </w:rPr>
        <w:t>20</w:t>
      </w:r>
      <w:r w:rsidRPr="003A3B98">
        <w:rPr>
          <w:sz w:val="24"/>
          <w:szCs w:val="24"/>
        </w:rPr>
        <w:t xml:space="preserve"> г.</w:t>
      </w:r>
    </w:p>
    <w:tbl>
      <w:tblPr>
        <w:tblW w:w="0" w:type="auto"/>
        <w:tblInd w:w="93" w:type="dxa"/>
        <w:tblLook w:val="04A0" w:firstRow="1" w:lastRow="0" w:firstColumn="1" w:lastColumn="0" w:noHBand="0" w:noVBand="1"/>
      </w:tblPr>
      <w:tblGrid>
        <w:gridCol w:w="5062"/>
        <w:gridCol w:w="1000"/>
        <w:gridCol w:w="860"/>
        <w:gridCol w:w="772"/>
        <w:gridCol w:w="1002"/>
        <w:gridCol w:w="669"/>
        <w:gridCol w:w="962"/>
      </w:tblGrid>
      <w:tr w:rsidR="008D11B7" w:rsidRPr="00310F42" w14:paraId="259A4320" w14:textId="77777777" w:rsidTr="00571A88">
        <w:trPr>
          <w:trHeight w:val="315"/>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BB7FC"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Наименование ВИ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7E1CA8" w14:textId="77777777" w:rsidR="008D11B7" w:rsidRPr="00310F42" w:rsidRDefault="008D11B7" w:rsidP="00571A88">
            <w:pPr>
              <w:widowControl/>
              <w:suppressAutoHyphens w:val="0"/>
              <w:autoSpaceDN/>
              <w:ind w:firstLine="0"/>
              <w:jc w:val="center"/>
              <w:textAlignment w:val="auto"/>
              <w:rPr>
                <w:kern w:val="0"/>
                <w:sz w:val="20"/>
                <w:szCs w:val="20"/>
                <w:lang w:bidi="ar-SA"/>
              </w:rPr>
            </w:pPr>
            <w:r w:rsidRPr="00310F42">
              <w:rPr>
                <w:kern w:val="0"/>
                <w:sz w:val="20"/>
                <w:szCs w:val="20"/>
                <w:lang w:bidi="ar-SA"/>
              </w:rPr>
              <w:t>Арктическая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1E3843" w14:textId="77777777" w:rsidR="008D11B7" w:rsidRPr="00310F42" w:rsidRDefault="008D11B7" w:rsidP="00571A88">
            <w:pPr>
              <w:widowControl/>
              <w:suppressAutoHyphens w:val="0"/>
              <w:autoSpaceDN/>
              <w:ind w:firstLine="0"/>
              <w:jc w:val="center"/>
              <w:textAlignment w:val="auto"/>
              <w:rPr>
                <w:kern w:val="0"/>
                <w:sz w:val="20"/>
                <w:szCs w:val="20"/>
                <w:lang w:bidi="ar-SA"/>
              </w:rPr>
            </w:pPr>
            <w:r w:rsidRPr="00310F42">
              <w:rPr>
                <w:kern w:val="0"/>
                <w:sz w:val="20"/>
                <w:szCs w:val="20"/>
                <w:lang w:bidi="ar-SA"/>
              </w:rPr>
              <w:t>Восточная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15D5F" w14:textId="77777777" w:rsidR="008D11B7" w:rsidRPr="00310F42" w:rsidRDefault="008D11B7" w:rsidP="00571A88">
            <w:pPr>
              <w:widowControl/>
              <w:suppressAutoHyphens w:val="0"/>
              <w:autoSpaceDN/>
              <w:ind w:firstLine="0"/>
              <w:jc w:val="center"/>
              <w:textAlignment w:val="auto"/>
              <w:rPr>
                <w:kern w:val="0"/>
                <w:sz w:val="20"/>
                <w:szCs w:val="20"/>
                <w:lang w:bidi="ar-SA"/>
              </w:rPr>
            </w:pPr>
            <w:r w:rsidRPr="00310F42">
              <w:rPr>
                <w:kern w:val="0"/>
                <w:sz w:val="20"/>
                <w:szCs w:val="20"/>
                <w:lang w:bidi="ar-SA"/>
              </w:rPr>
              <w:t>Западная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47E93E" w14:textId="77777777" w:rsidR="008D11B7" w:rsidRPr="00310F42" w:rsidRDefault="008D11B7" w:rsidP="00571A88">
            <w:pPr>
              <w:widowControl/>
              <w:suppressAutoHyphens w:val="0"/>
              <w:autoSpaceDN/>
              <w:ind w:firstLine="0"/>
              <w:jc w:val="center"/>
              <w:textAlignment w:val="auto"/>
              <w:rPr>
                <w:kern w:val="0"/>
                <w:sz w:val="20"/>
                <w:szCs w:val="20"/>
                <w:lang w:bidi="ar-SA"/>
              </w:rPr>
            </w:pPr>
            <w:r w:rsidRPr="00310F42">
              <w:rPr>
                <w:kern w:val="0"/>
                <w:sz w:val="20"/>
                <w:szCs w:val="20"/>
                <w:lang w:bidi="ar-SA"/>
              </w:rPr>
              <w:t>Центральная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CBC04B" w14:textId="77777777" w:rsidR="008D11B7" w:rsidRPr="00310F42" w:rsidRDefault="008D11B7" w:rsidP="00571A88">
            <w:pPr>
              <w:widowControl/>
              <w:suppressAutoHyphens w:val="0"/>
              <w:autoSpaceDN/>
              <w:ind w:firstLine="0"/>
              <w:jc w:val="center"/>
              <w:textAlignment w:val="auto"/>
              <w:rPr>
                <w:kern w:val="0"/>
                <w:sz w:val="20"/>
                <w:szCs w:val="20"/>
                <w:lang w:bidi="ar-SA"/>
              </w:rPr>
            </w:pPr>
            <w:r w:rsidRPr="00310F42">
              <w:rPr>
                <w:kern w:val="0"/>
                <w:sz w:val="20"/>
                <w:szCs w:val="20"/>
                <w:lang w:bidi="ar-SA"/>
              </w:rPr>
              <w:t>Южная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9CF61B" w14:textId="77777777" w:rsidR="008D11B7" w:rsidRPr="00310F42" w:rsidRDefault="008D11B7" w:rsidP="00571A88">
            <w:pPr>
              <w:widowControl/>
              <w:suppressAutoHyphens w:val="0"/>
              <w:autoSpaceDN/>
              <w:ind w:firstLine="0"/>
              <w:jc w:val="center"/>
              <w:textAlignment w:val="auto"/>
              <w:rPr>
                <w:kern w:val="0"/>
                <w:sz w:val="20"/>
                <w:szCs w:val="20"/>
                <w:lang w:bidi="ar-SA"/>
              </w:rPr>
            </w:pPr>
            <w:r w:rsidRPr="00310F42">
              <w:rPr>
                <w:kern w:val="0"/>
                <w:sz w:val="20"/>
                <w:szCs w:val="20"/>
                <w:lang w:bidi="ar-SA"/>
              </w:rPr>
              <w:t>Общий итог</w:t>
            </w:r>
          </w:p>
        </w:tc>
      </w:tr>
      <w:tr w:rsidR="008D11B7" w:rsidRPr="00310F42" w14:paraId="37EFEE9C" w14:textId="77777777" w:rsidTr="00571A8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0DE9E2" w14:textId="77777777" w:rsidR="008D11B7" w:rsidRPr="007A1F81" w:rsidRDefault="008D11B7" w:rsidP="00571A88">
            <w:pPr>
              <w:widowControl/>
              <w:suppressAutoHyphens w:val="0"/>
              <w:autoSpaceDN/>
              <w:ind w:firstLine="0"/>
              <w:textAlignment w:val="auto"/>
              <w:rPr>
                <w:kern w:val="0"/>
                <w:sz w:val="20"/>
                <w:szCs w:val="20"/>
                <w:lang w:bidi="ar-SA"/>
              </w:rPr>
            </w:pPr>
            <w:r w:rsidRPr="007A1F81">
              <w:rPr>
                <w:color w:val="000000"/>
                <w:sz w:val="20"/>
                <w:szCs w:val="20"/>
              </w:rPr>
              <w:t>1. СЕГМЕНТ "Сельскохозяйственное использование"</w:t>
            </w:r>
          </w:p>
        </w:tc>
        <w:tc>
          <w:tcPr>
            <w:tcW w:w="0" w:type="auto"/>
            <w:tcBorders>
              <w:top w:val="nil"/>
              <w:left w:val="nil"/>
              <w:bottom w:val="single" w:sz="4" w:space="0" w:color="auto"/>
              <w:right w:val="single" w:sz="4" w:space="0" w:color="auto"/>
            </w:tcBorders>
            <w:shd w:val="clear" w:color="auto" w:fill="auto"/>
            <w:noWrap/>
            <w:vAlign w:val="center"/>
            <w:hideMark/>
          </w:tcPr>
          <w:p w14:paraId="72D252F9"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22</w:t>
            </w:r>
          </w:p>
        </w:tc>
        <w:tc>
          <w:tcPr>
            <w:tcW w:w="0" w:type="auto"/>
            <w:tcBorders>
              <w:top w:val="nil"/>
              <w:left w:val="nil"/>
              <w:bottom w:val="single" w:sz="4" w:space="0" w:color="auto"/>
              <w:right w:val="single" w:sz="4" w:space="0" w:color="auto"/>
            </w:tcBorders>
            <w:shd w:val="clear" w:color="auto" w:fill="auto"/>
            <w:noWrap/>
            <w:vAlign w:val="center"/>
            <w:hideMark/>
          </w:tcPr>
          <w:p w14:paraId="09C60C6D"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center"/>
            <w:hideMark/>
          </w:tcPr>
          <w:p w14:paraId="0DD76FB7"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124</w:t>
            </w:r>
          </w:p>
        </w:tc>
        <w:tc>
          <w:tcPr>
            <w:tcW w:w="0" w:type="auto"/>
            <w:tcBorders>
              <w:top w:val="nil"/>
              <w:left w:val="nil"/>
              <w:bottom w:val="single" w:sz="4" w:space="0" w:color="auto"/>
              <w:right w:val="single" w:sz="4" w:space="0" w:color="auto"/>
            </w:tcBorders>
            <w:shd w:val="clear" w:color="auto" w:fill="auto"/>
            <w:noWrap/>
            <w:vAlign w:val="center"/>
            <w:hideMark/>
          </w:tcPr>
          <w:p w14:paraId="1CE58936"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252</w:t>
            </w:r>
          </w:p>
        </w:tc>
        <w:tc>
          <w:tcPr>
            <w:tcW w:w="0" w:type="auto"/>
            <w:tcBorders>
              <w:top w:val="nil"/>
              <w:left w:val="nil"/>
              <w:bottom w:val="single" w:sz="4" w:space="0" w:color="auto"/>
              <w:right w:val="single" w:sz="4" w:space="0" w:color="auto"/>
            </w:tcBorders>
            <w:shd w:val="clear" w:color="auto" w:fill="auto"/>
            <w:noWrap/>
            <w:vAlign w:val="center"/>
            <w:hideMark/>
          </w:tcPr>
          <w:p w14:paraId="2CCDAC44"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center"/>
            <w:hideMark/>
          </w:tcPr>
          <w:p w14:paraId="695689C3"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412</w:t>
            </w:r>
          </w:p>
        </w:tc>
      </w:tr>
      <w:tr w:rsidR="008D11B7" w:rsidRPr="00310F42" w14:paraId="33A695BB" w14:textId="77777777" w:rsidTr="00571A8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A19850" w14:textId="77777777" w:rsidR="008D11B7" w:rsidRPr="007A1F81" w:rsidRDefault="008D11B7" w:rsidP="00571A88">
            <w:pPr>
              <w:ind w:firstLine="0"/>
              <w:rPr>
                <w:color w:val="000000"/>
                <w:sz w:val="20"/>
                <w:szCs w:val="20"/>
              </w:rPr>
            </w:pPr>
            <w:r w:rsidRPr="007A1F81">
              <w:rPr>
                <w:color w:val="000000"/>
                <w:sz w:val="20"/>
                <w:szCs w:val="20"/>
              </w:rPr>
              <w:t>2.СЕГМЕНТ "Жилая застройка</w:t>
            </w:r>
          </w:p>
        </w:tc>
        <w:tc>
          <w:tcPr>
            <w:tcW w:w="0" w:type="auto"/>
            <w:tcBorders>
              <w:top w:val="nil"/>
              <w:left w:val="nil"/>
              <w:bottom w:val="single" w:sz="4" w:space="0" w:color="auto"/>
              <w:right w:val="single" w:sz="4" w:space="0" w:color="auto"/>
            </w:tcBorders>
            <w:shd w:val="clear" w:color="auto" w:fill="auto"/>
            <w:noWrap/>
            <w:vAlign w:val="center"/>
            <w:hideMark/>
          </w:tcPr>
          <w:p w14:paraId="745CED08"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2BFE400C"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53EBD4D0"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center"/>
            <w:hideMark/>
          </w:tcPr>
          <w:p w14:paraId="19502235"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323CFB49"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center"/>
            <w:hideMark/>
          </w:tcPr>
          <w:p w14:paraId="6880E38D"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49</w:t>
            </w:r>
          </w:p>
        </w:tc>
      </w:tr>
      <w:tr w:rsidR="008D11B7" w:rsidRPr="00310F42" w14:paraId="3E414841" w14:textId="77777777" w:rsidTr="00571A8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CAE3EE" w14:textId="77777777" w:rsidR="008D11B7" w:rsidRPr="007A1F81" w:rsidRDefault="008D11B7" w:rsidP="00571A88">
            <w:pPr>
              <w:ind w:firstLine="0"/>
              <w:rPr>
                <w:color w:val="000000"/>
                <w:sz w:val="20"/>
                <w:szCs w:val="20"/>
              </w:rPr>
            </w:pPr>
            <w:r w:rsidRPr="007A1F81">
              <w:rPr>
                <w:color w:val="000000"/>
                <w:sz w:val="20"/>
                <w:szCs w:val="20"/>
              </w:rPr>
              <w:t>3. СЕГМЕНТ "Общественное использование"</w:t>
            </w:r>
          </w:p>
        </w:tc>
        <w:tc>
          <w:tcPr>
            <w:tcW w:w="0" w:type="auto"/>
            <w:tcBorders>
              <w:top w:val="nil"/>
              <w:left w:val="nil"/>
              <w:bottom w:val="single" w:sz="4" w:space="0" w:color="auto"/>
              <w:right w:val="single" w:sz="4" w:space="0" w:color="auto"/>
            </w:tcBorders>
            <w:shd w:val="clear" w:color="auto" w:fill="auto"/>
            <w:noWrap/>
            <w:vAlign w:val="center"/>
            <w:hideMark/>
          </w:tcPr>
          <w:p w14:paraId="3A96CF65"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469F166E"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center"/>
            <w:hideMark/>
          </w:tcPr>
          <w:p w14:paraId="602C5167"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114</w:t>
            </w:r>
          </w:p>
        </w:tc>
        <w:tc>
          <w:tcPr>
            <w:tcW w:w="0" w:type="auto"/>
            <w:tcBorders>
              <w:top w:val="nil"/>
              <w:left w:val="nil"/>
              <w:bottom w:val="single" w:sz="4" w:space="0" w:color="auto"/>
              <w:right w:val="single" w:sz="4" w:space="0" w:color="auto"/>
            </w:tcBorders>
            <w:shd w:val="clear" w:color="auto" w:fill="auto"/>
            <w:noWrap/>
            <w:vAlign w:val="center"/>
            <w:hideMark/>
          </w:tcPr>
          <w:p w14:paraId="1F3BB549"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18</w:t>
            </w:r>
          </w:p>
        </w:tc>
        <w:tc>
          <w:tcPr>
            <w:tcW w:w="0" w:type="auto"/>
            <w:tcBorders>
              <w:top w:val="nil"/>
              <w:left w:val="nil"/>
              <w:bottom w:val="single" w:sz="4" w:space="0" w:color="auto"/>
              <w:right w:val="single" w:sz="4" w:space="0" w:color="auto"/>
            </w:tcBorders>
            <w:shd w:val="clear" w:color="auto" w:fill="auto"/>
            <w:noWrap/>
            <w:vAlign w:val="center"/>
            <w:hideMark/>
          </w:tcPr>
          <w:p w14:paraId="50A67554"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center"/>
            <w:hideMark/>
          </w:tcPr>
          <w:p w14:paraId="1CF0001E"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140</w:t>
            </w:r>
          </w:p>
        </w:tc>
      </w:tr>
      <w:tr w:rsidR="008D11B7" w:rsidRPr="00310F42" w14:paraId="04E28FC5" w14:textId="77777777" w:rsidTr="00571A8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7DB8C8" w14:textId="77777777" w:rsidR="008D11B7" w:rsidRPr="007A1F81" w:rsidRDefault="008D11B7" w:rsidP="00571A88">
            <w:pPr>
              <w:ind w:firstLine="0"/>
              <w:rPr>
                <w:color w:val="000000"/>
                <w:sz w:val="20"/>
                <w:szCs w:val="20"/>
              </w:rPr>
            </w:pPr>
            <w:r w:rsidRPr="007A1F81">
              <w:rPr>
                <w:color w:val="000000"/>
                <w:sz w:val="20"/>
                <w:szCs w:val="20"/>
              </w:rPr>
              <w:t>4. СЕГМЕНТ "Предпринимательство"</w:t>
            </w:r>
          </w:p>
        </w:tc>
        <w:tc>
          <w:tcPr>
            <w:tcW w:w="0" w:type="auto"/>
            <w:tcBorders>
              <w:top w:val="nil"/>
              <w:left w:val="nil"/>
              <w:bottom w:val="single" w:sz="4" w:space="0" w:color="auto"/>
              <w:right w:val="single" w:sz="4" w:space="0" w:color="auto"/>
            </w:tcBorders>
            <w:shd w:val="clear" w:color="auto" w:fill="auto"/>
            <w:noWrap/>
            <w:vAlign w:val="center"/>
            <w:hideMark/>
          </w:tcPr>
          <w:p w14:paraId="1726C253" w14:textId="77777777" w:rsidR="008D11B7" w:rsidRPr="00310F42" w:rsidRDefault="008D11B7" w:rsidP="00571A88">
            <w:pPr>
              <w:widowControl/>
              <w:suppressAutoHyphens w:val="0"/>
              <w:autoSpaceDN/>
              <w:ind w:firstLine="0"/>
              <w:jc w:val="center"/>
              <w:textAlignment w:val="auto"/>
              <w:rPr>
                <w:kern w:val="0"/>
                <w:sz w:val="20"/>
                <w:szCs w:val="20"/>
                <w:lang w:bidi="ar-SA"/>
              </w:rPr>
            </w:pPr>
            <w:r w:rsidRPr="00310F42">
              <w:rPr>
                <w:kern w:val="0"/>
                <w:sz w:val="20"/>
                <w:szCs w:val="20"/>
                <w:lang w:bidi="ar-SA"/>
              </w:rPr>
              <w:t>1</w:t>
            </w:r>
            <w:r>
              <w:rPr>
                <w:kern w:val="0"/>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center"/>
            <w:hideMark/>
          </w:tcPr>
          <w:p w14:paraId="44F9B2AF"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7</w:t>
            </w:r>
          </w:p>
        </w:tc>
        <w:tc>
          <w:tcPr>
            <w:tcW w:w="0" w:type="auto"/>
            <w:tcBorders>
              <w:top w:val="nil"/>
              <w:left w:val="nil"/>
              <w:bottom w:val="single" w:sz="4" w:space="0" w:color="auto"/>
              <w:right w:val="single" w:sz="4" w:space="0" w:color="auto"/>
            </w:tcBorders>
            <w:shd w:val="clear" w:color="auto" w:fill="auto"/>
            <w:noWrap/>
            <w:vAlign w:val="center"/>
            <w:hideMark/>
          </w:tcPr>
          <w:p w14:paraId="3A48B6D2"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14:paraId="129A6890"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14:paraId="48AA20B9"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14:paraId="41B62CD4"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226</w:t>
            </w:r>
          </w:p>
        </w:tc>
      </w:tr>
      <w:tr w:rsidR="008D11B7" w:rsidRPr="00310F42" w14:paraId="200F43C5" w14:textId="77777777" w:rsidTr="00571A8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B22860" w14:textId="77777777" w:rsidR="008D11B7" w:rsidRPr="007A1F81" w:rsidRDefault="008D11B7" w:rsidP="00571A88">
            <w:pPr>
              <w:ind w:firstLine="0"/>
              <w:rPr>
                <w:color w:val="000000"/>
                <w:sz w:val="20"/>
                <w:szCs w:val="20"/>
              </w:rPr>
            </w:pPr>
            <w:r w:rsidRPr="007A1F81">
              <w:rPr>
                <w:color w:val="000000"/>
                <w:sz w:val="20"/>
                <w:szCs w:val="20"/>
              </w:rPr>
              <w:t>5. СЕГМЕНТ "Отдых (рекреация)"</w:t>
            </w:r>
          </w:p>
        </w:tc>
        <w:tc>
          <w:tcPr>
            <w:tcW w:w="0" w:type="auto"/>
            <w:tcBorders>
              <w:top w:val="nil"/>
              <w:left w:val="nil"/>
              <w:bottom w:val="single" w:sz="4" w:space="0" w:color="auto"/>
              <w:right w:val="single" w:sz="4" w:space="0" w:color="auto"/>
            </w:tcBorders>
            <w:shd w:val="clear" w:color="auto" w:fill="auto"/>
            <w:noWrap/>
            <w:vAlign w:val="center"/>
            <w:hideMark/>
          </w:tcPr>
          <w:p w14:paraId="07C39A02"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75F7FBDE"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45866CDF"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510B9408"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center"/>
            <w:hideMark/>
          </w:tcPr>
          <w:p w14:paraId="443ADBC3"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210D8E0D" w14:textId="77777777" w:rsidR="008D11B7" w:rsidRPr="00310F42" w:rsidRDefault="008D11B7" w:rsidP="00571A88">
            <w:pPr>
              <w:widowControl/>
              <w:suppressAutoHyphens w:val="0"/>
              <w:autoSpaceDN/>
              <w:ind w:firstLine="0"/>
              <w:jc w:val="center"/>
              <w:textAlignment w:val="auto"/>
              <w:rPr>
                <w:kern w:val="0"/>
                <w:sz w:val="20"/>
                <w:szCs w:val="20"/>
                <w:lang w:bidi="ar-SA"/>
              </w:rPr>
            </w:pPr>
            <w:r w:rsidRPr="00310F42">
              <w:rPr>
                <w:kern w:val="0"/>
                <w:sz w:val="20"/>
                <w:szCs w:val="20"/>
                <w:lang w:bidi="ar-SA"/>
              </w:rPr>
              <w:t>1</w:t>
            </w:r>
            <w:r>
              <w:rPr>
                <w:kern w:val="0"/>
                <w:sz w:val="20"/>
                <w:szCs w:val="20"/>
                <w:lang w:bidi="ar-SA"/>
              </w:rPr>
              <w:t>0</w:t>
            </w:r>
          </w:p>
        </w:tc>
      </w:tr>
      <w:tr w:rsidR="008D11B7" w:rsidRPr="00310F42" w14:paraId="1812BBF9" w14:textId="77777777" w:rsidTr="00571A8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A79524" w14:textId="77777777" w:rsidR="008D11B7" w:rsidRPr="007A1F81" w:rsidRDefault="008D11B7" w:rsidP="00571A88">
            <w:pPr>
              <w:ind w:firstLine="0"/>
              <w:rPr>
                <w:color w:val="000000"/>
                <w:sz w:val="20"/>
                <w:szCs w:val="20"/>
              </w:rPr>
            </w:pPr>
            <w:r w:rsidRPr="007A1F81">
              <w:rPr>
                <w:color w:val="000000"/>
                <w:sz w:val="20"/>
                <w:szCs w:val="20"/>
              </w:rPr>
              <w:t>6. СЕГМЕНТ "Производственная деятельность"</w:t>
            </w:r>
          </w:p>
        </w:tc>
        <w:tc>
          <w:tcPr>
            <w:tcW w:w="0" w:type="auto"/>
            <w:tcBorders>
              <w:top w:val="nil"/>
              <w:left w:val="nil"/>
              <w:bottom w:val="single" w:sz="4" w:space="0" w:color="auto"/>
              <w:right w:val="single" w:sz="4" w:space="0" w:color="auto"/>
            </w:tcBorders>
            <w:shd w:val="clear" w:color="auto" w:fill="auto"/>
            <w:noWrap/>
            <w:vAlign w:val="center"/>
            <w:hideMark/>
          </w:tcPr>
          <w:p w14:paraId="2C113EE0" w14:textId="77777777" w:rsidR="008D11B7" w:rsidRPr="00310F42" w:rsidRDefault="008D11B7" w:rsidP="00571A88">
            <w:pPr>
              <w:widowControl/>
              <w:suppressAutoHyphens w:val="0"/>
              <w:autoSpaceDN/>
              <w:ind w:firstLine="0"/>
              <w:jc w:val="center"/>
              <w:textAlignment w:val="auto"/>
              <w:rPr>
                <w:kern w:val="0"/>
                <w:sz w:val="20"/>
                <w:szCs w:val="20"/>
                <w:lang w:bidi="ar-SA"/>
              </w:rPr>
            </w:pPr>
            <w:r w:rsidRPr="00310F42">
              <w:rPr>
                <w:kern w:val="0"/>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center"/>
            <w:hideMark/>
          </w:tcPr>
          <w:p w14:paraId="2CA5E514"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center"/>
            <w:hideMark/>
          </w:tcPr>
          <w:p w14:paraId="7351F19A"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29AE89C6" w14:textId="77777777" w:rsidR="008D11B7" w:rsidRPr="00310F42" w:rsidRDefault="008D11B7" w:rsidP="00571A88">
            <w:pPr>
              <w:widowControl/>
              <w:suppressAutoHyphens w:val="0"/>
              <w:autoSpaceDN/>
              <w:ind w:firstLine="0"/>
              <w:jc w:val="center"/>
              <w:textAlignment w:val="auto"/>
              <w:rPr>
                <w:kern w:val="0"/>
                <w:sz w:val="20"/>
                <w:szCs w:val="20"/>
                <w:lang w:bidi="ar-SA"/>
              </w:rPr>
            </w:pPr>
            <w:r w:rsidRPr="00310F42">
              <w:rPr>
                <w:kern w:val="0"/>
                <w:sz w:val="20"/>
                <w:szCs w:val="20"/>
                <w:lang w:bidi="ar-SA"/>
              </w:rPr>
              <w:t>1</w:t>
            </w:r>
            <w:r>
              <w:rPr>
                <w:kern w:val="0"/>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14:paraId="27E828E7"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20</w:t>
            </w:r>
          </w:p>
        </w:tc>
        <w:tc>
          <w:tcPr>
            <w:tcW w:w="0" w:type="auto"/>
            <w:tcBorders>
              <w:top w:val="nil"/>
              <w:left w:val="nil"/>
              <w:bottom w:val="single" w:sz="4" w:space="0" w:color="auto"/>
              <w:right w:val="single" w:sz="4" w:space="0" w:color="auto"/>
            </w:tcBorders>
            <w:shd w:val="clear" w:color="auto" w:fill="auto"/>
            <w:noWrap/>
            <w:vAlign w:val="center"/>
            <w:hideMark/>
          </w:tcPr>
          <w:p w14:paraId="1075F3B2"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250</w:t>
            </w:r>
          </w:p>
        </w:tc>
      </w:tr>
      <w:tr w:rsidR="008D11B7" w:rsidRPr="00310F42" w14:paraId="3B31CDDD" w14:textId="77777777" w:rsidTr="00571A8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C1FDCD" w14:textId="77777777" w:rsidR="008D11B7" w:rsidRPr="007A1F81" w:rsidRDefault="008D11B7" w:rsidP="00571A88">
            <w:pPr>
              <w:ind w:firstLine="0"/>
              <w:rPr>
                <w:color w:val="000000"/>
                <w:sz w:val="20"/>
                <w:szCs w:val="20"/>
              </w:rPr>
            </w:pPr>
            <w:r w:rsidRPr="007A1F81">
              <w:rPr>
                <w:color w:val="000000"/>
                <w:sz w:val="20"/>
                <w:szCs w:val="20"/>
              </w:rPr>
              <w:t>7. СЕГМЕНТ "Транспорт"</w:t>
            </w:r>
          </w:p>
        </w:tc>
        <w:tc>
          <w:tcPr>
            <w:tcW w:w="0" w:type="auto"/>
            <w:tcBorders>
              <w:top w:val="nil"/>
              <w:left w:val="nil"/>
              <w:bottom w:val="single" w:sz="4" w:space="0" w:color="auto"/>
              <w:right w:val="single" w:sz="4" w:space="0" w:color="auto"/>
            </w:tcBorders>
            <w:shd w:val="clear" w:color="auto" w:fill="auto"/>
            <w:noWrap/>
            <w:vAlign w:val="center"/>
            <w:hideMark/>
          </w:tcPr>
          <w:p w14:paraId="2A3259BF"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12</w:t>
            </w:r>
          </w:p>
        </w:tc>
        <w:tc>
          <w:tcPr>
            <w:tcW w:w="0" w:type="auto"/>
            <w:tcBorders>
              <w:top w:val="nil"/>
              <w:left w:val="nil"/>
              <w:bottom w:val="single" w:sz="4" w:space="0" w:color="auto"/>
              <w:right w:val="single" w:sz="4" w:space="0" w:color="auto"/>
            </w:tcBorders>
            <w:shd w:val="clear" w:color="auto" w:fill="auto"/>
            <w:noWrap/>
            <w:vAlign w:val="center"/>
            <w:hideMark/>
          </w:tcPr>
          <w:p w14:paraId="68A9B7AC" w14:textId="77777777" w:rsidR="008D11B7" w:rsidRPr="00310F42" w:rsidRDefault="008D11B7" w:rsidP="00571A88">
            <w:pPr>
              <w:widowControl/>
              <w:suppressAutoHyphens w:val="0"/>
              <w:autoSpaceDN/>
              <w:ind w:firstLine="0"/>
              <w:jc w:val="center"/>
              <w:textAlignment w:val="auto"/>
              <w:rPr>
                <w:kern w:val="0"/>
                <w:sz w:val="20"/>
                <w:szCs w:val="20"/>
                <w:lang w:bidi="ar-SA"/>
              </w:rPr>
            </w:pPr>
            <w:r w:rsidRPr="00310F42">
              <w:rPr>
                <w:kern w:val="0"/>
                <w:sz w:val="20"/>
                <w:szCs w:val="20"/>
                <w:lang w:bidi="ar-SA"/>
              </w:rPr>
              <w:t>5</w:t>
            </w:r>
            <w:r>
              <w:rPr>
                <w:kern w:val="0"/>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center"/>
            <w:hideMark/>
          </w:tcPr>
          <w:p w14:paraId="51F81FAB"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120</w:t>
            </w:r>
          </w:p>
        </w:tc>
        <w:tc>
          <w:tcPr>
            <w:tcW w:w="0" w:type="auto"/>
            <w:tcBorders>
              <w:top w:val="nil"/>
              <w:left w:val="nil"/>
              <w:bottom w:val="single" w:sz="4" w:space="0" w:color="auto"/>
              <w:right w:val="single" w:sz="4" w:space="0" w:color="auto"/>
            </w:tcBorders>
            <w:shd w:val="clear" w:color="auto" w:fill="auto"/>
            <w:noWrap/>
            <w:vAlign w:val="center"/>
            <w:hideMark/>
          </w:tcPr>
          <w:p w14:paraId="36E3C953"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550</w:t>
            </w:r>
          </w:p>
        </w:tc>
        <w:tc>
          <w:tcPr>
            <w:tcW w:w="0" w:type="auto"/>
            <w:tcBorders>
              <w:top w:val="nil"/>
              <w:left w:val="nil"/>
              <w:bottom w:val="single" w:sz="4" w:space="0" w:color="auto"/>
              <w:right w:val="single" w:sz="4" w:space="0" w:color="auto"/>
            </w:tcBorders>
            <w:shd w:val="clear" w:color="auto" w:fill="auto"/>
            <w:noWrap/>
            <w:vAlign w:val="center"/>
            <w:hideMark/>
          </w:tcPr>
          <w:p w14:paraId="5BAF45B3"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868</w:t>
            </w:r>
          </w:p>
        </w:tc>
        <w:tc>
          <w:tcPr>
            <w:tcW w:w="0" w:type="auto"/>
            <w:tcBorders>
              <w:top w:val="nil"/>
              <w:left w:val="nil"/>
              <w:bottom w:val="single" w:sz="4" w:space="0" w:color="auto"/>
              <w:right w:val="single" w:sz="4" w:space="0" w:color="auto"/>
            </w:tcBorders>
            <w:shd w:val="clear" w:color="auto" w:fill="auto"/>
            <w:noWrap/>
            <w:vAlign w:val="center"/>
            <w:hideMark/>
          </w:tcPr>
          <w:p w14:paraId="6E11C7FB"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1609</w:t>
            </w:r>
          </w:p>
        </w:tc>
      </w:tr>
      <w:tr w:rsidR="008D11B7" w:rsidRPr="00310F42" w14:paraId="29E8C186" w14:textId="77777777" w:rsidTr="00571A8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B35D7F" w14:textId="77777777" w:rsidR="008D11B7" w:rsidRPr="007A1F81" w:rsidRDefault="008D11B7" w:rsidP="00571A88">
            <w:pPr>
              <w:ind w:firstLine="0"/>
              <w:rPr>
                <w:color w:val="000000"/>
                <w:sz w:val="20"/>
                <w:szCs w:val="20"/>
              </w:rPr>
            </w:pPr>
            <w:r w:rsidRPr="007A1F81">
              <w:rPr>
                <w:color w:val="000000"/>
                <w:sz w:val="20"/>
                <w:szCs w:val="20"/>
              </w:rPr>
              <w:t>9. СЕГМЕНТ "Охраняемые природные территории и благоустройство"</w:t>
            </w:r>
          </w:p>
        </w:tc>
        <w:tc>
          <w:tcPr>
            <w:tcW w:w="0" w:type="auto"/>
            <w:tcBorders>
              <w:top w:val="nil"/>
              <w:left w:val="nil"/>
              <w:bottom w:val="single" w:sz="4" w:space="0" w:color="auto"/>
              <w:right w:val="single" w:sz="4" w:space="0" w:color="auto"/>
            </w:tcBorders>
            <w:shd w:val="clear" w:color="auto" w:fill="auto"/>
            <w:noWrap/>
            <w:vAlign w:val="center"/>
            <w:hideMark/>
          </w:tcPr>
          <w:p w14:paraId="7C168C2D"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080C9FA6"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675567B6"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5278AB1A"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7A48D331"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56DAFB55" w14:textId="77777777" w:rsidR="008D11B7" w:rsidRPr="00310F42" w:rsidRDefault="008D11B7" w:rsidP="00571A88">
            <w:pPr>
              <w:widowControl/>
              <w:suppressAutoHyphens w:val="0"/>
              <w:autoSpaceDN/>
              <w:ind w:firstLine="0"/>
              <w:jc w:val="center"/>
              <w:textAlignment w:val="auto"/>
              <w:rPr>
                <w:kern w:val="0"/>
                <w:sz w:val="20"/>
                <w:szCs w:val="20"/>
                <w:lang w:bidi="ar-SA"/>
              </w:rPr>
            </w:pPr>
          </w:p>
        </w:tc>
      </w:tr>
      <w:tr w:rsidR="008D11B7" w:rsidRPr="00310F42" w14:paraId="60E81877" w14:textId="77777777" w:rsidTr="00571A8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54FCC2" w14:textId="77777777" w:rsidR="008D11B7" w:rsidRPr="007A1F81" w:rsidRDefault="008D11B7" w:rsidP="00571A88">
            <w:pPr>
              <w:ind w:firstLine="0"/>
              <w:rPr>
                <w:color w:val="000000"/>
                <w:sz w:val="20"/>
                <w:szCs w:val="20"/>
              </w:rPr>
            </w:pPr>
            <w:r w:rsidRPr="007A1F81">
              <w:rPr>
                <w:color w:val="000000"/>
                <w:sz w:val="20"/>
                <w:szCs w:val="20"/>
              </w:rPr>
              <w:t>10. СЕГМЕНТ "Использование лесов"</w:t>
            </w:r>
          </w:p>
        </w:tc>
        <w:tc>
          <w:tcPr>
            <w:tcW w:w="0" w:type="auto"/>
            <w:tcBorders>
              <w:top w:val="nil"/>
              <w:left w:val="nil"/>
              <w:bottom w:val="single" w:sz="4" w:space="0" w:color="auto"/>
              <w:right w:val="single" w:sz="4" w:space="0" w:color="auto"/>
            </w:tcBorders>
            <w:shd w:val="clear" w:color="auto" w:fill="auto"/>
            <w:noWrap/>
            <w:vAlign w:val="center"/>
            <w:hideMark/>
          </w:tcPr>
          <w:p w14:paraId="14717878"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60274CD6"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5EBBA540"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5FBF7D96"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5041CE90"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079E59CF" w14:textId="77777777" w:rsidR="008D11B7" w:rsidRPr="00310F42" w:rsidRDefault="008D11B7" w:rsidP="00571A88">
            <w:pPr>
              <w:widowControl/>
              <w:suppressAutoHyphens w:val="0"/>
              <w:autoSpaceDN/>
              <w:ind w:firstLine="0"/>
              <w:jc w:val="center"/>
              <w:textAlignment w:val="auto"/>
              <w:rPr>
                <w:kern w:val="0"/>
                <w:sz w:val="20"/>
                <w:szCs w:val="20"/>
                <w:lang w:bidi="ar-SA"/>
              </w:rPr>
            </w:pPr>
          </w:p>
        </w:tc>
      </w:tr>
      <w:tr w:rsidR="008D11B7" w:rsidRPr="00310F42" w14:paraId="13EE78FC" w14:textId="77777777" w:rsidTr="00571A8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FF64E6" w14:textId="77777777" w:rsidR="008D11B7" w:rsidRPr="007A1F81" w:rsidRDefault="008D11B7" w:rsidP="00571A88">
            <w:pPr>
              <w:ind w:firstLine="0"/>
              <w:rPr>
                <w:color w:val="000000"/>
                <w:sz w:val="20"/>
                <w:szCs w:val="20"/>
              </w:rPr>
            </w:pPr>
            <w:r w:rsidRPr="007A1F81">
              <w:rPr>
                <w:color w:val="000000"/>
                <w:sz w:val="20"/>
                <w:szCs w:val="20"/>
              </w:rPr>
              <w:t>12. СЕГМЕНТ "Специальное, ритуальное использование, запас"</w:t>
            </w:r>
          </w:p>
        </w:tc>
        <w:tc>
          <w:tcPr>
            <w:tcW w:w="0" w:type="auto"/>
            <w:tcBorders>
              <w:top w:val="nil"/>
              <w:left w:val="nil"/>
              <w:bottom w:val="single" w:sz="4" w:space="0" w:color="auto"/>
              <w:right w:val="single" w:sz="4" w:space="0" w:color="auto"/>
            </w:tcBorders>
            <w:shd w:val="clear" w:color="auto" w:fill="auto"/>
            <w:noWrap/>
            <w:vAlign w:val="center"/>
            <w:hideMark/>
          </w:tcPr>
          <w:p w14:paraId="5ACE92F6"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41E8C52D"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19E13913"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70574CB1"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60260461"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2D82F49A" w14:textId="77777777" w:rsidR="008D11B7" w:rsidRPr="00310F42" w:rsidRDefault="008D11B7" w:rsidP="00571A88">
            <w:pPr>
              <w:widowControl/>
              <w:suppressAutoHyphens w:val="0"/>
              <w:autoSpaceDN/>
              <w:ind w:firstLine="0"/>
              <w:jc w:val="center"/>
              <w:textAlignment w:val="auto"/>
              <w:rPr>
                <w:kern w:val="0"/>
                <w:sz w:val="20"/>
                <w:szCs w:val="20"/>
                <w:lang w:bidi="ar-SA"/>
              </w:rPr>
            </w:pPr>
          </w:p>
        </w:tc>
      </w:tr>
      <w:tr w:rsidR="008D11B7" w:rsidRPr="00310F42" w14:paraId="47D9ECC1" w14:textId="77777777" w:rsidTr="00571A8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A42880" w14:textId="77777777" w:rsidR="008D11B7" w:rsidRPr="007A1F81" w:rsidRDefault="008D11B7" w:rsidP="00571A88">
            <w:pPr>
              <w:ind w:firstLine="0"/>
              <w:rPr>
                <w:color w:val="000000"/>
                <w:sz w:val="20"/>
                <w:szCs w:val="20"/>
              </w:rPr>
            </w:pPr>
            <w:r w:rsidRPr="007A1F81">
              <w:rPr>
                <w:color w:val="000000"/>
                <w:sz w:val="20"/>
                <w:szCs w:val="20"/>
              </w:rPr>
              <w:t>13. СЕГМЕНТ "Садоводство и огородничество, малоэтажная жилая застройка"</w:t>
            </w:r>
          </w:p>
        </w:tc>
        <w:tc>
          <w:tcPr>
            <w:tcW w:w="0" w:type="auto"/>
            <w:tcBorders>
              <w:top w:val="nil"/>
              <w:left w:val="nil"/>
              <w:bottom w:val="single" w:sz="4" w:space="0" w:color="auto"/>
              <w:right w:val="single" w:sz="4" w:space="0" w:color="auto"/>
            </w:tcBorders>
            <w:shd w:val="clear" w:color="auto" w:fill="auto"/>
            <w:noWrap/>
            <w:vAlign w:val="center"/>
            <w:hideMark/>
          </w:tcPr>
          <w:p w14:paraId="3AB27EE2"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257</w:t>
            </w:r>
          </w:p>
        </w:tc>
        <w:tc>
          <w:tcPr>
            <w:tcW w:w="0" w:type="auto"/>
            <w:tcBorders>
              <w:top w:val="nil"/>
              <w:left w:val="nil"/>
              <w:bottom w:val="single" w:sz="4" w:space="0" w:color="auto"/>
              <w:right w:val="single" w:sz="4" w:space="0" w:color="auto"/>
            </w:tcBorders>
            <w:shd w:val="clear" w:color="auto" w:fill="auto"/>
            <w:noWrap/>
            <w:vAlign w:val="center"/>
            <w:hideMark/>
          </w:tcPr>
          <w:p w14:paraId="6CBA6968" w14:textId="77777777" w:rsidR="008D11B7" w:rsidRPr="00310F42" w:rsidRDefault="008D11B7" w:rsidP="00571A88">
            <w:pPr>
              <w:widowControl/>
              <w:suppressAutoHyphens w:val="0"/>
              <w:autoSpaceDN/>
              <w:ind w:firstLine="0"/>
              <w:jc w:val="center"/>
              <w:textAlignment w:val="auto"/>
              <w:rPr>
                <w:kern w:val="0"/>
                <w:sz w:val="20"/>
                <w:szCs w:val="20"/>
                <w:lang w:bidi="ar-SA"/>
              </w:rPr>
            </w:pPr>
            <w:r w:rsidRPr="00310F42">
              <w:rPr>
                <w:kern w:val="0"/>
                <w:sz w:val="20"/>
                <w:szCs w:val="20"/>
                <w:lang w:bidi="ar-SA"/>
              </w:rPr>
              <w:t>1</w:t>
            </w:r>
            <w:r>
              <w:rPr>
                <w:kern w:val="0"/>
                <w:sz w:val="20"/>
                <w:szCs w:val="20"/>
                <w:lang w:bidi="ar-SA"/>
              </w:rPr>
              <w:t>1</w:t>
            </w:r>
            <w:r w:rsidRPr="00310F42">
              <w:rPr>
                <w:kern w:val="0"/>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center"/>
            <w:hideMark/>
          </w:tcPr>
          <w:p w14:paraId="466ABBA8"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1284</w:t>
            </w:r>
          </w:p>
        </w:tc>
        <w:tc>
          <w:tcPr>
            <w:tcW w:w="0" w:type="auto"/>
            <w:tcBorders>
              <w:top w:val="nil"/>
              <w:left w:val="nil"/>
              <w:bottom w:val="single" w:sz="4" w:space="0" w:color="auto"/>
              <w:right w:val="single" w:sz="4" w:space="0" w:color="auto"/>
            </w:tcBorders>
            <w:shd w:val="clear" w:color="auto" w:fill="auto"/>
            <w:noWrap/>
            <w:vAlign w:val="center"/>
            <w:hideMark/>
          </w:tcPr>
          <w:p w14:paraId="07AE060F"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4567</w:t>
            </w:r>
          </w:p>
        </w:tc>
        <w:tc>
          <w:tcPr>
            <w:tcW w:w="0" w:type="auto"/>
            <w:tcBorders>
              <w:top w:val="nil"/>
              <w:left w:val="nil"/>
              <w:bottom w:val="single" w:sz="4" w:space="0" w:color="auto"/>
              <w:right w:val="single" w:sz="4" w:space="0" w:color="auto"/>
            </w:tcBorders>
            <w:shd w:val="clear" w:color="auto" w:fill="auto"/>
            <w:noWrap/>
            <w:vAlign w:val="center"/>
            <w:hideMark/>
          </w:tcPr>
          <w:p w14:paraId="3A2B21C0"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448</w:t>
            </w:r>
          </w:p>
        </w:tc>
        <w:tc>
          <w:tcPr>
            <w:tcW w:w="0" w:type="auto"/>
            <w:tcBorders>
              <w:top w:val="nil"/>
              <w:left w:val="nil"/>
              <w:bottom w:val="single" w:sz="4" w:space="0" w:color="auto"/>
              <w:right w:val="single" w:sz="4" w:space="0" w:color="auto"/>
            </w:tcBorders>
            <w:shd w:val="clear" w:color="auto" w:fill="auto"/>
            <w:noWrap/>
            <w:vAlign w:val="center"/>
            <w:hideMark/>
          </w:tcPr>
          <w:p w14:paraId="23BA9459"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6675</w:t>
            </w:r>
          </w:p>
        </w:tc>
      </w:tr>
      <w:tr w:rsidR="008D11B7" w:rsidRPr="00310F42" w14:paraId="4F81961C" w14:textId="77777777" w:rsidTr="00571A8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E5C7A76" w14:textId="77777777" w:rsidR="008D11B7" w:rsidRPr="007A1F81" w:rsidRDefault="008D11B7" w:rsidP="00571A88">
            <w:pPr>
              <w:ind w:firstLine="0"/>
              <w:rPr>
                <w:color w:val="000000"/>
                <w:sz w:val="20"/>
                <w:szCs w:val="20"/>
              </w:rPr>
            </w:pPr>
            <w:r w:rsidRPr="00196B0C">
              <w:rPr>
                <w:color w:val="000000"/>
                <w:sz w:val="20"/>
                <w:szCs w:val="20"/>
              </w:rPr>
              <w:t>1</w:t>
            </w:r>
            <w:r>
              <w:rPr>
                <w:color w:val="000000"/>
                <w:sz w:val="20"/>
                <w:szCs w:val="20"/>
              </w:rPr>
              <w:t>4</w:t>
            </w:r>
            <w:r w:rsidRPr="00196B0C">
              <w:rPr>
                <w:color w:val="000000"/>
                <w:sz w:val="20"/>
                <w:szCs w:val="20"/>
              </w:rPr>
              <w:t>. СЕГМЕНТ "</w:t>
            </w:r>
            <w:r>
              <w:rPr>
                <w:color w:val="000000"/>
                <w:sz w:val="20"/>
                <w:szCs w:val="20"/>
              </w:rPr>
              <w:t>Иное использование</w:t>
            </w:r>
            <w:r w:rsidRPr="00196B0C">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14:paraId="0CD2CC40" w14:textId="77777777" w:rsidR="008D11B7"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tcPr>
          <w:p w14:paraId="0DF25C64"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tcPr>
          <w:p w14:paraId="25CF1117"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center"/>
          </w:tcPr>
          <w:p w14:paraId="13CF7201"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center"/>
          </w:tcPr>
          <w:p w14:paraId="18555141" w14:textId="77777777" w:rsidR="008D11B7" w:rsidRPr="00310F42" w:rsidRDefault="008D11B7" w:rsidP="00571A88">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tcPr>
          <w:p w14:paraId="1C1AE9A1" w14:textId="77777777" w:rsidR="008D11B7"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2</w:t>
            </w:r>
          </w:p>
        </w:tc>
      </w:tr>
      <w:tr w:rsidR="008D11B7" w:rsidRPr="00310F42" w14:paraId="2F34265C" w14:textId="77777777" w:rsidTr="00571A8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689B18"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Итого:</w:t>
            </w:r>
          </w:p>
        </w:tc>
        <w:tc>
          <w:tcPr>
            <w:tcW w:w="0" w:type="auto"/>
            <w:tcBorders>
              <w:top w:val="nil"/>
              <w:left w:val="nil"/>
              <w:bottom w:val="single" w:sz="4" w:space="0" w:color="auto"/>
              <w:right w:val="single" w:sz="4" w:space="0" w:color="auto"/>
            </w:tcBorders>
            <w:shd w:val="clear" w:color="auto" w:fill="auto"/>
            <w:noWrap/>
            <w:vAlign w:val="center"/>
            <w:hideMark/>
          </w:tcPr>
          <w:p w14:paraId="7D12C946"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308</w:t>
            </w:r>
          </w:p>
        </w:tc>
        <w:tc>
          <w:tcPr>
            <w:tcW w:w="0" w:type="auto"/>
            <w:tcBorders>
              <w:top w:val="nil"/>
              <w:left w:val="nil"/>
              <w:bottom w:val="single" w:sz="4" w:space="0" w:color="auto"/>
              <w:right w:val="single" w:sz="4" w:space="0" w:color="auto"/>
            </w:tcBorders>
            <w:shd w:val="clear" w:color="auto" w:fill="auto"/>
            <w:noWrap/>
            <w:vAlign w:val="center"/>
            <w:hideMark/>
          </w:tcPr>
          <w:p w14:paraId="54C06F4D"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194</w:t>
            </w:r>
          </w:p>
        </w:tc>
        <w:tc>
          <w:tcPr>
            <w:tcW w:w="0" w:type="auto"/>
            <w:tcBorders>
              <w:top w:val="nil"/>
              <w:left w:val="nil"/>
              <w:bottom w:val="single" w:sz="4" w:space="0" w:color="auto"/>
              <w:right w:val="single" w:sz="4" w:space="0" w:color="auto"/>
            </w:tcBorders>
            <w:shd w:val="clear" w:color="auto" w:fill="auto"/>
            <w:noWrap/>
            <w:vAlign w:val="center"/>
            <w:hideMark/>
          </w:tcPr>
          <w:p w14:paraId="757AB3F6"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1753</w:t>
            </w:r>
          </w:p>
        </w:tc>
        <w:tc>
          <w:tcPr>
            <w:tcW w:w="0" w:type="auto"/>
            <w:tcBorders>
              <w:top w:val="nil"/>
              <w:left w:val="nil"/>
              <w:bottom w:val="single" w:sz="4" w:space="0" w:color="auto"/>
              <w:right w:val="single" w:sz="4" w:space="0" w:color="auto"/>
            </w:tcBorders>
            <w:shd w:val="clear" w:color="auto" w:fill="auto"/>
            <w:noWrap/>
            <w:vAlign w:val="center"/>
            <w:hideMark/>
          </w:tcPr>
          <w:p w14:paraId="7F56E025"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5727</w:t>
            </w:r>
          </w:p>
        </w:tc>
        <w:tc>
          <w:tcPr>
            <w:tcW w:w="0" w:type="auto"/>
            <w:tcBorders>
              <w:top w:val="nil"/>
              <w:left w:val="nil"/>
              <w:bottom w:val="single" w:sz="4" w:space="0" w:color="auto"/>
              <w:right w:val="single" w:sz="4" w:space="0" w:color="auto"/>
            </w:tcBorders>
            <w:shd w:val="clear" w:color="auto" w:fill="auto"/>
            <w:noWrap/>
            <w:vAlign w:val="center"/>
            <w:hideMark/>
          </w:tcPr>
          <w:p w14:paraId="42E1EE57"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1391</w:t>
            </w:r>
          </w:p>
        </w:tc>
        <w:tc>
          <w:tcPr>
            <w:tcW w:w="0" w:type="auto"/>
            <w:tcBorders>
              <w:top w:val="nil"/>
              <w:left w:val="nil"/>
              <w:bottom w:val="single" w:sz="4" w:space="0" w:color="auto"/>
              <w:right w:val="single" w:sz="4" w:space="0" w:color="auto"/>
            </w:tcBorders>
            <w:shd w:val="clear" w:color="auto" w:fill="auto"/>
            <w:noWrap/>
            <w:vAlign w:val="center"/>
            <w:hideMark/>
          </w:tcPr>
          <w:p w14:paraId="70816608" w14:textId="77777777" w:rsidR="008D11B7" w:rsidRPr="00310F42" w:rsidRDefault="008D11B7" w:rsidP="00571A88">
            <w:pPr>
              <w:widowControl/>
              <w:suppressAutoHyphens w:val="0"/>
              <w:autoSpaceDN/>
              <w:ind w:firstLine="0"/>
              <w:jc w:val="center"/>
              <w:textAlignment w:val="auto"/>
              <w:rPr>
                <w:kern w:val="0"/>
                <w:sz w:val="20"/>
                <w:szCs w:val="20"/>
                <w:lang w:bidi="ar-SA"/>
              </w:rPr>
            </w:pPr>
            <w:r>
              <w:rPr>
                <w:kern w:val="0"/>
                <w:sz w:val="20"/>
                <w:szCs w:val="20"/>
                <w:lang w:bidi="ar-SA"/>
              </w:rPr>
              <w:t>9373</w:t>
            </w:r>
          </w:p>
        </w:tc>
      </w:tr>
    </w:tbl>
    <w:p w14:paraId="7EB06F29" w14:textId="77777777" w:rsidR="00782139" w:rsidRPr="00782139" w:rsidRDefault="00782139" w:rsidP="00337223">
      <w:pPr>
        <w:pStyle w:val="a9"/>
        <w:shd w:val="clear" w:color="auto" w:fill="FFFFFF"/>
        <w:ind w:left="1287"/>
        <w:contextualSpacing/>
        <w:rPr>
          <w:color w:val="000000"/>
          <w:sz w:val="24"/>
          <w:lang w:bidi="ru-RU"/>
        </w:rPr>
      </w:pPr>
    </w:p>
    <w:p w14:paraId="51A56CA2" w14:textId="77777777" w:rsidR="004A7CE6" w:rsidRDefault="00782139" w:rsidP="004A7CE6">
      <w:pPr>
        <w:tabs>
          <w:tab w:val="left" w:pos="3985"/>
        </w:tabs>
        <w:suppressAutoHyphens w:val="0"/>
        <w:ind w:firstLine="567"/>
        <w:jc w:val="both"/>
        <w:rPr>
          <w:sz w:val="24"/>
        </w:rPr>
      </w:pPr>
      <w:r w:rsidRPr="004A7CE6">
        <w:rPr>
          <w:sz w:val="24"/>
        </w:rPr>
        <w:t>Официальная статистическая информация, размещенная в Единой межведомственной информационно – статистической системе (ЕМИСС), не содержит сведений о цене сделок</w:t>
      </w:r>
    </w:p>
    <w:p w14:paraId="52455CB1" w14:textId="558563C6" w:rsidR="004A7CE6" w:rsidRDefault="004A7CE6" w:rsidP="004A7CE6">
      <w:pPr>
        <w:tabs>
          <w:tab w:val="left" w:pos="3985"/>
        </w:tabs>
        <w:suppressAutoHyphens w:val="0"/>
        <w:ind w:firstLine="567"/>
        <w:jc w:val="both"/>
        <w:rPr>
          <w:sz w:val="24"/>
        </w:rPr>
      </w:pPr>
      <w:r w:rsidRPr="00194B03">
        <w:rPr>
          <w:sz w:val="24"/>
        </w:rPr>
        <w:t xml:space="preserve">Детальный анализ сегмента рынка земельных участков, осуществлялся на основе собранной рыночной информации о ценах предложений и ценах сделок объектов соответствующего назначения, представленной в Приложении </w:t>
      </w:r>
      <w:r w:rsidR="00E834C1">
        <w:rPr>
          <w:sz w:val="24"/>
        </w:rPr>
        <w:t xml:space="preserve">к </w:t>
      </w:r>
      <w:r w:rsidR="001226E9">
        <w:rPr>
          <w:sz w:val="24"/>
        </w:rPr>
        <w:t>О</w:t>
      </w:r>
      <w:r w:rsidR="001226E9" w:rsidRPr="00194B03">
        <w:rPr>
          <w:sz w:val="24"/>
        </w:rPr>
        <w:t>тчет</w:t>
      </w:r>
      <w:r w:rsidR="002D4DC1">
        <w:rPr>
          <w:sz w:val="24"/>
        </w:rPr>
        <w:t>у</w:t>
      </w:r>
      <w:r w:rsidR="00760C4A">
        <w:rPr>
          <w:sz w:val="24"/>
        </w:rPr>
        <w:t xml:space="preserve"> (1.6</w:t>
      </w:r>
      <w:r w:rsidR="00DB1D60" w:rsidRPr="00194B03">
        <w:rPr>
          <w:sz w:val="24"/>
        </w:rPr>
        <w:t>.1</w:t>
      </w:r>
      <w:r w:rsidRPr="00194B03">
        <w:rPr>
          <w:sz w:val="24"/>
        </w:rPr>
        <w:t xml:space="preserve"> </w:t>
      </w:r>
      <w:r w:rsidR="00194B03" w:rsidRPr="00194B03">
        <w:rPr>
          <w:sz w:val="24"/>
        </w:rPr>
        <w:t>Рыночная информация</w:t>
      </w:r>
      <w:r w:rsidRPr="00194B03">
        <w:rPr>
          <w:sz w:val="24"/>
        </w:rPr>
        <w:t>).</w:t>
      </w:r>
    </w:p>
    <w:p w14:paraId="4A01C3F9" w14:textId="77777777" w:rsidR="004A7CE6" w:rsidRPr="00A334CA" w:rsidRDefault="00B15A6C" w:rsidP="00B15A6C">
      <w:pPr>
        <w:tabs>
          <w:tab w:val="left" w:pos="567"/>
        </w:tabs>
        <w:suppressAutoHyphens w:val="0"/>
        <w:ind w:firstLine="0"/>
        <w:jc w:val="both"/>
        <w:rPr>
          <w:sz w:val="24"/>
        </w:rPr>
      </w:pPr>
      <w:r>
        <w:rPr>
          <w:sz w:val="24"/>
        </w:rPr>
        <w:tab/>
      </w:r>
      <w:r w:rsidR="004A7CE6" w:rsidRPr="00C74114">
        <w:rPr>
          <w:sz w:val="24"/>
        </w:rPr>
        <w:t>Данная информация является наиболее достоверной и в целом отвечает требованиям репрезентативности</w:t>
      </w:r>
      <w:r w:rsidR="004A7CE6" w:rsidRPr="006E298F">
        <w:rPr>
          <w:sz w:val="24"/>
        </w:rPr>
        <w:t>.</w:t>
      </w:r>
    </w:p>
    <w:p w14:paraId="40C800D9" w14:textId="77777777" w:rsidR="008A3466" w:rsidRDefault="008A3466" w:rsidP="004E0B9C">
      <w:pPr>
        <w:shd w:val="clear" w:color="auto" w:fill="FFFFFF"/>
        <w:ind w:firstLine="567"/>
        <w:contextualSpacing/>
        <w:jc w:val="both"/>
        <w:rPr>
          <w:color w:val="000000"/>
          <w:sz w:val="24"/>
          <w:lang w:bidi="ru-RU"/>
        </w:rPr>
      </w:pPr>
      <w:r w:rsidRPr="00427F77">
        <w:rPr>
          <w:color w:val="000000"/>
          <w:sz w:val="24"/>
          <w:lang w:bidi="ru-RU"/>
        </w:rPr>
        <w:t xml:space="preserve">В процессе исследования информации при последующей обработке значительная часть данных была исключена, поскольку отбирались лишь наиболее информативные объявления, чтобы уменьшить влияние «шумов» на параметры модели. Дело в том, что земельные участки в значительно меньшем объеме на рынке чем, например, квартиры. Это связано, прежде всего, с более низкой ликвидностью и закрытостью рынка. Информативность объявлений мала; о большинстве характеристик объектов можно узнать только из дополнительного общения с продавцом, что затрудняло сложность обработки рыночных данных, кроме того, некоторые специфические, уникальные характеристики объектов остаются скрытыми. Обращаем внимание на то, что на всех сайтах недвижимости непрерывно меняется база объявлений: появляются новые объявления, обновляются старые, удаляются проданные объекты. Следует отметить также, что данные содержат много ошибок. После предварительной чистки данных, в процессе которой удалялись все сомнительные данные, общее количество данных заметно уменьшилось. </w:t>
      </w:r>
      <w:r>
        <w:rPr>
          <w:color w:val="000000"/>
          <w:sz w:val="24"/>
          <w:lang w:bidi="ru-RU"/>
        </w:rPr>
        <w:t xml:space="preserve">Далее в расчетах, </w:t>
      </w:r>
      <w:r w:rsidRPr="00427F77">
        <w:rPr>
          <w:color w:val="000000"/>
          <w:sz w:val="24"/>
          <w:lang w:bidi="ru-RU"/>
        </w:rPr>
        <w:t>приведена информация о количестве данных, которые были использованы во время анализа после исключения всех малоинформативн</w:t>
      </w:r>
      <w:r>
        <w:rPr>
          <w:color w:val="000000"/>
          <w:sz w:val="24"/>
          <w:lang w:bidi="ru-RU"/>
        </w:rPr>
        <w:t>ых или нестандартных объявлений.</w:t>
      </w:r>
    </w:p>
    <w:p w14:paraId="53D5530E" w14:textId="77777777" w:rsidR="008A3466" w:rsidRPr="00A334CA" w:rsidRDefault="008A3466" w:rsidP="00914816">
      <w:pPr>
        <w:shd w:val="clear" w:color="auto" w:fill="FFFFFF"/>
        <w:ind w:firstLine="0"/>
        <w:jc w:val="both"/>
        <w:rPr>
          <w:sz w:val="24"/>
        </w:rPr>
      </w:pPr>
    </w:p>
    <w:p w14:paraId="39E03234" w14:textId="77777777" w:rsidR="00A334CA" w:rsidRPr="005B681C" w:rsidRDefault="00616B8A" w:rsidP="00103A6F">
      <w:pPr>
        <w:pStyle w:val="3"/>
        <w:numPr>
          <w:ilvl w:val="2"/>
          <w:numId w:val="75"/>
        </w:numPr>
        <w:spacing w:line="240" w:lineRule="auto"/>
        <w:ind w:left="1418" w:hanging="709"/>
        <w:rPr>
          <w:i w:val="0"/>
        </w:rPr>
      </w:pPr>
      <w:bookmarkStart w:id="103" w:name="_Toc21534905"/>
      <w:bookmarkStart w:id="104" w:name="_Toc21622183"/>
      <w:bookmarkStart w:id="105" w:name="_Toc77175141"/>
      <w:r w:rsidRPr="005B681C">
        <w:rPr>
          <w:i w:val="0"/>
        </w:rPr>
        <w:lastRenderedPageBreak/>
        <w:t>Анализ информации о рынке земельных участков в разрезе сегментов</w:t>
      </w:r>
      <w:bookmarkEnd w:id="103"/>
      <w:bookmarkEnd w:id="104"/>
      <w:bookmarkEnd w:id="105"/>
    </w:p>
    <w:p w14:paraId="68F2C0DE" w14:textId="77777777" w:rsidR="00735F3C" w:rsidRPr="00735F3C" w:rsidRDefault="00735F3C" w:rsidP="00910A2E">
      <w:pPr>
        <w:jc w:val="both"/>
        <w:rPr>
          <w:b/>
          <w:sz w:val="24"/>
        </w:rPr>
      </w:pPr>
      <w:r w:rsidRPr="00735F3C">
        <w:rPr>
          <w:b/>
          <w:sz w:val="24"/>
        </w:rPr>
        <w:t>Обзор сегмента рынка «1. Сельскохозяйственное использование»</w:t>
      </w:r>
    </w:p>
    <w:p w14:paraId="43DDE588" w14:textId="745FD1F0" w:rsidR="00735F3C" w:rsidRPr="00735F3C" w:rsidRDefault="00735F3C" w:rsidP="00735F3C">
      <w:pPr>
        <w:jc w:val="both"/>
        <w:rPr>
          <w:sz w:val="24"/>
        </w:rPr>
      </w:pPr>
      <w:r w:rsidRPr="00735F3C">
        <w:rPr>
          <w:sz w:val="24"/>
        </w:rPr>
        <w:t>Анализ сегмента рынка земельных участков, предназначенных для ведения сельскохозяйственного использования, осуществлялся на основе собранной рыночной информации о ценах предложений и ценах сделок объект</w:t>
      </w:r>
      <w:r w:rsidR="00B15A6C">
        <w:rPr>
          <w:sz w:val="24"/>
        </w:rPr>
        <w:t xml:space="preserve">ов соответствующего назначения </w:t>
      </w:r>
      <w:r w:rsidRPr="00735F3C">
        <w:rPr>
          <w:sz w:val="24"/>
        </w:rPr>
        <w:t xml:space="preserve">представленной в </w:t>
      </w:r>
      <w:r w:rsidRPr="00194B03">
        <w:rPr>
          <w:sz w:val="24"/>
        </w:rPr>
        <w:t xml:space="preserve">Приложении </w:t>
      </w:r>
      <w:r w:rsidR="001226E9">
        <w:rPr>
          <w:sz w:val="24"/>
        </w:rPr>
        <w:t>к О</w:t>
      </w:r>
      <w:r w:rsidR="001226E9" w:rsidRPr="00194B03">
        <w:rPr>
          <w:sz w:val="24"/>
        </w:rPr>
        <w:t>тчет</w:t>
      </w:r>
      <w:r w:rsidR="001226E9">
        <w:rPr>
          <w:sz w:val="24"/>
        </w:rPr>
        <w:t>а</w:t>
      </w:r>
      <w:r w:rsidRPr="00194B03">
        <w:rPr>
          <w:sz w:val="24"/>
        </w:rPr>
        <w:t xml:space="preserve"> (1.</w:t>
      </w:r>
      <w:r w:rsidR="00760C4A">
        <w:rPr>
          <w:sz w:val="24"/>
        </w:rPr>
        <w:t>6</w:t>
      </w:r>
      <w:r w:rsidRPr="00194B03">
        <w:rPr>
          <w:sz w:val="24"/>
        </w:rPr>
        <w:t xml:space="preserve">.1 </w:t>
      </w:r>
      <w:r w:rsidR="00194B03" w:rsidRPr="00194B03">
        <w:rPr>
          <w:sz w:val="24"/>
        </w:rPr>
        <w:t>Рыночная информация</w:t>
      </w:r>
      <w:r w:rsidRPr="00194B03">
        <w:rPr>
          <w:sz w:val="24"/>
        </w:rPr>
        <w:t>).</w:t>
      </w:r>
    </w:p>
    <w:p w14:paraId="32BB66ED" w14:textId="77777777" w:rsidR="00735F3C" w:rsidRPr="00735F3C" w:rsidRDefault="00735F3C" w:rsidP="00211B15">
      <w:pPr>
        <w:jc w:val="both"/>
        <w:rPr>
          <w:sz w:val="24"/>
        </w:rPr>
      </w:pPr>
      <w:r w:rsidRPr="00735F3C">
        <w:rPr>
          <w:sz w:val="24"/>
          <w:lang w:bidi="ru-RU"/>
        </w:rPr>
        <w:t>В процессе исследования информации при последующей обработке значительная часть данных была исключена, поскольку отбирались лишь наиболее информативные объявления, чтобы уменьшить влияние «шумов» на параметры модели. После предварительной чистки данных, в процессе которой удалялись все сомнительные данные, общее количество данных заметно уменьшилось. Далее в расчетах, приведена информация о количестве данных, которые были использованы во время анализа после исключения всех малоинформативных или нестандартных объявлений</w:t>
      </w:r>
      <w:r w:rsidR="00B15A6C">
        <w:rPr>
          <w:sz w:val="24"/>
          <w:lang w:bidi="ru-RU"/>
        </w:rPr>
        <w:t>.</w:t>
      </w:r>
    </w:p>
    <w:p w14:paraId="5A6867BD" w14:textId="77777777" w:rsidR="00735F3C" w:rsidRPr="00735F3C" w:rsidRDefault="00735F3C" w:rsidP="00735F3C">
      <w:pPr>
        <w:jc w:val="both"/>
        <w:rPr>
          <w:sz w:val="24"/>
        </w:rPr>
      </w:pPr>
      <w:r w:rsidRPr="00735F3C">
        <w:rPr>
          <w:sz w:val="24"/>
        </w:rPr>
        <w:t>При сборе, анализе рыночной информации о земельных участках и использовании ее в процессе моделирования выявляются выбросы. Появление выбросов обусловлено следующим:</w:t>
      </w:r>
    </w:p>
    <w:p w14:paraId="7260AF19" w14:textId="77777777" w:rsidR="00735F3C" w:rsidRPr="00735F3C" w:rsidRDefault="00735F3C" w:rsidP="00735F3C">
      <w:pPr>
        <w:jc w:val="both"/>
        <w:rPr>
          <w:sz w:val="24"/>
        </w:rPr>
      </w:pPr>
      <w:r w:rsidRPr="00735F3C">
        <w:rPr>
          <w:sz w:val="24"/>
        </w:rPr>
        <w:t>- недостоверные сведения об объектах в источниках;</w:t>
      </w:r>
    </w:p>
    <w:p w14:paraId="022A5270" w14:textId="77777777" w:rsidR="00735F3C" w:rsidRPr="00735F3C" w:rsidRDefault="00735F3C" w:rsidP="00735F3C">
      <w:pPr>
        <w:jc w:val="both"/>
        <w:rPr>
          <w:sz w:val="24"/>
        </w:rPr>
      </w:pPr>
      <w:r w:rsidRPr="00735F3C">
        <w:rPr>
          <w:sz w:val="24"/>
        </w:rPr>
        <w:t>- цены сделок, несоответствующие уровню рыночных цен, в частности при вынужденной продаже.</w:t>
      </w:r>
    </w:p>
    <w:p w14:paraId="2CA94C02" w14:textId="77777777" w:rsidR="00735F3C" w:rsidRPr="00735F3C" w:rsidRDefault="00735F3C" w:rsidP="00735F3C">
      <w:pPr>
        <w:jc w:val="both"/>
        <w:rPr>
          <w:sz w:val="24"/>
        </w:rPr>
      </w:pPr>
      <w:r w:rsidRPr="00735F3C">
        <w:rPr>
          <w:sz w:val="24"/>
        </w:rPr>
        <w:t>Эти факторы приводят к снижению точности рыночной информации и расширению диапазона значений стоимости объектов (присутствуют дешевые и дорогие).</w:t>
      </w:r>
    </w:p>
    <w:p w14:paraId="75D5C0D7" w14:textId="77777777" w:rsidR="00735F3C" w:rsidRPr="00735F3C" w:rsidRDefault="00735F3C" w:rsidP="00735F3C">
      <w:pPr>
        <w:jc w:val="both"/>
        <w:rPr>
          <w:sz w:val="24"/>
        </w:rPr>
      </w:pPr>
      <w:r w:rsidRPr="00735F3C">
        <w:rPr>
          <w:sz w:val="24"/>
        </w:rPr>
        <w:t>При построении моделей выбросы определяются в несколько этапов. При анализе рынка выявляется верхний и нижний пределы стоимости. После выявления выборка приводится к требованию репрезентативности. Одно из основных требований – это равномерное распределение объектов в ценовом диапазоне. При наличии противоречивой информации объекты определяются как выбросы. Во время построения моделей также могут выявляться объекты с недостоверной исходной информацией, которые определяются как выбросы.</w:t>
      </w:r>
    </w:p>
    <w:p w14:paraId="24540054" w14:textId="77777777" w:rsidR="00735F3C" w:rsidRPr="00735F3C" w:rsidRDefault="00735F3C" w:rsidP="00735F3C">
      <w:pPr>
        <w:jc w:val="both"/>
        <w:rPr>
          <w:sz w:val="24"/>
        </w:rPr>
      </w:pPr>
      <w:r w:rsidRPr="00735F3C">
        <w:rPr>
          <w:sz w:val="24"/>
        </w:rPr>
        <w:t>При анализе рынка объектов недвижимости исключались земельные участки, на которых имелись объекты капитального строения, хозяйственные постройки, временные сооружения и т.п. В ходе дальнейшего анализа рыночной информации о земельных участках не учитывались улучшения таких участков, озеленение, степень благоустройства (внутриплощадочные инженерные коммуникации, расположенные внутри установленных границ земельного участка), также не учитывались имеющиеся на участке многолетние насаждения.</w:t>
      </w:r>
    </w:p>
    <w:p w14:paraId="459D52AF" w14:textId="77777777" w:rsidR="00735F3C" w:rsidRPr="00735F3C" w:rsidRDefault="00735F3C" w:rsidP="00735F3C">
      <w:pPr>
        <w:jc w:val="both"/>
        <w:rPr>
          <w:sz w:val="24"/>
        </w:rPr>
      </w:pPr>
      <w:r w:rsidRPr="00735F3C">
        <w:rPr>
          <w:sz w:val="24"/>
        </w:rPr>
        <w:t>Обработка информации о предложениях осуществлялась путем анализа площади земельного участка, его стоимости, удельного показателя рыночной стоимости и иных показателей.</w:t>
      </w:r>
    </w:p>
    <w:p w14:paraId="3F79D7F2" w14:textId="77777777" w:rsidR="00735F3C" w:rsidRPr="00735F3C" w:rsidRDefault="00735F3C" w:rsidP="00735F3C">
      <w:pPr>
        <w:jc w:val="both"/>
        <w:rPr>
          <w:sz w:val="24"/>
        </w:rPr>
      </w:pPr>
      <w:r w:rsidRPr="00735F3C">
        <w:rPr>
          <w:sz w:val="24"/>
        </w:rPr>
        <w:t xml:space="preserve">Цены предложений, которые не соответствовали уровню рыночных цен, в частности при вынужденной (срочной) продаже или предложения, цены которых не соответствовали ценам аналогичных предложений, исключены из дальнейшего моделирования. </w:t>
      </w:r>
    </w:p>
    <w:p w14:paraId="405E269F" w14:textId="77777777" w:rsidR="00C55635" w:rsidRDefault="00C55635" w:rsidP="00735F3C">
      <w:pPr>
        <w:rPr>
          <w:i/>
          <w:sz w:val="24"/>
        </w:rPr>
      </w:pPr>
      <w:bookmarkStart w:id="106" w:name="_Ref41570716"/>
    </w:p>
    <w:p w14:paraId="76FC7514" w14:textId="77777777" w:rsidR="00735F3C" w:rsidRDefault="00735F3C" w:rsidP="00433637">
      <w:pPr>
        <w:rPr>
          <w:i/>
          <w:sz w:val="24"/>
        </w:rPr>
      </w:pPr>
      <w:r w:rsidRPr="00735F3C">
        <w:rPr>
          <w:i/>
          <w:sz w:val="24"/>
        </w:rPr>
        <w:t xml:space="preserve">Таблица </w:t>
      </w:r>
      <w:bookmarkEnd w:id="106"/>
      <w:r w:rsidR="00D12AA4">
        <w:rPr>
          <w:i/>
          <w:sz w:val="24"/>
        </w:rPr>
        <w:t>2</w:t>
      </w:r>
      <w:r w:rsidR="00B26C14">
        <w:rPr>
          <w:i/>
          <w:sz w:val="24"/>
        </w:rPr>
        <w:t>3</w:t>
      </w:r>
      <w:r w:rsidRPr="00735F3C">
        <w:rPr>
          <w:i/>
          <w:sz w:val="24"/>
        </w:rPr>
        <w:t xml:space="preserve">. Анализ количества наблюдений сделок (предложений) в 1 сегменте </w:t>
      </w:r>
    </w:p>
    <w:tbl>
      <w:tblPr>
        <w:tblW w:w="10385" w:type="dxa"/>
        <w:jc w:val="center"/>
        <w:tblLook w:val="04A0" w:firstRow="1" w:lastRow="0" w:firstColumn="1" w:lastColumn="0" w:noHBand="0" w:noVBand="1"/>
      </w:tblPr>
      <w:tblGrid>
        <w:gridCol w:w="1325"/>
        <w:gridCol w:w="3314"/>
        <w:gridCol w:w="1176"/>
        <w:gridCol w:w="1004"/>
        <w:gridCol w:w="896"/>
        <w:gridCol w:w="1178"/>
        <w:gridCol w:w="771"/>
        <w:gridCol w:w="756"/>
      </w:tblGrid>
      <w:tr w:rsidR="00735F3C" w:rsidRPr="00A746F8" w14:paraId="078BB854" w14:textId="77777777" w:rsidTr="00760C4A">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247FDE"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Код вида разрешенного использования</w:t>
            </w:r>
          </w:p>
        </w:tc>
        <w:tc>
          <w:tcPr>
            <w:tcW w:w="3744" w:type="dxa"/>
            <w:tcBorders>
              <w:top w:val="single" w:sz="4" w:space="0" w:color="auto"/>
              <w:left w:val="nil"/>
              <w:bottom w:val="single" w:sz="4" w:space="0" w:color="auto"/>
              <w:right w:val="single" w:sz="4" w:space="0" w:color="auto"/>
            </w:tcBorders>
            <w:shd w:val="clear" w:color="auto" w:fill="auto"/>
            <w:vAlign w:val="center"/>
            <w:hideMark/>
          </w:tcPr>
          <w:p w14:paraId="694A4E5F"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Наименование вида разрешенного использования</w:t>
            </w:r>
          </w:p>
        </w:tc>
        <w:tc>
          <w:tcPr>
            <w:tcW w:w="823" w:type="dxa"/>
            <w:tcBorders>
              <w:top w:val="single" w:sz="4" w:space="0" w:color="auto"/>
              <w:left w:val="nil"/>
              <w:bottom w:val="single" w:sz="4" w:space="0" w:color="auto"/>
              <w:right w:val="single" w:sz="4" w:space="0" w:color="auto"/>
            </w:tcBorders>
            <w:shd w:val="clear" w:color="auto" w:fill="auto"/>
            <w:vAlign w:val="center"/>
            <w:hideMark/>
          </w:tcPr>
          <w:p w14:paraId="62AD93D6"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Арктическая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0D6637"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Восточная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170DEA"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Западная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7DC438"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Центральная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DD55B6"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Южная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2DF7E4"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Общий итог</w:t>
            </w:r>
          </w:p>
        </w:tc>
      </w:tr>
      <w:tr w:rsidR="00735F3C" w:rsidRPr="00A746F8" w14:paraId="1AE3967A" w14:textId="77777777" w:rsidTr="00760C4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2B2178"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p>
        </w:tc>
        <w:tc>
          <w:tcPr>
            <w:tcW w:w="3744" w:type="dxa"/>
            <w:tcBorders>
              <w:top w:val="nil"/>
              <w:left w:val="nil"/>
              <w:bottom w:val="single" w:sz="4" w:space="0" w:color="auto"/>
              <w:right w:val="single" w:sz="4" w:space="0" w:color="auto"/>
            </w:tcBorders>
            <w:shd w:val="clear" w:color="auto" w:fill="auto"/>
            <w:vAlign w:val="center"/>
            <w:hideMark/>
          </w:tcPr>
          <w:p w14:paraId="0FAFBFDB" w14:textId="77777777" w:rsidR="00735F3C" w:rsidRPr="00A746F8" w:rsidRDefault="00450694" w:rsidP="00450694">
            <w:pPr>
              <w:widowControl/>
              <w:suppressAutoHyphens w:val="0"/>
              <w:autoSpaceDN/>
              <w:ind w:firstLine="0"/>
              <w:jc w:val="both"/>
              <w:textAlignment w:val="auto"/>
              <w:rPr>
                <w:color w:val="000000"/>
                <w:kern w:val="0"/>
                <w:sz w:val="20"/>
                <w:szCs w:val="20"/>
                <w:lang w:bidi="ar-SA"/>
              </w:rPr>
            </w:pPr>
            <w:r>
              <w:rPr>
                <w:color w:val="000000"/>
                <w:kern w:val="0"/>
                <w:sz w:val="20"/>
                <w:szCs w:val="20"/>
                <w:lang w:bidi="ar-SA"/>
              </w:rPr>
              <w:t>«</w:t>
            </w:r>
            <w:r w:rsidR="00735F3C" w:rsidRPr="00A746F8">
              <w:rPr>
                <w:color w:val="000000"/>
                <w:kern w:val="0"/>
                <w:sz w:val="20"/>
                <w:szCs w:val="20"/>
                <w:lang w:bidi="ar-SA"/>
              </w:rPr>
              <w:t>Сельскохозяйственное использование</w:t>
            </w:r>
            <w:r>
              <w:rPr>
                <w:color w:val="000000"/>
                <w:kern w:val="0"/>
                <w:sz w:val="20"/>
                <w:szCs w:val="20"/>
                <w:lang w:bidi="ar-SA"/>
              </w:rPr>
              <w:t>»</w:t>
            </w:r>
          </w:p>
        </w:tc>
        <w:tc>
          <w:tcPr>
            <w:tcW w:w="823" w:type="dxa"/>
            <w:tcBorders>
              <w:top w:val="nil"/>
              <w:left w:val="nil"/>
              <w:bottom w:val="single" w:sz="4" w:space="0" w:color="auto"/>
              <w:right w:val="single" w:sz="4" w:space="0" w:color="auto"/>
            </w:tcBorders>
            <w:shd w:val="clear" w:color="auto" w:fill="auto"/>
            <w:noWrap/>
            <w:vAlign w:val="center"/>
            <w:hideMark/>
          </w:tcPr>
          <w:p w14:paraId="645FDE11"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4CD72424"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74925D7B"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center"/>
            <w:hideMark/>
          </w:tcPr>
          <w:p w14:paraId="2E1920CF"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center"/>
            <w:hideMark/>
          </w:tcPr>
          <w:p w14:paraId="150C790C"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12</w:t>
            </w:r>
          </w:p>
        </w:tc>
        <w:tc>
          <w:tcPr>
            <w:tcW w:w="0" w:type="auto"/>
            <w:tcBorders>
              <w:top w:val="nil"/>
              <w:left w:val="nil"/>
              <w:bottom w:val="single" w:sz="4" w:space="0" w:color="auto"/>
              <w:right w:val="single" w:sz="4" w:space="0" w:color="auto"/>
            </w:tcBorders>
            <w:shd w:val="clear" w:color="auto" w:fill="auto"/>
            <w:noWrap/>
            <w:vAlign w:val="center"/>
            <w:hideMark/>
          </w:tcPr>
          <w:p w14:paraId="1A8C7EA7"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31</w:t>
            </w:r>
          </w:p>
        </w:tc>
      </w:tr>
      <w:tr w:rsidR="00735F3C" w:rsidRPr="00A746F8" w14:paraId="7B82A427" w14:textId="77777777" w:rsidTr="00760C4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107693"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r>
              <w:rPr>
                <w:color w:val="000000"/>
                <w:kern w:val="0"/>
                <w:sz w:val="20"/>
                <w:szCs w:val="20"/>
                <w:lang w:bidi="ar-SA"/>
              </w:rPr>
              <w:t>.</w:t>
            </w:r>
            <w:r w:rsidRPr="00A746F8">
              <w:rPr>
                <w:color w:val="000000"/>
                <w:kern w:val="0"/>
                <w:sz w:val="20"/>
                <w:szCs w:val="20"/>
                <w:lang w:bidi="ar-SA"/>
              </w:rPr>
              <w:t>1</w:t>
            </w:r>
          </w:p>
        </w:tc>
        <w:tc>
          <w:tcPr>
            <w:tcW w:w="3744" w:type="dxa"/>
            <w:tcBorders>
              <w:top w:val="nil"/>
              <w:left w:val="nil"/>
              <w:bottom w:val="single" w:sz="4" w:space="0" w:color="auto"/>
              <w:right w:val="single" w:sz="4" w:space="0" w:color="auto"/>
            </w:tcBorders>
            <w:shd w:val="clear" w:color="auto" w:fill="auto"/>
            <w:vAlign w:val="center"/>
            <w:hideMark/>
          </w:tcPr>
          <w:p w14:paraId="1AA1BE58" w14:textId="77777777" w:rsidR="00735F3C" w:rsidRPr="00A746F8" w:rsidRDefault="00735F3C" w:rsidP="00450694">
            <w:pPr>
              <w:widowControl/>
              <w:suppressAutoHyphens w:val="0"/>
              <w:autoSpaceDN/>
              <w:ind w:firstLine="0"/>
              <w:jc w:val="both"/>
              <w:textAlignment w:val="auto"/>
              <w:rPr>
                <w:color w:val="000000"/>
                <w:kern w:val="0"/>
                <w:sz w:val="20"/>
                <w:szCs w:val="20"/>
                <w:lang w:bidi="ar-SA"/>
              </w:rPr>
            </w:pPr>
            <w:r w:rsidRPr="00A746F8">
              <w:rPr>
                <w:color w:val="000000"/>
                <w:kern w:val="0"/>
                <w:sz w:val="20"/>
                <w:szCs w:val="20"/>
                <w:lang w:bidi="ar-SA"/>
              </w:rPr>
              <w:t>Растениеводство в целом</w:t>
            </w:r>
          </w:p>
        </w:tc>
        <w:tc>
          <w:tcPr>
            <w:tcW w:w="823" w:type="dxa"/>
            <w:tcBorders>
              <w:top w:val="nil"/>
              <w:left w:val="nil"/>
              <w:bottom w:val="single" w:sz="4" w:space="0" w:color="auto"/>
              <w:right w:val="single" w:sz="4" w:space="0" w:color="auto"/>
            </w:tcBorders>
            <w:shd w:val="clear" w:color="auto" w:fill="auto"/>
            <w:noWrap/>
            <w:vAlign w:val="center"/>
            <w:hideMark/>
          </w:tcPr>
          <w:p w14:paraId="4A1000BF"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62F983DD"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1944A561"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40</w:t>
            </w:r>
          </w:p>
        </w:tc>
        <w:tc>
          <w:tcPr>
            <w:tcW w:w="0" w:type="auto"/>
            <w:tcBorders>
              <w:top w:val="nil"/>
              <w:left w:val="nil"/>
              <w:bottom w:val="single" w:sz="4" w:space="0" w:color="auto"/>
              <w:right w:val="single" w:sz="4" w:space="0" w:color="auto"/>
            </w:tcBorders>
            <w:shd w:val="clear" w:color="auto" w:fill="auto"/>
            <w:noWrap/>
            <w:vAlign w:val="center"/>
            <w:hideMark/>
          </w:tcPr>
          <w:p w14:paraId="798949E2"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43</w:t>
            </w:r>
          </w:p>
        </w:tc>
        <w:tc>
          <w:tcPr>
            <w:tcW w:w="0" w:type="auto"/>
            <w:tcBorders>
              <w:top w:val="nil"/>
              <w:left w:val="nil"/>
              <w:bottom w:val="single" w:sz="4" w:space="0" w:color="auto"/>
              <w:right w:val="single" w:sz="4" w:space="0" w:color="auto"/>
            </w:tcBorders>
            <w:shd w:val="clear" w:color="auto" w:fill="auto"/>
            <w:noWrap/>
            <w:vAlign w:val="center"/>
            <w:hideMark/>
          </w:tcPr>
          <w:p w14:paraId="22E46687"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2F3E1399"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83</w:t>
            </w:r>
          </w:p>
        </w:tc>
      </w:tr>
      <w:tr w:rsidR="00735F3C" w:rsidRPr="00A746F8" w14:paraId="78D74917" w14:textId="77777777" w:rsidTr="00760C4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E0689F"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r>
              <w:rPr>
                <w:color w:val="000000"/>
                <w:kern w:val="0"/>
                <w:sz w:val="20"/>
                <w:szCs w:val="20"/>
                <w:lang w:bidi="ar-SA"/>
              </w:rPr>
              <w:t>.</w:t>
            </w:r>
            <w:r w:rsidRPr="00A746F8">
              <w:rPr>
                <w:color w:val="000000"/>
                <w:kern w:val="0"/>
                <w:sz w:val="20"/>
                <w:szCs w:val="20"/>
                <w:lang w:bidi="ar-SA"/>
              </w:rPr>
              <w:t>16</w:t>
            </w:r>
          </w:p>
        </w:tc>
        <w:tc>
          <w:tcPr>
            <w:tcW w:w="3744" w:type="dxa"/>
            <w:tcBorders>
              <w:top w:val="nil"/>
              <w:left w:val="nil"/>
              <w:bottom w:val="single" w:sz="4" w:space="0" w:color="auto"/>
              <w:right w:val="single" w:sz="4" w:space="0" w:color="auto"/>
            </w:tcBorders>
            <w:shd w:val="clear" w:color="auto" w:fill="auto"/>
            <w:vAlign w:val="center"/>
            <w:hideMark/>
          </w:tcPr>
          <w:p w14:paraId="051A90BB" w14:textId="77777777" w:rsidR="00735F3C" w:rsidRPr="00A746F8" w:rsidRDefault="00735F3C" w:rsidP="00450694">
            <w:pPr>
              <w:widowControl/>
              <w:suppressAutoHyphens w:val="0"/>
              <w:autoSpaceDN/>
              <w:ind w:firstLine="0"/>
              <w:jc w:val="both"/>
              <w:textAlignment w:val="auto"/>
              <w:rPr>
                <w:color w:val="000000"/>
                <w:kern w:val="0"/>
                <w:sz w:val="20"/>
                <w:szCs w:val="20"/>
                <w:lang w:bidi="ar-SA"/>
              </w:rPr>
            </w:pPr>
            <w:r w:rsidRPr="00A746F8">
              <w:rPr>
                <w:color w:val="000000"/>
                <w:kern w:val="0"/>
                <w:sz w:val="20"/>
                <w:szCs w:val="20"/>
                <w:lang w:bidi="ar-SA"/>
              </w:rPr>
              <w:t>Ведение личного подсобного хозяйства на полевых земельных участках.</w:t>
            </w:r>
          </w:p>
        </w:tc>
        <w:tc>
          <w:tcPr>
            <w:tcW w:w="823" w:type="dxa"/>
            <w:tcBorders>
              <w:top w:val="nil"/>
              <w:left w:val="nil"/>
              <w:bottom w:val="single" w:sz="4" w:space="0" w:color="auto"/>
              <w:right w:val="single" w:sz="4" w:space="0" w:color="auto"/>
            </w:tcBorders>
            <w:shd w:val="clear" w:color="auto" w:fill="auto"/>
            <w:noWrap/>
            <w:vAlign w:val="center"/>
            <w:hideMark/>
          </w:tcPr>
          <w:p w14:paraId="672EF7CD"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23</w:t>
            </w:r>
          </w:p>
        </w:tc>
        <w:tc>
          <w:tcPr>
            <w:tcW w:w="0" w:type="auto"/>
            <w:tcBorders>
              <w:top w:val="nil"/>
              <w:left w:val="nil"/>
              <w:bottom w:val="single" w:sz="4" w:space="0" w:color="auto"/>
              <w:right w:val="single" w:sz="4" w:space="0" w:color="auto"/>
            </w:tcBorders>
            <w:shd w:val="clear" w:color="auto" w:fill="auto"/>
            <w:noWrap/>
            <w:vAlign w:val="center"/>
            <w:hideMark/>
          </w:tcPr>
          <w:p w14:paraId="0FE55136"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center"/>
            <w:hideMark/>
          </w:tcPr>
          <w:p w14:paraId="6B694102"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279</w:t>
            </w:r>
          </w:p>
        </w:tc>
        <w:tc>
          <w:tcPr>
            <w:tcW w:w="0" w:type="auto"/>
            <w:tcBorders>
              <w:top w:val="nil"/>
              <w:left w:val="nil"/>
              <w:bottom w:val="single" w:sz="4" w:space="0" w:color="auto"/>
              <w:right w:val="single" w:sz="4" w:space="0" w:color="auto"/>
            </w:tcBorders>
            <w:shd w:val="clear" w:color="auto" w:fill="auto"/>
            <w:noWrap/>
            <w:vAlign w:val="center"/>
            <w:hideMark/>
          </w:tcPr>
          <w:p w14:paraId="3FEFD300"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347</w:t>
            </w:r>
          </w:p>
        </w:tc>
        <w:tc>
          <w:tcPr>
            <w:tcW w:w="0" w:type="auto"/>
            <w:tcBorders>
              <w:top w:val="nil"/>
              <w:left w:val="nil"/>
              <w:bottom w:val="single" w:sz="4" w:space="0" w:color="auto"/>
              <w:right w:val="single" w:sz="4" w:space="0" w:color="auto"/>
            </w:tcBorders>
            <w:shd w:val="clear" w:color="auto" w:fill="auto"/>
            <w:noWrap/>
            <w:vAlign w:val="center"/>
            <w:hideMark/>
          </w:tcPr>
          <w:p w14:paraId="6E7E88C7"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07523C13"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654</w:t>
            </w:r>
          </w:p>
        </w:tc>
      </w:tr>
      <w:tr w:rsidR="00735F3C" w:rsidRPr="00A746F8" w14:paraId="37B63D0F" w14:textId="77777777" w:rsidTr="00760C4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1BED4A"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r>
              <w:rPr>
                <w:color w:val="000000"/>
                <w:kern w:val="0"/>
                <w:sz w:val="20"/>
                <w:szCs w:val="20"/>
                <w:lang w:bidi="ar-SA"/>
              </w:rPr>
              <w:t>.</w:t>
            </w:r>
            <w:r w:rsidRPr="00A746F8">
              <w:rPr>
                <w:color w:val="000000"/>
                <w:kern w:val="0"/>
                <w:sz w:val="20"/>
                <w:szCs w:val="20"/>
                <w:lang w:bidi="ar-SA"/>
              </w:rPr>
              <w:t>2</w:t>
            </w:r>
          </w:p>
        </w:tc>
        <w:tc>
          <w:tcPr>
            <w:tcW w:w="3744" w:type="dxa"/>
            <w:tcBorders>
              <w:top w:val="nil"/>
              <w:left w:val="nil"/>
              <w:bottom w:val="single" w:sz="4" w:space="0" w:color="auto"/>
              <w:right w:val="single" w:sz="4" w:space="0" w:color="auto"/>
            </w:tcBorders>
            <w:shd w:val="clear" w:color="auto" w:fill="auto"/>
            <w:vAlign w:val="center"/>
            <w:hideMark/>
          </w:tcPr>
          <w:p w14:paraId="286B2C7E" w14:textId="77777777" w:rsidR="00735F3C" w:rsidRPr="00A746F8" w:rsidRDefault="00735F3C" w:rsidP="00450694">
            <w:pPr>
              <w:widowControl/>
              <w:suppressAutoHyphens w:val="0"/>
              <w:autoSpaceDN/>
              <w:ind w:firstLine="0"/>
              <w:jc w:val="both"/>
              <w:textAlignment w:val="auto"/>
              <w:rPr>
                <w:color w:val="000000"/>
                <w:kern w:val="0"/>
                <w:sz w:val="20"/>
                <w:szCs w:val="20"/>
                <w:lang w:bidi="ar-SA"/>
              </w:rPr>
            </w:pPr>
            <w:r w:rsidRPr="00A746F8">
              <w:rPr>
                <w:color w:val="000000"/>
                <w:kern w:val="0"/>
                <w:sz w:val="20"/>
                <w:szCs w:val="20"/>
                <w:lang w:bidi="ar-SA"/>
              </w:rPr>
              <w:t>Выращивание зерновых культур</w:t>
            </w:r>
          </w:p>
        </w:tc>
        <w:tc>
          <w:tcPr>
            <w:tcW w:w="823" w:type="dxa"/>
            <w:tcBorders>
              <w:top w:val="nil"/>
              <w:left w:val="nil"/>
              <w:bottom w:val="single" w:sz="4" w:space="0" w:color="auto"/>
              <w:right w:val="single" w:sz="4" w:space="0" w:color="auto"/>
            </w:tcBorders>
            <w:shd w:val="clear" w:color="auto" w:fill="auto"/>
            <w:noWrap/>
            <w:vAlign w:val="center"/>
            <w:hideMark/>
          </w:tcPr>
          <w:p w14:paraId="329693F3"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55B69144"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57EFBC30"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23135927"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15</w:t>
            </w:r>
          </w:p>
        </w:tc>
        <w:tc>
          <w:tcPr>
            <w:tcW w:w="0" w:type="auto"/>
            <w:tcBorders>
              <w:top w:val="nil"/>
              <w:left w:val="nil"/>
              <w:bottom w:val="single" w:sz="4" w:space="0" w:color="auto"/>
              <w:right w:val="single" w:sz="4" w:space="0" w:color="auto"/>
            </w:tcBorders>
            <w:shd w:val="clear" w:color="auto" w:fill="auto"/>
            <w:noWrap/>
            <w:vAlign w:val="center"/>
            <w:hideMark/>
          </w:tcPr>
          <w:p w14:paraId="384FED3C"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6D4CD5E2"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15</w:t>
            </w:r>
          </w:p>
        </w:tc>
      </w:tr>
      <w:tr w:rsidR="00735F3C" w:rsidRPr="00A746F8" w14:paraId="558CC034" w14:textId="77777777" w:rsidTr="00760C4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5128F6"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r>
              <w:rPr>
                <w:color w:val="000000"/>
                <w:kern w:val="0"/>
                <w:sz w:val="20"/>
                <w:szCs w:val="20"/>
                <w:lang w:bidi="ar-SA"/>
              </w:rPr>
              <w:t>.</w:t>
            </w:r>
            <w:r w:rsidRPr="00A746F8">
              <w:rPr>
                <w:color w:val="000000"/>
                <w:kern w:val="0"/>
                <w:sz w:val="20"/>
                <w:szCs w:val="20"/>
                <w:lang w:bidi="ar-SA"/>
              </w:rPr>
              <w:t>3</w:t>
            </w:r>
          </w:p>
        </w:tc>
        <w:tc>
          <w:tcPr>
            <w:tcW w:w="3744" w:type="dxa"/>
            <w:tcBorders>
              <w:top w:val="nil"/>
              <w:left w:val="nil"/>
              <w:bottom w:val="single" w:sz="4" w:space="0" w:color="auto"/>
              <w:right w:val="single" w:sz="4" w:space="0" w:color="auto"/>
            </w:tcBorders>
            <w:shd w:val="clear" w:color="auto" w:fill="auto"/>
            <w:vAlign w:val="center"/>
            <w:hideMark/>
          </w:tcPr>
          <w:p w14:paraId="759D4E44" w14:textId="77777777" w:rsidR="00735F3C" w:rsidRPr="00A746F8" w:rsidRDefault="00735F3C" w:rsidP="00450694">
            <w:pPr>
              <w:widowControl/>
              <w:suppressAutoHyphens w:val="0"/>
              <w:autoSpaceDN/>
              <w:ind w:firstLine="0"/>
              <w:jc w:val="both"/>
              <w:textAlignment w:val="auto"/>
              <w:rPr>
                <w:color w:val="000000"/>
                <w:kern w:val="0"/>
                <w:sz w:val="20"/>
                <w:szCs w:val="20"/>
                <w:lang w:bidi="ar-SA"/>
              </w:rPr>
            </w:pPr>
            <w:r w:rsidRPr="00A746F8">
              <w:rPr>
                <w:color w:val="000000"/>
                <w:kern w:val="0"/>
                <w:sz w:val="20"/>
                <w:szCs w:val="20"/>
                <w:lang w:bidi="ar-SA"/>
              </w:rPr>
              <w:t>Овощеводство, выращивание картофеля</w:t>
            </w:r>
          </w:p>
        </w:tc>
        <w:tc>
          <w:tcPr>
            <w:tcW w:w="823" w:type="dxa"/>
            <w:tcBorders>
              <w:top w:val="nil"/>
              <w:left w:val="nil"/>
              <w:bottom w:val="single" w:sz="4" w:space="0" w:color="auto"/>
              <w:right w:val="single" w:sz="4" w:space="0" w:color="auto"/>
            </w:tcBorders>
            <w:shd w:val="clear" w:color="auto" w:fill="auto"/>
            <w:noWrap/>
            <w:vAlign w:val="center"/>
            <w:hideMark/>
          </w:tcPr>
          <w:p w14:paraId="2ED06BEF"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center"/>
            <w:hideMark/>
          </w:tcPr>
          <w:p w14:paraId="0CC97297"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center"/>
            <w:hideMark/>
          </w:tcPr>
          <w:p w14:paraId="273DB844"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center"/>
            <w:hideMark/>
          </w:tcPr>
          <w:p w14:paraId="05D2BF08"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27</w:t>
            </w:r>
          </w:p>
        </w:tc>
        <w:tc>
          <w:tcPr>
            <w:tcW w:w="0" w:type="auto"/>
            <w:tcBorders>
              <w:top w:val="nil"/>
              <w:left w:val="nil"/>
              <w:bottom w:val="single" w:sz="4" w:space="0" w:color="auto"/>
              <w:right w:val="single" w:sz="4" w:space="0" w:color="auto"/>
            </w:tcBorders>
            <w:shd w:val="clear" w:color="auto" w:fill="auto"/>
            <w:noWrap/>
            <w:vAlign w:val="center"/>
            <w:hideMark/>
          </w:tcPr>
          <w:p w14:paraId="00F73D79"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27FDFAD7"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42</w:t>
            </w:r>
          </w:p>
        </w:tc>
      </w:tr>
      <w:tr w:rsidR="00735F3C" w:rsidRPr="00A746F8" w14:paraId="6ED6F37F" w14:textId="77777777" w:rsidTr="00760C4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B675C7"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lastRenderedPageBreak/>
              <w:t>1</w:t>
            </w:r>
            <w:r>
              <w:rPr>
                <w:color w:val="000000"/>
                <w:kern w:val="0"/>
                <w:sz w:val="20"/>
                <w:szCs w:val="20"/>
                <w:lang w:bidi="ar-SA"/>
              </w:rPr>
              <w:t>.</w:t>
            </w:r>
            <w:r w:rsidRPr="00A746F8">
              <w:rPr>
                <w:color w:val="000000"/>
                <w:kern w:val="0"/>
                <w:sz w:val="20"/>
                <w:szCs w:val="20"/>
                <w:lang w:bidi="ar-SA"/>
              </w:rPr>
              <w:t>7</w:t>
            </w:r>
          </w:p>
        </w:tc>
        <w:tc>
          <w:tcPr>
            <w:tcW w:w="3744" w:type="dxa"/>
            <w:tcBorders>
              <w:top w:val="nil"/>
              <w:left w:val="nil"/>
              <w:bottom w:val="single" w:sz="4" w:space="0" w:color="auto"/>
              <w:right w:val="single" w:sz="4" w:space="0" w:color="auto"/>
            </w:tcBorders>
            <w:shd w:val="clear" w:color="auto" w:fill="auto"/>
            <w:noWrap/>
            <w:vAlign w:val="center"/>
            <w:hideMark/>
          </w:tcPr>
          <w:p w14:paraId="59D11E38" w14:textId="77777777" w:rsidR="00735F3C" w:rsidRPr="00A746F8" w:rsidRDefault="00735F3C" w:rsidP="00450694">
            <w:pPr>
              <w:widowControl/>
              <w:suppressAutoHyphens w:val="0"/>
              <w:autoSpaceDN/>
              <w:ind w:firstLine="0"/>
              <w:jc w:val="both"/>
              <w:textAlignment w:val="auto"/>
              <w:rPr>
                <w:color w:val="000000"/>
                <w:kern w:val="0"/>
                <w:sz w:val="20"/>
                <w:szCs w:val="20"/>
                <w:lang w:bidi="ar-SA"/>
              </w:rPr>
            </w:pPr>
            <w:r w:rsidRPr="00A746F8">
              <w:rPr>
                <w:color w:val="000000"/>
                <w:kern w:val="0"/>
                <w:sz w:val="20"/>
                <w:szCs w:val="20"/>
                <w:lang w:bidi="ar-SA"/>
              </w:rPr>
              <w:t>Животноводство в целом</w:t>
            </w:r>
          </w:p>
        </w:tc>
        <w:tc>
          <w:tcPr>
            <w:tcW w:w="823" w:type="dxa"/>
            <w:tcBorders>
              <w:top w:val="nil"/>
              <w:left w:val="nil"/>
              <w:bottom w:val="single" w:sz="4" w:space="0" w:color="auto"/>
              <w:right w:val="single" w:sz="4" w:space="0" w:color="auto"/>
            </w:tcBorders>
            <w:shd w:val="clear" w:color="auto" w:fill="auto"/>
            <w:noWrap/>
            <w:vAlign w:val="center"/>
            <w:hideMark/>
          </w:tcPr>
          <w:p w14:paraId="46813CC2"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83</w:t>
            </w:r>
          </w:p>
        </w:tc>
        <w:tc>
          <w:tcPr>
            <w:tcW w:w="0" w:type="auto"/>
            <w:tcBorders>
              <w:top w:val="nil"/>
              <w:left w:val="nil"/>
              <w:bottom w:val="single" w:sz="4" w:space="0" w:color="auto"/>
              <w:right w:val="single" w:sz="4" w:space="0" w:color="auto"/>
            </w:tcBorders>
            <w:shd w:val="clear" w:color="auto" w:fill="auto"/>
            <w:noWrap/>
            <w:vAlign w:val="center"/>
            <w:hideMark/>
          </w:tcPr>
          <w:p w14:paraId="6704C653"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center"/>
            <w:hideMark/>
          </w:tcPr>
          <w:p w14:paraId="3D3954EA"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177</w:t>
            </w:r>
          </w:p>
        </w:tc>
        <w:tc>
          <w:tcPr>
            <w:tcW w:w="0" w:type="auto"/>
            <w:tcBorders>
              <w:top w:val="nil"/>
              <w:left w:val="nil"/>
              <w:bottom w:val="single" w:sz="4" w:space="0" w:color="auto"/>
              <w:right w:val="single" w:sz="4" w:space="0" w:color="auto"/>
            </w:tcBorders>
            <w:shd w:val="clear" w:color="auto" w:fill="auto"/>
            <w:noWrap/>
            <w:vAlign w:val="center"/>
            <w:hideMark/>
          </w:tcPr>
          <w:p w14:paraId="5B7B6B06"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443</w:t>
            </w:r>
          </w:p>
        </w:tc>
        <w:tc>
          <w:tcPr>
            <w:tcW w:w="0" w:type="auto"/>
            <w:tcBorders>
              <w:top w:val="nil"/>
              <w:left w:val="nil"/>
              <w:bottom w:val="single" w:sz="4" w:space="0" w:color="auto"/>
              <w:right w:val="single" w:sz="4" w:space="0" w:color="auto"/>
            </w:tcBorders>
            <w:shd w:val="clear" w:color="auto" w:fill="auto"/>
            <w:noWrap/>
            <w:vAlign w:val="center"/>
            <w:hideMark/>
          </w:tcPr>
          <w:p w14:paraId="28C5B31A"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4374B1D4"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711</w:t>
            </w:r>
          </w:p>
        </w:tc>
      </w:tr>
      <w:tr w:rsidR="00735F3C" w:rsidRPr="00A746F8" w14:paraId="7C55FF19" w14:textId="77777777" w:rsidTr="00760C4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48350A"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r>
              <w:rPr>
                <w:color w:val="000000"/>
                <w:kern w:val="0"/>
                <w:sz w:val="20"/>
                <w:szCs w:val="20"/>
                <w:lang w:bidi="ar-SA"/>
              </w:rPr>
              <w:t>.</w:t>
            </w:r>
            <w:r w:rsidRPr="00A746F8">
              <w:rPr>
                <w:color w:val="000000"/>
                <w:kern w:val="0"/>
                <w:sz w:val="20"/>
                <w:szCs w:val="20"/>
                <w:lang w:bidi="ar-SA"/>
              </w:rPr>
              <w:t>8</w:t>
            </w:r>
          </w:p>
        </w:tc>
        <w:tc>
          <w:tcPr>
            <w:tcW w:w="3744" w:type="dxa"/>
            <w:tcBorders>
              <w:top w:val="nil"/>
              <w:left w:val="nil"/>
              <w:bottom w:val="single" w:sz="4" w:space="0" w:color="auto"/>
              <w:right w:val="single" w:sz="4" w:space="0" w:color="auto"/>
            </w:tcBorders>
            <w:shd w:val="clear" w:color="auto" w:fill="auto"/>
            <w:noWrap/>
            <w:vAlign w:val="center"/>
            <w:hideMark/>
          </w:tcPr>
          <w:p w14:paraId="38279BAC" w14:textId="77777777" w:rsidR="00735F3C" w:rsidRPr="00A746F8" w:rsidRDefault="00735F3C" w:rsidP="00450694">
            <w:pPr>
              <w:widowControl/>
              <w:suppressAutoHyphens w:val="0"/>
              <w:autoSpaceDN/>
              <w:ind w:firstLine="0"/>
              <w:jc w:val="both"/>
              <w:textAlignment w:val="auto"/>
              <w:rPr>
                <w:color w:val="000000"/>
                <w:kern w:val="0"/>
                <w:sz w:val="20"/>
                <w:szCs w:val="20"/>
                <w:lang w:bidi="ar-SA"/>
              </w:rPr>
            </w:pPr>
            <w:r w:rsidRPr="00A746F8">
              <w:rPr>
                <w:color w:val="000000"/>
                <w:kern w:val="0"/>
                <w:sz w:val="20"/>
                <w:szCs w:val="20"/>
                <w:lang w:bidi="ar-SA"/>
              </w:rPr>
              <w:t>Скотоводство</w:t>
            </w:r>
          </w:p>
        </w:tc>
        <w:tc>
          <w:tcPr>
            <w:tcW w:w="823" w:type="dxa"/>
            <w:tcBorders>
              <w:top w:val="nil"/>
              <w:left w:val="nil"/>
              <w:bottom w:val="single" w:sz="4" w:space="0" w:color="auto"/>
              <w:right w:val="single" w:sz="4" w:space="0" w:color="auto"/>
            </w:tcBorders>
            <w:shd w:val="clear" w:color="auto" w:fill="auto"/>
            <w:noWrap/>
            <w:vAlign w:val="center"/>
            <w:hideMark/>
          </w:tcPr>
          <w:p w14:paraId="628BE38F"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BA5C921"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10</w:t>
            </w:r>
          </w:p>
        </w:tc>
        <w:tc>
          <w:tcPr>
            <w:tcW w:w="0" w:type="auto"/>
            <w:tcBorders>
              <w:top w:val="nil"/>
              <w:left w:val="nil"/>
              <w:bottom w:val="single" w:sz="4" w:space="0" w:color="auto"/>
              <w:right w:val="single" w:sz="4" w:space="0" w:color="auto"/>
            </w:tcBorders>
            <w:shd w:val="clear" w:color="auto" w:fill="auto"/>
            <w:noWrap/>
            <w:vAlign w:val="center"/>
            <w:hideMark/>
          </w:tcPr>
          <w:p w14:paraId="1221CB36"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21</w:t>
            </w:r>
          </w:p>
        </w:tc>
        <w:tc>
          <w:tcPr>
            <w:tcW w:w="0" w:type="auto"/>
            <w:tcBorders>
              <w:top w:val="nil"/>
              <w:left w:val="nil"/>
              <w:bottom w:val="single" w:sz="4" w:space="0" w:color="auto"/>
              <w:right w:val="single" w:sz="4" w:space="0" w:color="auto"/>
            </w:tcBorders>
            <w:shd w:val="clear" w:color="auto" w:fill="auto"/>
            <w:noWrap/>
            <w:vAlign w:val="center"/>
            <w:hideMark/>
          </w:tcPr>
          <w:p w14:paraId="357D9063"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109</w:t>
            </w:r>
          </w:p>
        </w:tc>
        <w:tc>
          <w:tcPr>
            <w:tcW w:w="0" w:type="auto"/>
            <w:tcBorders>
              <w:top w:val="nil"/>
              <w:left w:val="nil"/>
              <w:bottom w:val="single" w:sz="4" w:space="0" w:color="auto"/>
              <w:right w:val="single" w:sz="4" w:space="0" w:color="auto"/>
            </w:tcBorders>
            <w:shd w:val="clear" w:color="auto" w:fill="auto"/>
            <w:noWrap/>
            <w:vAlign w:val="center"/>
            <w:hideMark/>
          </w:tcPr>
          <w:p w14:paraId="2D190187"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335C7089"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208</w:t>
            </w:r>
          </w:p>
        </w:tc>
      </w:tr>
      <w:tr w:rsidR="00735F3C" w:rsidRPr="00A746F8" w14:paraId="6350B115" w14:textId="77777777" w:rsidTr="00760C4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285F4A"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2</w:t>
            </w:r>
            <w:r>
              <w:rPr>
                <w:color w:val="000000"/>
                <w:kern w:val="0"/>
                <w:sz w:val="20"/>
                <w:szCs w:val="20"/>
                <w:lang w:bidi="ar-SA"/>
              </w:rPr>
              <w:t>.</w:t>
            </w:r>
            <w:r w:rsidRPr="00A746F8">
              <w:rPr>
                <w:color w:val="000000"/>
                <w:kern w:val="0"/>
                <w:sz w:val="20"/>
                <w:szCs w:val="20"/>
                <w:lang w:bidi="ar-SA"/>
              </w:rPr>
              <w:t>2</w:t>
            </w:r>
          </w:p>
        </w:tc>
        <w:tc>
          <w:tcPr>
            <w:tcW w:w="3744" w:type="dxa"/>
            <w:tcBorders>
              <w:top w:val="nil"/>
              <w:left w:val="nil"/>
              <w:bottom w:val="single" w:sz="4" w:space="0" w:color="auto"/>
              <w:right w:val="single" w:sz="4" w:space="0" w:color="auto"/>
            </w:tcBorders>
            <w:shd w:val="clear" w:color="auto" w:fill="auto"/>
            <w:vAlign w:val="center"/>
            <w:hideMark/>
          </w:tcPr>
          <w:p w14:paraId="49DC6170" w14:textId="77777777" w:rsidR="00735F3C" w:rsidRPr="00A746F8" w:rsidRDefault="00735F3C" w:rsidP="00450694">
            <w:pPr>
              <w:widowControl/>
              <w:suppressAutoHyphens w:val="0"/>
              <w:autoSpaceDN/>
              <w:ind w:firstLine="0"/>
              <w:jc w:val="both"/>
              <w:textAlignment w:val="auto"/>
              <w:rPr>
                <w:color w:val="000000"/>
                <w:kern w:val="0"/>
                <w:sz w:val="20"/>
                <w:szCs w:val="20"/>
                <w:lang w:bidi="ar-SA"/>
              </w:rPr>
            </w:pPr>
            <w:r w:rsidRPr="00A746F8">
              <w:rPr>
                <w:color w:val="000000"/>
                <w:kern w:val="0"/>
                <w:sz w:val="20"/>
                <w:szCs w:val="20"/>
                <w:lang w:bidi="ar-SA"/>
              </w:rPr>
              <w:t>Ведение личного подсобного хозяйства, выпас скота</w:t>
            </w:r>
          </w:p>
        </w:tc>
        <w:tc>
          <w:tcPr>
            <w:tcW w:w="823" w:type="dxa"/>
            <w:tcBorders>
              <w:top w:val="nil"/>
              <w:left w:val="nil"/>
              <w:bottom w:val="single" w:sz="4" w:space="0" w:color="auto"/>
              <w:right w:val="single" w:sz="4" w:space="0" w:color="auto"/>
            </w:tcBorders>
            <w:shd w:val="clear" w:color="auto" w:fill="auto"/>
            <w:noWrap/>
            <w:vAlign w:val="center"/>
            <w:hideMark/>
          </w:tcPr>
          <w:p w14:paraId="2692F170"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6E4510CE"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6AA294BC"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center"/>
            <w:hideMark/>
          </w:tcPr>
          <w:p w14:paraId="7A30F1B2"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6</w:t>
            </w:r>
          </w:p>
        </w:tc>
        <w:tc>
          <w:tcPr>
            <w:tcW w:w="0" w:type="auto"/>
            <w:tcBorders>
              <w:top w:val="nil"/>
              <w:left w:val="nil"/>
              <w:bottom w:val="single" w:sz="4" w:space="0" w:color="auto"/>
              <w:right w:val="single" w:sz="4" w:space="0" w:color="auto"/>
            </w:tcBorders>
            <w:shd w:val="clear" w:color="auto" w:fill="auto"/>
            <w:noWrap/>
            <w:vAlign w:val="center"/>
            <w:hideMark/>
          </w:tcPr>
          <w:p w14:paraId="42B52E1A"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3BB67FC6"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10</w:t>
            </w:r>
          </w:p>
        </w:tc>
      </w:tr>
      <w:tr w:rsidR="00735F3C" w:rsidRPr="00A746F8" w14:paraId="1D3940F4" w14:textId="77777777" w:rsidTr="00760C4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A670E2"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2.1.1</w:t>
            </w:r>
          </w:p>
        </w:tc>
        <w:tc>
          <w:tcPr>
            <w:tcW w:w="3744" w:type="dxa"/>
            <w:tcBorders>
              <w:top w:val="nil"/>
              <w:left w:val="nil"/>
              <w:bottom w:val="nil"/>
              <w:right w:val="nil"/>
            </w:tcBorders>
            <w:shd w:val="clear" w:color="auto" w:fill="auto"/>
            <w:vAlign w:val="bottom"/>
            <w:hideMark/>
          </w:tcPr>
          <w:p w14:paraId="71456A69" w14:textId="77777777" w:rsidR="00735F3C" w:rsidRPr="00A746F8" w:rsidRDefault="00735F3C" w:rsidP="00450694">
            <w:pPr>
              <w:widowControl/>
              <w:suppressAutoHyphens w:val="0"/>
              <w:autoSpaceDN/>
              <w:ind w:firstLine="0"/>
              <w:jc w:val="both"/>
              <w:textAlignment w:val="auto"/>
              <w:rPr>
                <w:color w:val="000000"/>
                <w:kern w:val="0"/>
                <w:sz w:val="20"/>
                <w:szCs w:val="20"/>
                <w:lang w:bidi="ar-SA"/>
              </w:rPr>
            </w:pPr>
            <w:r w:rsidRPr="00A746F8">
              <w:rPr>
                <w:color w:val="000000"/>
                <w:kern w:val="0"/>
                <w:sz w:val="20"/>
                <w:szCs w:val="20"/>
                <w:lang w:bidi="ar-SA"/>
              </w:rPr>
              <w:t>Разведение, ягодных, овощных культур</w:t>
            </w:r>
          </w:p>
        </w:tc>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0F1035F5"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7BF2BC8F"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2A38C1DF"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5E724EAB"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6240DAF9"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6D1D6F07"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p>
        </w:tc>
      </w:tr>
      <w:tr w:rsidR="00735F3C" w:rsidRPr="00A746F8" w14:paraId="6592156A" w14:textId="77777777" w:rsidTr="00760C4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7D8936"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Общий итог</w:t>
            </w:r>
          </w:p>
        </w:tc>
        <w:tc>
          <w:tcPr>
            <w:tcW w:w="3744" w:type="dxa"/>
            <w:tcBorders>
              <w:top w:val="single" w:sz="4" w:space="0" w:color="auto"/>
              <w:left w:val="nil"/>
              <w:bottom w:val="single" w:sz="4" w:space="0" w:color="auto"/>
              <w:right w:val="single" w:sz="4" w:space="0" w:color="auto"/>
            </w:tcBorders>
            <w:shd w:val="clear" w:color="auto" w:fill="auto"/>
            <w:noWrap/>
            <w:vAlign w:val="center"/>
            <w:hideMark/>
          </w:tcPr>
          <w:p w14:paraId="4305BBC7"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823" w:type="dxa"/>
            <w:tcBorders>
              <w:top w:val="nil"/>
              <w:left w:val="nil"/>
              <w:bottom w:val="single" w:sz="4" w:space="0" w:color="auto"/>
              <w:right w:val="single" w:sz="4" w:space="0" w:color="auto"/>
            </w:tcBorders>
            <w:shd w:val="clear" w:color="auto" w:fill="auto"/>
            <w:noWrap/>
            <w:vAlign w:val="center"/>
            <w:hideMark/>
          </w:tcPr>
          <w:p w14:paraId="4E018EFE"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179</w:t>
            </w:r>
          </w:p>
        </w:tc>
        <w:tc>
          <w:tcPr>
            <w:tcW w:w="0" w:type="auto"/>
            <w:tcBorders>
              <w:top w:val="nil"/>
              <w:left w:val="nil"/>
              <w:bottom w:val="single" w:sz="4" w:space="0" w:color="auto"/>
              <w:right w:val="single" w:sz="4" w:space="0" w:color="auto"/>
            </w:tcBorders>
            <w:shd w:val="clear" w:color="auto" w:fill="auto"/>
            <w:noWrap/>
            <w:vAlign w:val="center"/>
            <w:hideMark/>
          </w:tcPr>
          <w:p w14:paraId="2CD78DFA"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32</w:t>
            </w:r>
          </w:p>
        </w:tc>
        <w:tc>
          <w:tcPr>
            <w:tcW w:w="0" w:type="auto"/>
            <w:tcBorders>
              <w:top w:val="nil"/>
              <w:left w:val="nil"/>
              <w:bottom w:val="single" w:sz="4" w:space="0" w:color="auto"/>
              <w:right w:val="single" w:sz="4" w:space="0" w:color="auto"/>
            </w:tcBorders>
            <w:shd w:val="clear" w:color="auto" w:fill="auto"/>
            <w:noWrap/>
            <w:vAlign w:val="center"/>
            <w:hideMark/>
          </w:tcPr>
          <w:p w14:paraId="646E7248"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524</w:t>
            </w:r>
          </w:p>
        </w:tc>
        <w:tc>
          <w:tcPr>
            <w:tcW w:w="0" w:type="auto"/>
            <w:tcBorders>
              <w:top w:val="nil"/>
              <w:left w:val="nil"/>
              <w:bottom w:val="single" w:sz="4" w:space="0" w:color="auto"/>
              <w:right w:val="single" w:sz="4" w:space="0" w:color="auto"/>
            </w:tcBorders>
            <w:shd w:val="clear" w:color="auto" w:fill="auto"/>
            <w:noWrap/>
            <w:vAlign w:val="center"/>
            <w:hideMark/>
          </w:tcPr>
          <w:p w14:paraId="7C23126A"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1007</w:t>
            </w:r>
          </w:p>
        </w:tc>
        <w:tc>
          <w:tcPr>
            <w:tcW w:w="0" w:type="auto"/>
            <w:tcBorders>
              <w:top w:val="nil"/>
              <w:left w:val="nil"/>
              <w:bottom w:val="single" w:sz="4" w:space="0" w:color="auto"/>
              <w:right w:val="single" w:sz="4" w:space="0" w:color="auto"/>
            </w:tcBorders>
            <w:shd w:val="clear" w:color="auto" w:fill="auto"/>
            <w:noWrap/>
            <w:vAlign w:val="center"/>
            <w:hideMark/>
          </w:tcPr>
          <w:p w14:paraId="688659AD"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13</w:t>
            </w:r>
          </w:p>
        </w:tc>
        <w:tc>
          <w:tcPr>
            <w:tcW w:w="0" w:type="auto"/>
            <w:tcBorders>
              <w:top w:val="nil"/>
              <w:left w:val="nil"/>
              <w:bottom w:val="single" w:sz="4" w:space="0" w:color="auto"/>
              <w:right w:val="single" w:sz="4" w:space="0" w:color="auto"/>
            </w:tcBorders>
            <w:shd w:val="clear" w:color="auto" w:fill="auto"/>
            <w:noWrap/>
            <w:vAlign w:val="center"/>
            <w:hideMark/>
          </w:tcPr>
          <w:p w14:paraId="052B34B7" w14:textId="77777777"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1755</w:t>
            </w:r>
          </w:p>
        </w:tc>
      </w:tr>
    </w:tbl>
    <w:p w14:paraId="304C618B" w14:textId="77777777" w:rsidR="00433637" w:rsidRPr="00433637" w:rsidRDefault="00CF12EE" w:rsidP="00A11C0A">
      <w:pPr>
        <w:pStyle w:val="a7"/>
        <w:keepNext/>
        <w:ind w:firstLine="0"/>
        <w:rPr>
          <w:sz w:val="24"/>
          <w:szCs w:val="24"/>
        </w:rPr>
      </w:pPr>
      <w:r>
        <w:rPr>
          <w:sz w:val="24"/>
          <w:szCs w:val="24"/>
        </w:rPr>
        <w:tab/>
      </w:r>
      <w:r w:rsidR="00433637" w:rsidRPr="00433637">
        <w:rPr>
          <w:sz w:val="24"/>
          <w:szCs w:val="24"/>
        </w:rPr>
        <w:t xml:space="preserve">Таблица </w:t>
      </w:r>
      <w:r w:rsidR="00D12AA4">
        <w:rPr>
          <w:sz w:val="24"/>
          <w:szCs w:val="24"/>
        </w:rPr>
        <w:t>2</w:t>
      </w:r>
      <w:r w:rsidR="00B26C14">
        <w:rPr>
          <w:sz w:val="24"/>
          <w:szCs w:val="24"/>
        </w:rPr>
        <w:t>4</w:t>
      </w:r>
      <w:r w:rsidR="00433637">
        <w:rPr>
          <w:sz w:val="24"/>
          <w:szCs w:val="24"/>
        </w:rPr>
        <w:t>.</w:t>
      </w:r>
    </w:p>
    <w:tbl>
      <w:tblPr>
        <w:tblW w:w="5000" w:type="pct"/>
        <w:jc w:val="center"/>
        <w:tblLook w:val="04A0" w:firstRow="1" w:lastRow="0" w:firstColumn="1" w:lastColumn="0" w:noHBand="0" w:noVBand="1"/>
      </w:tblPr>
      <w:tblGrid>
        <w:gridCol w:w="2826"/>
        <w:gridCol w:w="7594"/>
      </w:tblGrid>
      <w:tr w:rsidR="00433637" w:rsidRPr="00433637" w14:paraId="45A521C5" w14:textId="77777777" w:rsidTr="00A11C0A">
        <w:trPr>
          <w:trHeight w:val="300"/>
          <w:jc w:val="center"/>
        </w:trPr>
        <w:tc>
          <w:tcPr>
            <w:tcW w:w="1356" w:type="pct"/>
            <w:tcBorders>
              <w:top w:val="single" w:sz="4" w:space="0" w:color="auto"/>
              <w:left w:val="single" w:sz="4" w:space="0" w:color="auto"/>
              <w:bottom w:val="single" w:sz="4" w:space="0" w:color="auto"/>
              <w:right w:val="single" w:sz="4" w:space="0" w:color="auto"/>
            </w:tcBorders>
            <w:shd w:val="clear" w:color="DBE5F1" w:fill="DBE5F1"/>
            <w:noWrap/>
            <w:vAlign w:val="bottom"/>
            <w:hideMark/>
          </w:tcPr>
          <w:p w14:paraId="7D46E9C2" w14:textId="77777777" w:rsidR="00433637" w:rsidRPr="00433637" w:rsidRDefault="00433637" w:rsidP="00433637">
            <w:pPr>
              <w:widowControl/>
              <w:suppressAutoHyphens w:val="0"/>
              <w:autoSpaceDN/>
              <w:ind w:firstLine="0"/>
              <w:textAlignment w:val="auto"/>
              <w:rPr>
                <w:bCs/>
                <w:color w:val="000000"/>
                <w:kern w:val="0"/>
                <w:sz w:val="22"/>
                <w:szCs w:val="22"/>
                <w:lang w:bidi="ar-SA"/>
              </w:rPr>
            </w:pPr>
            <w:r w:rsidRPr="00433637">
              <w:rPr>
                <w:bCs/>
                <w:color w:val="000000"/>
                <w:kern w:val="0"/>
                <w:sz w:val="22"/>
                <w:szCs w:val="22"/>
                <w:lang w:bidi="ar-SA"/>
              </w:rPr>
              <w:t>Экономические зоны</w:t>
            </w:r>
          </w:p>
        </w:tc>
        <w:tc>
          <w:tcPr>
            <w:tcW w:w="3644" w:type="pct"/>
            <w:tcBorders>
              <w:top w:val="single" w:sz="4" w:space="0" w:color="auto"/>
              <w:left w:val="nil"/>
              <w:bottom w:val="single" w:sz="4" w:space="0" w:color="auto"/>
              <w:right w:val="single" w:sz="4" w:space="0" w:color="auto"/>
            </w:tcBorders>
            <w:shd w:val="clear" w:color="DBE5F1" w:fill="DBE5F1"/>
            <w:noWrap/>
            <w:vAlign w:val="bottom"/>
            <w:hideMark/>
          </w:tcPr>
          <w:p w14:paraId="2482B6A2" w14:textId="77777777" w:rsidR="00433637" w:rsidRPr="00433637" w:rsidRDefault="00433637" w:rsidP="00433637">
            <w:pPr>
              <w:widowControl/>
              <w:suppressAutoHyphens w:val="0"/>
              <w:autoSpaceDN/>
              <w:ind w:firstLine="0"/>
              <w:textAlignment w:val="auto"/>
              <w:rPr>
                <w:bCs/>
                <w:color w:val="000000"/>
                <w:kern w:val="0"/>
                <w:sz w:val="22"/>
                <w:szCs w:val="22"/>
                <w:lang w:bidi="ar-SA"/>
              </w:rPr>
            </w:pPr>
            <w:r w:rsidRPr="00433637">
              <w:rPr>
                <w:bCs/>
                <w:color w:val="000000"/>
                <w:kern w:val="0"/>
                <w:sz w:val="22"/>
                <w:szCs w:val="22"/>
                <w:lang w:bidi="ar-SA"/>
              </w:rPr>
              <w:t>Доля от общего количества сделок</w:t>
            </w:r>
            <w:r w:rsidR="00045B94">
              <w:rPr>
                <w:bCs/>
                <w:color w:val="000000"/>
                <w:kern w:val="0"/>
                <w:sz w:val="22"/>
                <w:szCs w:val="22"/>
                <w:lang w:bidi="ar-SA"/>
              </w:rPr>
              <w:t xml:space="preserve">(предложений) </w:t>
            </w:r>
            <w:r>
              <w:rPr>
                <w:bCs/>
                <w:color w:val="000000"/>
                <w:kern w:val="0"/>
                <w:sz w:val="22"/>
                <w:szCs w:val="22"/>
                <w:lang w:bidi="ar-SA"/>
              </w:rPr>
              <w:t>в сегменте</w:t>
            </w:r>
          </w:p>
        </w:tc>
      </w:tr>
      <w:tr w:rsidR="00433637" w:rsidRPr="00433637" w14:paraId="4A33CEDD" w14:textId="77777777" w:rsidTr="00A11C0A">
        <w:trPr>
          <w:trHeight w:val="300"/>
          <w:jc w:val="center"/>
        </w:trPr>
        <w:tc>
          <w:tcPr>
            <w:tcW w:w="1356" w:type="pct"/>
            <w:tcBorders>
              <w:top w:val="nil"/>
              <w:left w:val="single" w:sz="4" w:space="0" w:color="auto"/>
              <w:bottom w:val="single" w:sz="4" w:space="0" w:color="auto"/>
              <w:right w:val="single" w:sz="4" w:space="0" w:color="auto"/>
            </w:tcBorders>
            <w:shd w:val="clear" w:color="auto" w:fill="auto"/>
            <w:noWrap/>
            <w:vAlign w:val="bottom"/>
            <w:hideMark/>
          </w:tcPr>
          <w:p w14:paraId="6B0D4FE4" w14:textId="77777777" w:rsidR="00433637" w:rsidRPr="00433637" w:rsidRDefault="00433637" w:rsidP="00433637">
            <w:pPr>
              <w:widowControl/>
              <w:suppressAutoHyphens w:val="0"/>
              <w:autoSpaceDN/>
              <w:ind w:firstLine="0"/>
              <w:textAlignment w:val="auto"/>
              <w:rPr>
                <w:color w:val="000000"/>
                <w:kern w:val="0"/>
                <w:sz w:val="22"/>
                <w:szCs w:val="22"/>
                <w:lang w:bidi="ar-SA"/>
              </w:rPr>
            </w:pPr>
            <w:r w:rsidRPr="00433637">
              <w:rPr>
                <w:color w:val="000000"/>
                <w:kern w:val="0"/>
                <w:sz w:val="22"/>
                <w:szCs w:val="22"/>
                <w:lang w:bidi="ar-SA"/>
              </w:rPr>
              <w:t>Арктическая</w:t>
            </w:r>
          </w:p>
        </w:tc>
        <w:tc>
          <w:tcPr>
            <w:tcW w:w="3644" w:type="pct"/>
            <w:tcBorders>
              <w:top w:val="nil"/>
              <w:left w:val="nil"/>
              <w:bottom w:val="single" w:sz="4" w:space="0" w:color="auto"/>
              <w:right w:val="single" w:sz="4" w:space="0" w:color="auto"/>
            </w:tcBorders>
            <w:shd w:val="clear" w:color="auto" w:fill="auto"/>
            <w:noWrap/>
            <w:vAlign w:val="bottom"/>
            <w:hideMark/>
          </w:tcPr>
          <w:p w14:paraId="78BEC90C" w14:textId="77777777" w:rsidR="00433637" w:rsidRPr="00433637" w:rsidRDefault="00433637" w:rsidP="00433637">
            <w:pPr>
              <w:widowControl/>
              <w:suppressAutoHyphens w:val="0"/>
              <w:autoSpaceDN/>
              <w:ind w:firstLine="0"/>
              <w:jc w:val="right"/>
              <w:textAlignment w:val="auto"/>
              <w:rPr>
                <w:color w:val="000000"/>
                <w:kern w:val="0"/>
                <w:sz w:val="22"/>
                <w:szCs w:val="22"/>
                <w:lang w:bidi="ar-SA"/>
              </w:rPr>
            </w:pPr>
            <w:r w:rsidRPr="00433637">
              <w:rPr>
                <w:color w:val="000000"/>
                <w:kern w:val="0"/>
                <w:sz w:val="22"/>
                <w:szCs w:val="22"/>
                <w:lang w:bidi="ar-SA"/>
              </w:rPr>
              <w:t>10,20%</w:t>
            </w:r>
          </w:p>
        </w:tc>
      </w:tr>
      <w:tr w:rsidR="00433637" w:rsidRPr="00433637" w14:paraId="3623F601" w14:textId="77777777" w:rsidTr="00A11C0A">
        <w:trPr>
          <w:trHeight w:val="300"/>
          <w:jc w:val="center"/>
        </w:trPr>
        <w:tc>
          <w:tcPr>
            <w:tcW w:w="1356" w:type="pct"/>
            <w:tcBorders>
              <w:top w:val="nil"/>
              <w:left w:val="single" w:sz="4" w:space="0" w:color="auto"/>
              <w:bottom w:val="single" w:sz="4" w:space="0" w:color="auto"/>
              <w:right w:val="single" w:sz="4" w:space="0" w:color="auto"/>
            </w:tcBorders>
            <w:shd w:val="clear" w:color="auto" w:fill="auto"/>
            <w:noWrap/>
            <w:vAlign w:val="bottom"/>
            <w:hideMark/>
          </w:tcPr>
          <w:p w14:paraId="4093D7B7" w14:textId="77777777" w:rsidR="00433637" w:rsidRPr="00433637" w:rsidRDefault="00433637" w:rsidP="00433637">
            <w:pPr>
              <w:widowControl/>
              <w:suppressAutoHyphens w:val="0"/>
              <w:autoSpaceDN/>
              <w:ind w:firstLine="0"/>
              <w:textAlignment w:val="auto"/>
              <w:rPr>
                <w:color w:val="000000"/>
                <w:kern w:val="0"/>
                <w:sz w:val="22"/>
                <w:szCs w:val="22"/>
                <w:lang w:bidi="ar-SA"/>
              </w:rPr>
            </w:pPr>
            <w:r w:rsidRPr="00433637">
              <w:rPr>
                <w:color w:val="000000"/>
                <w:kern w:val="0"/>
                <w:sz w:val="22"/>
                <w:szCs w:val="22"/>
                <w:lang w:bidi="ar-SA"/>
              </w:rPr>
              <w:t>Восточная</w:t>
            </w:r>
          </w:p>
        </w:tc>
        <w:tc>
          <w:tcPr>
            <w:tcW w:w="3644" w:type="pct"/>
            <w:tcBorders>
              <w:top w:val="nil"/>
              <w:left w:val="nil"/>
              <w:bottom w:val="single" w:sz="4" w:space="0" w:color="auto"/>
              <w:right w:val="single" w:sz="4" w:space="0" w:color="auto"/>
            </w:tcBorders>
            <w:shd w:val="clear" w:color="auto" w:fill="auto"/>
            <w:noWrap/>
            <w:vAlign w:val="bottom"/>
            <w:hideMark/>
          </w:tcPr>
          <w:p w14:paraId="02C762BF" w14:textId="77777777" w:rsidR="00433637" w:rsidRPr="00433637" w:rsidRDefault="00433637" w:rsidP="00433637">
            <w:pPr>
              <w:widowControl/>
              <w:suppressAutoHyphens w:val="0"/>
              <w:autoSpaceDN/>
              <w:ind w:firstLine="0"/>
              <w:jc w:val="right"/>
              <w:textAlignment w:val="auto"/>
              <w:rPr>
                <w:color w:val="000000"/>
                <w:kern w:val="0"/>
                <w:sz w:val="22"/>
                <w:szCs w:val="22"/>
                <w:lang w:bidi="ar-SA"/>
              </w:rPr>
            </w:pPr>
            <w:r w:rsidRPr="00433637">
              <w:rPr>
                <w:color w:val="000000"/>
                <w:kern w:val="0"/>
                <w:sz w:val="22"/>
                <w:szCs w:val="22"/>
                <w:lang w:bidi="ar-SA"/>
              </w:rPr>
              <w:t>1,82%</w:t>
            </w:r>
          </w:p>
        </w:tc>
      </w:tr>
      <w:tr w:rsidR="00433637" w:rsidRPr="00433637" w14:paraId="21E534F4" w14:textId="77777777" w:rsidTr="00A11C0A">
        <w:trPr>
          <w:trHeight w:val="300"/>
          <w:jc w:val="center"/>
        </w:trPr>
        <w:tc>
          <w:tcPr>
            <w:tcW w:w="1356" w:type="pct"/>
            <w:tcBorders>
              <w:top w:val="nil"/>
              <w:left w:val="single" w:sz="4" w:space="0" w:color="auto"/>
              <w:bottom w:val="single" w:sz="4" w:space="0" w:color="auto"/>
              <w:right w:val="single" w:sz="4" w:space="0" w:color="auto"/>
            </w:tcBorders>
            <w:shd w:val="clear" w:color="auto" w:fill="auto"/>
            <w:noWrap/>
            <w:vAlign w:val="bottom"/>
            <w:hideMark/>
          </w:tcPr>
          <w:p w14:paraId="1CA15C2F" w14:textId="77777777" w:rsidR="00433637" w:rsidRPr="00433637" w:rsidRDefault="00433637" w:rsidP="00433637">
            <w:pPr>
              <w:widowControl/>
              <w:suppressAutoHyphens w:val="0"/>
              <w:autoSpaceDN/>
              <w:ind w:firstLine="0"/>
              <w:textAlignment w:val="auto"/>
              <w:rPr>
                <w:color w:val="000000"/>
                <w:kern w:val="0"/>
                <w:sz w:val="22"/>
                <w:szCs w:val="22"/>
                <w:lang w:bidi="ar-SA"/>
              </w:rPr>
            </w:pPr>
            <w:r w:rsidRPr="00433637">
              <w:rPr>
                <w:color w:val="000000"/>
                <w:kern w:val="0"/>
                <w:sz w:val="22"/>
                <w:szCs w:val="22"/>
                <w:lang w:bidi="ar-SA"/>
              </w:rPr>
              <w:t>Западная</w:t>
            </w:r>
          </w:p>
        </w:tc>
        <w:tc>
          <w:tcPr>
            <w:tcW w:w="3644" w:type="pct"/>
            <w:tcBorders>
              <w:top w:val="nil"/>
              <w:left w:val="nil"/>
              <w:bottom w:val="single" w:sz="4" w:space="0" w:color="auto"/>
              <w:right w:val="single" w:sz="4" w:space="0" w:color="auto"/>
            </w:tcBorders>
            <w:shd w:val="clear" w:color="auto" w:fill="auto"/>
            <w:noWrap/>
            <w:vAlign w:val="bottom"/>
            <w:hideMark/>
          </w:tcPr>
          <w:p w14:paraId="755A3D0E" w14:textId="77777777" w:rsidR="00433637" w:rsidRPr="00433637" w:rsidRDefault="00433637" w:rsidP="00433637">
            <w:pPr>
              <w:widowControl/>
              <w:suppressAutoHyphens w:val="0"/>
              <w:autoSpaceDN/>
              <w:ind w:firstLine="0"/>
              <w:jc w:val="right"/>
              <w:textAlignment w:val="auto"/>
              <w:rPr>
                <w:color w:val="000000"/>
                <w:kern w:val="0"/>
                <w:sz w:val="22"/>
                <w:szCs w:val="22"/>
                <w:lang w:bidi="ar-SA"/>
              </w:rPr>
            </w:pPr>
            <w:r w:rsidRPr="00433637">
              <w:rPr>
                <w:color w:val="000000"/>
                <w:kern w:val="0"/>
                <w:sz w:val="22"/>
                <w:szCs w:val="22"/>
                <w:lang w:bidi="ar-SA"/>
              </w:rPr>
              <w:t>29,86%</w:t>
            </w:r>
          </w:p>
        </w:tc>
      </w:tr>
      <w:tr w:rsidR="00433637" w:rsidRPr="00433637" w14:paraId="59A5FCD8" w14:textId="77777777" w:rsidTr="00A11C0A">
        <w:trPr>
          <w:trHeight w:val="300"/>
          <w:jc w:val="center"/>
        </w:trPr>
        <w:tc>
          <w:tcPr>
            <w:tcW w:w="1356" w:type="pct"/>
            <w:tcBorders>
              <w:top w:val="nil"/>
              <w:left w:val="single" w:sz="4" w:space="0" w:color="auto"/>
              <w:bottom w:val="single" w:sz="4" w:space="0" w:color="auto"/>
              <w:right w:val="single" w:sz="4" w:space="0" w:color="auto"/>
            </w:tcBorders>
            <w:shd w:val="clear" w:color="auto" w:fill="auto"/>
            <w:noWrap/>
            <w:vAlign w:val="bottom"/>
            <w:hideMark/>
          </w:tcPr>
          <w:p w14:paraId="712D39A6" w14:textId="77777777" w:rsidR="00433637" w:rsidRPr="00433637" w:rsidRDefault="00433637" w:rsidP="00433637">
            <w:pPr>
              <w:widowControl/>
              <w:suppressAutoHyphens w:val="0"/>
              <w:autoSpaceDN/>
              <w:ind w:firstLine="0"/>
              <w:textAlignment w:val="auto"/>
              <w:rPr>
                <w:color w:val="000000"/>
                <w:kern w:val="0"/>
                <w:sz w:val="22"/>
                <w:szCs w:val="22"/>
                <w:lang w:bidi="ar-SA"/>
              </w:rPr>
            </w:pPr>
            <w:r w:rsidRPr="00433637">
              <w:rPr>
                <w:color w:val="000000"/>
                <w:kern w:val="0"/>
                <w:sz w:val="22"/>
                <w:szCs w:val="22"/>
                <w:lang w:bidi="ar-SA"/>
              </w:rPr>
              <w:t>Центральная</w:t>
            </w:r>
          </w:p>
        </w:tc>
        <w:tc>
          <w:tcPr>
            <w:tcW w:w="3644" w:type="pct"/>
            <w:tcBorders>
              <w:top w:val="nil"/>
              <w:left w:val="nil"/>
              <w:bottom w:val="single" w:sz="4" w:space="0" w:color="auto"/>
              <w:right w:val="single" w:sz="4" w:space="0" w:color="auto"/>
            </w:tcBorders>
            <w:shd w:val="clear" w:color="auto" w:fill="auto"/>
            <w:noWrap/>
            <w:vAlign w:val="bottom"/>
            <w:hideMark/>
          </w:tcPr>
          <w:p w14:paraId="6F097A4E" w14:textId="77777777" w:rsidR="00433637" w:rsidRPr="00433637" w:rsidRDefault="00433637" w:rsidP="00433637">
            <w:pPr>
              <w:widowControl/>
              <w:suppressAutoHyphens w:val="0"/>
              <w:autoSpaceDN/>
              <w:ind w:firstLine="0"/>
              <w:jc w:val="right"/>
              <w:textAlignment w:val="auto"/>
              <w:rPr>
                <w:color w:val="000000"/>
                <w:kern w:val="0"/>
                <w:sz w:val="22"/>
                <w:szCs w:val="22"/>
                <w:lang w:bidi="ar-SA"/>
              </w:rPr>
            </w:pPr>
            <w:r w:rsidRPr="00433637">
              <w:rPr>
                <w:color w:val="000000"/>
                <w:kern w:val="0"/>
                <w:sz w:val="22"/>
                <w:szCs w:val="22"/>
                <w:lang w:bidi="ar-SA"/>
              </w:rPr>
              <w:t>57,38%</w:t>
            </w:r>
          </w:p>
        </w:tc>
      </w:tr>
      <w:tr w:rsidR="00433637" w:rsidRPr="00433637" w14:paraId="4BC3B2C7" w14:textId="77777777" w:rsidTr="00A11C0A">
        <w:trPr>
          <w:trHeight w:val="300"/>
          <w:jc w:val="center"/>
        </w:trPr>
        <w:tc>
          <w:tcPr>
            <w:tcW w:w="1356" w:type="pct"/>
            <w:tcBorders>
              <w:top w:val="nil"/>
              <w:left w:val="single" w:sz="4" w:space="0" w:color="auto"/>
              <w:bottom w:val="single" w:sz="4" w:space="0" w:color="auto"/>
              <w:right w:val="single" w:sz="4" w:space="0" w:color="auto"/>
            </w:tcBorders>
            <w:shd w:val="clear" w:color="auto" w:fill="auto"/>
            <w:noWrap/>
            <w:vAlign w:val="bottom"/>
            <w:hideMark/>
          </w:tcPr>
          <w:p w14:paraId="4FE1C3B5" w14:textId="77777777" w:rsidR="00433637" w:rsidRPr="00433637" w:rsidRDefault="00433637" w:rsidP="00433637">
            <w:pPr>
              <w:widowControl/>
              <w:suppressAutoHyphens w:val="0"/>
              <w:autoSpaceDN/>
              <w:ind w:firstLine="0"/>
              <w:textAlignment w:val="auto"/>
              <w:rPr>
                <w:color w:val="000000"/>
                <w:kern w:val="0"/>
                <w:sz w:val="22"/>
                <w:szCs w:val="22"/>
                <w:lang w:bidi="ar-SA"/>
              </w:rPr>
            </w:pPr>
            <w:r w:rsidRPr="00433637">
              <w:rPr>
                <w:color w:val="000000"/>
                <w:kern w:val="0"/>
                <w:sz w:val="22"/>
                <w:szCs w:val="22"/>
                <w:lang w:bidi="ar-SA"/>
              </w:rPr>
              <w:t>Южная</w:t>
            </w:r>
          </w:p>
        </w:tc>
        <w:tc>
          <w:tcPr>
            <w:tcW w:w="3644" w:type="pct"/>
            <w:tcBorders>
              <w:top w:val="nil"/>
              <w:left w:val="nil"/>
              <w:bottom w:val="single" w:sz="4" w:space="0" w:color="auto"/>
              <w:right w:val="single" w:sz="4" w:space="0" w:color="auto"/>
            </w:tcBorders>
            <w:shd w:val="clear" w:color="auto" w:fill="auto"/>
            <w:noWrap/>
            <w:vAlign w:val="bottom"/>
            <w:hideMark/>
          </w:tcPr>
          <w:p w14:paraId="231DDD68" w14:textId="77777777" w:rsidR="00433637" w:rsidRPr="00433637" w:rsidRDefault="00433637" w:rsidP="00433637">
            <w:pPr>
              <w:widowControl/>
              <w:suppressAutoHyphens w:val="0"/>
              <w:autoSpaceDN/>
              <w:ind w:firstLine="0"/>
              <w:jc w:val="right"/>
              <w:textAlignment w:val="auto"/>
              <w:rPr>
                <w:color w:val="000000"/>
                <w:kern w:val="0"/>
                <w:sz w:val="22"/>
                <w:szCs w:val="22"/>
                <w:lang w:bidi="ar-SA"/>
              </w:rPr>
            </w:pPr>
            <w:r w:rsidRPr="00433637">
              <w:rPr>
                <w:color w:val="000000"/>
                <w:kern w:val="0"/>
                <w:sz w:val="22"/>
                <w:szCs w:val="22"/>
                <w:lang w:bidi="ar-SA"/>
              </w:rPr>
              <w:t>0,74%</w:t>
            </w:r>
          </w:p>
        </w:tc>
      </w:tr>
      <w:tr w:rsidR="00433637" w:rsidRPr="00433637" w14:paraId="57089EE4" w14:textId="77777777" w:rsidTr="00A11C0A">
        <w:trPr>
          <w:trHeight w:val="300"/>
          <w:jc w:val="center"/>
        </w:trPr>
        <w:tc>
          <w:tcPr>
            <w:tcW w:w="1356" w:type="pct"/>
            <w:tcBorders>
              <w:top w:val="nil"/>
              <w:left w:val="single" w:sz="4" w:space="0" w:color="auto"/>
              <w:bottom w:val="single" w:sz="4" w:space="0" w:color="auto"/>
              <w:right w:val="single" w:sz="4" w:space="0" w:color="auto"/>
            </w:tcBorders>
            <w:shd w:val="clear" w:color="DBE5F1" w:fill="DBE5F1"/>
            <w:noWrap/>
            <w:vAlign w:val="bottom"/>
            <w:hideMark/>
          </w:tcPr>
          <w:p w14:paraId="2DAE4786" w14:textId="77777777" w:rsidR="00433637" w:rsidRPr="00433637" w:rsidRDefault="00433637" w:rsidP="00433637">
            <w:pPr>
              <w:widowControl/>
              <w:suppressAutoHyphens w:val="0"/>
              <w:autoSpaceDN/>
              <w:ind w:firstLine="0"/>
              <w:textAlignment w:val="auto"/>
              <w:rPr>
                <w:bCs/>
                <w:color w:val="000000"/>
                <w:kern w:val="0"/>
                <w:sz w:val="22"/>
                <w:szCs w:val="22"/>
                <w:lang w:bidi="ar-SA"/>
              </w:rPr>
            </w:pPr>
            <w:r w:rsidRPr="00433637">
              <w:rPr>
                <w:bCs/>
                <w:color w:val="000000"/>
                <w:kern w:val="0"/>
                <w:sz w:val="22"/>
                <w:szCs w:val="22"/>
                <w:lang w:bidi="ar-SA"/>
              </w:rPr>
              <w:t>Общий итог</w:t>
            </w:r>
          </w:p>
        </w:tc>
        <w:tc>
          <w:tcPr>
            <w:tcW w:w="3644" w:type="pct"/>
            <w:tcBorders>
              <w:top w:val="nil"/>
              <w:left w:val="nil"/>
              <w:bottom w:val="single" w:sz="4" w:space="0" w:color="auto"/>
              <w:right w:val="single" w:sz="4" w:space="0" w:color="auto"/>
            </w:tcBorders>
            <w:shd w:val="clear" w:color="DBE5F1" w:fill="DBE5F1"/>
            <w:noWrap/>
            <w:vAlign w:val="bottom"/>
            <w:hideMark/>
          </w:tcPr>
          <w:p w14:paraId="11FAA13F" w14:textId="77777777" w:rsidR="00433637" w:rsidRPr="00433637" w:rsidRDefault="00433637" w:rsidP="00433637">
            <w:pPr>
              <w:widowControl/>
              <w:suppressAutoHyphens w:val="0"/>
              <w:autoSpaceDN/>
              <w:ind w:firstLine="0"/>
              <w:jc w:val="right"/>
              <w:textAlignment w:val="auto"/>
              <w:rPr>
                <w:bCs/>
                <w:color w:val="000000"/>
                <w:kern w:val="0"/>
                <w:sz w:val="22"/>
                <w:szCs w:val="22"/>
                <w:lang w:bidi="ar-SA"/>
              </w:rPr>
            </w:pPr>
            <w:r w:rsidRPr="00433637">
              <w:rPr>
                <w:bCs/>
                <w:color w:val="000000"/>
                <w:kern w:val="0"/>
                <w:sz w:val="22"/>
                <w:szCs w:val="22"/>
                <w:lang w:bidi="ar-SA"/>
              </w:rPr>
              <w:t>100,00%</w:t>
            </w:r>
          </w:p>
        </w:tc>
      </w:tr>
    </w:tbl>
    <w:p w14:paraId="00C462BB" w14:textId="77777777" w:rsidR="00433637" w:rsidRDefault="00433637" w:rsidP="00735F3C">
      <w:pPr>
        <w:jc w:val="both"/>
        <w:rPr>
          <w:sz w:val="24"/>
        </w:rPr>
      </w:pPr>
    </w:p>
    <w:p w14:paraId="090C4181" w14:textId="77777777" w:rsidR="00735F3C" w:rsidRDefault="00735F3C" w:rsidP="00735F3C">
      <w:pPr>
        <w:jc w:val="both"/>
        <w:rPr>
          <w:sz w:val="24"/>
        </w:rPr>
      </w:pPr>
      <w:r w:rsidRPr="00735F3C">
        <w:rPr>
          <w:sz w:val="24"/>
        </w:rPr>
        <w:t xml:space="preserve">В результате анализа собранной рыночной информации сделок (предложений) в данных группах видов разрешенного использования, в разрезе территориальных экономических зон РС(Я) сделан вывод о том, что выборка не соответствует требованиям репрезентативности.  Неравномерное распределение объектов по группам и территориальным зонам не дает возможность получить объективные данные о ценовом диапазоне. </w:t>
      </w:r>
    </w:p>
    <w:p w14:paraId="3639B3BA" w14:textId="77777777" w:rsidR="00735F3C" w:rsidRPr="00735F3C" w:rsidRDefault="00735F3C" w:rsidP="00735F3C">
      <w:pPr>
        <w:jc w:val="both"/>
        <w:rPr>
          <w:sz w:val="24"/>
        </w:rPr>
      </w:pPr>
    </w:p>
    <w:p w14:paraId="5EB0BEF2" w14:textId="77777777" w:rsidR="00433637" w:rsidRDefault="00910A2E" w:rsidP="00910A2E">
      <w:pPr>
        <w:ind w:firstLine="0"/>
        <w:jc w:val="both"/>
        <w:rPr>
          <w:b/>
          <w:sz w:val="24"/>
        </w:rPr>
      </w:pPr>
      <w:r>
        <w:rPr>
          <w:b/>
          <w:sz w:val="24"/>
        </w:rPr>
        <w:tab/>
      </w:r>
      <w:r w:rsidR="00433637">
        <w:rPr>
          <w:b/>
          <w:sz w:val="24"/>
        </w:rPr>
        <w:t>Обзор сегмента рынка «2. Жилая застройка</w:t>
      </w:r>
      <w:r w:rsidR="00433637" w:rsidRPr="00606A32">
        <w:rPr>
          <w:b/>
          <w:sz w:val="24"/>
        </w:rPr>
        <w:t>»</w:t>
      </w:r>
    </w:p>
    <w:p w14:paraId="3D9A404D" w14:textId="316AE063" w:rsidR="00194B03" w:rsidRDefault="00433637" w:rsidP="00194B03">
      <w:pPr>
        <w:ind w:firstLine="567"/>
        <w:jc w:val="both"/>
        <w:rPr>
          <w:sz w:val="24"/>
        </w:rPr>
      </w:pPr>
      <w:r w:rsidRPr="00606A32">
        <w:rPr>
          <w:sz w:val="24"/>
        </w:rPr>
        <w:t>Анализ сегмента рынка земельных участков,</w:t>
      </w:r>
      <w:r>
        <w:rPr>
          <w:sz w:val="24"/>
        </w:rPr>
        <w:t xml:space="preserve"> предназначенных для жилой застройки</w:t>
      </w:r>
      <w:r w:rsidRPr="00606A32">
        <w:rPr>
          <w:sz w:val="24"/>
        </w:rPr>
        <w:t xml:space="preserve">, осуществлялся на основе собранной рыночной информации о ценах предложений и ценах сделок </w:t>
      </w:r>
      <w:r w:rsidRPr="00194B03">
        <w:rPr>
          <w:sz w:val="24"/>
        </w:rPr>
        <w:t xml:space="preserve">объектов соответствующего назначения представленной в Приложении </w:t>
      </w:r>
      <w:r w:rsidR="001226E9">
        <w:rPr>
          <w:sz w:val="24"/>
        </w:rPr>
        <w:t>к О</w:t>
      </w:r>
      <w:r w:rsidR="001226E9" w:rsidRPr="00194B03">
        <w:rPr>
          <w:sz w:val="24"/>
        </w:rPr>
        <w:t>тчет</w:t>
      </w:r>
      <w:r w:rsidR="00D26428">
        <w:rPr>
          <w:sz w:val="24"/>
        </w:rPr>
        <w:t>у</w:t>
      </w:r>
      <w:r w:rsidR="001226E9" w:rsidRPr="00194B03">
        <w:rPr>
          <w:sz w:val="24"/>
        </w:rPr>
        <w:t xml:space="preserve"> </w:t>
      </w:r>
      <w:r w:rsidR="00194B03" w:rsidRPr="00194B03">
        <w:rPr>
          <w:sz w:val="24"/>
        </w:rPr>
        <w:t>(1.5.1 Рыночная информация).</w:t>
      </w:r>
    </w:p>
    <w:p w14:paraId="61A1A383" w14:textId="77777777" w:rsidR="00433637" w:rsidRPr="00FD5483" w:rsidRDefault="00433637" w:rsidP="00194B03">
      <w:pPr>
        <w:ind w:firstLine="567"/>
        <w:jc w:val="both"/>
        <w:rPr>
          <w:sz w:val="24"/>
        </w:rPr>
      </w:pPr>
      <w:r w:rsidRPr="00FD5483">
        <w:rPr>
          <w:sz w:val="24"/>
          <w:lang w:bidi="ru-RU"/>
        </w:rPr>
        <w:t>В процессе исследования информации при последующей обработке значительная часть данных была исключена, поскольку отбирались лишь наиболее информативные объявления, чтобы уменьшить влияние «шумов» на параметры модели. После предварительной чистки данных, в процессе которой удалялись все сомнительные данные, общее количество данных заметно уменьшилось. Далее в расчетах, приведена информация о количестве данных, которые были использованы во время анализа после исключения всех малоинформативных или нестандартных объявлений</w:t>
      </w:r>
      <w:r>
        <w:rPr>
          <w:sz w:val="24"/>
          <w:lang w:bidi="ru-RU"/>
        </w:rPr>
        <w:t xml:space="preserve">. </w:t>
      </w:r>
      <w:r w:rsidR="004D2A46">
        <w:rPr>
          <w:sz w:val="24"/>
          <w:lang w:bidi="ru-RU"/>
        </w:rPr>
        <w:fldChar w:fldCharType="begin"/>
      </w:r>
      <w:r>
        <w:rPr>
          <w:sz w:val="24"/>
          <w:lang w:bidi="ru-RU"/>
        </w:rPr>
        <w:instrText xml:space="preserve"> REF _Ref41570801 \h </w:instrText>
      </w:r>
      <w:r w:rsidR="004D2A46">
        <w:rPr>
          <w:sz w:val="24"/>
          <w:lang w:bidi="ru-RU"/>
        </w:rPr>
      </w:r>
      <w:r w:rsidR="004D2A46">
        <w:rPr>
          <w:sz w:val="24"/>
          <w:lang w:bidi="ru-RU"/>
        </w:rPr>
        <w:fldChar w:fldCharType="separate"/>
      </w:r>
      <w:r w:rsidR="00933BA0" w:rsidRPr="00FC6D4C">
        <w:rPr>
          <w:sz w:val="24"/>
        </w:rPr>
        <w:t xml:space="preserve">Таблица </w:t>
      </w:r>
      <w:r w:rsidR="004D2A46">
        <w:rPr>
          <w:sz w:val="24"/>
          <w:lang w:bidi="ru-RU"/>
        </w:rPr>
        <w:fldChar w:fldCharType="end"/>
      </w:r>
      <w:r>
        <w:rPr>
          <w:sz w:val="24"/>
          <w:lang w:bidi="ru-RU"/>
        </w:rPr>
        <w:t>.</w:t>
      </w:r>
    </w:p>
    <w:p w14:paraId="110AB4C1" w14:textId="77777777" w:rsidR="00433637" w:rsidRPr="00F93194" w:rsidRDefault="00433637" w:rsidP="00433637">
      <w:pPr>
        <w:pStyle w:val="Standard"/>
      </w:pPr>
      <w:r w:rsidRPr="00F93194">
        <w:t>При сборе, анализе рыночной информации о земельных участках и использовании ее в процессе моделирования выявляются выбросы. Появление выбросов обусловлено следующим:</w:t>
      </w:r>
    </w:p>
    <w:p w14:paraId="62C5139F" w14:textId="77777777" w:rsidR="00433637" w:rsidRPr="00F93194" w:rsidRDefault="00433637" w:rsidP="00433637">
      <w:pPr>
        <w:pStyle w:val="Standard"/>
      </w:pPr>
      <w:r w:rsidRPr="00F93194">
        <w:t>- недостоверные сведения об объектах в источниках;</w:t>
      </w:r>
    </w:p>
    <w:p w14:paraId="3D8EADDA" w14:textId="77777777" w:rsidR="00433637" w:rsidRPr="00F93194" w:rsidRDefault="00433637" w:rsidP="00433637">
      <w:pPr>
        <w:pStyle w:val="Standard"/>
      </w:pPr>
      <w:r w:rsidRPr="00F93194">
        <w:t>- цены сделок, несоответствующие уровню рыночных цен, в частности при вынужденной продаже.</w:t>
      </w:r>
    </w:p>
    <w:p w14:paraId="25B05E09" w14:textId="77777777" w:rsidR="00433637" w:rsidRPr="00F93194" w:rsidRDefault="00433637" w:rsidP="00433637">
      <w:pPr>
        <w:pStyle w:val="Standard"/>
      </w:pPr>
      <w:r w:rsidRPr="00F93194">
        <w:t>Эти факторы приводят к снижению точности рыночной информации и расширению диапазона значений стоимости объектов (присутствуют дешевые и дорогие).</w:t>
      </w:r>
    </w:p>
    <w:p w14:paraId="7A1450F0" w14:textId="77777777" w:rsidR="00433637" w:rsidRPr="00F93194" w:rsidRDefault="00433637" w:rsidP="00433637">
      <w:pPr>
        <w:pStyle w:val="Standard"/>
      </w:pPr>
      <w:r w:rsidRPr="00F93194">
        <w:t>При построении моделей выбросы определяются в несколько этапов. При анализе рынка выявляется верхний и нижний пределы стоимости. После выявления выборка приводится к требованию репрезентативности. Одно из основных требований – это равномерное распределение объектов в ценовом диапазоне. При наличии противоречивой информации объекты определяются как выбросы. Во время построения моделей также могут выявляться объекты с недостоверной исходной информацией, которые определяются как выбросы.</w:t>
      </w:r>
    </w:p>
    <w:p w14:paraId="787206F0" w14:textId="77777777" w:rsidR="00433637" w:rsidRPr="00F93194" w:rsidRDefault="00433637" w:rsidP="00433637">
      <w:pPr>
        <w:pStyle w:val="Standard"/>
      </w:pPr>
      <w:r w:rsidRPr="00F93194">
        <w:lastRenderedPageBreak/>
        <w:t>При анализе рынка объектов недвижимости исключались земельные участки, на которых имелись объекты капитального строения, хозяйственные постройки, временные сооружения и т.п. В ходе дальнейшего анализа рыночной информации о земельных участках не учитывались улучшения таких участков, озеленение, степень благоустройства (внутриплощадочные инженерные коммуникации, расположенные внутри установленных границ земельного участка), также не учитывались имеющиеся на участке многолетние насаждения.</w:t>
      </w:r>
    </w:p>
    <w:p w14:paraId="498119DA" w14:textId="77777777" w:rsidR="00433637" w:rsidRPr="00F93194" w:rsidRDefault="00433637" w:rsidP="00433637">
      <w:pPr>
        <w:pStyle w:val="Standard"/>
      </w:pPr>
      <w:r w:rsidRPr="00F93194">
        <w:t>Обработка информации о предложениях осуществлялась путем анализа площади земельного участка, его стоимости, удельного показателя рыночной стоимости и иных показателей.</w:t>
      </w:r>
    </w:p>
    <w:p w14:paraId="78C992FD" w14:textId="77777777" w:rsidR="00433637" w:rsidRDefault="00433637" w:rsidP="00433637">
      <w:pPr>
        <w:contextualSpacing/>
        <w:jc w:val="both"/>
        <w:rPr>
          <w:sz w:val="24"/>
        </w:rPr>
      </w:pPr>
      <w:r w:rsidRPr="00FD5483">
        <w:rPr>
          <w:sz w:val="24"/>
        </w:rPr>
        <w:t xml:space="preserve">Цены предложений, которые не соответствовали уровню рыночных цен, в частности при вынужденной (срочной) продаже или предложения, цены которых не соответствовали ценам аналогичных предложений, исключены из дальнейшего моделирования. </w:t>
      </w:r>
    </w:p>
    <w:p w14:paraId="6818E919" w14:textId="77777777" w:rsidR="00433637" w:rsidRPr="00FC6D4C" w:rsidRDefault="00433637" w:rsidP="00B95824">
      <w:pPr>
        <w:pStyle w:val="a7"/>
        <w:keepNext/>
        <w:jc w:val="left"/>
        <w:rPr>
          <w:sz w:val="24"/>
          <w:szCs w:val="24"/>
        </w:rPr>
      </w:pPr>
      <w:bookmarkStart w:id="107" w:name="_Ref41570801"/>
      <w:r w:rsidRPr="00FC6D4C">
        <w:rPr>
          <w:sz w:val="24"/>
          <w:szCs w:val="24"/>
        </w:rPr>
        <w:t xml:space="preserve">Таблица </w:t>
      </w:r>
      <w:bookmarkEnd w:id="107"/>
      <w:r w:rsidR="00D12AA4">
        <w:rPr>
          <w:sz w:val="24"/>
          <w:szCs w:val="24"/>
        </w:rPr>
        <w:t>2</w:t>
      </w:r>
      <w:r w:rsidR="00B26C14">
        <w:rPr>
          <w:sz w:val="24"/>
          <w:szCs w:val="24"/>
        </w:rPr>
        <w:t>5</w:t>
      </w:r>
      <w:r>
        <w:rPr>
          <w:sz w:val="24"/>
          <w:szCs w:val="24"/>
        </w:rPr>
        <w:t xml:space="preserve">. </w:t>
      </w:r>
      <w:r w:rsidRPr="00FC6D4C">
        <w:rPr>
          <w:sz w:val="24"/>
          <w:szCs w:val="24"/>
        </w:rPr>
        <w:t>Анализ количества наблюдений сделок (предложений) в 2 сегменте</w:t>
      </w:r>
    </w:p>
    <w:tbl>
      <w:tblPr>
        <w:tblW w:w="0" w:type="auto"/>
        <w:tblInd w:w="93" w:type="dxa"/>
        <w:tblLook w:val="04A0" w:firstRow="1" w:lastRow="0" w:firstColumn="1" w:lastColumn="0" w:noHBand="0" w:noVBand="1"/>
      </w:tblPr>
      <w:tblGrid>
        <w:gridCol w:w="1755"/>
        <w:gridCol w:w="2110"/>
        <w:gridCol w:w="1309"/>
        <w:gridCol w:w="1114"/>
        <w:gridCol w:w="991"/>
        <w:gridCol w:w="1312"/>
        <w:gridCol w:w="848"/>
        <w:gridCol w:w="888"/>
      </w:tblGrid>
      <w:tr w:rsidR="00433637" w:rsidRPr="00FC6D4C" w14:paraId="440754F3" w14:textId="77777777" w:rsidTr="007B523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B34138"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Код вида разрешенного использования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D9D2B7"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Наименование вида разрешенного использования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759A5D"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Арктическая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AF9A22"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Восточная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B8D49B"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Западная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C1185F"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Центральная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D0DB17"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Южная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71CE61"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Общий итог</w:t>
            </w:r>
          </w:p>
        </w:tc>
      </w:tr>
      <w:tr w:rsidR="00433637" w:rsidRPr="00FC6D4C" w14:paraId="01CA3460" w14:textId="77777777" w:rsidTr="007B5235">
        <w:trPr>
          <w:trHeight w:val="20"/>
          <w:tblHead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52D5D3"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2</w:t>
            </w:r>
          </w:p>
        </w:tc>
        <w:tc>
          <w:tcPr>
            <w:tcW w:w="0" w:type="auto"/>
            <w:tcBorders>
              <w:top w:val="nil"/>
              <w:left w:val="nil"/>
              <w:bottom w:val="single" w:sz="4" w:space="0" w:color="auto"/>
              <w:right w:val="single" w:sz="4" w:space="0" w:color="auto"/>
            </w:tcBorders>
            <w:shd w:val="clear" w:color="auto" w:fill="auto"/>
            <w:vAlign w:val="center"/>
            <w:hideMark/>
          </w:tcPr>
          <w:p w14:paraId="4CE200E7" w14:textId="77777777" w:rsidR="00433637" w:rsidRPr="00FC6D4C" w:rsidRDefault="00450694" w:rsidP="00450694">
            <w:pPr>
              <w:widowControl/>
              <w:suppressAutoHyphens w:val="0"/>
              <w:autoSpaceDN/>
              <w:ind w:firstLine="0"/>
              <w:textAlignment w:val="auto"/>
              <w:rPr>
                <w:color w:val="000000"/>
                <w:kern w:val="0"/>
                <w:sz w:val="20"/>
                <w:szCs w:val="20"/>
                <w:lang w:bidi="ar-SA"/>
              </w:rPr>
            </w:pPr>
            <w:r>
              <w:rPr>
                <w:color w:val="000000"/>
                <w:kern w:val="0"/>
                <w:sz w:val="20"/>
                <w:szCs w:val="20"/>
                <w:lang w:bidi="ar-SA"/>
              </w:rPr>
              <w:t>«</w:t>
            </w:r>
            <w:r w:rsidR="00433637" w:rsidRPr="00FC6D4C">
              <w:rPr>
                <w:color w:val="000000"/>
                <w:kern w:val="0"/>
                <w:sz w:val="20"/>
                <w:szCs w:val="20"/>
                <w:lang w:bidi="ar-SA"/>
              </w:rPr>
              <w:t>Жилая застройка (среднеэтажная и многоэтажная)</w:t>
            </w:r>
            <w:r>
              <w:rPr>
                <w:color w:val="000000"/>
                <w:kern w:val="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1549846C"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center"/>
            <w:hideMark/>
          </w:tcPr>
          <w:p w14:paraId="4069E94B"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13</w:t>
            </w:r>
          </w:p>
        </w:tc>
        <w:tc>
          <w:tcPr>
            <w:tcW w:w="0" w:type="auto"/>
            <w:tcBorders>
              <w:top w:val="nil"/>
              <w:left w:val="nil"/>
              <w:bottom w:val="single" w:sz="4" w:space="0" w:color="auto"/>
              <w:right w:val="single" w:sz="4" w:space="0" w:color="auto"/>
            </w:tcBorders>
            <w:shd w:val="clear" w:color="auto" w:fill="auto"/>
            <w:noWrap/>
            <w:vAlign w:val="center"/>
            <w:hideMark/>
          </w:tcPr>
          <w:p w14:paraId="3A27B5B8"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22</w:t>
            </w:r>
          </w:p>
        </w:tc>
        <w:tc>
          <w:tcPr>
            <w:tcW w:w="0" w:type="auto"/>
            <w:tcBorders>
              <w:top w:val="nil"/>
              <w:left w:val="nil"/>
              <w:bottom w:val="single" w:sz="4" w:space="0" w:color="auto"/>
              <w:right w:val="single" w:sz="4" w:space="0" w:color="auto"/>
            </w:tcBorders>
            <w:shd w:val="clear" w:color="auto" w:fill="auto"/>
            <w:noWrap/>
            <w:vAlign w:val="center"/>
            <w:hideMark/>
          </w:tcPr>
          <w:p w14:paraId="207314A9"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84</w:t>
            </w:r>
          </w:p>
        </w:tc>
        <w:tc>
          <w:tcPr>
            <w:tcW w:w="0" w:type="auto"/>
            <w:tcBorders>
              <w:top w:val="nil"/>
              <w:left w:val="nil"/>
              <w:bottom w:val="single" w:sz="4" w:space="0" w:color="auto"/>
              <w:right w:val="single" w:sz="4" w:space="0" w:color="auto"/>
            </w:tcBorders>
            <w:shd w:val="clear" w:color="auto" w:fill="auto"/>
            <w:noWrap/>
            <w:vAlign w:val="center"/>
            <w:hideMark/>
          </w:tcPr>
          <w:p w14:paraId="79EC4F70"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66</w:t>
            </w:r>
          </w:p>
        </w:tc>
        <w:tc>
          <w:tcPr>
            <w:tcW w:w="0" w:type="auto"/>
            <w:tcBorders>
              <w:top w:val="nil"/>
              <w:left w:val="nil"/>
              <w:bottom w:val="single" w:sz="4" w:space="0" w:color="auto"/>
              <w:right w:val="single" w:sz="4" w:space="0" w:color="auto"/>
            </w:tcBorders>
            <w:shd w:val="clear" w:color="auto" w:fill="auto"/>
            <w:noWrap/>
            <w:vAlign w:val="center"/>
            <w:hideMark/>
          </w:tcPr>
          <w:p w14:paraId="79B076CB"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193</w:t>
            </w:r>
          </w:p>
        </w:tc>
      </w:tr>
      <w:tr w:rsidR="00433637" w:rsidRPr="00FC6D4C" w14:paraId="4A17DBFF" w14:textId="77777777" w:rsidTr="007B5235">
        <w:trPr>
          <w:trHeight w:val="20"/>
          <w:tblHead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47E645"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2</w:t>
            </w:r>
            <w:r>
              <w:rPr>
                <w:color w:val="000000"/>
                <w:kern w:val="0"/>
                <w:sz w:val="20"/>
                <w:szCs w:val="20"/>
                <w:lang w:bidi="ar-SA"/>
              </w:rPr>
              <w:t>.</w:t>
            </w:r>
            <w:r w:rsidRPr="00FC6D4C">
              <w:rPr>
                <w:color w:val="000000"/>
                <w:kern w:val="0"/>
                <w:sz w:val="20"/>
                <w:szCs w:val="20"/>
                <w:lang w:bidi="ar-SA"/>
              </w:rPr>
              <w:t>5</w:t>
            </w:r>
          </w:p>
        </w:tc>
        <w:tc>
          <w:tcPr>
            <w:tcW w:w="0" w:type="auto"/>
            <w:tcBorders>
              <w:top w:val="nil"/>
              <w:left w:val="nil"/>
              <w:bottom w:val="single" w:sz="4" w:space="0" w:color="auto"/>
              <w:right w:val="single" w:sz="4" w:space="0" w:color="auto"/>
            </w:tcBorders>
            <w:shd w:val="clear" w:color="auto" w:fill="auto"/>
            <w:vAlign w:val="center"/>
            <w:hideMark/>
          </w:tcPr>
          <w:p w14:paraId="7259C307" w14:textId="77777777" w:rsidR="00433637" w:rsidRPr="00FC6D4C" w:rsidRDefault="00433637" w:rsidP="007B5235">
            <w:pPr>
              <w:widowControl/>
              <w:suppressAutoHyphens w:val="0"/>
              <w:autoSpaceDN/>
              <w:ind w:firstLine="0"/>
              <w:textAlignment w:val="auto"/>
              <w:rPr>
                <w:color w:val="000000"/>
                <w:kern w:val="0"/>
                <w:sz w:val="20"/>
                <w:szCs w:val="20"/>
                <w:lang w:bidi="ar-SA"/>
              </w:rPr>
            </w:pPr>
            <w:r w:rsidRPr="00FC6D4C">
              <w:rPr>
                <w:color w:val="000000"/>
                <w:kern w:val="0"/>
                <w:sz w:val="20"/>
                <w:szCs w:val="20"/>
                <w:lang w:bidi="ar-SA"/>
              </w:rPr>
              <w:t>Среднеэтажная жилая застройка в целом</w:t>
            </w:r>
          </w:p>
        </w:tc>
        <w:tc>
          <w:tcPr>
            <w:tcW w:w="0" w:type="auto"/>
            <w:tcBorders>
              <w:top w:val="nil"/>
              <w:left w:val="nil"/>
              <w:bottom w:val="single" w:sz="4" w:space="0" w:color="auto"/>
              <w:right w:val="single" w:sz="4" w:space="0" w:color="auto"/>
            </w:tcBorders>
            <w:shd w:val="clear" w:color="auto" w:fill="auto"/>
            <w:noWrap/>
            <w:vAlign w:val="center"/>
            <w:hideMark/>
          </w:tcPr>
          <w:p w14:paraId="789BCBD7"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6</w:t>
            </w:r>
          </w:p>
        </w:tc>
        <w:tc>
          <w:tcPr>
            <w:tcW w:w="0" w:type="auto"/>
            <w:tcBorders>
              <w:top w:val="nil"/>
              <w:left w:val="nil"/>
              <w:bottom w:val="single" w:sz="4" w:space="0" w:color="auto"/>
              <w:right w:val="single" w:sz="4" w:space="0" w:color="auto"/>
            </w:tcBorders>
            <w:shd w:val="clear" w:color="auto" w:fill="auto"/>
            <w:noWrap/>
            <w:vAlign w:val="center"/>
            <w:hideMark/>
          </w:tcPr>
          <w:p w14:paraId="0BE7F151"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5C216DCA"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20</w:t>
            </w:r>
          </w:p>
        </w:tc>
        <w:tc>
          <w:tcPr>
            <w:tcW w:w="0" w:type="auto"/>
            <w:tcBorders>
              <w:top w:val="nil"/>
              <w:left w:val="nil"/>
              <w:bottom w:val="single" w:sz="4" w:space="0" w:color="auto"/>
              <w:right w:val="single" w:sz="4" w:space="0" w:color="auto"/>
            </w:tcBorders>
            <w:shd w:val="clear" w:color="auto" w:fill="auto"/>
            <w:noWrap/>
            <w:vAlign w:val="center"/>
            <w:hideMark/>
          </w:tcPr>
          <w:p w14:paraId="097DD586"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14:paraId="3B7521D0"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48</w:t>
            </w:r>
          </w:p>
        </w:tc>
        <w:tc>
          <w:tcPr>
            <w:tcW w:w="0" w:type="auto"/>
            <w:tcBorders>
              <w:top w:val="nil"/>
              <w:left w:val="nil"/>
              <w:bottom w:val="single" w:sz="4" w:space="0" w:color="auto"/>
              <w:right w:val="single" w:sz="4" w:space="0" w:color="auto"/>
            </w:tcBorders>
            <w:shd w:val="clear" w:color="auto" w:fill="auto"/>
            <w:noWrap/>
            <w:vAlign w:val="center"/>
            <w:hideMark/>
          </w:tcPr>
          <w:p w14:paraId="179F01E1"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126</w:t>
            </w:r>
          </w:p>
        </w:tc>
      </w:tr>
      <w:tr w:rsidR="00433637" w:rsidRPr="00FC6D4C" w14:paraId="77E3A88A" w14:textId="77777777" w:rsidTr="007B5235">
        <w:trPr>
          <w:trHeight w:val="20"/>
          <w:tblHead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5F9583"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2</w:t>
            </w:r>
            <w:r>
              <w:rPr>
                <w:color w:val="000000"/>
                <w:kern w:val="0"/>
                <w:sz w:val="20"/>
                <w:szCs w:val="20"/>
                <w:lang w:bidi="ar-SA"/>
              </w:rPr>
              <w:t>.</w:t>
            </w:r>
            <w:r w:rsidRPr="00FC6D4C">
              <w:rPr>
                <w:color w:val="000000"/>
                <w:kern w:val="0"/>
                <w:sz w:val="20"/>
                <w:szCs w:val="20"/>
                <w:lang w:bidi="ar-SA"/>
              </w:rPr>
              <w:t>6</w:t>
            </w:r>
          </w:p>
        </w:tc>
        <w:tc>
          <w:tcPr>
            <w:tcW w:w="0" w:type="auto"/>
            <w:tcBorders>
              <w:top w:val="nil"/>
              <w:left w:val="nil"/>
              <w:bottom w:val="single" w:sz="4" w:space="0" w:color="auto"/>
              <w:right w:val="single" w:sz="4" w:space="0" w:color="auto"/>
            </w:tcBorders>
            <w:shd w:val="clear" w:color="auto" w:fill="auto"/>
            <w:vAlign w:val="center"/>
            <w:hideMark/>
          </w:tcPr>
          <w:p w14:paraId="3DF78E31" w14:textId="77777777" w:rsidR="00433637" w:rsidRPr="00FC6D4C" w:rsidRDefault="00433637" w:rsidP="007B5235">
            <w:pPr>
              <w:widowControl/>
              <w:suppressAutoHyphens w:val="0"/>
              <w:autoSpaceDN/>
              <w:ind w:firstLine="0"/>
              <w:textAlignment w:val="auto"/>
              <w:rPr>
                <w:color w:val="000000"/>
                <w:kern w:val="0"/>
                <w:sz w:val="20"/>
                <w:szCs w:val="20"/>
                <w:lang w:bidi="ar-SA"/>
              </w:rPr>
            </w:pPr>
            <w:r w:rsidRPr="00FC6D4C">
              <w:rPr>
                <w:color w:val="000000"/>
                <w:kern w:val="0"/>
                <w:sz w:val="20"/>
                <w:szCs w:val="20"/>
                <w:lang w:bidi="ar-SA"/>
              </w:rPr>
              <w:t>Многоэтажная жилая застройка (высотная застройка) в целом</w:t>
            </w:r>
          </w:p>
        </w:tc>
        <w:tc>
          <w:tcPr>
            <w:tcW w:w="0" w:type="auto"/>
            <w:tcBorders>
              <w:top w:val="nil"/>
              <w:left w:val="nil"/>
              <w:bottom w:val="single" w:sz="4" w:space="0" w:color="auto"/>
              <w:right w:val="single" w:sz="4" w:space="0" w:color="auto"/>
            </w:tcBorders>
            <w:shd w:val="clear" w:color="auto" w:fill="auto"/>
            <w:noWrap/>
            <w:vAlign w:val="center"/>
            <w:hideMark/>
          </w:tcPr>
          <w:p w14:paraId="5D16D234"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4F8AFE04"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223FB33A"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center"/>
            <w:hideMark/>
          </w:tcPr>
          <w:p w14:paraId="00CB6E66"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15</w:t>
            </w:r>
          </w:p>
        </w:tc>
        <w:tc>
          <w:tcPr>
            <w:tcW w:w="0" w:type="auto"/>
            <w:tcBorders>
              <w:top w:val="nil"/>
              <w:left w:val="nil"/>
              <w:bottom w:val="single" w:sz="4" w:space="0" w:color="auto"/>
              <w:right w:val="single" w:sz="4" w:space="0" w:color="auto"/>
            </w:tcBorders>
            <w:shd w:val="clear" w:color="auto" w:fill="auto"/>
            <w:noWrap/>
            <w:vAlign w:val="center"/>
            <w:hideMark/>
          </w:tcPr>
          <w:p w14:paraId="1756E69F"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7BDA11A4"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19</w:t>
            </w:r>
          </w:p>
        </w:tc>
      </w:tr>
      <w:tr w:rsidR="00433637" w:rsidRPr="00FC6D4C" w14:paraId="1415B95D" w14:textId="77777777" w:rsidTr="007B5235">
        <w:trPr>
          <w:trHeight w:val="20"/>
          <w:tblHead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C5A433"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Общий итог</w:t>
            </w:r>
          </w:p>
        </w:tc>
        <w:tc>
          <w:tcPr>
            <w:tcW w:w="0" w:type="auto"/>
            <w:tcBorders>
              <w:top w:val="nil"/>
              <w:left w:val="nil"/>
              <w:bottom w:val="single" w:sz="4" w:space="0" w:color="auto"/>
              <w:right w:val="single" w:sz="4" w:space="0" w:color="auto"/>
            </w:tcBorders>
            <w:shd w:val="clear" w:color="auto" w:fill="auto"/>
            <w:noWrap/>
            <w:vAlign w:val="center"/>
            <w:hideMark/>
          </w:tcPr>
          <w:p w14:paraId="0039324A"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2D4AFACE"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center"/>
            <w:hideMark/>
          </w:tcPr>
          <w:p w14:paraId="308473F9"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center"/>
            <w:hideMark/>
          </w:tcPr>
          <w:p w14:paraId="6461F617"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1D2ABA02"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150</w:t>
            </w:r>
          </w:p>
        </w:tc>
        <w:tc>
          <w:tcPr>
            <w:tcW w:w="0" w:type="auto"/>
            <w:tcBorders>
              <w:top w:val="nil"/>
              <w:left w:val="nil"/>
              <w:bottom w:val="single" w:sz="4" w:space="0" w:color="auto"/>
              <w:right w:val="single" w:sz="4" w:space="0" w:color="auto"/>
            </w:tcBorders>
            <w:shd w:val="clear" w:color="auto" w:fill="auto"/>
            <w:noWrap/>
            <w:vAlign w:val="center"/>
            <w:hideMark/>
          </w:tcPr>
          <w:p w14:paraId="0B2E968D"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center"/>
            <w:hideMark/>
          </w:tcPr>
          <w:p w14:paraId="15525F11" w14:textId="77777777"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338</w:t>
            </w:r>
          </w:p>
        </w:tc>
      </w:tr>
    </w:tbl>
    <w:p w14:paraId="2074E261" w14:textId="77777777" w:rsidR="00045B94" w:rsidRPr="00045B94" w:rsidRDefault="00045B94" w:rsidP="00045B94">
      <w:pPr>
        <w:pStyle w:val="a7"/>
        <w:keepNext/>
        <w:rPr>
          <w:sz w:val="24"/>
          <w:szCs w:val="24"/>
        </w:rPr>
      </w:pPr>
      <w:r w:rsidRPr="00045B94">
        <w:rPr>
          <w:sz w:val="24"/>
          <w:szCs w:val="24"/>
        </w:rPr>
        <w:t xml:space="preserve">Таблица </w:t>
      </w:r>
      <w:r w:rsidR="00D12AA4">
        <w:rPr>
          <w:sz w:val="24"/>
          <w:szCs w:val="24"/>
        </w:rPr>
        <w:t>2</w:t>
      </w:r>
      <w:r w:rsidR="00B26C14">
        <w:rPr>
          <w:sz w:val="24"/>
          <w:szCs w:val="24"/>
        </w:rPr>
        <w:t>6</w:t>
      </w:r>
      <w:r w:rsidRPr="00045B94">
        <w:rPr>
          <w:sz w:val="24"/>
          <w:szCs w:val="24"/>
        </w:rPr>
        <w:t>.</w:t>
      </w:r>
    </w:p>
    <w:tbl>
      <w:tblPr>
        <w:tblW w:w="5000" w:type="pct"/>
        <w:jc w:val="center"/>
        <w:tblLook w:val="04A0" w:firstRow="1" w:lastRow="0" w:firstColumn="1" w:lastColumn="0" w:noHBand="0" w:noVBand="1"/>
      </w:tblPr>
      <w:tblGrid>
        <w:gridCol w:w="3582"/>
        <w:gridCol w:w="6838"/>
      </w:tblGrid>
      <w:tr w:rsidR="00045B94" w:rsidRPr="00045B94" w14:paraId="66D0A766" w14:textId="77777777" w:rsidTr="00A11C0A">
        <w:trPr>
          <w:trHeight w:val="600"/>
          <w:tblHeader/>
          <w:jc w:val="center"/>
        </w:trPr>
        <w:tc>
          <w:tcPr>
            <w:tcW w:w="1719" w:type="pct"/>
            <w:tcBorders>
              <w:top w:val="single" w:sz="4" w:space="0" w:color="auto"/>
              <w:left w:val="single" w:sz="4" w:space="0" w:color="auto"/>
              <w:bottom w:val="single" w:sz="4" w:space="0" w:color="auto"/>
              <w:right w:val="single" w:sz="4" w:space="0" w:color="auto"/>
            </w:tcBorders>
            <w:shd w:val="clear" w:color="DBE5F1" w:fill="DBE5F1"/>
            <w:noWrap/>
            <w:vAlign w:val="center"/>
            <w:hideMark/>
          </w:tcPr>
          <w:p w14:paraId="3F1D628E" w14:textId="77777777" w:rsidR="00045B94" w:rsidRDefault="00045B94" w:rsidP="00045B94">
            <w:pPr>
              <w:widowControl/>
              <w:suppressAutoHyphens w:val="0"/>
              <w:autoSpaceDN/>
              <w:ind w:firstLine="0"/>
              <w:jc w:val="center"/>
              <w:textAlignment w:val="auto"/>
              <w:rPr>
                <w:bCs/>
                <w:color w:val="000000"/>
                <w:kern w:val="0"/>
                <w:sz w:val="22"/>
                <w:szCs w:val="22"/>
                <w:lang w:bidi="ar-SA"/>
              </w:rPr>
            </w:pPr>
            <w:r w:rsidRPr="00045B94">
              <w:rPr>
                <w:bCs/>
                <w:color w:val="000000"/>
                <w:kern w:val="0"/>
                <w:sz w:val="22"/>
                <w:szCs w:val="22"/>
                <w:lang w:bidi="ar-SA"/>
              </w:rPr>
              <w:t>Экономические</w:t>
            </w:r>
          </w:p>
          <w:p w14:paraId="655AA7B8" w14:textId="77777777" w:rsidR="00045B94" w:rsidRPr="00045B94" w:rsidRDefault="00045B94" w:rsidP="00045B94">
            <w:pPr>
              <w:widowControl/>
              <w:suppressAutoHyphens w:val="0"/>
              <w:autoSpaceDN/>
              <w:ind w:firstLine="0"/>
              <w:jc w:val="center"/>
              <w:textAlignment w:val="auto"/>
              <w:rPr>
                <w:bCs/>
                <w:color w:val="000000"/>
                <w:kern w:val="0"/>
                <w:sz w:val="22"/>
                <w:szCs w:val="22"/>
                <w:lang w:bidi="ar-SA"/>
              </w:rPr>
            </w:pPr>
            <w:r w:rsidRPr="00045B94">
              <w:rPr>
                <w:bCs/>
                <w:color w:val="000000"/>
                <w:kern w:val="0"/>
                <w:sz w:val="22"/>
                <w:szCs w:val="22"/>
                <w:lang w:bidi="ar-SA"/>
              </w:rPr>
              <w:t>зоны</w:t>
            </w:r>
          </w:p>
        </w:tc>
        <w:tc>
          <w:tcPr>
            <w:tcW w:w="3281" w:type="pct"/>
            <w:tcBorders>
              <w:top w:val="single" w:sz="4" w:space="0" w:color="auto"/>
              <w:left w:val="nil"/>
              <w:bottom w:val="single" w:sz="4" w:space="0" w:color="auto"/>
              <w:right w:val="single" w:sz="4" w:space="0" w:color="auto"/>
            </w:tcBorders>
            <w:shd w:val="clear" w:color="DBE5F1" w:fill="DBE5F1"/>
            <w:vAlign w:val="center"/>
            <w:hideMark/>
          </w:tcPr>
          <w:p w14:paraId="61E11848" w14:textId="77777777" w:rsidR="00045B94" w:rsidRDefault="00045B94" w:rsidP="00045B94">
            <w:pPr>
              <w:widowControl/>
              <w:suppressAutoHyphens w:val="0"/>
              <w:autoSpaceDN/>
              <w:ind w:firstLine="0"/>
              <w:jc w:val="center"/>
              <w:textAlignment w:val="auto"/>
              <w:rPr>
                <w:bCs/>
                <w:color w:val="000000"/>
                <w:kern w:val="0"/>
                <w:sz w:val="22"/>
                <w:szCs w:val="22"/>
                <w:lang w:bidi="ar-SA"/>
              </w:rPr>
            </w:pPr>
            <w:r w:rsidRPr="00045B94">
              <w:rPr>
                <w:bCs/>
                <w:color w:val="000000"/>
                <w:kern w:val="0"/>
                <w:sz w:val="22"/>
                <w:szCs w:val="22"/>
                <w:lang w:bidi="ar-SA"/>
              </w:rPr>
              <w:t>Доля от общего количества сделок</w:t>
            </w:r>
          </w:p>
          <w:p w14:paraId="136D6537" w14:textId="77777777" w:rsidR="00045B94" w:rsidRPr="00045B94" w:rsidRDefault="00045B94" w:rsidP="00045B94">
            <w:pPr>
              <w:widowControl/>
              <w:suppressAutoHyphens w:val="0"/>
              <w:autoSpaceDN/>
              <w:ind w:firstLine="0"/>
              <w:jc w:val="center"/>
              <w:textAlignment w:val="auto"/>
              <w:rPr>
                <w:bCs/>
                <w:color w:val="000000"/>
                <w:kern w:val="0"/>
                <w:sz w:val="22"/>
                <w:szCs w:val="22"/>
                <w:lang w:bidi="ar-SA"/>
              </w:rPr>
            </w:pPr>
            <w:r w:rsidRPr="00045B94">
              <w:rPr>
                <w:bCs/>
                <w:color w:val="000000"/>
                <w:kern w:val="0"/>
                <w:sz w:val="22"/>
                <w:szCs w:val="22"/>
                <w:lang w:bidi="ar-SA"/>
              </w:rPr>
              <w:t>(предложений) в сегменте</w:t>
            </w:r>
          </w:p>
        </w:tc>
      </w:tr>
      <w:tr w:rsidR="00045B94" w:rsidRPr="00045B94" w14:paraId="13477D59" w14:textId="77777777" w:rsidTr="00A11C0A">
        <w:trPr>
          <w:trHeight w:val="300"/>
          <w:jc w:val="center"/>
        </w:trPr>
        <w:tc>
          <w:tcPr>
            <w:tcW w:w="1719" w:type="pct"/>
            <w:tcBorders>
              <w:top w:val="nil"/>
              <w:left w:val="single" w:sz="4" w:space="0" w:color="auto"/>
              <w:bottom w:val="single" w:sz="4" w:space="0" w:color="auto"/>
              <w:right w:val="single" w:sz="4" w:space="0" w:color="auto"/>
            </w:tcBorders>
            <w:shd w:val="clear" w:color="auto" w:fill="auto"/>
            <w:noWrap/>
            <w:vAlign w:val="bottom"/>
            <w:hideMark/>
          </w:tcPr>
          <w:p w14:paraId="6DB2EBA3" w14:textId="77777777" w:rsidR="00045B94" w:rsidRPr="00045B94" w:rsidRDefault="00045B94" w:rsidP="00045B94">
            <w:pPr>
              <w:widowControl/>
              <w:suppressAutoHyphens w:val="0"/>
              <w:autoSpaceDN/>
              <w:ind w:firstLine="0"/>
              <w:textAlignment w:val="auto"/>
              <w:rPr>
                <w:color w:val="000000"/>
                <w:kern w:val="0"/>
                <w:sz w:val="22"/>
                <w:szCs w:val="22"/>
                <w:lang w:bidi="ar-SA"/>
              </w:rPr>
            </w:pPr>
            <w:r w:rsidRPr="00045B94">
              <w:rPr>
                <w:color w:val="000000"/>
                <w:kern w:val="0"/>
                <w:sz w:val="22"/>
                <w:szCs w:val="22"/>
                <w:lang w:bidi="ar-SA"/>
              </w:rPr>
              <w:t>Арктическая</w:t>
            </w:r>
          </w:p>
        </w:tc>
        <w:tc>
          <w:tcPr>
            <w:tcW w:w="3281" w:type="pct"/>
            <w:tcBorders>
              <w:top w:val="nil"/>
              <w:left w:val="nil"/>
              <w:bottom w:val="single" w:sz="4" w:space="0" w:color="auto"/>
              <w:right w:val="single" w:sz="4" w:space="0" w:color="auto"/>
            </w:tcBorders>
            <w:shd w:val="clear" w:color="auto" w:fill="auto"/>
            <w:noWrap/>
            <w:vAlign w:val="bottom"/>
            <w:hideMark/>
          </w:tcPr>
          <w:p w14:paraId="0406C886" w14:textId="77777777" w:rsidR="00045B94" w:rsidRPr="00045B94" w:rsidRDefault="00045B94" w:rsidP="00045B94">
            <w:pPr>
              <w:widowControl/>
              <w:suppressAutoHyphens w:val="0"/>
              <w:autoSpaceDN/>
              <w:ind w:firstLine="0"/>
              <w:jc w:val="right"/>
              <w:textAlignment w:val="auto"/>
              <w:rPr>
                <w:color w:val="000000"/>
                <w:kern w:val="0"/>
                <w:sz w:val="22"/>
                <w:szCs w:val="22"/>
                <w:lang w:bidi="ar-SA"/>
              </w:rPr>
            </w:pPr>
            <w:r w:rsidRPr="00045B94">
              <w:rPr>
                <w:color w:val="000000"/>
                <w:kern w:val="0"/>
                <w:sz w:val="22"/>
                <w:szCs w:val="22"/>
                <w:lang w:bidi="ar-SA"/>
              </w:rPr>
              <w:t>4,14%</w:t>
            </w:r>
          </w:p>
        </w:tc>
      </w:tr>
      <w:tr w:rsidR="00045B94" w:rsidRPr="00045B94" w14:paraId="1BA0D012" w14:textId="77777777" w:rsidTr="00A11C0A">
        <w:trPr>
          <w:trHeight w:val="300"/>
          <w:jc w:val="center"/>
        </w:trPr>
        <w:tc>
          <w:tcPr>
            <w:tcW w:w="1719" w:type="pct"/>
            <w:tcBorders>
              <w:top w:val="nil"/>
              <w:left w:val="single" w:sz="4" w:space="0" w:color="auto"/>
              <w:bottom w:val="single" w:sz="4" w:space="0" w:color="auto"/>
              <w:right w:val="single" w:sz="4" w:space="0" w:color="auto"/>
            </w:tcBorders>
            <w:shd w:val="clear" w:color="auto" w:fill="auto"/>
            <w:noWrap/>
            <w:vAlign w:val="bottom"/>
            <w:hideMark/>
          </w:tcPr>
          <w:p w14:paraId="38A06971" w14:textId="77777777" w:rsidR="00045B94" w:rsidRPr="00045B94" w:rsidRDefault="00045B94" w:rsidP="00045B94">
            <w:pPr>
              <w:widowControl/>
              <w:suppressAutoHyphens w:val="0"/>
              <w:autoSpaceDN/>
              <w:ind w:firstLine="0"/>
              <w:textAlignment w:val="auto"/>
              <w:rPr>
                <w:color w:val="000000"/>
                <w:kern w:val="0"/>
                <w:sz w:val="22"/>
                <w:szCs w:val="22"/>
                <w:lang w:bidi="ar-SA"/>
              </w:rPr>
            </w:pPr>
            <w:r w:rsidRPr="00045B94">
              <w:rPr>
                <w:color w:val="000000"/>
                <w:kern w:val="0"/>
                <w:sz w:val="22"/>
                <w:szCs w:val="22"/>
                <w:lang w:bidi="ar-SA"/>
              </w:rPr>
              <w:t>Восточная</w:t>
            </w:r>
          </w:p>
        </w:tc>
        <w:tc>
          <w:tcPr>
            <w:tcW w:w="3281" w:type="pct"/>
            <w:tcBorders>
              <w:top w:val="nil"/>
              <w:left w:val="nil"/>
              <w:bottom w:val="single" w:sz="4" w:space="0" w:color="auto"/>
              <w:right w:val="single" w:sz="4" w:space="0" w:color="auto"/>
            </w:tcBorders>
            <w:shd w:val="clear" w:color="auto" w:fill="auto"/>
            <w:noWrap/>
            <w:vAlign w:val="bottom"/>
            <w:hideMark/>
          </w:tcPr>
          <w:p w14:paraId="7CF9F109" w14:textId="77777777" w:rsidR="00045B94" w:rsidRPr="00045B94" w:rsidRDefault="00045B94" w:rsidP="00045B94">
            <w:pPr>
              <w:widowControl/>
              <w:suppressAutoHyphens w:val="0"/>
              <w:autoSpaceDN/>
              <w:ind w:firstLine="0"/>
              <w:jc w:val="right"/>
              <w:textAlignment w:val="auto"/>
              <w:rPr>
                <w:color w:val="000000"/>
                <w:kern w:val="0"/>
                <w:sz w:val="22"/>
                <w:szCs w:val="22"/>
                <w:lang w:bidi="ar-SA"/>
              </w:rPr>
            </w:pPr>
            <w:r w:rsidRPr="00045B94">
              <w:rPr>
                <w:color w:val="000000"/>
                <w:kern w:val="0"/>
                <w:sz w:val="22"/>
                <w:szCs w:val="22"/>
                <w:lang w:bidi="ar-SA"/>
              </w:rPr>
              <w:t>4,14%</w:t>
            </w:r>
          </w:p>
        </w:tc>
      </w:tr>
      <w:tr w:rsidR="00045B94" w:rsidRPr="00045B94" w14:paraId="5BF99756" w14:textId="77777777" w:rsidTr="00A11C0A">
        <w:trPr>
          <w:trHeight w:val="300"/>
          <w:jc w:val="center"/>
        </w:trPr>
        <w:tc>
          <w:tcPr>
            <w:tcW w:w="1719" w:type="pct"/>
            <w:tcBorders>
              <w:top w:val="nil"/>
              <w:left w:val="single" w:sz="4" w:space="0" w:color="auto"/>
              <w:bottom w:val="single" w:sz="4" w:space="0" w:color="auto"/>
              <w:right w:val="single" w:sz="4" w:space="0" w:color="auto"/>
            </w:tcBorders>
            <w:shd w:val="clear" w:color="auto" w:fill="auto"/>
            <w:noWrap/>
            <w:vAlign w:val="bottom"/>
            <w:hideMark/>
          </w:tcPr>
          <w:p w14:paraId="035B084D" w14:textId="77777777" w:rsidR="00045B94" w:rsidRPr="00045B94" w:rsidRDefault="00045B94" w:rsidP="00045B94">
            <w:pPr>
              <w:widowControl/>
              <w:suppressAutoHyphens w:val="0"/>
              <w:autoSpaceDN/>
              <w:ind w:firstLine="0"/>
              <w:textAlignment w:val="auto"/>
              <w:rPr>
                <w:color w:val="000000"/>
                <w:kern w:val="0"/>
                <w:sz w:val="22"/>
                <w:szCs w:val="22"/>
                <w:lang w:bidi="ar-SA"/>
              </w:rPr>
            </w:pPr>
            <w:r w:rsidRPr="00045B94">
              <w:rPr>
                <w:color w:val="000000"/>
                <w:kern w:val="0"/>
                <w:sz w:val="22"/>
                <w:szCs w:val="22"/>
                <w:lang w:bidi="ar-SA"/>
              </w:rPr>
              <w:t>Западная</w:t>
            </w:r>
          </w:p>
        </w:tc>
        <w:tc>
          <w:tcPr>
            <w:tcW w:w="3281" w:type="pct"/>
            <w:tcBorders>
              <w:top w:val="nil"/>
              <w:left w:val="nil"/>
              <w:bottom w:val="single" w:sz="4" w:space="0" w:color="auto"/>
              <w:right w:val="single" w:sz="4" w:space="0" w:color="auto"/>
            </w:tcBorders>
            <w:shd w:val="clear" w:color="auto" w:fill="auto"/>
            <w:noWrap/>
            <w:vAlign w:val="bottom"/>
            <w:hideMark/>
          </w:tcPr>
          <w:p w14:paraId="565A2992" w14:textId="77777777" w:rsidR="00045B94" w:rsidRPr="00045B94" w:rsidRDefault="00045B94" w:rsidP="00045B94">
            <w:pPr>
              <w:widowControl/>
              <w:suppressAutoHyphens w:val="0"/>
              <w:autoSpaceDN/>
              <w:ind w:firstLine="0"/>
              <w:jc w:val="right"/>
              <w:textAlignment w:val="auto"/>
              <w:rPr>
                <w:color w:val="000000"/>
                <w:kern w:val="0"/>
                <w:sz w:val="22"/>
                <w:szCs w:val="22"/>
                <w:lang w:bidi="ar-SA"/>
              </w:rPr>
            </w:pPr>
            <w:r w:rsidRPr="00045B94">
              <w:rPr>
                <w:color w:val="000000"/>
                <w:kern w:val="0"/>
                <w:sz w:val="22"/>
                <w:szCs w:val="22"/>
                <w:lang w:bidi="ar-SA"/>
              </w:rPr>
              <w:t>13,31%</w:t>
            </w:r>
          </w:p>
        </w:tc>
      </w:tr>
      <w:tr w:rsidR="00045B94" w:rsidRPr="00045B94" w14:paraId="016C6BE2" w14:textId="77777777" w:rsidTr="00A11C0A">
        <w:trPr>
          <w:trHeight w:val="300"/>
          <w:jc w:val="center"/>
        </w:trPr>
        <w:tc>
          <w:tcPr>
            <w:tcW w:w="1719" w:type="pct"/>
            <w:tcBorders>
              <w:top w:val="nil"/>
              <w:left w:val="single" w:sz="4" w:space="0" w:color="auto"/>
              <w:bottom w:val="single" w:sz="4" w:space="0" w:color="auto"/>
              <w:right w:val="single" w:sz="4" w:space="0" w:color="auto"/>
            </w:tcBorders>
            <w:shd w:val="clear" w:color="auto" w:fill="auto"/>
            <w:noWrap/>
            <w:vAlign w:val="bottom"/>
            <w:hideMark/>
          </w:tcPr>
          <w:p w14:paraId="112F9B28" w14:textId="77777777" w:rsidR="00045B94" w:rsidRPr="00045B94" w:rsidRDefault="00045B94" w:rsidP="00045B94">
            <w:pPr>
              <w:widowControl/>
              <w:suppressAutoHyphens w:val="0"/>
              <w:autoSpaceDN/>
              <w:ind w:firstLine="0"/>
              <w:textAlignment w:val="auto"/>
              <w:rPr>
                <w:color w:val="000000"/>
                <w:kern w:val="0"/>
                <w:sz w:val="22"/>
                <w:szCs w:val="22"/>
                <w:lang w:bidi="ar-SA"/>
              </w:rPr>
            </w:pPr>
            <w:r w:rsidRPr="00045B94">
              <w:rPr>
                <w:color w:val="000000"/>
                <w:kern w:val="0"/>
                <w:sz w:val="22"/>
                <w:szCs w:val="22"/>
                <w:lang w:bidi="ar-SA"/>
              </w:rPr>
              <w:t>Центральная</w:t>
            </w:r>
          </w:p>
        </w:tc>
        <w:tc>
          <w:tcPr>
            <w:tcW w:w="3281" w:type="pct"/>
            <w:tcBorders>
              <w:top w:val="nil"/>
              <w:left w:val="nil"/>
              <w:bottom w:val="single" w:sz="4" w:space="0" w:color="auto"/>
              <w:right w:val="single" w:sz="4" w:space="0" w:color="auto"/>
            </w:tcBorders>
            <w:shd w:val="clear" w:color="auto" w:fill="auto"/>
            <w:noWrap/>
            <w:vAlign w:val="bottom"/>
            <w:hideMark/>
          </w:tcPr>
          <w:p w14:paraId="6A6009FF" w14:textId="77777777" w:rsidR="00045B94" w:rsidRPr="00045B94" w:rsidRDefault="00045B94" w:rsidP="00045B94">
            <w:pPr>
              <w:widowControl/>
              <w:suppressAutoHyphens w:val="0"/>
              <w:autoSpaceDN/>
              <w:ind w:firstLine="0"/>
              <w:jc w:val="right"/>
              <w:textAlignment w:val="auto"/>
              <w:rPr>
                <w:color w:val="000000"/>
                <w:kern w:val="0"/>
                <w:sz w:val="22"/>
                <w:szCs w:val="22"/>
                <w:lang w:bidi="ar-SA"/>
              </w:rPr>
            </w:pPr>
            <w:r w:rsidRPr="00045B94">
              <w:rPr>
                <w:color w:val="000000"/>
                <w:kern w:val="0"/>
                <w:sz w:val="22"/>
                <w:szCs w:val="22"/>
                <w:lang w:bidi="ar-SA"/>
              </w:rPr>
              <w:t>44,38%</w:t>
            </w:r>
          </w:p>
        </w:tc>
      </w:tr>
      <w:tr w:rsidR="00045B94" w:rsidRPr="00045B94" w14:paraId="05C1EF14" w14:textId="77777777" w:rsidTr="00A11C0A">
        <w:trPr>
          <w:trHeight w:val="300"/>
          <w:jc w:val="center"/>
        </w:trPr>
        <w:tc>
          <w:tcPr>
            <w:tcW w:w="1719" w:type="pct"/>
            <w:tcBorders>
              <w:top w:val="nil"/>
              <w:left w:val="single" w:sz="4" w:space="0" w:color="auto"/>
              <w:bottom w:val="single" w:sz="4" w:space="0" w:color="auto"/>
              <w:right w:val="single" w:sz="4" w:space="0" w:color="auto"/>
            </w:tcBorders>
            <w:shd w:val="clear" w:color="auto" w:fill="auto"/>
            <w:noWrap/>
            <w:vAlign w:val="bottom"/>
            <w:hideMark/>
          </w:tcPr>
          <w:p w14:paraId="37737453" w14:textId="77777777" w:rsidR="00045B94" w:rsidRPr="00045B94" w:rsidRDefault="00045B94" w:rsidP="00045B94">
            <w:pPr>
              <w:widowControl/>
              <w:suppressAutoHyphens w:val="0"/>
              <w:autoSpaceDN/>
              <w:ind w:firstLine="0"/>
              <w:textAlignment w:val="auto"/>
              <w:rPr>
                <w:color w:val="000000"/>
                <w:kern w:val="0"/>
                <w:sz w:val="22"/>
                <w:szCs w:val="22"/>
                <w:lang w:bidi="ar-SA"/>
              </w:rPr>
            </w:pPr>
            <w:r w:rsidRPr="00045B94">
              <w:rPr>
                <w:color w:val="000000"/>
                <w:kern w:val="0"/>
                <w:sz w:val="22"/>
                <w:szCs w:val="22"/>
                <w:lang w:bidi="ar-SA"/>
              </w:rPr>
              <w:t>Южная</w:t>
            </w:r>
          </w:p>
        </w:tc>
        <w:tc>
          <w:tcPr>
            <w:tcW w:w="3281" w:type="pct"/>
            <w:tcBorders>
              <w:top w:val="nil"/>
              <w:left w:val="nil"/>
              <w:bottom w:val="single" w:sz="4" w:space="0" w:color="auto"/>
              <w:right w:val="single" w:sz="4" w:space="0" w:color="auto"/>
            </w:tcBorders>
            <w:shd w:val="clear" w:color="auto" w:fill="auto"/>
            <w:noWrap/>
            <w:vAlign w:val="bottom"/>
            <w:hideMark/>
          </w:tcPr>
          <w:p w14:paraId="634268F8" w14:textId="77777777" w:rsidR="00045B94" w:rsidRPr="00045B94" w:rsidRDefault="00045B94" w:rsidP="00045B94">
            <w:pPr>
              <w:widowControl/>
              <w:suppressAutoHyphens w:val="0"/>
              <w:autoSpaceDN/>
              <w:ind w:firstLine="0"/>
              <w:jc w:val="right"/>
              <w:textAlignment w:val="auto"/>
              <w:rPr>
                <w:color w:val="000000"/>
                <w:kern w:val="0"/>
                <w:sz w:val="22"/>
                <w:szCs w:val="22"/>
                <w:lang w:bidi="ar-SA"/>
              </w:rPr>
            </w:pPr>
            <w:r w:rsidRPr="00045B94">
              <w:rPr>
                <w:color w:val="000000"/>
                <w:kern w:val="0"/>
                <w:sz w:val="22"/>
                <w:szCs w:val="22"/>
                <w:lang w:bidi="ar-SA"/>
              </w:rPr>
              <w:t>34,02%</w:t>
            </w:r>
          </w:p>
        </w:tc>
      </w:tr>
      <w:tr w:rsidR="00045B94" w:rsidRPr="00045B94" w14:paraId="2F14DE84" w14:textId="77777777" w:rsidTr="00A11C0A">
        <w:trPr>
          <w:trHeight w:val="300"/>
          <w:jc w:val="center"/>
        </w:trPr>
        <w:tc>
          <w:tcPr>
            <w:tcW w:w="1719" w:type="pct"/>
            <w:tcBorders>
              <w:top w:val="nil"/>
              <w:left w:val="single" w:sz="4" w:space="0" w:color="auto"/>
              <w:bottom w:val="single" w:sz="4" w:space="0" w:color="auto"/>
              <w:right w:val="single" w:sz="4" w:space="0" w:color="auto"/>
            </w:tcBorders>
            <w:shd w:val="clear" w:color="DBE5F1" w:fill="DBE5F1"/>
            <w:noWrap/>
            <w:vAlign w:val="bottom"/>
            <w:hideMark/>
          </w:tcPr>
          <w:p w14:paraId="7BFD84D7" w14:textId="77777777" w:rsidR="00045B94" w:rsidRPr="00045B94" w:rsidRDefault="00045B94" w:rsidP="00045B94">
            <w:pPr>
              <w:widowControl/>
              <w:suppressAutoHyphens w:val="0"/>
              <w:autoSpaceDN/>
              <w:ind w:firstLine="0"/>
              <w:textAlignment w:val="auto"/>
              <w:rPr>
                <w:bCs/>
                <w:color w:val="000000"/>
                <w:kern w:val="0"/>
                <w:sz w:val="22"/>
                <w:szCs w:val="22"/>
                <w:lang w:bidi="ar-SA"/>
              </w:rPr>
            </w:pPr>
            <w:r w:rsidRPr="00045B94">
              <w:rPr>
                <w:bCs/>
                <w:color w:val="000000"/>
                <w:kern w:val="0"/>
                <w:sz w:val="22"/>
                <w:szCs w:val="22"/>
                <w:lang w:bidi="ar-SA"/>
              </w:rPr>
              <w:t>Общий итог</w:t>
            </w:r>
          </w:p>
        </w:tc>
        <w:tc>
          <w:tcPr>
            <w:tcW w:w="3281" w:type="pct"/>
            <w:tcBorders>
              <w:top w:val="nil"/>
              <w:left w:val="nil"/>
              <w:bottom w:val="single" w:sz="4" w:space="0" w:color="auto"/>
              <w:right w:val="single" w:sz="4" w:space="0" w:color="auto"/>
            </w:tcBorders>
            <w:shd w:val="clear" w:color="DBE5F1" w:fill="DBE5F1"/>
            <w:noWrap/>
            <w:vAlign w:val="bottom"/>
            <w:hideMark/>
          </w:tcPr>
          <w:p w14:paraId="47DE1D3F" w14:textId="77777777" w:rsidR="00045B94" w:rsidRPr="00045B94" w:rsidRDefault="00045B94" w:rsidP="00045B94">
            <w:pPr>
              <w:widowControl/>
              <w:suppressAutoHyphens w:val="0"/>
              <w:autoSpaceDN/>
              <w:ind w:firstLine="0"/>
              <w:jc w:val="right"/>
              <w:textAlignment w:val="auto"/>
              <w:rPr>
                <w:bCs/>
                <w:color w:val="000000"/>
                <w:kern w:val="0"/>
                <w:sz w:val="22"/>
                <w:szCs w:val="22"/>
                <w:lang w:bidi="ar-SA"/>
              </w:rPr>
            </w:pPr>
            <w:r w:rsidRPr="00045B94">
              <w:rPr>
                <w:bCs/>
                <w:color w:val="000000"/>
                <w:kern w:val="0"/>
                <w:sz w:val="22"/>
                <w:szCs w:val="22"/>
                <w:lang w:bidi="ar-SA"/>
              </w:rPr>
              <w:t>100,00%</w:t>
            </w:r>
          </w:p>
        </w:tc>
      </w:tr>
    </w:tbl>
    <w:p w14:paraId="4EA9459E" w14:textId="77777777" w:rsidR="00045B94" w:rsidRDefault="00045B94" w:rsidP="00433637">
      <w:pPr>
        <w:contextualSpacing/>
        <w:jc w:val="both"/>
        <w:rPr>
          <w:sz w:val="24"/>
        </w:rPr>
      </w:pPr>
    </w:p>
    <w:p w14:paraId="4EE0AC2B" w14:textId="77777777" w:rsidR="00433637" w:rsidRDefault="00B2127C" w:rsidP="00433637">
      <w:pPr>
        <w:contextualSpacing/>
        <w:jc w:val="both"/>
        <w:rPr>
          <w:sz w:val="24"/>
        </w:rPr>
      </w:pPr>
      <w:r>
        <w:rPr>
          <w:sz w:val="24"/>
        </w:rPr>
        <w:t>Результат</w:t>
      </w:r>
      <w:r w:rsidR="00433637">
        <w:rPr>
          <w:sz w:val="24"/>
        </w:rPr>
        <w:t xml:space="preserve"> анализа собранной рыночной информации сделок (предложений) в данных группах видов разрешенного использования, в разрезе территориальных экономических зон РС (Я)</w:t>
      </w:r>
      <w:r>
        <w:rPr>
          <w:sz w:val="24"/>
        </w:rPr>
        <w:t xml:space="preserve"> в </w:t>
      </w:r>
      <w:r w:rsidR="001E1B9B">
        <w:rPr>
          <w:sz w:val="24"/>
        </w:rPr>
        <w:t xml:space="preserve">ценовом диапазоне. </w:t>
      </w:r>
      <w:r w:rsidR="00CF12EE">
        <w:rPr>
          <w:sz w:val="24"/>
        </w:rPr>
        <w:t>Таблица 27</w:t>
      </w:r>
      <w:r w:rsidR="00A467F0">
        <w:rPr>
          <w:sz w:val="24"/>
        </w:rPr>
        <w:t>.</w:t>
      </w:r>
    </w:p>
    <w:p w14:paraId="1C39CB6F" w14:textId="77777777" w:rsidR="001E1B9B" w:rsidRDefault="001E1B9B" w:rsidP="00433637">
      <w:pPr>
        <w:contextualSpacing/>
        <w:jc w:val="both"/>
        <w:rPr>
          <w:sz w:val="24"/>
        </w:rPr>
      </w:pPr>
    </w:p>
    <w:p w14:paraId="703E24AF" w14:textId="77777777" w:rsidR="001E1B9B" w:rsidRPr="001E1B9B" w:rsidRDefault="001E1B9B" w:rsidP="001E1B9B">
      <w:pPr>
        <w:pStyle w:val="a7"/>
        <w:keepNext/>
        <w:rPr>
          <w:sz w:val="24"/>
          <w:szCs w:val="24"/>
        </w:rPr>
      </w:pPr>
      <w:bookmarkStart w:id="108" w:name="_Ref41853932"/>
      <w:r w:rsidRPr="001E1B9B">
        <w:rPr>
          <w:sz w:val="24"/>
          <w:szCs w:val="24"/>
        </w:rPr>
        <w:t xml:space="preserve">Таблица </w:t>
      </w:r>
      <w:bookmarkEnd w:id="108"/>
      <w:r w:rsidR="00D12AA4">
        <w:rPr>
          <w:sz w:val="24"/>
          <w:szCs w:val="24"/>
        </w:rPr>
        <w:t>2</w:t>
      </w:r>
      <w:r w:rsidR="00B26C14">
        <w:rPr>
          <w:sz w:val="24"/>
          <w:szCs w:val="24"/>
        </w:rPr>
        <w:t>7</w:t>
      </w:r>
      <w:r>
        <w:rPr>
          <w:sz w:val="24"/>
          <w:szCs w:val="24"/>
        </w:rPr>
        <w:t>.</w:t>
      </w:r>
    </w:p>
    <w:tbl>
      <w:tblPr>
        <w:tblW w:w="5000" w:type="pct"/>
        <w:tblLook w:val="04A0" w:firstRow="1" w:lastRow="0" w:firstColumn="1" w:lastColumn="0" w:noHBand="0" w:noVBand="1"/>
      </w:tblPr>
      <w:tblGrid>
        <w:gridCol w:w="2289"/>
        <w:gridCol w:w="3855"/>
        <w:gridCol w:w="1538"/>
        <w:gridCol w:w="1134"/>
        <w:gridCol w:w="1604"/>
      </w:tblGrid>
      <w:tr w:rsidR="00B2127C" w:rsidRPr="00B2127C" w14:paraId="37BB6FC0" w14:textId="77777777" w:rsidTr="00B2127C">
        <w:trPr>
          <w:trHeight w:val="600"/>
        </w:trPr>
        <w:tc>
          <w:tcPr>
            <w:tcW w:w="1147" w:type="pct"/>
            <w:tcBorders>
              <w:top w:val="single" w:sz="4" w:space="0" w:color="auto"/>
              <w:left w:val="single" w:sz="4" w:space="0" w:color="auto"/>
              <w:bottom w:val="single" w:sz="4" w:space="0" w:color="auto"/>
              <w:right w:val="single" w:sz="4" w:space="0" w:color="auto"/>
            </w:tcBorders>
            <w:shd w:val="clear" w:color="DBE5F1" w:fill="DBE5F1"/>
            <w:noWrap/>
            <w:vAlign w:val="center"/>
            <w:hideMark/>
          </w:tcPr>
          <w:p w14:paraId="1B1232BB" w14:textId="77777777" w:rsidR="00B2127C" w:rsidRPr="00B2127C" w:rsidRDefault="00B2127C" w:rsidP="00B2127C">
            <w:pPr>
              <w:widowControl/>
              <w:suppressAutoHyphens w:val="0"/>
              <w:autoSpaceDN/>
              <w:ind w:firstLine="0"/>
              <w:textAlignment w:val="auto"/>
              <w:rPr>
                <w:color w:val="000000"/>
                <w:kern w:val="0"/>
                <w:sz w:val="22"/>
                <w:szCs w:val="22"/>
                <w:lang w:bidi="ar-SA"/>
              </w:rPr>
            </w:pPr>
            <w:r w:rsidRPr="00B2127C">
              <w:rPr>
                <w:color w:val="000000"/>
                <w:kern w:val="0"/>
                <w:sz w:val="22"/>
                <w:szCs w:val="22"/>
                <w:lang w:bidi="ar-SA"/>
              </w:rPr>
              <w:t>Экономические зоны</w:t>
            </w:r>
          </w:p>
        </w:tc>
        <w:tc>
          <w:tcPr>
            <w:tcW w:w="1898" w:type="pct"/>
            <w:tcBorders>
              <w:top w:val="single" w:sz="4" w:space="0" w:color="auto"/>
              <w:left w:val="nil"/>
              <w:bottom w:val="single" w:sz="4" w:space="0" w:color="auto"/>
              <w:right w:val="single" w:sz="4" w:space="0" w:color="auto"/>
            </w:tcBorders>
            <w:shd w:val="clear" w:color="DBE5F1" w:fill="DBE5F1"/>
            <w:vAlign w:val="center"/>
            <w:hideMark/>
          </w:tcPr>
          <w:p w14:paraId="2430EBCE"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Количество проанализированных сделок (предложений) в сегменте</w:t>
            </w:r>
          </w:p>
        </w:tc>
        <w:tc>
          <w:tcPr>
            <w:tcW w:w="713" w:type="pct"/>
            <w:tcBorders>
              <w:top w:val="single" w:sz="4" w:space="0" w:color="auto"/>
              <w:left w:val="nil"/>
              <w:bottom w:val="single" w:sz="4" w:space="0" w:color="auto"/>
              <w:right w:val="single" w:sz="4" w:space="0" w:color="auto"/>
            </w:tcBorders>
            <w:shd w:val="clear" w:color="000000" w:fill="DBE5F1"/>
            <w:vAlign w:val="center"/>
            <w:hideMark/>
          </w:tcPr>
          <w:p w14:paraId="03D2F656" w14:textId="77777777" w:rsidR="00B2127C" w:rsidRPr="00B2127C" w:rsidRDefault="00A467F0" w:rsidP="00B2127C">
            <w:pPr>
              <w:widowControl/>
              <w:suppressAutoHyphens w:val="0"/>
              <w:autoSpaceDN/>
              <w:ind w:firstLine="0"/>
              <w:jc w:val="center"/>
              <w:textAlignment w:val="auto"/>
              <w:rPr>
                <w:kern w:val="0"/>
                <w:sz w:val="22"/>
                <w:szCs w:val="22"/>
                <w:lang w:bidi="ar-SA"/>
              </w:rPr>
            </w:pPr>
            <w:r>
              <w:rPr>
                <w:kern w:val="0"/>
                <w:sz w:val="22"/>
                <w:szCs w:val="22"/>
                <w:lang w:bidi="ar-SA"/>
              </w:rPr>
              <w:t>Минимальное значение</w:t>
            </w:r>
          </w:p>
        </w:tc>
        <w:tc>
          <w:tcPr>
            <w:tcW w:w="592" w:type="pct"/>
            <w:tcBorders>
              <w:top w:val="single" w:sz="4" w:space="0" w:color="auto"/>
              <w:left w:val="nil"/>
              <w:bottom w:val="single" w:sz="4" w:space="0" w:color="auto"/>
              <w:right w:val="single" w:sz="4" w:space="0" w:color="auto"/>
            </w:tcBorders>
            <w:shd w:val="clear" w:color="000000" w:fill="DBE5F1"/>
            <w:vAlign w:val="center"/>
            <w:hideMark/>
          </w:tcPr>
          <w:p w14:paraId="4F40F312" w14:textId="77777777" w:rsidR="00B2127C" w:rsidRPr="00B2127C" w:rsidRDefault="00A467F0" w:rsidP="00B2127C">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Среднее значение</w:t>
            </w:r>
          </w:p>
        </w:tc>
        <w:tc>
          <w:tcPr>
            <w:tcW w:w="651" w:type="pct"/>
            <w:tcBorders>
              <w:top w:val="single" w:sz="4" w:space="0" w:color="auto"/>
              <w:left w:val="nil"/>
              <w:bottom w:val="single" w:sz="4" w:space="0" w:color="auto"/>
              <w:right w:val="single" w:sz="4" w:space="0" w:color="auto"/>
            </w:tcBorders>
            <w:shd w:val="clear" w:color="000000" w:fill="DBE5F1"/>
            <w:vAlign w:val="center"/>
            <w:hideMark/>
          </w:tcPr>
          <w:p w14:paraId="09B9CB5D" w14:textId="77777777" w:rsidR="00B2127C" w:rsidRPr="00B2127C" w:rsidRDefault="00A467F0" w:rsidP="00B2127C">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Максимальное значение</w:t>
            </w:r>
          </w:p>
        </w:tc>
      </w:tr>
      <w:tr w:rsidR="00B2127C" w:rsidRPr="00B2127C" w14:paraId="585C2C97" w14:textId="77777777" w:rsidTr="00B2127C">
        <w:trPr>
          <w:trHeight w:val="30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14:paraId="2CBADEBC" w14:textId="77777777" w:rsidR="00B2127C" w:rsidRPr="00B2127C" w:rsidRDefault="00B2127C" w:rsidP="00B2127C">
            <w:pPr>
              <w:widowControl/>
              <w:suppressAutoHyphens w:val="0"/>
              <w:autoSpaceDN/>
              <w:ind w:firstLine="0"/>
              <w:textAlignment w:val="auto"/>
              <w:rPr>
                <w:color w:val="000000"/>
                <w:kern w:val="0"/>
                <w:sz w:val="22"/>
                <w:szCs w:val="22"/>
                <w:lang w:bidi="ar-SA"/>
              </w:rPr>
            </w:pPr>
            <w:r w:rsidRPr="00B2127C">
              <w:rPr>
                <w:color w:val="000000"/>
                <w:kern w:val="0"/>
                <w:sz w:val="22"/>
                <w:szCs w:val="22"/>
                <w:lang w:bidi="ar-SA"/>
              </w:rPr>
              <w:t>Арктическая</w:t>
            </w:r>
          </w:p>
        </w:tc>
        <w:tc>
          <w:tcPr>
            <w:tcW w:w="1898" w:type="pct"/>
            <w:tcBorders>
              <w:top w:val="nil"/>
              <w:left w:val="nil"/>
              <w:bottom w:val="single" w:sz="4" w:space="0" w:color="auto"/>
              <w:right w:val="single" w:sz="4" w:space="0" w:color="auto"/>
            </w:tcBorders>
            <w:shd w:val="clear" w:color="auto" w:fill="auto"/>
            <w:noWrap/>
            <w:vAlign w:val="center"/>
            <w:hideMark/>
          </w:tcPr>
          <w:p w14:paraId="17FF9ECD"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14</w:t>
            </w:r>
          </w:p>
        </w:tc>
        <w:tc>
          <w:tcPr>
            <w:tcW w:w="713" w:type="pct"/>
            <w:tcBorders>
              <w:top w:val="nil"/>
              <w:left w:val="nil"/>
              <w:bottom w:val="single" w:sz="4" w:space="0" w:color="auto"/>
              <w:right w:val="single" w:sz="4" w:space="0" w:color="auto"/>
            </w:tcBorders>
            <w:shd w:val="clear" w:color="auto" w:fill="auto"/>
            <w:noWrap/>
            <w:vAlign w:val="center"/>
            <w:hideMark/>
          </w:tcPr>
          <w:p w14:paraId="447BE368"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0,11</w:t>
            </w:r>
          </w:p>
        </w:tc>
        <w:tc>
          <w:tcPr>
            <w:tcW w:w="592" w:type="pct"/>
            <w:tcBorders>
              <w:top w:val="nil"/>
              <w:left w:val="nil"/>
              <w:bottom w:val="single" w:sz="4" w:space="0" w:color="auto"/>
              <w:right w:val="single" w:sz="4" w:space="0" w:color="auto"/>
            </w:tcBorders>
            <w:shd w:val="clear" w:color="auto" w:fill="auto"/>
            <w:noWrap/>
            <w:vAlign w:val="center"/>
            <w:hideMark/>
          </w:tcPr>
          <w:p w14:paraId="5FCFEAD1"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43,62</w:t>
            </w:r>
          </w:p>
        </w:tc>
        <w:tc>
          <w:tcPr>
            <w:tcW w:w="651" w:type="pct"/>
            <w:tcBorders>
              <w:top w:val="nil"/>
              <w:left w:val="nil"/>
              <w:bottom w:val="single" w:sz="4" w:space="0" w:color="auto"/>
              <w:right w:val="single" w:sz="4" w:space="0" w:color="auto"/>
            </w:tcBorders>
            <w:shd w:val="clear" w:color="auto" w:fill="auto"/>
            <w:noWrap/>
            <w:vAlign w:val="center"/>
            <w:hideMark/>
          </w:tcPr>
          <w:p w14:paraId="46702C31"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313,67</w:t>
            </w:r>
          </w:p>
        </w:tc>
      </w:tr>
      <w:tr w:rsidR="00B2127C" w:rsidRPr="00B2127C" w14:paraId="39870EE1" w14:textId="77777777" w:rsidTr="00B2127C">
        <w:trPr>
          <w:trHeight w:val="30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14:paraId="6327800F" w14:textId="77777777" w:rsidR="00B2127C" w:rsidRPr="00B2127C" w:rsidRDefault="00B2127C" w:rsidP="00B2127C">
            <w:pPr>
              <w:widowControl/>
              <w:suppressAutoHyphens w:val="0"/>
              <w:autoSpaceDN/>
              <w:ind w:firstLine="0"/>
              <w:textAlignment w:val="auto"/>
              <w:rPr>
                <w:color w:val="000000"/>
                <w:kern w:val="0"/>
                <w:sz w:val="22"/>
                <w:szCs w:val="22"/>
                <w:lang w:bidi="ar-SA"/>
              </w:rPr>
            </w:pPr>
            <w:r w:rsidRPr="00B2127C">
              <w:rPr>
                <w:color w:val="000000"/>
                <w:kern w:val="0"/>
                <w:sz w:val="22"/>
                <w:szCs w:val="22"/>
                <w:lang w:bidi="ar-SA"/>
              </w:rPr>
              <w:t>Восточная</w:t>
            </w:r>
          </w:p>
        </w:tc>
        <w:tc>
          <w:tcPr>
            <w:tcW w:w="1898" w:type="pct"/>
            <w:tcBorders>
              <w:top w:val="nil"/>
              <w:left w:val="nil"/>
              <w:bottom w:val="single" w:sz="4" w:space="0" w:color="auto"/>
              <w:right w:val="single" w:sz="4" w:space="0" w:color="auto"/>
            </w:tcBorders>
            <w:shd w:val="clear" w:color="auto" w:fill="auto"/>
            <w:noWrap/>
            <w:vAlign w:val="center"/>
            <w:hideMark/>
          </w:tcPr>
          <w:p w14:paraId="7D68AC2B"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14</w:t>
            </w:r>
          </w:p>
        </w:tc>
        <w:tc>
          <w:tcPr>
            <w:tcW w:w="713" w:type="pct"/>
            <w:tcBorders>
              <w:top w:val="nil"/>
              <w:left w:val="nil"/>
              <w:bottom w:val="single" w:sz="4" w:space="0" w:color="auto"/>
              <w:right w:val="single" w:sz="4" w:space="0" w:color="auto"/>
            </w:tcBorders>
            <w:shd w:val="clear" w:color="auto" w:fill="auto"/>
            <w:noWrap/>
            <w:vAlign w:val="center"/>
            <w:hideMark/>
          </w:tcPr>
          <w:p w14:paraId="33A1DCF7"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0,56</w:t>
            </w:r>
          </w:p>
        </w:tc>
        <w:tc>
          <w:tcPr>
            <w:tcW w:w="592" w:type="pct"/>
            <w:tcBorders>
              <w:top w:val="nil"/>
              <w:left w:val="nil"/>
              <w:bottom w:val="single" w:sz="4" w:space="0" w:color="auto"/>
              <w:right w:val="single" w:sz="4" w:space="0" w:color="auto"/>
            </w:tcBorders>
            <w:shd w:val="clear" w:color="auto" w:fill="auto"/>
            <w:noWrap/>
            <w:vAlign w:val="center"/>
            <w:hideMark/>
          </w:tcPr>
          <w:p w14:paraId="63A6C692"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165,03</w:t>
            </w:r>
          </w:p>
        </w:tc>
        <w:tc>
          <w:tcPr>
            <w:tcW w:w="651" w:type="pct"/>
            <w:tcBorders>
              <w:top w:val="nil"/>
              <w:left w:val="nil"/>
              <w:bottom w:val="single" w:sz="4" w:space="0" w:color="auto"/>
              <w:right w:val="single" w:sz="4" w:space="0" w:color="auto"/>
            </w:tcBorders>
            <w:shd w:val="clear" w:color="auto" w:fill="auto"/>
            <w:noWrap/>
            <w:vAlign w:val="center"/>
            <w:hideMark/>
          </w:tcPr>
          <w:p w14:paraId="101CBCE3"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377,84</w:t>
            </w:r>
          </w:p>
        </w:tc>
      </w:tr>
      <w:tr w:rsidR="00B2127C" w:rsidRPr="00B2127C" w14:paraId="4740D155" w14:textId="77777777" w:rsidTr="00B2127C">
        <w:trPr>
          <w:trHeight w:val="30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14:paraId="0D52B358" w14:textId="77777777" w:rsidR="00B2127C" w:rsidRPr="00B2127C" w:rsidRDefault="00B2127C" w:rsidP="00B2127C">
            <w:pPr>
              <w:widowControl/>
              <w:suppressAutoHyphens w:val="0"/>
              <w:autoSpaceDN/>
              <w:ind w:firstLine="0"/>
              <w:textAlignment w:val="auto"/>
              <w:rPr>
                <w:color w:val="000000"/>
                <w:kern w:val="0"/>
                <w:sz w:val="22"/>
                <w:szCs w:val="22"/>
                <w:lang w:bidi="ar-SA"/>
              </w:rPr>
            </w:pPr>
            <w:r w:rsidRPr="00B2127C">
              <w:rPr>
                <w:color w:val="000000"/>
                <w:kern w:val="0"/>
                <w:sz w:val="22"/>
                <w:szCs w:val="22"/>
                <w:lang w:bidi="ar-SA"/>
              </w:rPr>
              <w:t>Западная</w:t>
            </w:r>
          </w:p>
        </w:tc>
        <w:tc>
          <w:tcPr>
            <w:tcW w:w="1898" w:type="pct"/>
            <w:tcBorders>
              <w:top w:val="nil"/>
              <w:left w:val="nil"/>
              <w:bottom w:val="single" w:sz="4" w:space="0" w:color="auto"/>
              <w:right w:val="single" w:sz="4" w:space="0" w:color="auto"/>
            </w:tcBorders>
            <w:shd w:val="clear" w:color="auto" w:fill="auto"/>
            <w:noWrap/>
            <w:vAlign w:val="center"/>
            <w:hideMark/>
          </w:tcPr>
          <w:p w14:paraId="38B6F622"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42</w:t>
            </w:r>
          </w:p>
        </w:tc>
        <w:tc>
          <w:tcPr>
            <w:tcW w:w="713" w:type="pct"/>
            <w:tcBorders>
              <w:top w:val="nil"/>
              <w:left w:val="nil"/>
              <w:bottom w:val="single" w:sz="4" w:space="0" w:color="auto"/>
              <w:right w:val="single" w:sz="4" w:space="0" w:color="auto"/>
            </w:tcBorders>
            <w:shd w:val="clear" w:color="auto" w:fill="auto"/>
            <w:noWrap/>
            <w:vAlign w:val="center"/>
            <w:hideMark/>
          </w:tcPr>
          <w:p w14:paraId="5E0D54E9"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0,08</w:t>
            </w:r>
          </w:p>
        </w:tc>
        <w:tc>
          <w:tcPr>
            <w:tcW w:w="592" w:type="pct"/>
            <w:tcBorders>
              <w:top w:val="nil"/>
              <w:left w:val="nil"/>
              <w:bottom w:val="single" w:sz="4" w:space="0" w:color="auto"/>
              <w:right w:val="single" w:sz="4" w:space="0" w:color="auto"/>
            </w:tcBorders>
            <w:shd w:val="clear" w:color="auto" w:fill="auto"/>
            <w:noWrap/>
            <w:vAlign w:val="center"/>
            <w:hideMark/>
          </w:tcPr>
          <w:p w14:paraId="407F5153"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210,17</w:t>
            </w:r>
          </w:p>
        </w:tc>
        <w:tc>
          <w:tcPr>
            <w:tcW w:w="651" w:type="pct"/>
            <w:tcBorders>
              <w:top w:val="nil"/>
              <w:left w:val="nil"/>
              <w:bottom w:val="single" w:sz="4" w:space="0" w:color="auto"/>
              <w:right w:val="single" w:sz="4" w:space="0" w:color="auto"/>
            </w:tcBorders>
            <w:shd w:val="clear" w:color="auto" w:fill="auto"/>
            <w:noWrap/>
            <w:vAlign w:val="center"/>
            <w:hideMark/>
          </w:tcPr>
          <w:p w14:paraId="6F5FBF75"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1586,76</w:t>
            </w:r>
          </w:p>
        </w:tc>
      </w:tr>
      <w:tr w:rsidR="00B2127C" w:rsidRPr="00B2127C" w14:paraId="0BDA935A" w14:textId="77777777" w:rsidTr="00B2127C">
        <w:trPr>
          <w:trHeight w:val="30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14:paraId="1CAB7E07" w14:textId="77777777" w:rsidR="00B2127C" w:rsidRPr="00B2127C" w:rsidRDefault="00B2127C" w:rsidP="00B2127C">
            <w:pPr>
              <w:widowControl/>
              <w:suppressAutoHyphens w:val="0"/>
              <w:autoSpaceDN/>
              <w:ind w:firstLine="0"/>
              <w:textAlignment w:val="auto"/>
              <w:rPr>
                <w:color w:val="000000"/>
                <w:kern w:val="0"/>
                <w:sz w:val="22"/>
                <w:szCs w:val="22"/>
                <w:lang w:bidi="ar-SA"/>
              </w:rPr>
            </w:pPr>
            <w:r w:rsidRPr="00B2127C">
              <w:rPr>
                <w:color w:val="000000"/>
                <w:kern w:val="0"/>
                <w:sz w:val="22"/>
                <w:szCs w:val="22"/>
                <w:lang w:bidi="ar-SA"/>
              </w:rPr>
              <w:t>Центральная</w:t>
            </w:r>
          </w:p>
        </w:tc>
        <w:tc>
          <w:tcPr>
            <w:tcW w:w="1898" w:type="pct"/>
            <w:tcBorders>
              <w:top w:val="nil"/>
              <w:left w:val="nil"/>
              <w:bottom w:val="single" w:sz="4" w:space="0" w:color="auto"/>
              <w:right w:val="single" w:sz="4" w:space="0" w:color="auto"/>
            </w:tcBorders>
            <w:shd w:val="clear" w:color="auto" w:fill="auto"/>
            <w:noWrap/>
            <w:vAlign w:val="center"/>
            <w:hideMark/>
          </w:tcPr>
          <w:p w14:paraId="7A0E8557"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135</w:t>
            </w:r>
          </w:p>
        </w:tc>
        <w:tc>
          <w:tcPr>
            <w:tcW w:w="713" w:type="pct"/>
            <w:tcBorders>
              <w:top w:val="nil"/>
              <w:left w:val="nil"/>
              <w:bottom w:val="single" w:sz="4" w:space="0" w:color="auto"/>
              <w:right w:val="single" w:sz="4" w:space="0" w:color="auto"/>
            </w:tcBorders>
            <w:shd w:val="clear" w:color="auto" w:fill="auto"/>
            <w:noWrap/>
            <w:vAlign w:val="center"/>
            <w:hideMark/>
          </w:tcPr>
          <w:p w14:paraId="1A1E60A8"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2,88</w:t>
            </w:r>
          </w:p>
        </w:tc>
        <w:tc>
          <w:tcPr>
            <w:tcW w:w="592" w:type="pct"/>
            <w:tcBorders>
              <w:top w:val="nil"/>
              <w:left w:val="nil"/>
              <w:bottom w:val="single" w:sz="4" w:space="0" w:color="auto"/>
              <w:right w:val="single" w:sz="4" w:space="0" w:color="auto"/>
            </w:tcBorders>
            <w:shd w:val="clear" w:color="auto" w:fill="auto"/>
            <w:noWrap/>
            <w:vAlign w:val="center"/>
            <w:hideMark/>
          </w:tcPr>
          <w:p w14:paraId="1A6EBEDC"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753,12</w:t>
            </w:r>
          </w:p>
        </w:tc>
        <w:tc>
          <w:tcPr>
            <w:tcW w:w="651" w:type="pct"/>
            <w:tcBorders>
              <w:top w:val="nil"/>
              <w:left w:val="nil"/>
              <w:bottom w:val="single" w:sz="4" w:space="0" w:color="auto"/>
              <w:right w:val="single" w:sz="4" w:space="0" w:color="auto"/>
            </w:tcBorders>
            <w:shd w:val="clear" w:color="auto" w:fill="auto"/>
            <w:noWrap/>
            <w:vAlign w:val="center"/>
            <w:hideMark/>
          </w:tcPr>
          <w:p w14:paraId="259CCFBF"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4864,27</w:t>
            </w:r>
          </w:p>
        </w:tc>
      </w:tr>
      <w:tr w:rsidR="00B2127C" w:rsidRPr="00B2127C" w14:paraId="1355C6A2" w14:textId="77777777" w:rsidTr="00B2127C">
        <w:trPr>
          <w:trHeight w:val="30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14:paraId="5B53A9AD" w14:textId="77777777" w:rsidR="00B2127C" w:rsidRPr="00B2127C" w:rsidRDefault="00B2127C" w:rsidP="00B2127C">
            <w:pPr>
              <w:widowControl/>
              <w:suppressAutoHyphens w:val="0"/>
              <w:autoSpaceDN/>
              <w:ind w:firstLine="0"/>
              <w:textAlignment w:val="auto"/>
              <w:rPr>
                <w:color w:val="000000"/>
                <w:kern w:val="0"/>
                <w:sz w:val="22"/>
                <w:szCs w:val="22"/>
                <w:lang w:bidi="ar-SA"/>
              </w:rPr>
            </w:pPr>
            <w:r w:rsidRPr="00B2127C">
              <w:rPr>
                <w:color w:val="000000"/>
                <w:kern w:val="0"/>
                <w:sz w:val="22"/>
                <w:szCs w:val="22"/>
                <w:lang w:bidi="ar-SA"/>
              </w:rPr>
              <w:t>Южная</w:t>
            </w:r>
          </w:p>
        </w:tc>
        <w:tc>
          <w:tcPr>
            <w:tcW w:w="1898" w:type="pct"/>
            <w:tcBorders>
              <w:top w:val="nil"/>
              <w:left w:val="nil"/>
              <w:bottom w:val="single" w:sz="4" w:space="0" w:color="auto"/>
              <w:right w:val="single" w:sz="4" w:space="0" w:color="auto"/>
            </w:tcBorders>
            <w:shd w:val="clear" w:color="auto" w:fill="auto"/>
            <w:noWrap/>
            <w:vAlign w:val="center"/>
            <w:hideMark/>
          </w:tcPr>
          <w:p w14:paraId="33A144B7"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114</w:t>
            </w:r>
          </w:p>
        </w:tc>
        <w:tc>
          <w:tcPr>
            <w:tcW w:w="713" w:type="pct"/>
            <w:tcBorders>
              <w:top w:val="nil"/>
              <w:left w:val="nil"/>
              <w:bottom w:val="single" w:sz="4" w:space="0" w:color="auto"/>
              <w:right w:val="single" w:sz="4" w:space="0" w:color="auto"/>
            </w:tcBorders>
            <w:shd w:val="clear" w:color="auto" w:fill="auto"/>
            <w:noWrap/>
            <w:vAlign w:val="center"/>
            <w:hideMark/>
          </w:tcPr>
          <w:p w14:paraId="4CD5E56A"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0,44</w:t>
            </w:r>
          </w:p>
        </w:tc>
        <w:tc>
          <w:tcPr>
            <w:tcW w:w="592" w:type="pct"/>
            <w:tcBorders>
              <w:top w:val="nil"/>
              <w:left w:val="nil"/>
              <w:bottom w:val="single" w:sz="4" w:space="0" w:color="auto"/>
              <w:right w:val="single" w:sz="4" w:space="0" w:color="auto"/>
            </w:tcBorders>
            <w:shd w:val="clear" w:color="auto" w:fill="auto"/>
            <w:noWrap/>
            <w:vAlign w:val="center"/>
            <w:hideMark/>
          </w:tcPr>
          <w:p w14:paraId="44CEF18B"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230,40</w:t>
            </w:r>
          </w:p>
        </w:tc>
        <w:tc>
          <w:tcPr>
            <w:tcW w:w="651" w:type="pct"/>
            <w:tcBorders>
              <w:top w:val="nil"/>
              <w:left w:val="nil"/>
              <w:bottom w:val="single" w:sz="4" w:space="0" w:color="auto"/>
              <w:right w:val="single" w:sz="4" w:space="0" w:color="auto"/>
            </w:tcBorders>
            <w:shd w:val="clear" w:color="auto" w:fill="auto"/>
            <w:noWrap/>
            <w:vAlign w:val="center"/>
            <w:hideMark/>
          </w:tcPr>
          <w:p w14:paraId="521539C3"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3577,27</w:t>
            </w:r>
          </w:p>
        </w:tc>
      </w:tr>
      <w:tr w:rsidR="00B2127C" w:rsidRPr="00B2127C" w14:paraId="6BB46613" w14:textId="77777777" w:rsidTr="00B2127C">
        <w:trPr>
          <w:trHeight w:val="30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14:paraId="5CB1F1B1" w14:textId="77777777" w:rsidR="00B2127C" w:rsidRPr="00B2127C" w:rsidRDefault="00B2127C" w:rsidP="00B2127C">
            <w:pPr>
              <w:widowControl/>
              <w:suppressAutoHyphens w:val="0"/>
              <w:autoSpaceDN/>
              <w:ind w:firstLine="0"/>
              <w:textAlignment w:val="auto"/>
              <w:rPr>
                <w:color w:val="000000"/>
                <w:kern w:val="0"/>
                <w:sz w:val="22"/>
                <w:szCs w:val="22"/>
                <w:lang w:bidi="ar-SA"/>
              </w:rPr>
            </w:pPr>
            <w:r w:rsidRPr="00B2127C">
              <w:rPr>
                <w:color w:val="000000"/>
                <w:kern w:val="0"/>
                <w:sz w:val="22"/>
                <w:szCs w:val="22"/>
                <w:lang w:bidi="ar-SA"/>
              </w:rPr>
              <w:t>Общий итог</w:t>
            </w:r>
          </w:p>
        </w:tc>
        <w:tc>
          <w:tcPr>
            <w:tcW w:w="1898" w:type="pct"/>
            <w:tcBorders>
              <w:top w:val="nil"/>
              <w:left w:val="nil"/>
              <w:bottom w:val="single" w:sz="4" w:space="0" w:color="auto"/>
              <w:right w:val="single" w:sz="4" w:space="0" w:color="auto"/>
            </w:tcBorders>
            <w:shd w:val="clear" w:color="auto" w:fill="auto"/>
            <w:noWrap/>
            <w:vAlign w:val="center"/>
            <w:hideMark/>
          </w:tcPr>
          <w:p w14:paraId="31920006"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319</w:t>
            </w:r>
          </w:p>
        </w:tc>
        <w:tc>
          <w:tcPr>
            <w:tcW w:w="713" w:type="pct"/>
            <w:tcBorders>
              <w:top w:val="nil"/>
              <w:left w:val="nil"/>
              <w:bottom w:val="single" w:sz="4" w:space="0" w:color="auto"/>
              <w:right w:val="single" w:sz="4" w:space="0" w:color="auto"/>
            </w:tcBorders>
            <w:shd w:val="clear" w:color="auto" w:fill="auto"/>
            <w:noWrap/>
            <w:vAlign w:val="center"/>
            <w:hideMark/>
          </w:tcPr>
          <w:p w14:paraId="4917AF29"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0,08</w:t>
            </w:r>
          </w:p>
        </w:tc>
        <w:tc>
          <w:tcPr>
            <w:tcW w:w="592" w:type="pct"/>
            <w:tcBorders>
              <w:top w:val="nil"/>
              <w:left w:val="nil"/>
              <w:bottom w:val="single" w:sz="4" w:space="0" w:color="auto"/>
              <w:right w:val="single" w:sz="4" w:space="0" w:color="auto"/>
            </w:tcBorders>
            <w:shd w:val="clear" w:color="auto" w:fill="auto"/>
            <w:noWrap/>
            <w:vAlign w:val="center"/>
            <w:hideMark/>
          </w:tcPr>
          <w:p w14:paraId="2CA78E97"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437,88</w:t>
            </w:r>
          </w:p>
        </w:tc>
        <w:tc>
          <w:tcPr>
            <w:tcW w:w="651" w:type="pct"/>
            <w:tcBorders>
              <w:top w:val="nil"/>
              <w:left w:val="nil"/>
              <w:bottom w:val="single" w:sz="4" w:space="0" w:color="auto"/>
              <w:right w:val="single" w:sz="4" w:space="0" w:color="auto"/>
            </w:tcBorders>
            <w:shd w:val="clear" w:color="auto" w:fill="auto"/>
            <w:noWrap/>
            <w:vAlign w:val="center"/>
            <w:hideMark/>
          </w:tcPr>
          <w:p w14:paraId="3315F067" w14:textId="77777777"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4864,27</w:t>
            </w:r>
          </w:p>
        </w:tc>
      </w:tr>
    </w:tbl>
    <w:p w14:paraId="02BCCBC3" w14:textId="77777777" w:rsidR="00735F3C" w:rsidRPr="00735F3C" w:rsidRDefault="00735F3C" w:rsidP="00735F3C">
      <w:pPr>
        <w:jc w:val="center"/>
        <w:rPr>
          <w:sz w:val="24"/>
        </w:rPr>
      </w:pPr>
    </w:p>
    <w:p w14:paraId="1FE197D6" w14:textId="77777777" w:rsidR="00B70B2E" w:rsidRDefault="00910A2E" w:rsidP="00910A2E">
      <w:pPr>
        <w:ind w:firstLine="0"/>
        <w:jc w:val="both"/>
        <w:rPr>
          <w:b/>
          <w:sz w:val="24"/>
        </w:rPr>
      </w:pPr>
      <w:r>
        <w:rPr>
          <w:b/>
          <w:sz w:val="24"/>
        </w:rPr>
        <w:tab/>
      </w:r>
      <w:r w:rsidR="00B70B2E">
        <w:rPr>
          <w:b/>
          <w:sz w:val="24"/>
        </w:rPr>
        <w:t>Обзор сегмента рынка «3. Общественное использование</w:t>
      </w:r>
      <w:r w:rsidR="00B70B2E" w:rsidRPr="00606A32">
        <w:rPr>
          <w:b/>
          <w:sz w:val="24"/>
        </w:rPr>
        <w:t>»</w:t>
      </w:r>
    </w:p>
    <w:p w14:paraId="2C8AB5BA" w14:textId="0E9D9695" w:rsidR="00B70B2E" w:rsidRDefault="00B70B2E" w:rsidP="00B70B2E">
      <w:pPr>
        <w:ind w:firstLine="567"/>
        <w:contextualSpacing/>
        <w:jc w:val="both"/>
        <w:rPr>
          <w:sz w:val="24"/>
        </w:rPr>
      </w:pPr>
      <w:r w:rsidRPr="00606A32">
        <w:rPr>
          <w:sz w:val="24"/>
        </w:rPr>
        <w:lastRenderedPageBreak/>
        <w:t>Анализ сегмента рынка земельных участков,</w:t>
      </w:r>
      <w:r>
        <w:rPr>
          <w:sz w:val="24"/>
        </w:rPr>
        <w:t xml:space="preserve"> предназначенных для общественного </w:t>
      </w:r>
      <w:r w:rsidRPr="00194B03">
        <w:rPr>
          <w:sz w:val="24"/>
        </w:rPr>
        <w:t>использования, осуществлялся на основе собранной рыночной информации о ценах предложений и ценах сделок объектов соответствующего н</w:t>
      </w:r>
      <w:r w:rsidR="00B15A6C" w:rsidRPr="00194B03">
        <w:rPr>
          <w:sz w:val="24"/>
        </w:rPr>
        <w:t>азначения</w:t>
      </w:r>
      <w:r w:rsidRPr="00194B03">
        <w:rPr>
          <w:sz w:val="24"/>
        </w:rPr>
        <w:t xml:space="preserve"> представлена в Приложении </w:t>
      </w:r>
      <w:r w:rsidR="001226E9">
        <w:rPr>
          <w:sz w:val="24"/>
        </w:rPr>
        <w:t>к О</w:t>
      </w:r>
      <w:r w:rsidR="001226E9" w:rsidRPr="00194B03">
        <w:rPr>
          <w:sz w:val="24"/>
        </w:rPr>
        <w:t>тчет</w:t>
      </w:r>
      <w:r w:rsidR="002D4DC1">
        <w:rPr>
          <w:sz w:val="24"/>
        </w:rPr>
        <w:t>у</w:t>
      </w:r>
      <w:r w:rsidR="00760C4A">
        <w:rPr>
          <w:sz w:val="24"/>
        </w:rPr>
        <w:t xml:space="preserve"> (1.6</w:t>
      </w:r>
      <w:r w:rsidRPr="00194B03">
        <w:rPr>
          <w:sz w:val="24"/>
        </w:rPr>
        <w:t xml:space="preserve">.1 </w:t>
      </w:r>
      <w:r w:rsidR="00194B03">
        <w:rPr>
          <w:sz w:val="24"/>
        </w:rPr>
        <w:t>Рыночная информация</w:t>
      </w:r>
      <w:r w:rsidRPr="00194B03">
        <w:rPr>
          <w:sz w:val="24"/>
        </w:rPr>
        <w:t>).</w:t>
      </w:r>
    </w:p>
    <w:p w14:paraId="606A67E7" w14:textId="77777777" w:rsidR="00B70B2E" w:rsidRDefault="00B70B2E" w:rsidP="00B70B2E">
      <w:pPr>
        <w:ind w:firstLine="567"/>
        <w:contextualSpacing/>
        <w:jc w:val="both"/>
        <w:rPr>
          <w:sz w:val="24"/>
        </w:rPr>
      </w:pPr>
      <w:r>
        <w:rPr>
          <w:sz w:val="24"/>
        </w:rPr>
        <w:t xml:space="preserve">Обработка информации, последовательность действий по анализу приведена в описании сегмента рынка 2. Жилая застройка. </w:t>
      </w:r>
    </w:p>
    <w:p w14:paraId="6D20DFC2" w14:textId="77777777" w:rsidR="00B70B2E" w:rsidRPr="00A20DED" w:rsidRDefault="00B70B2E" w:rsidP="00B70B2E">
      <w:pPr>
        <w:pStyle w:val="a7"/>
        <w:keepNext/>
        <w:rPr>
          <w:sz w:val="24"/>
          <w:szCs w:val="24"/>
        </w:rPr>
      </w:pPr>
      <w:r w:rsidRPr="00A20DED">
        <w:rPr>
          <w:sz w:val="24"/>
          <w:szCs w:val="24"/>
        </w:rPr>
        <w:t>Таблица</w:t>
      </w:r>
      <w:r w:rsidR="00D12AA4">
        <w:rPr>
          <w:sz w:val="24"/>
          <w:szCs w:val="24"/>
        </w:rPr>
        <w:t xml:space="preserve"> 28</w:t>
      </w:r>
      <w:r w:rsidRPr="00A20DED">
        <w:rPr>
          <w:sz w:val="24"/>
          <w:szCs w:val="24"/>
        </w:rPr>
        <w:t>. Анализ количества наблюдений сделок (предложений) в 3 сегменте</w:t>
      </w:r>
    </w:p>
    <w:tbl>
      <w:tblPr>
        <w:tblW w:w="5000" w:type="pct"/>
        <w:jc w:val="center"/>
        <w:tblLook w:val="04A0" w:firstRow="1" w:lastRow="0" w:firstColumn="1" w:lastColumn="0" w:noHBand="0" w:noVBand="1"/>
      </w:tblPr>
      <w:tblGrid>
        <w:gridCol w:w="1642"/>
        <w:gridCol w:w="2174"/>
        <w:gridCol w:w="1309"/>
        <w:gridCol w:w="1154"/>
        <w:gridCol w:w="1096"/>
        <w:gridCol w:w="1312"/>
        <w:gridCol w:w="855"/>
        <w:gridCol w:w="878"/>
      </w:tblGrid>
      <w:tr w:rsidR="00B70B2E" w:rsidRPr="00A20DED" w14:paraId="7B6DA43B" w14:textId="77777777" w:rsidTr="006607E1">
        <w:trPr>
          <w:trHeight w:val="20"/>
          <w:tblHeader/>
          <w:jc w:val="center"/>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50353"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Код вида разрешенного использования</w:t>
            </w:r>
          </w:p>
        </w:tc>
        <w:tc>
          <w:tcPr>
            <w:tcW w:w="1054" w:type="pct"/>
            <w:tcBorders>
              <w:top w:val="single" w:sz="4" w:space="0" w:color="auto"/>
              <w:left w:val="nil"/>
              <w:bottom w:val="single" w:sz="4" w:space="0" w:color="auto"/>
              <w:right w:val="single" w:sz="4" w:space="0" w:color="auto"/>
            </w:tcBorders>
            <w:shd w:val="clear" w:color="auto" w:fill="auto"/>
            <w:vAlign w:val="center"/>
            <w:hideMark/>
          </w:tcPr>
          <w:p w14:paraId="09CD45B9" w14:textId="77777777"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Наименование вида разрешенного использования</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22F87106"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Арктическая</w:t>
            </w:r>
          </w:p>
        </w:tc>
        <w:tc>
          <w:tcPr>
            <w:tcW w:w="565" w:type="pct"/>
            <w:tcBorders>
              <w:top w:val="single" w:sz="4" w:space="0" w:color="auto"/>
              <w:left w:val="nil"/>
              <w:bottom w:val="single" w:sz="4" w:space="0" w:color="auto"/>
              <w:right w:val="single" w:sz="4" w:space="0" w:color="auto"/>
            </w:tcBorders>
            <w:shd w:val="clear" w:color="auto" w:fill="auto"/>
            <w:vAlign w:val="center"/>
            <w:hideMark/>
          </w:tcPr>
          <w:p w14:paraId="3014AA1A"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Восточная</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23CE86C2"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Западная</w:t>
            </w:r>
          </w:p>
        </w:tc>
        <w:tc>
          <w:tcPr>
            <w:tcW w:w="631" w:type="pct"/>
            <w:tcBorders>
              <w:top w:val="single" w:sz="4" w:space="0" w:color="auto"/>
              <w:left w:val="nil"/>
              <w:bottom w:val="single" w:sz="4" w:space="0" w:color="auto"/>
              <w:right w:val="single" w:sz="4" w:space="0" w:color="auto"/>
            </w:tcBorders>
            <w:shd w:val="clear" w:color="auto" w:fill="auto"/>
            <w:vAlign w:val="center"/>
            <w:hideMark/>
          </w:tcPr>
          <w:p w14:paraId="451475C0"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Центральная</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3CF62636"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Южная</w:t>
            </w:r>
          </w:p>
        </w:tc>
        <w:tc>
          <w:tcPr>
            <w:tcW w:w="432" w:type="pct"/>
            <w:tcBorders>
              <w:top w:val="single" w:sz="4" w:space="0" w:color="auto"/>
              <w:left w:val="nil"/>
              <w:bottom w:val="single" w:sz="4" w:space="0" w:color="auto"/>
              <w:right w:val="single" w:sz="4" w:space="0" w:color="auto"/>
            </w:tcBorders>
            <w:shd w:val="clear" w:color="auto" w:fill="auto"/>
            <w:vAlign w:val="center"/>
            <w:hideMark/>
          </w:tcPr>
          <w:p w14:paraId="4A24A8D4"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Общий итог</w:t>
            </w:r>
          </w:p>
        </w:tc>
      </w:tr>
      <w:tr w:rsidR="00B70B2E" w:rsidRPr="00A20DED" w14:paraId="04668DE6" w14:textId="77777777"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384255C2"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p>
        </w:tc>
        <w:tc>
          <w:tcPr>
            <w:tcW w:w="1054" w:type="pct"/>
            <w:tcBorders>
              <w:top w:val="nil"/>
              <w:left w:val="nil"/>
              <w:bottom w:val="single" w:sz="4" w:space="0" w:color="auto"/>
              <w:right w:val="single" w:sz="4" w:space="0" w:color="auto"/>
            </w:tcBorders>
            <w:shd w:val="clear" w:color="auto" w:fill="auto"/>
            <w:vAlign w:val="center"/>
            <w:hideMark/>
          </w:tcPr>
          <w:p w14:paraId="63E0C3B9" w14:textId="77777777" w:rsidR="00B70B2E" w:rsidRPr="00A20DED" w:rsidRDefault="00450694" w:rsidP="00450694">
            <w:pPr>
              <w:widowControl/>
              <w:suppressAutoHyphens w:val="0"/>
              <w:autoSpaceDN/>
              <w:ind w:firstLine="0"/>
              <w:jc w:val="both"/>
              <w:textAlignment w:val="auto"/>
              <w:rPr>
                <w:color w:val="000000"/>
                <w:kern w:val="0"/>
                <w:sz w:val="20"/>
                <w:szCs w:val="20"/>
                <w:lang w:bidi="ar-SA"/>
              </w:rPr>
            </w:pPr>
            <w:r>
              <w:rPr>
                <w:color w:val="000000"/>
                <w:kern w:val="0"/>
                <w:sz w:val="20"/>
                <w:szCs w:val="20"/>
                <w:lang w:bidi="ar-SA"/>
              </w:rPr>
              <w:t>«</w:t>
            </w:r>
            <w:r w:rsidR="00B70B2E" w:rsidRPr="00A20DED">
              <w:rPr>
                <w:color w:val="000000"/>
                <w:kern w:val="0"/>
                <w:sz w:val="20"/>
                <w:szCs w:val="20"/>
                <w:lang w:bidi="ar-SA"/>
              </w:rPr>
              <w:t>Общественное использование</w:t>
            </w:r>
            <w:r>
              <w:rPr>
                <w:color w:val="000000"/>
                <w:kern w:val="0"/>
                <w:sz w:val="20"/>
                <w:szCs w:val="20"/>
                <w:lang w:bidi="ar-SA"/>
              </w:rPr>
              <w:t>»</w:t>
            </w:r>
          </w:p>
        </w:tc>
        <w:tc>
          <w:tcPr>
            <w:tcW w:w="551" w:type="pct"/>
            <w:tcBorders>
              <w:top w:val="nil"/>
              <w:left w:val="nil"/>
              <w:bottom w:val="single" w:sz="4" w:space="0" w:color="auto"/>
              <w:right w:val="single" w:sz="4" w:space="0" w:color="auto"/>
            </w:tcBorders>
            <w:shd w:val="clear" w:color="auto" w:fill="auto"/>
            <w:noWrap/>
            <w:vAlign w:val="center"/>
            <w:hideMark/>
          </w:tcPr>
          <w:p w14:paraId="40C17EA7"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65" w:type="pct"/>
            <w:tcBorders>
              <w:top w:val="nil"/>
              <w:left w:val="nil"/>
              <w:bottom w:val="single" w:sz="4" w:space="0" w:color="auto"/>
              <w:right w:val="single" w:sz="4" w:space="0" w:color="auto"/>
            </w:tcBorders>
            <w:shd w:val="clear" w:color="auto" w:fill="auto"/>
            <w:noWrap/>
            <w:vAlign w:val="center"/>
            <w:hideMark/>
          </w:tcPr>
          <w:p w14:paraId="5A249C77"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37" w:type="pct"/>
            <w:tcBorders>
              <w:top w:val="nil"/>
              <w:left w:val="nil"/>
              <w:bottom w:val="single" w:sz="4" w:space="0" w:color="auto"/>
              <w:right w:val="single" w:sz="4" w:space="0" w:color="auto"/>
            </w:tcBorders>
            <w:shd w:val="clear" w:color="auto" w:fill="auto"/>
            <w:noWrap/>
            <w:vAlign w:val="center"/>
            <w:hideMark/>
          </w:tcPr>
          <w:p w14:paraId="49936C3A"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14</w:t>
            </w:r>
          </w:p>
        </w:tc>
        <w:tc>
          <w:tcPr>
            <w:tcW w:w="631" w:type="pct"/>
            <w:tcBorders>
              <w:top w:val="nil"/>
              <w:left w:val="nil"/>
              <w:bottom w:val="single" w:sz="4" w:space="0" w:color="auto"/>
              <w:right w:val="single" w:sz="4" w:space="0" w:color="auto"/>
            </w:tcBorders>
            <w:shd w:val="clear" w:color="auto" w:fill="auto"/>
            <w:noWrap/>
            <w:vAlign w:val="center"/>
            <w:hideMark/>
          </w:tcPr>
          <w:p w14:paraId="37ABD599"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p>
        </w:tc>
        <w:tc>
          <w:tcPr>
            <w:tcW w:w="430" w:type="pct"/>
            <w:tcBorders>
              <w:top w:val="nil"/>
              <w:left w:val="nil"/>
              <w:bottom w:val="single" w:sz="4" w:space="0" w:color="auto"/>
              <w:right w:val="single" w:sz="4" w:space="0" w:color="auto"/>
            </w:tcBorders>
            <w:shd w:val="clear" w:color="auto" w:fill="auto"/>
            <w:noWrap/>
            <w:vAlign w:val="center"/>
            <w:hideMark/>
          </w:tcPr>
          <w:p w14:paraId="562E10F8"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9</w:t>
            </w:r>
          </w:p>
        </w:tc>
        <w:tc>
          <w:tcPr>
            <w:tcW w:w="432" w:type="pct"/>
            <w:tcBorders>
              <w:top w:val="nil"/>
              <w:left w:val="nil"/>
              <w:bottom w:val="single" w:sz="4" w:space="0" w:color="auto"/>
              <w:right w:val="single" w:sz="4" w:space="0" w:color="auto"/>
            </w:tcBorders>
            <w:shd w:val="clear" w:color="auto" w:fill="auto"/>
            <w:noWrap/>
            <w:vAlign w:val="center"/>
            <w:hideMark/>
          </w:tcPr>
          <w:p w14:paraId="404DD163"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28</w:t>
            </w:r>
          </w:p>
        </w:tc>
      </w:tr>
      <w:tr w:rsidR="00B70B2E" w:rsidRPr="00A20DED" w14:paraId="1A3F5193" w14:textId="77777777"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6D5E563E"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r>
              <w:rPr>
                <w:color w:val="000000"/>
                <w:kern w:val="0"/>
                <w:sz w:val="20"/>
                <w:szCs w:val="20"/>
                <w:lang w:bidi="ar-SA"/>
              </w:rPr>
              <w:t>.</w:t>
            </w:r>
            <w:r w:rsidRPr="00A20DED">
              <w:rPr>
                <w:color w:val="000000"/>
                <w:kern w:val="0"/>
                <w:sz w:val="20"/>
                <w:szCs w:val="20"/>
                <w:lang w:bidi="ar-SA"/>
              </w:rPr>
              <w:t>1</w:t>
            </w:r>
          </w:p>
        </w:tc>
        <w:tc>
          <w:tcPr>
            <w:tcW w:w="1054" w:type="pct"/>
            <w:tcBorders>
              <w:top w:val="nil"/>
              <w:left w:val="nil"/>
              <w:bottom w:val="single" w:sz="4" w:space="0" w:color="auto"/>
              <w:right w:val="single" w:sz="4" w:space="0" w:color="auto"/>
            </w:tcBorders>
            <w:shd w:val="clear" w:color="auto" w:fill="auto"/>
            <w:vAlign w:val="center"/>
            <w:hideMark/>
          </w:tcPr>
          <w:p w14:paraId="571F705F" w14:textId="77777777"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Коммунальное обслуживание в целом</w:t>
            </w:r>
          </w:p>
        </w:tc>
        <w:tc>
          <w:tcPr>
            <w:tcW w:w="551" w:type="pct"/>
            <w:tcBorders>
              <w:top w:val="nil"/>
              <w:left w:val="nil"/>
              <w:bottom w:val="single" w:sz="4" w:space="0" w:color="auto"/>
              <w:right w:val="single" w:sz="4" w:space="0" w:color="auto"/>
            </w:tcBorders>
            <w:shd w:val="clear" w:color="auto" w:fill="auto"/>
            <w:noWrap/>
            <w:vAlign w:val="center"/>
            <w:hideMark/>
          </w:tcPr>
          <w:p w14:paraId="6C26E36C"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14</w:t>
            </w:r>
          </w:p>
        </w:tc>
        <w:tc>
          <w:tcPr>
            <w:tcW w:w="565" w:type="pct"/>
            <w:tcBorders>
              <w:top w:val="nil"/>
              <w:left w:val="nil"/>
              <w:bottom w:val="single" w:sz="4" w:space="0" w:color="auto"/>
              <w:right w:val="single" w:sz="4" w:space="0" w:color="auto"/>
            </w:tcBorders>
            <w:shd w:val="clear" w:color="auto" w:fill="auto"/>
            <w:noWrap/>
            <w:vAlign w:val="center"/>
            <w:hideMark/>
          </w:tcPr>
          <w:p w14:paraId="2AEF8A31"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37" w:type="pct"/>
            <w:tcBorders>
              <w:top w:val="nil"/>
              <w:left w:val="nil"/>
              <w:bottom w:val="single" w:sz="4" w:space="0" w:color="auto"/>
              <w:right w:val="single" w:sz="4" w:space="0" w:color="auto"/>
            </w:tcBorders>
            <w:shd w:val="clear" w:color="auto" w:fill="auto"/>
            <w:noWrap/>
            <w:vAlign w:val="center"/>
            <w:hideMark/>
          </w:tcPr>
          <w:p w14:paraId="42953944"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12</w:t>
            </w:r>
          </w:p>
        </w:tc>
        <w:tc>
          <w:tcPr>
            <w:tcW w:w="631" w:type="pct"/>
            <w:tcBorders>
              <w:top w:val="nil"/>
              <w:left w:val="nil"/>
              <w:bottom w:val="single" w:sz="4" w:space="0" w:color="auto"/>
              <w:right w:val="single" w:sz="4" w:space="0" w:color="auto"/>
            </w:tcBorders>
            <w:shd w:val="clear" w:color="auto" w:fill="auto"/>
            <w:noWrap/>
            <w:vAlign w:val="center"/>
            <w:hideMark/>
          </w:tcPr>
          <w:p w14:paraId="71C2B9C5"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32</w:t>
            </w:r>
          </w:p>
        </w:tc>
        <w:tc>
          <w:tcPr>
            <w:tcW w:w="430" w:type="pct"/>
            <w:tcBorders>
              <w:top w:val="nil"/>
              <w:left w:val="nil"/>
              <w:bottom w:val="single" w:sz="4" w:space="0" w:color="auto"/>
              <w:right w:val="single" w:sz="4" w:space="0" w:color="auto"/>
            </w:tcBorders>
            <w:shd w:val="clear" w:color="auto" w:fill="auto"/>
            <w:noWrap/>
            <w:vAlign w:val="center"/>
            <w:hideMark/>
          </w:tcPr>
          <w:p w14:paraId="565DB320"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12</w:t>
            </w:r>
          </w:p>
        </w:tc>
        <w:tc>
          <w:tcPr>
            <w:tcW w:w="432" w:type="pct"/>
            <w:tcBorders>
              <w:top w:val="nil"/>
              <w:left w:val="nil"/>
              <w:bottom w:val="single" w:sz="4" w:space="0" w:color="auto"/>
              <w:right w:val="single" w:sz="4" w:space="0" w:color="auto"/>
            </w:tcBorders>
            <w:shd w:val="clear" w:color="auto" w:fill="auto"/>
            <w:noWrap/>
            <w:vAlign w:val="center"/>
            <w:hideMark/>
          </w:tcPr>
          <w:p w14:paraId="63ADB681"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71</w:t>
            </w:r>
          </w:p>
        </w:tc>
      </w:tr>
      <w:tr w:rsidR="00B70B2E" w:rsidRPr="00A20DED" w14:paraId="5E82D65F" w14:textId="77777777"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0A293EA9"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r>
              <w:rPr>
                <w:color w:val="000000"/>
                <w:kern w:val="0"/>
                <w:sz w:val="20"/>
                <w:szCs w:val="20"/>
                <w:lang w:bidi="ar-SA"/>
              </w:rPr>
              <w:t>.</w:t>
            </w:r>
            <w:r w:rsidRPr="00A20DED">
              <w:rPr>
                <w:color w:val="000000"/>
                <w:kern w:val="0"/>
                <w:sz w:val="20"/>
                <w:szCs w:val="20"/>
                <w:lang w:bidi="ar-SA"/>
              </w:rPr>
              <w:t>2</w:t>
            </w:r>
          </w:p>
        </w:tc>
        <w:tc>
          <w:tcPr>
            <w:tcW w:w="1054" w:type="pct"/>
            <w:tcBorders>
              <w:top w:val="nil"/>
              <w:left w:val="nil"/>
              <w:bottom w:val="single" w:sz="4" w:space="0" w:color="auto"/>
              <w:right w:val="single" w:sz="4" w:space="0" w:color="auto"/>
            </w:tcBorders>
            <w:shd w:val="clear" w:color="auto" w:fill="auto"/>
            <w:vAlign w:val="center"/>
            <w:hideMark/>
          </w:tcPr>
          <w:p w14:paraId="6B558D18" w14:textId="77777777"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Социальное обслуживание в целом</w:t>
            </w:r>
          </w:p>
        </w:tc>
        <w:tc>
          <w:tcPr>
            <w:tcW w:w="551" w:type="pct"/>
            <w:tcBorders>
              <w:top w:val="nil"/>
              <w:left w:val="nil"/>
              <w:bottom w:val="single" w:sz="4" w:space="0" w:color="auto"/>
              <w:right w:val="single" w:sz="4" w:space="0" w:color="auto"/>
            </w:tcBorders>
            <w:shd w:val="clear" w:color="auto" w:fill="auto"/>
            <w:noWrap/>
            <w:vAlign w:val="center"/>
            <w:hideMark/>
          </w:tcPr>
          <w:p w14:paraId="4C12B84C"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65" w:type="pct"/>
            <w:tcBorders>
              <w:top w:val="nil"/>
              <w:left w:val="nil"/>
              <w:bottom w:val="single" w:sz="4" w:space="0" w:color="auto"/>
              <w:right w:val="single" w:sz="4" w:space="0" w:color="auto"/>
            </w:tcBorders>
            <w:shd w:val="clear" w:color="auto" w:fill="auto"/>
            <w:noWrap/>
            <w:vAlign w:val="center"/>
            <w:hideMark/>
          </w:tcPr>
          <w:p w14:paraId="053508B7"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14:paraId="5E9C046F"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9</w:t>
            </w:r>
          </w:p>
        </w:tc>
        <w:tc>
          <w:tcPr>
            <w:tcW w:w="631" w:type="pct"/>
            <w:tcBorders>
              <w:top w:val="nil"/>
              <w:left w:val="nil"/>
              <w:bottom w:val="single" w:sz="4" w:space="0" w:color="auto"/>
              <w:right w:val="single" w:sz="4" w:space="0" w:color="auto"/>
            </w:tcBorders>
            <w:shd w:val="clear" w:color="auto" w:fill="auto"/>
            <w:noWrap/>
            <w:vAlign w:val="center"/>
            <w:hideMark/>
          </w:tcPr>
          <w:p w14:paraId="2262F9C2"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2</w:t>
            </w:r>
          </w:p>
        </w:tc>
        <w:tc>
          <w:tcPr>
            <w:tcW w:w="430" w:type="pct"/>
            <w:tcBorders>
              <w:top w:val="nil"/>
              <w:left w:val="nil"/>
              <w:bottom w:val="single" w:sz="4" w:space="0" w:color="auto"/>
              <w:right w:val="single" w:sz="4" w:space="0" w:color="auto"/>
            </w:tcBorders>
            <w:shd w:val="clear" w:color="auto" w:fill="auto"/>
            <w:noWrap/>
            <w:vAlign w:val="center"/>
            <w:hideMark/>
          </w:tcPr>
          <w:p w14:paraId="4A143C60"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432" w:type="pct"/>
            <w:tcBorders>
              <w:top w:val="nil"/>
              <w:left w:val="nil"/>
              <w:bottom w:val="single" w:sz="4" w:space="0" w:color="auto"/>
              <w:right w:val="single" w:sz="4" w:space="0" w:color="auto"/>
            </w:tcBorders>
            <w:shd w:val="clear" w:color="auto" w:fill="auto"/>
            <w:noWrap/>
            <w:vAlign w:val="center"/>
            <w:hideMark/>
          </w:tcPr>
          <w:p w14:paraId="055D11DC"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13</w:t>
            </w:r>
          </w:p>
        </w:tc>
      </w:tr>
      <w:tr w:rsidR="00B70B2E" w:rsidRPr="00A20DED" w14:paraId="5398408D" w14:textId="77777777"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5C66F638"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r>
              <w:rPr>
                <w:color w:val="000000"/>
                <w:kern w:val="0"/>
                <w:sz w:val="20"/>
                <w:szCs w:val="20"/>
                <w:lang w:bidi="ar-SA"/>
              </w:rPr>
              <w:t>.</w:t>
            </w:r>
            <w:r w:rsidRPr="00A20DED">
              <w:rPr>
                <w:color w:val="000000"/>
                <w:kern w:val="0"/>
                <w:sz w:val="20"/>
                <w:szCs w:val="20"/>
                <w:lang w:bidi="ar-SA"/>
              </w:rPr>
              <w:t>3</w:t>
            </w:r>
          </w:p>
        </w:tc>
        <w:tc>
          <w:tcPr>
            <w:tcW w:w="1054" w:type="pct"/>
            <w:tcBorders>
              <w:top w:val="nil"/>
              <w:left w:val="nil"/>
              <w:bottom w:val="single" w:sz="4" w:space="0" w:color="auto"/>
              <w:right w:val="single" w:sz="4" w:space="0" w:color="auto"/>
            </w:tcBorders>
            <w:shd w:val="clear" w:color="auto" w:fill="auto"/>
            <w:vAlign w:val="center"/>
            <w:hideMark/>
          </w:tcPr>
          <w:p w14:paraId="750097E9" w14:textId="77777777"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Бытовое обслуживание в целом</w:t>
            </w:r>
          </w:p>
        </w:tc>
        <w:tc>
          <w:tcPr>
            <w:tcW w:w="551" w:type="pct"/>
            <w:tcBorders>
              <w:top w:val="nil"/>
              <w:left w:val="nil"/>
              <w:bottom w:val="single" w:sz="4" w:space="0" w:color="auto"/>
              <w:right w:val="single" w:sz="4" w:space="0" w:color="auto"/>
            </w:tcBorders>
            <w:shd w:val="clear" w:color="auto" w:fill="auto"/>
            <w:noWrap/>
            <w:vAlign w:val="center"/>
            <w:hideMark/>
          </w:tcPr>
          <w:p w14:paraId="32D0B01E"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65" w:type="pct"/>
            <w:tcBorders>
              <w:top w:val="nil"/>
              <w:left w:val="nil"/>
              <w:bottom w:val="single" w:sz="4" w:space="0" w:color="auto"/>
              <w:right w:val="single" w:sz="4" w:space="0" w:color="auto"/>
            </w:tcBorders>
            <w:shd w:val="clear" w:color="auto" w:fill="auto"/>
            <w:noWrap/>
            <w:vAlign w:val="center"/>
            <w:hideMark/>
          </w:tcPr>
          <w:p w14:paraId="0B014D16"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37" w:type="pct"/>
            <w:tcBorders>
              <w:top w:val="nil"/>
              <w:left w:val="nil"/>
              <w:bottom w:val="single" w:sz="4" w:space="0" w:color="auto"/>
              <w:right w:val="single" w:sz="4" w:space="0" w:color="auto"/>
            </w:tcBorders>
            <w:shd w:val="clear" w:color="auto" w:fill="auto"/>
            <w:noWrap/>
            <w:vAlign w:val="center"/>
            <w:hideMark/>
          </w:tcPr>
          <w:p w14:paraId="4BF704D5"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631" w:type="pct"/>
            <w:tcBorders>
              <w:top w:val="nil"/>
              <w:left w:val="nil"/>
              <w:bottom w:val="single" w:sz="4" w:space="0" w:color="auto"/>
              <w:right w:val="single" w:sz="4" w:space="0" w:color="auto"/>
            </w:tcBorders>
            <w:shd w:val="clear" w:color="auto" w:fill="auto"/>
            <w:noWrap/>
            <w:vAlign w:val="center"/>
            <w:hideMark/>
          </w:tcPr>
          <w:p w14:paraId="5E812FED"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11</w:t>
            </w:r>
          </w:p>
        </w:tc>
        <w:tc>
          <w:tcPr>
            <w:tcW w:w="430" w:type="pct"/>
            <w:tcBorders>
              <w:top w:val="nil"/>
              <w:left w:val="nil"/>
              <w:bottom w:val="single" w:sz="4" w:space="0" w:color="auto"/>
              <w:right w:val="single" w:sz="4" w:space="0" w:color="auto"/>
            </w:tcBorders>
            <w:shd w:val="clear" w:color="auto" w:fill="auto"/>
            <w:noWrap/>
            <w:vAlign w:val="center"/>
            <w:hideMark/>
          </w:tcPr>
          <w:p w14:paraId="1D187B0E"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p>
        </w:tc>
        <w:tc>
          <w:tcPr>
            <w:tcW w:w="432" w:type="pct"/>
            <w:tcBorders>
              <w:top w:val="nil"/>
              <w:left w:val="nil"/>
              <w:bottom w:val="single" w:sz="4" w:space="0" w:color="auto"/>
              <w:right w:val="single" w:sz="4" w:space="0" w:color="auto"/>
            </w:tcBorders>
            <w:shd w:val="clear" w:color="auto" w:fill="auto"/>
            <w:noWrap/>
            <w:vAlign w:val="center"/>
            <w:hideMark/>
          </w:tcPr>
          <w:p w14:paraId="4F358766"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16</w:t>
            </w:r>
          </w:p>
        </w:tc>
      </w:tr>
      <w:tr w:rsidR="00B70B2E" w:rsidRPr="00A20DED" w14:paraId="1D0D97DF" w14:textId="77777777"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12F13BAA"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r>
              <w:rPr>
                <w:color w:val="000000"/>
                <w:kern w:val="0"/>
                <w:sz w:val="20"/>
                <w:szCs w:val="20"/>
                <w:lang w:bidi="ar-SA"/>
              </w:rPr>
              <w:t>.</w:t>
            </w:r>
            <w:r w:rsidRPr="00A20DED">
              <w:rPr>
                <w:color w:val="000000"/>
                <w:kern w:val="0"/>
                <w:sz w:val="20"/>
                <w:szCs w:val="20"/>
                <w:lang w:bidi="ar-SA"/>
              </w:rPr>
              <w:t>4</w:t>
            </w:r>
          </w:p>
        </w:tc>
        <w:tc>
          <w:tcPr>
            <w:tcW w:w="1054" w:type="pct"/>
            <w:tcBorders>
              <w:top w:val="nil"/>
              <w:left w:val="nil"/>
              <w:bottom w:val="single" w:sz="4" w:space="0" w:color="auto"/>
              <w:right w:val="single" w:sz="4" w:space="0" w:color="auto"/>
            </w:tcBorders>
            <w:shd w:val="clear" w:color="auto" w:fill="auto"/>
            <w:vAlign w:val="center"/>
            <w:hideMark/>
          </w:tcPr>
          <w:p w14:paraId="4B8AA573" w14:textId="77777777"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Здравоохранение в целом.</w:t>
            </w:r>
          </w:p>
        </w:tc>
        <w:tc>
          <w:tcPr>
            <w:tcW w:w="551" w:type="pct"/>
            <w:tcBorders>
              <w:top w:val="nil"/>
              <w:left w:val="nil"/>
              <w:bottom w:val="single" w:sz="4" w:space="0" w:color="auto"/>
              <w:right w:val="single" w:sz="4" w:space="0" w:color="auto"/>
            </w:tcBorders>
            <w:shd w:val="clear" w:color="auto" w:fill="auto"/>
            <w:noWrap/>
            <w:vAlign w:val="center"/>
            <w:hideMark/>
          </w:tcPr>
          <w:p w14:paraId="20FA0B90"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14:paraId="339A6489"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14:paraId="450FB1B6"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5</w:t>
            </w:r>
          </w:p>
        </w:tc>
        <w:tc>
          <w:tcPr>
            <w:tcW w:w="631" w:type="pct"/>
            <w:tcBorders>
              <w:top w:val="nil"/>
              <w:left w:val="nil"/>
              <w:bottom w:val="single" w:sz="4" w:space="0" w:color="auto"/>
              <w:right w:val="single" w:sz="4" w:space="0" w:color="auto"/>
            </w:tcBorders>
            <w:shd w:val="clear" w:color="auto" w:fill="auto"/>
            <w:noWrap/>
            <w:vAlign w:val="center"/>
            <w:hideMark/>
          </w:tcPr>
          <w:p w14:paraId="06217A13"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2</w:t>
            </w:r>
          </w:p>
        </w:tc>
        <w:tc>
          <w:tcPr>
            <w:tcW w:w="430" w:type="pct"/>
            <w:tcBorders>
              <w:top w:val="nil"/>
              <w:left w:val="nil"/>
              <w:bottom w:val="single" w:sz="4" w:space="0" w:color="auto"/>
              <w:right w:val="single" w:sz="4" w:space="0" w:color="auto"/>
            </w:tcBorders>
            <w:shd w:val="clear" w:color="auto" w:fill="auto"/>
            <w:noWrap/>
            <w:vAlign w:val="center"/>
            <w:hideMark/>
          </w:tcPr>
          <w:p w14:paraId="4D54CE0B"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432" w:type="pct"/>
            <w:tcBorders>
              <w:top w:val="nil"/>
              <w:left w:val="nil"/>
              <w:bottom w:val="single" w:sz="4" w:space="0" w:color="auto"/>
              <w:right w:val="single" w:sz="4" w:space="0" w:color="auto"/>
            </w:tcBorders>
            <w:shd w:val="clear" w:color="auto" w:fill="auto"/>
            <w:noWrap/>
            <w:vAlign w:val="center"/>
            <w:hideMark/>
          </w:tcPr>
          <w:p w14:paraId="49715D1A"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7</w:t>
            </w:r>
          </w:p>
        </w:tc>
      </w:tr>
      <w:tr w:rsidR="00B70B2E" w:rsidRPr="00A20DED" w14:paraId="5C1E5B34" w14:textId="77777777"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2D880F4B"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r>
              <w:rPr>
                <w:color w:val="000000"/>
                <w:kern w:val="0"/>
                <w:sz w:val="20"/>
                <w:szCs w:val="20"/>
                <w:lang w:bidi="ar-SA"/>
              </w:rPr>
              <w:t>.</w:t>
            </w:r>
            <w:r w:rsidRPr="00A20DED">
              <w:rPr>
                <w:color w:val="000000"/>
                <w:kern w:val="0"/>
                <w:sz w:val="20"/>
                <w:szCs w:val="20"/>
                <w:lang w:bidi="ar-SA"/>
              </w:rPr>
              <w:t>5</w:t>
            </w:r>
          </w:p>
        </w:tc>
        <w:tc>
          <w:tcPr>
            <w:tcW w:w="1054" w:type="pct"/>
            <w:tcBorders>
              <w:top w:val="nil"/>
              <w:left w:val="nil"/>
              <w:bottom w:val="single" w:sz="4" w:space="0" w:color="auto"/>
              <w:right w:val="single" w:sz="4" w:space="0" w:color="auto"/>
            </w:tcBorders>
            <w:shd w:val="clear" w:color="auto" w:fill="auto"/>
            <w:vAlign w:val="center"/>
            <w:hideMark/>
          </w:tcPr>
          <w:p w14:paraId="57BF7C72" w14:textId="77777777"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Образование и просвещение в целом.</w:t>
            </w:r>
          </w:p>
        </w:tc>
        <w:tc>
          <w:tcPr>
            <w:tcW w:w="551" w:type="pct"/>
            <w:tcBorders>
              <w:top w:val="nil"/>
              <w:left w:val="nil"/>
              <w:bottom w:val="single" w:sz="4" w:space="0" w:color="auto"/>
              <w:right w:val="single" w:sz="4" w:space="0" w:color="auto"/>
            </w:tcBorders>
            <w:shd w:val="clear" w:color="auto" w:fill="auto"/>
            <w:noWrap/>
            <w:vAlign w:val="center"/>
            <w:hideMark/>
          </w:tcPr>
          <w:p w14:paraId="68161733"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65" w:type="pct"/>
            <w:tcBorders>
              <w:top w:val="nil"/>
              <w:left w:val="nil"/>
              <w:bottom w:val="single" w:sz="4" w:space="0" w:color="auto"/>
              <w:right w:val="single" w:sz="4" w:space="0" w:color="auto"/>
            </w:tcBorders>
            <w:shd w:val="clear" w:color="auto" w:fill="auto"/>
            <w:noWrap/>
            <w:vAlign w:val="center"/>
            <w:hideMark/>
          </w:tcPr>
          <w:p w14:paraId="3284EE0C"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14:paraId="30AD1921"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4</w:t>
            </w:r>
          </w:p>
        </w:tc>
        <w:tc>
          <w:tcPr>
            <w:tcW w:w="631" w:type="pct"/>
            <w:tcBorders>
              <w:top w:val="nil"/>
              <w:left w:val="nil"/>
              <w:bottom w:val="single" w:sz="4" w:space="0" w:color="auto"/>
              <w:right w:val="single" w:sz="4" w:space="0" w:color="auto"/>
            </w:tcBorders>
            <w:shd w:val="clear" w:color="auto" w:fill="auto"/>
            <w:noWrap/>
            <w:vAlign w:val="center"/>
            <w:hideMark/>
          </w:tcPr>
          <w:p w14:paraId="7BA9C780"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14</w:t>
            </w:r>
          </w:p>
        </w:tc>
        <w:tc>
          <w:tcPr>
            <w:tcW w:w="430" w:type="pct"/>
            <w:tcBorders>
              <w:top w:val="nil"/>
              <w:left w:val="nil"/>
              <w:bottom w:val="single" w:sz="4" w:space="0" w:color="auto"/>
              <w:right w:val="single" w:sz="4" w:space="0" w:color="auto"/>
            </w:tcBorders>
            <w:shd w:val="clear" w:color="auto" w:fill="auto"/>
            <w:noWrap/>
            <w:vAlign w:val="center"/>
            <w:hideMark/>
          </w:tcPr>
          <w:p w14:paraId="3B576266"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432" w:type="pct"/>
            <w:tcBorders>
              <w:top w:val="nil"/>
              <w:left w:val="nil"/>
              <w:bottom w:val="single" w:sz="4" w:space="0" w:color="auto"/>
              <w:right w:val="single" w:sz="4" w:space="0" w:color="auto"/>
            </w:tcBorders>
            <w:shd w:val="clear" w:color="auto" w:fill="auto"/>
            <w:noWrap/>
            <w:vAlign w:val="center"/>
            <w:hideMark/>
          </w:tcPr>
          <w:p w14:paraId="2266C849"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20</w:t>
            </w:r>
          </w:p>
        </w:tc>
      </w:tr>
      <w:tr w:rsidR="00B70B2E" w:rsidRPr="00A20DED" w14:paraId="140D2AF3" w14:textId="77777777"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139DCD0F"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r>
              <w:rPr>
                <w:color w:val="000000"/>
                <w:kern w:val="0"/>
                <w:sz w:val="20"/>
                <w:szCs w:val="20"/>
                <w:lang w:bidi="ar-SA"/>
              </w:rPr>
              <w:t>.</w:t>
            </w:r>
            <w:r w:rsidRPr="00A20DED">
              <w:rPr>
                <w:color w:val="000000"/>
                <w:kern w:val="0"/>
                <w:sz w:val="20"/>
                <w:szCs w:val="20"/>
                <w:lang w:bidi="ar-SA"/>
              </w:rPr>
              <w:t>6</w:t>
            </w:r>
          </w:p>
        </w:tc>
        <w:tc>
          <w:tcPr>
            <w:tcW w:w="1054" w:type="pct"/>
            <w:tcBorders>
              <w:top w:val="nil"/>
              <w:left w:val="nil"/>
              <w:bottom w:val="single" w:sz="4" w:space="0" w:color="auto"/>
              <w:right w:val="single" w:sz="4" w:space="0" w:color="auto"/>
            </w:tcBorders>
            <w:shd w:val="clear" w:color="auto" w:fill="auto"/>
            <w:vAlign w:val="center"/>
            <w:hideMark/>
          </w:tcPr>
          <w:p w14:paraId="27D072E5" w14:textId="77777777"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Культурное развитие в целом</w:t>
            </w:r>
          </w:p>
        </w:tc>
        <w:tc>
          <w:tcPr>
            <w:tcW w:w="551" w:type="pct"/>
            <w:tcBorders>
              <w:top w:val="nil"/>
              <w:left w:val="nil"/>
              <w:bottom w:val="single" w:sz="4" w:space="0" w:color="auto"/>
              <w:right w:val="single" w:sz="4" w:space="0" w:color="auto"/>
            </w:tcBorders>
            <w:shd w:val="clear" w:color="auto" w:fill="auto"/>
            <w:noWrap/>
            <w:vAlign w:val="center"/>
            <w:hideMark/>
          </w:tcPr>
          <w:p w14:paraId="02D488BF"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14:paraId="2E8EBACA"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14:paraId="34A0A217"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631" w:type="pct"/>
            <w:tcBorders>
              <w:top w:val="nil"/>
              <w:left w:val="nil"/>
              <w:bottom w:val="single" w:sz="4" w:space="0" w:color="auto"/>
              <w:right w:val="single" w:sz="4" w:space="0" w:color="auto"/>
            </w:tcBorders>
            <w:shd w:val="clear" w:color="auto" w:fill="auto"/>
            <w:noWrap/>
            <w:vAlign w:val="center"/>
            <w:hideMark/>
          </w:tcPr>
          <w:p w14:paraId="11771A82"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5</w:t>
            </w:r>
          </w:p>
        </w:tc>
        <w:tc>
          <w:tcPr>
            <w:tcW w:w="430" w:type="pct"/>
            <w:tcBorders>
              <w:top w:val="nil"/>
              <w:left w:val="nil"/>
              <w:bottom w:val="single" w:sz="4" w:space="0" w:color="auto"/>
              <w:right w:val="single" w:sz="4" w:space="0" w:color="auto"/>
            </w:tcBorders>
            <w:shd w:val="clear" w:color="auto" w:fill="auto"/>
            <w:noWrap/>
            <w:vAlign w:val="center"/>
            <w:hideMark/>
          </w:tcPr>
          <w:p w14:paraId="2140B203"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432" w:type="pct"/>
            <w:tcBorders>
              <w:top w:val="nil"/>
              <w:left w:val="nil"/>
              <w:bottom w:val="single" w:sz="4" w:space="0" w:color="auto"/>
              <w:right w:val="single" w:sz="4" w:space="0" w:color="auto"/>
            </w:tcBorders>
            <w:shd w:val="clear" w:color="auto" w:fill="auto"/>
            <w:noWrap/>
            <w:vAlign w:val="center"/>
            <w:hideMark/>
          </w:tcPr>
          <w:p w14:paraId="49F9ED30"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7</w:t>
            </w:r>
          </w:p>
        </w:tc>
      </w:tr>
      <w:tr w:rsidR="00B70B2E" w:rsidRPr="00A20DED" w14:paraId="425D03C0" w14:textId="77777777"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58355DF4"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r>
              <w:rPr>
                <w:color w:val="000000"/>
                <w:kern w:val="0"/>
                <w:sz w:val="20"/>
                <w:szCs w:val="20"/>
                <w:lang w:bidi="ar-SA"/>
              </w:rPr>
              <w:t>.</w:t>
            </w:r>
            <w:r w:rsidRPr="00A20DED">
              <w:rPr>
                <w:color w:val="000000"/>
                <w:kern w:val="0"/>
                <w:sz w:val="20"/>
                <w:szCs w:val="20"/>
                <w:lang w:bidi="ar-SA"/>
              </w:rPr>
              <w:t>8</w:t>
            </w:r>
          </w:p>
        </w:tc>
        <w:tc>
          <w:tcPr>
            <w:tcW w:w="1054" w:type="pct"/>
            <w:tcBorders>
              <w:top w:val="nil"/>
              <w:left w:val="nil"/>
              <w:bottom w:val="single" w:sz="4" w:space="0" w:color="auto"/>
              <w:right w:val="single" w:sz="4" w:space="0" w:color="auto"/>
            </w:tcBorders>
            <w:shd w:val="clear" w:color="auto" w:fill="auto"/>
            <w:vAlign w:val="center"/>
            <w:hideMark/>
          </w:tcPr>
          <w:p w14:paraId="126243E4" w14:textId="77777777"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Общественное управление в целом</w:t>
            </w:r>
          </w:p>
        </w:tc>
        <w:tc>
          <w:tcPr>
            <w:tcW w:w="551" w:type="pct"/>
            <w:tcBorders>
              <w:top w:val="nil"/>
              <w:left w:val="nil"/>
              <w:bottom w:val="single" w:sz="4" w:space="0" w:color="auto"/>
              <w:right w:val="single" w:sz="4" w:space="0" w:color="auto"/>
            </w:tcBorders>
            <w:shd w:val="clear" w:color="auto" w:fill="auto"/>
            <w:noWrap/>
            <w:vAlign w:val="center"/>
            <w:hideMark/>
          </w:tcPr>
          <w:p w14:paraId="5ED34B08"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14:paraId="6AF25D80"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37" w:type="pct"/>
            <w:tcBorders>
              <w:top w:val="nil"/>
              <w:left w:val="nil"/>
              <w:bottom w:val="single" w:sz="4" w:space="0" w:color="auto"/>
              <w:right w:val="single" w:sz="4" w:space="0" w:color="auto"/>
            </w:tcBorders>
            <w:shd w:val="clear" w:color="auto" w:fill="auto"/>
            <w:noWrap/>
            <w:vAlign w:val="center"/>
            <w:hideMark/>
          </w:tcPr>
          <w:p w14:paraId="6EF9F168"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p>
        </w:tc>
        <w:tc>
          <w:tcPr>
            <w:tcW w:w="631" w:type="pct"/>
            <w:tcBorders>
              <w:top w:val="nil"/>
              <w:left w:val="nil"/>
              <w:bottom w:val="single" w:sz="4" w:space="0" w:color="auto"/>
              <w:right w:val="single" w:sz="4" w:space="0" w:color="auto"/>
            </w:tcBorders>
            <w:shd w:val="clear" w:color="auto" w:fill="auto"/>
            <w:noWrap/>
            <w:vAlign w:val="center"/>
            <w:hideMark/>
          </w:tcPr>
          <w:p w14:paraId="05AF1101"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2</w:t>
            </w:r>
          </w:p>
        </w:tc>
        <w:tc>
          <w:tcPr>
            <w:tcW w:w="430" w:type="pct"/>
            <w:tcBorders>
              <w:top w:val="nil"/>
              <w:left w:val="nil"/>
              <w:bottom w:val="single" w:sz="4" w:space="0" w:color="auto"/>
              <w:right w:val="single" w:sz="4" w:space="0" w:color="auto"/>
            </w:tcBorders>
            <w:shd w:val="clear" w:color="auto" w:fill="auto"/>
            <w:noWrap/>
            <w:vAlign w:val="center"/>
            <w:hideMark/>
          </w:tcPr>
          <w:p w14:paraId="282C0E55"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2</w:t>
            </w:r>
          </w:p>
        </w:tc>
        <w:tc>
          <w:tcPr>
            <w:tcW w:w="432" w:type="pct"/>
            <w:tcBorders>
              <w:top w:val="nil"/>
              <w:left w:val="nil"/>
              <w:bottom w:val="single" w:sz="4" w:space="0" w:color="auto"/>
              <w:right w:val="single" w:sz="4" w:space="0" w:color="auto"/>
            </w:tcBorders>
            <w:shd w:val="clear" w:color="auto" w:fill="auto"/>
            <w:noWrap/>
            <w:vAlign w:val="center"/>
            <w:hideMark/>
          </w:tcPr>
          <w:p w14:paraId="3D2EAAD8"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8</w:t>
            </w:r>
          </w:p>
        </w:tc>
      </w:tr>
      <w:tr w:rsidR="00B70B2E" w:rsidRPr="00A20DED" w14:paraId="03F71928" w14:textId="77777777"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0565AA14"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r>
              <w:rPr>
                <w:color w:val="000000"/>
                <w:kern w:val="0"/>
                <w:sz w:val="20"/>
                <w:szCs w:val="20"/>
                <w:lang w:bidi="ar-SA"/>
              </w:rPr>
              <w:t>.</w:t>
            </w:r>
            <w:r w:rsidRPr="00A20DED">
              <w:rPr>
                <w:color w:val="000000"/>
                <w:kern w:val="0"/>
                <w:sz w:val="20"/>
                <w:szCs w:val="20"/>
                <w:lang w:bidi="ar-SA"/>
              </w:rPr>
              <w:t>9</w:t>
            </w:r>
          </w:p>
        </w:tc>
        <w:tc>
          <w:tcPr>
            <w:tcW w:w="1054" w:type="pct"/>
            <w:tcBorders>
              <w:top w:val="nil"/>
              <w:left w:val="nil"/>
              <w:bottom w:val="nil"/>
              <w:right w:val="nil"/>
            </w:tcBorders>
            <w:shd w:val="clear" w:color="auto" w:fill="auto"/>
            <w:vAlign w:val="center"/>
            <w:hideMark/>
          </w:tcPr>
          <w:p w14:paraId="283A8620" w14:textId="77777777"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Обеспечение научной деятельности в целом</w:t>
            </w: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683850B1"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14:paraId="537C72B0"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14:paraId="6848A25A"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631" w:type="pct"/>
            <w:tcBorders>
              <w:top w:val="nil"/>
              <w:left w:val="nil"/>
              <w:bottom w:val="single" w:sz="4" w:space="0" w:color="auto"/>
              <w:right w:val="single" w:sz="4" w:space="0" w:color="auto"/>
            </w:tcBorders>
            <w:shd w:val="clear" w:color="auto" w:fill="auto"/>
            <w:noWrap/>
            <w:vAlign w:val="center"/>
            <w:hideMark/>
          </w:tcPr>
          <w:p w14:paraId="45893D6C"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430" w:type="pct"/>
            <w:tcBorders>
              <w:top w:val="nil"/>
              <w:left w:val="nil"/>
              <w:bottom w:val="single" w:sz="4" w:space="0" w:color="auto"/>
              <w:right w:val="single" w:sz="4" w:space="0" w:color="auto"/>
            </w:tcBorders>
            <w:shd w:val="clear" w:color="auto" w:fill="auto"/>
            <w:noWrap/>
            <w:vAlign w:val="center"/>
            <w:hideMark/>
          </w:tcPr>
          <w:p w14:paraId="3D063333"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432" w:type="pct"/>
            <w:tcBorders>
              <w:top w:val="nil"/>
              <w:left w:val="nil"/>
              <w:bottom w:val="single" w:sz="4" w:space="0" w:color="auto"/>
              <w:right w:val="single" w:sz="4" w:space="0" w:color="auto"/>
            </w:tcBorders>
            <w:shd w:val="clear" w:color="auto" w:fill="auto"/>
            <w:noWrap/>
            <w:vAlign w:val="center"/>
            <w:hideMark/>
          </w:tcPr>
          <w:p w14:paraId="31E6F2A3"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r>
      <w:tr w:rsidR="00B70B2E" w:rsidRPr="00A20DED" w14:paraId="32E8095F" w14:textId="77777777"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398CC103"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5</w:t>
            </w:r>
            <w:r>
              <w:rPr>
                <w:color w:val="000000"/>
                <w:kern w:val="0"/>
                <w:sz w:val="20"/>
                <w:szCs w:val="20"/>
                <w:lang w:bidi="ar-SA"/>
              </w:rPr>
              <w:t>.</w:t>
            </w:r>
            <w:r w:rsidRPr="00A20DED">
              <w:rPr>
                <w:color w:val="000000"/>
                <w:kern w:val="0"/>
                <w:sz w:val="20"/>
                <w:szCs w:val="20"/>
                <w:lang w:bidi="ar-SA"/>
              </w:rPr>
              <w:t>1</w:t>
            </w:r>
          </w:p>
        </w:tc>
        <w:tc>
          <w:tcPr>
            <w:tcW w:w="1054" w:type="pct"/>
            <w:tcBorders>
              <w:top w:val="single" w:sz="4" w:space="0" w:color="auto"/>
              <w:left w:val="nil"/>
              <w:bottom w:val="single" w:sz="4" w:space="0" w:color="auto"/>
              <w:right w:val="single" w:sz="4" w:space="0" w:color="auto"/>
            </w:tcBorders>
            <w:shd w:val="clear" w:color="auto" w:fill="auto"/>
            <w:vAlign w:val="center"/>
            <w:hideMark/>
          </w:tcPr>
          <w:p w14:paraId="67D573BE" w14:textId="77777777"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Спорт в целом.</w:t>
            </w:r>
          </w:p>
        </w:tc>
        <w:tc>
          <w:tcPr>
            <w:tcW w:w="551" w:type="pct"/>
            <w:tcBorders>
              <w:top w:val="nil"/>
              <w:left w:val="nil"/>
              <w:bottom w:val="single" w:sz="4" w:space="0" w:color="auto"/>
              <w:right w:val="single" w:sz="4" w:space="0" w:color="auto"/>
            </w:tcBorders>
            <w:shd w:val="clear" w:color="auto" w:fill="auto"/>
            <w:noWrap/>
            <w:vAlign w:val="center"/>
            <w:hideMark/>
          </w:tcPr>
          <w:p w14:paraId="02C63032"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65" w:type="pct"/>
            <w:tcBorders>
              <w:top w:val="nil"/>
              <w:left w:val="nil"/>
              <w:bottom w:val="single" w:sz="4" w:space="0" w:color="auto"/>
              <w:right w:val="single" w:sz="4" w:space="0" w:color="auto"/>
            </w:tcBorders>
            <w:shd w:val="clear" w:color="auto" w:fill="auto"/>
            <w:noWrap/>
            <w:vAlign w:val="center"/>
            <w:hideMark/>
          </w:tcPr>
          <w:p w14:paraId="08339E6C"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14:paraId="3F5147D0"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5</w:t>
            </w:r>
          </w:p>
        </w:tc>
        <w:tc>
          <w:tcPr>
            <w:tcW w:w="631" w:type="pct"/>
            <w:tcBorders>
              <w:top w:val="nil"/>
              <w:left w:val="nil"/>
              <w:bottom w:val="single" w:sz="4" w:space="0" w:color="auto"/>
              <w:right w:val="single" w:sz="4" w:space="0" w:color="auto"/>
            </w:tcBorders>
            <w:shd w:val="clear" w:color="auto" w:fill="auto"/>
            <w:noWrap/>
            <w:vAlign w:val="center"/>
            <w:hideMark/>
          </w:tcPr>
          <w:p w14:paraId="2C3CD856"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5</w:t>
            </w:r>
          </w:p>
        </w:tc>
        <w:tc>
          <w:tcPr>
            <w:tcW w:w="430" w:type="pct"/>
            <w:tcBorders>
              <w:top w:val="nil"/>
              <w:left w:val="nil"/>
              <w:bottom w:val="single" w:sz="4" w:space="0" w:color="auto"/>
              <w:right w:val="single" w:sz="4" w:space="0" w:color="auto"/>
            </w:tcBorders>
            <w:shd w:val="clear" w:color="auto" w:fill="auto"/>
            <w:noWrap/>
            <w:vAlign w:val="center"/>
            <w:hideMark/>
          </w:tcPr>
          <w:p w14:paraId="3544275F"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4</w:t>
            </w:r>
          </w:p>
        </w:tc>
        <w:tc>
          <w:tcPr>
            <w:tcW w:w="432" w:type="pct"/>
            <w:tcBorders>
              <w:top w:val="nil"/>
              <w:left w:val="nil"/>
              <w:bottom w:val="single" w:sz="4" w:space="0" w:color="auto"/>
              <w:right w:val="single" w:sz="4" w:space="0" w:color="auto"/>
            </w:tcBorders>
            <w:shd w:val="clear" w:color="auto" w:fill="auto"/>
            <w:noWrap/>
            <w:vAlign w:val="center"/>
            <w:hideMark/>
          </w:tcPr>
          <w:p w14:paraId="12A72FF8"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15</w:t>
            </w:r>
          </w:p>
        </w:tc>
      </w:tr>
      <w:tr w:rsidR="00B70B2E" w:rsidRPr="00A20DED" w14:paraId="3236D779" w14:textId="77777777"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0ABC57E8"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5</w:t>
            </w:r>
            <w:r>
              <w:rPr>
                <w:color w:val="000000"/>
                <w:kern w:val="0"/>
                <w:sz w:val="20"/>
                <w:szCs w:val="20"/>
                <w:lang w:bidi="ar-SA"/>
              </w:rPr>
              <w:t>.</w:t>
            </w:r>
            <w:r w:rsidRPr="00A20DED">
              <w:rPr>
                <w:color w:val="000000"/>
                <w:kern w:val="0"/>
                <w:sz w:val="20"/>
                <w:szCs w:val="20"/>
                <w:lang w:bidi="ar-SA"/>
              </w:rPr>
              <w:t>2</w:t>
            </w:r>
          </w:p>
        </w:tc>
        <w:tc>
          <w:tcPr>
            <w:tcW w:w="1054" w:type="pct"/>
            <w:tcBorders>
              <w:top w:val="nil"/>
              <w:left w:val="nil"/>
              <w:bottom w:val="single" w:sz="4" w:space="0" w:color="auto"/>
              <w:right w:val="single" w:sz="4" w:space="0" w:color="auto"/>
            </w:tcBorders>
            <w:shd w:val="clear" w:color="auto" w:fill="auto"/>
            <w:vAlign w:val="center"/>
            <w:hideMark/>
          </w:tcPr>
          <w:p w14:paraId="76852350" w14:textId="77777777"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Природно - познавательный туризм.</w:t>
            </w:r>
          </w:p>
        </w:tc>
        <w:tc>
          <w:tcPr>
            <w:tcW w:w="551" w:type="pct"/>
            <w:tcBorders>
              <w:top w:val="nil"/>
              <w:left w:val="nil"/>
              <w:bottom w:val="single" w:sz="4" w:space="0" w:color="auto"/>
              <w:right w:val="single" w:sz="4" w:space="0" w:color="auto"/>
            </w:tcBorders>
            <w:shd w:val="clear" w:color="auto" w:fill="auto"/>
            <w:noWrap/>
            <w:vAlign w:val="center"/>
            <w:hideMark/>
          </w:tcPr>
          <w:p w14:paraId="6CA8B191"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14:paraId="1EB0EB1C"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14:paraId="04384626"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631" w:type="pct"/>
            <w:tcBorders>
              <w:top w:val="nil"/>
              <w:left w:val="nil"/>
              <w:bottom w:val="single" w:sz="4" w:space="0" w:color="auto"/>
              <w:right w:val="single" w:sz="4" w:space="0" w:color="auto"/>
            </w:tcBorders>
            <w:shd w:val="clear" w:color="auto" w:fill="auto"/>
            <w:noWrap/>
            <w:vAlign w:val="center"/>
            <w:hideMark/>
          </w:tcPr>
          <w:p w14:paraId="7DE7E363"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4</w:t>
            </w:r>
          </w:p>
        </w:tc>
        <w:tc>
          <w:tcPr>
            <w:tcW w:w="430" w:type="pct"/>
            <w:tcBorders>
              <w:top w:val="nil"/>
              <w:left w:val="nil"/>
              <w:bottom w:val="single" w:sz="4" w:space="0" w:color="auto"/>
              <w:right w:val="single" w:sz="4" w:space="0" w:color="auto"/>
            </w:tcBorders>
            <w:shd w:val="clear" w:color="auto" w:fill="auto"/>
            <w:noWrap/>
            <w:vAlign w:val="center"/>
            <w:hideMark/>
          </w:tcPr>
          <w:p w14:paraId="440B4706"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432" w:type="pct"/>
            <w:tcBorders>
              <w:top w:val="nil"/>
              <w:left w:val="nil"/>
              <w:bottom w:val="single" w:sz="4" w:space="0" w:color="auto"/>
              <w:right w:val="single" w:sz="4" w:space="0" w:color="auto"/>
            </w:tcBorders>
            <w:shd w:val="clear" w:color="auto" w:fill="auto"/>
            <w:noWrap/>
            <w:vAlign w:val="center"/>
            <w:hideMark/>
          </w:tcPr>
          <w:p w14:paraId="7FB086F8"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4</w:t>
            </w:r>
          </w:p>
        </w:tc>
      </w:tr>
      <w:tr w:rsidR="00B70B2E" w:rsidRPr="00A20DED" w14:paraId="1F4EC8DE" w14:textId="77777777"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7CF50EB3"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7</w:t>
            </w:r>
            <w:r>
              <w:rPr>
                <w:color w:val="000000"/>
                <w:kern w:val="0"/>
                <w:sz w:val="20"/>
                <w:szCs w:val="20"/>
                <w:lang w:bidi="ar-SA"/>
              </w:rPr>
              <w:t>.</w:t>
            </w:r>
            <w:r w:rsidRPr="00A20DED">
              <w:rPr>
                <w:color w:val="000000"/>
                <w:kern w:val="0"/>
                <w:sz w:val="20"/>
                <w:szCs w:val="20"/>
                <w:lang w:bidi="ar-SA"/>
              </w:rPr>
              <w:t>2</w:t>
            </w:r>
          </w:p>
        </w:tc>
        <w:tc>
          <w:tcPr>
            <w:tcW w:w="1054" w:type="pct"/>
            <w:tcBorders>
              <w:top w:val="nil"/>
              <w:left w:val="nil"/>
              <w:bottom w:val="single" w:sz="4" w:space="0" w:color="auto"/>
              <w:right w:val="single" w:sz="4" w:space="0" w:color="auto"/>
            </w:tcBorders>
            <w:shd w:val="clear" w:color="auto" w:fill="auto"/>
            <w:vAlign w:val="center"/>
            <w:hideMark/>
          </w:tcPr>
          <w:p w14:paraId="6041EFBF" w14:textId="77777777"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Автомобильный транспорт.</w:t>
            </w:r>
          </w:p>
        </w:tc>
        <w:tc>
          <w:tcPr>
            <w:tcW w:w="551" w:type="pct"/>
            <w:tcBorders>
              <w:top w:val="nil"/>
              <w:left w:val="nil"/>
              <w:bottom w:val="single" w:sz="4" w:space="0" w:color="auto"/>
              <w:right w:val="single" w:sz="4" w:space="0" w:color="auto"/>
            </w:tcBorders>
            <w:shd w:val="clear" w:color="auto" w:fill="auto"/>
            <w:noWrap/>
            <w:vAlign w:val="center"/>
            <w:hideMark/>
          </w:tcPr>
          <w:p w14:paraId="5C976301"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65" w:type="pct"/>
            <w:tcBorders>
              <w:top w:val="nil"/>
              <w:left w:val="nil"/>
              <w:bottom w:val="single" w:sz="4" w:space="0" w:color="auto"/>
              <w:right w:val="single" w:sz="4" w:space="0" w:color="auto"/>
            </w:tcBorders>
            <w:shd w:val="clear" w:color="auto" w:fill="auto"/>
            <w:noWrap/>
            <w:vAlign w:val="center"/>
            <w:hideMark/>
          </w:tcPr>
          <w:p w14:paraId="36BDF76E"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9</w:t>
            </w:r>
          </w:p>
        </w:tc>
        <w:tc>
          <w:tcPr>
            <w:tcW w:w="537" w:type="pct"/>
            <w:tcBorders>
              <w:top w:val="nil"/>
              <w:left w:val="nil"/>
              <w:bottom w:val="single" w:sz="4" w:space="0" w:color="auto"/>
              <w:right w:val="single" w:sz="4" w:space="0" w:color="auto"/>
            </w:tcBorders>
            <w:shd w:val="clear" w:color="auto" w:fill="auto"/>
            <w:noWrap/>
            <w:vAlign w:val="center"/>
            <w:hideMark/>
          </w:tcPr>
          <w:p w14:paraId="30C9F72D"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6</w:t>
            </w:r>
          </w:p>
        </w:tc>
        <w:tc>
          <w:tcPr>
            <w:tcW w:w="631" w:type="pct"/>
            <w:tcBorders>
              <w:top w:val="nil"/>
              <w:left w:val="nil"/>
              <w:bottom w:val="single" w:sz="4" w:space="0" w:color="auto"/>
              <w:right w:val="single" w:sz="4" w:space="0" w:color="auto"/>
            </w:tcBorders>
            <w:shd w:val="clear" w:color="auto" w:fill="auto"/>
            <w:noWrap/>
            <w:vAlign w:val="center"/>
            <w:hideMark/>
          </w:tcPr>
          <w:p w14:paraId="4F1C4660"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13</w:t>
            </w:r>
          </w:p>
        </w:tc>
        <w:tc>
          <w:tcPr>
            <w:tcW w:w="430" w:type="pct"/>
            <w:tcBorders>
              <w:top w:val="nil"/>
              <w:left w:val="nil"/>
              <w:bottom w:val="single" w:sz="4" w:space="0" w:color="auto"/>
              <w:right w:val="single" w:sz="4" w:space="0" w:color="auto"/>
            </w:tcBorders>
            <w:shd w:val="clear" w:color="auto" w:fill="auto"/>
            <w:noWrap/>
            <w:vAlign w:val="center"/>
            <w:hideMark/>
          </w:tcPr>
          <w:p w14:paraId="0AC4A03A"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121</w:t>
            </w:r>
          </w:p>
        </w:tc>
        <w:tc>
          <w:tcPr>
            <w:tcW w:w="432" w:type="pct"/>
            <w:tcBorders>
              <w:top w:val="nil"/>
              <w:left w:val="nil"/>
              <w:bottom w:val="single" w:sz="4" w:space="0" w:color="auto"/>
              <w:right w:val="single" w:sz="4" w:space="0" w:color="auto"/>
            </w:tcBorders>
            <w:shd w:val="clear" w:color="auto" w:fill="auto"/>
            <w:noWrap/>
            <w:vAlign w:val="center"/>
            <w:hideMark/>
          </w:tcPr>
          <w:p w14:paraId="34439242"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150</w:t>
            </w:r>
          </w:p>
        </w:tc>
      </w:tr>
      <w:tr w:rsidR="00B70B2E" w:rsidRPr="00A20DED" w14:paraId="2FFA2C62" w14:textId="77777777"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2C7CACCA"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8</w:t>
            </w:r>
            <w:r>
              <w:rPr>
                <w:color w:val="000000"/>
                <w:kern w:val="0"/>
                <w:sz w:val="20"/>
                <w:szCs w:val="20"/>
                <w:lang w:bidi="ar-SA"/>
              </w:rPr>
              <w:t>.</w:t>
            </w:r>
            <w:r w:rsidRPr="00A20DED">
              <w:rPr>
                <w:color w:val="000000"/>
                <w:kern w:val="0"/>
                <w:sz w:val="20"/>
                <w:szCs w:val="20"/>
                <w:lang w:bidi="ar-SA"/>
              </w:rPr>
              <w:t>3</w:t>
            </w:r>
          </w:p>
        </w:tc>
        <w:tc>
          <w:tcPr>
            <w:tcW w:w="1054" w:type="pct"/>
            <w:tcBorders>
              <w:top w:val="nil"/>
              <w:left w:val="nil"/>
              <w:bottom w:val="single" w:sz="4" w:space="0" w:color="auto"/>
              <w:right w:val="single" w:sz="4" w:space="0" w:color="auto"/>
            </w:tcBorders>
            <w:shd w:val="clear" w:color="auto" w:fill="auto"/>
            <w:vAlign w:val="center"/>
            <w:hideMark/>
          </w:tcPr>
          <w:p w14:paraId="45FD8771" w14:textId="77777777"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Обеспечение внутреннего правопорядка.</w:t>
            </w:r>
          </w:p>
        </w:tc>
        <w:tc>
          <w:tcPr>
            <w:tcW w:w="551" w:type="pct"/>
            <w:tcBorders>
              <w:top w:val="nil"/>
              <w:left w:val="nil"/>
              <w:bottom w:val="single" w:sz="4" w:space="0" w:color="auto"/>
              <w:right w:val="single" w:sz="4" w:space="0" w:color="auto"/>
            </w:tcBorders>
            <w:shd w:val="clear" w:color="auto" w:fill="auto"/>
            <w:noWrap/>
            <w:vAlign w:val="center"/>
            <w:hideMark/>
          </w:tcPr>
          <w:p w14:paraId="2A41CD86"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14:paraId="39764E7E"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37" w:type="pct"/>
            <w:tcBorders>
              <w:top w:val="nil"/>
              <w:left w:val="nil"/>
              <w:bottom w:val="single" w:sz="4" w:space="0" w:color="auto"/>
              <w:right w:val="single" w:sz="4" w:space="0" w:color="auto"/>
            </w:tcBorders>
            <w:shd w:val="clear" w:color="auto" w:fill="auto"/>
            <w:noWrap/>
            <w:vAlign w:val="center"/>
            <w:hideMark/>
          </w:tcPr>
          <w:p w14:paraId="0AAE1630"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631" w:type="pct"/>
            <w:tcBorders>
              <w:top w:val="nil"/>
              <w:left w:val="nil"/>
              <w:bottom w:val="single" w:sz="4" w:space="0" w:color="auto"/>
              <w:right w:val="single" w:sz="4" w:space="0" w:color="auto"/>
            </w:tcBorders>
            <w:shd w:val="clear" w:color="auto" w:fill="auto"/>
            <w:noWrap/>
            <w:vAlign w:val="center"/>
            <w:hideMark/>
          </w:tcPr>
          <w:p w14:paraId="5395DDD1"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430" w:type="pct"/>
            <w:tcBorders>
              <w:top w:val="nil"/>
              <w:left w:val="nil"/>
              <w:bottom w:val="single" w:sz="4" w:space="0" w:color="auto"/>
              <w:right w:val="single" w:sz="4" w:space="0" w:color="auto"/>
            </w:tcBorders>
            <w:shd w:val="clear" w:color="auto" w:fill="auto"/>
            <w:noWrap/>
            <w:vAlign w:val="center"/>
            <w:hideMark/>
          </w:tcPr>
          <w:p w14:paraId="376B857A"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432" w:type="pct"/>
            <w:tcBorders>
              <w:top w:val="nil"/>
              <w:left w:val="nil"/>
              <w:bottom w:val="single" w:sz="4" w:space="0" w:color="auto"/>
              <w:right w:val="single" w:sz="4" w:space="0" w:color="auto"/>
            </w:tcBorders>
            <w:shd w:val="clear" w:color="auto" w:fill="auto"/>
            <w:noWrap/>
            <w:vAlign w:val="center"/>
            <w:hideMark/>
          </w:tcPr>
          <w:p w14:paraId="32EC5809"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p>
        </w:tc>
      </w:tr>
      <w:tr w:rsidR="00B70B2E" w:rsidRPr="00A20DED" w14:paraId="74F6F401" w14:textId="77777777"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2B8580A6"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9</w:t>
            </w:r>
            <w:r>
              <w:rPr>
                <w:color w:val="000000"/>
                <w:kern w:val="0"/>
                <w:sz w:val="20"/>
                <w:szCs w:val="20"/>
                <w:lang w:bidi="ar-SA"/>
              </w:rPr>
              <w:t>.</w:t>
            </w:r>
            <w:r w:rsidRPr="00A20DED">
              <w:rPr>
                <w:color w:val="000000"/>
                <w:kern w:val="0"/>
                <w:sz w:val="20"/>
                <w:szCs w:val="20"/>
                <w:lang w:bidi="ar-SA"/>
              </w:rPr>
              <w:t>3</w:t>
            </w:r>
          </w:p>
        </w:tc>
        <w:tc>
          <w:tcPr>
            <w:tcW w:w="1054" w:type="pct"/>
            <w:tcBorders>
              <w:top w:val="nil"/>
              <w:left w:val="nil"/>
              <w:bottom w:val="single" w:sz="4" w:space="0" w:color="auto"/>
              <w:right w:val="single" w:sz="4" w:space="0" w:color="auto"/>
            </w:tcBorders>
            <w:shd w:val="clear" w:color="auto" w:fill="auto"/>
            <w:vAlign w:val="center"/>
            <w:hideMark/>
          </w:tcPr>
          <w:p w14:paraId="3BA51A00" w14:textId="77777777"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Историко - культурная деятельность</w:t>
            </w:r>
          </w:p>
        </w:tc>
        <w:tc>
          <w:tcPr>
            <w:tcW w:w="551" w:type="pct"/>
            <w:tcBorders>
              <w:top w:val="nil"/>
              <w:left w:val="nil"/>
              <w:bottom w:val="single" w:sz="4" w:space="0" w:color="auto"/>
              <w:right w:val="single" w:sz="4" w:space="0" w:color="auto"/>
            </w:tcBorders>
            <w:shd w:val="clear" w:color="auto" w:fill="auto"/>
            <w:noWrap/>
            <w:vAlign w:val="center"/>
            <w:hideMark/>
          </w:tcPr>
          <w:p w14:paraId="47E34698"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14:paraId="751811D4"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14:paraId="3770DF56"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631" w:type="pct"/>
            <w:tcBorders>
              <w:top w:val="nil"/>
              <w:left w:val="nil"/>
              <w:bottom w:val="single" w:sz="4" w:space="0" w:color="auto"/>
              <w:right w:val="single" w:sz="4" w:space="0" w:color="auto"/>
            </w:tcBorders>
            <w:shd w:val="clear" w:color="auto" w:fill="auto"/>
            <w:noWrap/>
            <w:vAlign w:val="center"/>
            <w:hideMark/>
          </w:tcPr>
          <w:p w14:paraId="0034C0AF"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430" w:type="pct"/>
            <w:tcBorders>
              <w:top w:val="nil"/>
              <w:left w:val="nil"/>
              <w:bottom w:val="single" w:sz="4" w:space="0" w:color="auto"/>
              <w:right w:val="single" w:sz="4" w:space="0" w:color="auto"/>
            </w:tcBorders>
            <w:shd w:val="clear" w:color="auto" w:fill="auto"/>
            <w:noWrap/>
            <w:vAlign w:val="center"/>
            <w:hideMark/>
          </w:tcPr>
          <w:p w14:paraId="02D0B645"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432" w:type="pct"/>
            <w:tcBorders>
              <w:top w:val="nil"/>
              <w:left w:val="nil"/>
              <w:bottom w:val="single" w:sz="4" w:space="0" w:color="auto"/>
              <w:right w:val="single" w:sz="4" w:space="0" w:color="auto"/>
            </w:tcBorders>
            <w:shd w:val="clear" w:color="auto" w:fill="auto"/>
            <w:noWrap/>
            <w:vAlign w:val="center"/>
            <w:hideMark/>
          </w:tcPr>
          <w:p w14:paraId="1BED2D7E"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r>
      <w:tr w:rsidR="00B70B2E" w:rsidRPr="00A20DED" w14:paraId="7409A709" w14:textId="77777777"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40FBC1FD"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3.4.1</w:t>
            </w:r>
          </w:p>
        </w:tc>
        <w:tc>
          <w:tcPr>
            <w:tcW w:w="1054" w:type="pct"/>
            <w:tcBorders>
              <w:top w:val="nil"/>
              <w:left w:val="nil"/>
              <w:bottom w:val="single" w:sz="4" w:space="0" w:color="auto"/>
              <w:right w:val="single" w:sz="4" w:space="0" w:color="auto"/>
            </w:tcBorders>
            <w:shd w:val="clear" w:color="auto" w:fill="auto"/>
            <w:vAlign w:val="center"/>
            <w:hideMark/>
          </w:tcPr>
          <w:p w14:paraId="154DCD45" w14:textId="77777777"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Амбулаторно - поликлиническое обслуживание.</w:t>
            </w:r>
          </w:p>
        </w:tc>
        <w:tc>
          <w:tcPr>
            <w:tcW w:w="551" w:type="pct"/>
            <w:tcBorders>
              <w:top w:val="nil"/>
              <w:left w:val="nil"/>
              <w:bottom w:val="single" w:sz="4" w:space="0" w:color="auto"/>
              <w:right w:val="single" w:sz="4" w:space="0" w:color="auto"/>
            </w:tcBorders>
            <w:shd w:val="clear" w:color="auto" w:fill="auto"/>
            <w:noWrap/>
            <w:vAlign w:val="center"/>
            <w:hideMark/>
          </w:tcPr>
          <w:p w14:paraId="64C8990B"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14:paraId="7EA4380C"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14:paraId="7D072AA1"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631" w:type="pct"/>
            <w:tcBorders>
              <w:top w:val="nil"/>
              <w:left w:val="nil"/>
              <w:bottom w:val="single" w:sz="4" w:space="0" w:color="auto"/>
              <w:right w:val="single" w:sz="4" w:space="0" w:color="auto"/>
            </w:tcBorders>
            <w:shd w:val="clear" w:color="auto" w:fill="auto"/>
            <w:noWrap/>
            <w:vAlign w:val="center"/>
            <w:hideMark/>
          </w:tcPr>
          <w:p w14:paraId="16FB4F83"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430" w:type="pct"/>
            <w:tcBorders>
              <w:top w:val="nil"/>
              <w:left w:val="nil"/>
              <w:bottom w:val="single" w:sz="4" w:space="0" w:color="auto"/>
              <w:right w:val="single" w:sz="4" w:space="0" w:color="auto"/>
            </w:tcBorders>
            <w:shd w:val="clear" w:color="auto" w:fill="auto"/>
            <w:noWrap/>
            <w:vAlign w:val="center"/>
            <w:hideMark/>
          </w:tcPr>
          <w:p w14:paraId="42261328"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432" w:type="pct"/>
            <w:tcBorders>
              <w:top w:val="nil"/>
              <w:left w:val="nil"/>
              <w:bottom w:val="single" w:sz="4" w:space="0" w:color="auto"/>
              <w:right w:val="single" w:sz="4" w:space="0" w:color="auto"/>
            </w:tcBorders>
            <w:shd w:val="clear" w:color="auto" w:fill="auto"/>
            <w:noWrap/>
            <w:vAlign w:val="center"/>
            <w:hideMark/>
          </w:tcPr>
          <w:p w14:paraId="49B9B2B5"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r>
      <w:tr w:rsidR="00B70B2E" w:rsidRPr="00A20DED" w14:paraId="12FC33D7" w14:textId="77777777"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315A09F1"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3.4.2</w:t>
            </w:r>
          </w:p>
        </w:tc>
        <w:tc>
          <w:tcPr>
            <w:tcW w:w="1054" w:type="pct"/>
            <w:tcBorders>
              <w:top w:val="nil"/>
              <w:left w:val="nil"/>
              <w:bottom w:val="single" w:sz="4" w:space="0" w:color="auto"/>
              <w:right w:val="single" w:sz="4" w:space="0" w:color="auto"/>
            </w:tcBorders>
            <w:shd w:val="clear" w:color="auto" w:fill="auto"/>
            <w:vAlign w:val="center"/>
            <w:hideMark/>
          </w:tcPr>
          <w:p w14:paraId="663C3E30" w14:textId="77777777"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Стационарное медицинское обслуживание.</w:t>
            </w:r>
          </w:p>
        </w:tc>
        <w:tc>
          <w:tcPr>
            <w:tcW w:w="551" w:type="pct"/>
            <w:tcBorders>
              <w:top w:val="nil"/>
              <w:left w:val="nil"/>
              <w:bottom w:val="single" w:sz="4" w:space="0" w:color="auto"/>
              <w:right w:val="single" w:sz="4" w:space="0" w:color="auto"/>
            </w:tcBorders>
            <w:shd w:val="clear" w:color="auto" w:fill="auto"/>
            <w:noWrap/>
            <w:vAlign w:val="center"/>
            <w:hideMark/>
          </w:tcPr>
          <w:p w14:paraId="302A96E6"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14:paraId="6CEBB8C3"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14:paraId="2A1C0E6C"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631" w:type="pct"/>
            <w:tcBorders>
              <w:top w:val="nil"/>
              <w:left w:val="nil"/>
              <w:bottom w:val="single" w:sz="4" w:space="0" w:color="auto"/>
              <w:right w:val="single" w:sz="4" w:space="0" w:color="auto"/>
            </w:tcBorders>
            <w:shd w:val="clear" w:color="auto" w:fill="auto"/>
            <w:noWrap/>
            <w:vAlign w:val="center"/>
            <w:hideMark/>
          </w:tcPr>
          <w:p w14:paraId="11620933"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430" w:type="pct"/>
            <w:tcBorders>
              <w:top w:val="nil"/>
              <w:left w:val="nil"/>
              <w:bottom w:val="single" w:sz="4" w:space="0" w:color="auto"/>
              <w:right w:val="single" w:sz="4" w:space="0" w:color="auto"/>
            </w:tcBorders>
            <w:shd w:val="clear" w:color="auto" w:fill="auto"/>
            <w:noWrap/>
            <w:vAlign w:val="center"/>
            <w:hideMark/>
          </w:tcPr>
          <w:p w14:paraId="79079356"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432" w:type="pct"/>
            <w:tcBorders>
              <w:top w:val="nil"/>
              <w:left w:val="nil"/>
              <w:bottom w:val="single" w:sz="4" w:space="0" w:color="auto"/>
              <w:right w:val="single" w:sz="4" w:space="0" w:color="auto"/>
            </w:tcBorders>
            <w:shd w:val="clear" w:color="auto" w:fill="auto"/>
            <w:noWrap/>
            <w:vAlign w:val="center"/>
            <w:hideMark/>
          </w:tcPr>
          <w:p w14:paraId="32AC31B8"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r>
      <w:tr w:rsidR="00B70B2E" w:rsidRPr="00A20DED" w14:paraId="2F01D468" w14:textId="77777777"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705D8A55"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3.5.1</w:t>
            </w:r>
          </w:p>
        </w:tc>
        <w:tc>
          <w:tcPr>
            <w:tcW w:w="1054" w:type="pct"/>
            <w:tcBorders>
              <w:top w:val="nil"/>
              <w:left w:val="nil"/>
              <w:bottom w:val="single" w:sz="4" w:space="0" w:color="auto"/>
              <w:right w:val="single" w:sz="4" w:space="0" w:color="auto"/>
            </w:tcBorders>
            <w:shd w:val="clear" w:color="auto" w:fill="auto"/>
            <w:vAlign w:val="center"/>
            <w:hideMark/>
          </w:tcPr>
          <w:p w14:paraId="4F90C6CE" w14:textId="77777777"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Дошкольное, начальное и среднее общее образование</w:t>
            </w:r>
          </w:p>
        </w:tc>
        <w:tc>
          <w:tcPr>
            <w:tcW w:w="551" w:type="pct"/>
            <w:tcBorders>
              <w:top w:val="nil"/>
              <w:left w:val="nil"/>
              <w:bottom w:val="single" w:sz="4" w:space="0" w:color="auto"/>
              <w:right w:val="single" w:sz="4" w:space="0" w:color="auto"/>
            </w:tcBorders>
            <w:shd w:val="clear" w:color="auto" w:fill="auto"/>
            <w:noWrap/>
            <w:vAlign w:val="center"/>
            <w:hideMark/>
          </w:tcPr>
          <w:p w14:paraId="0027A448"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14:paraId="0BD610A9"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14:paraId="2E49E735"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p>
        </w:tc>
        <w:tc>
          <w:tcPr>
            <w:tcW w:w="631" w:type="pct"/>
            <w:tcBorders>
              <w:top w:val="nil"/>
              <w:left w:val="nil"/>
              <w:bottom w:val="single" w:sz="4" w:space="0" w:color="auto"/>
              <w:right w:val="single" w:sz="4" w:space="0" w:color="auto"/>
            </w:tcBorders>
            <w:shd w:val="clear" w:color="auto" w:fill="auto"/>
            <w:noWrap/>
            <w:vAlign w:val="center"/>
            <w:hideMark/>
          </w:tcPr>
          <w:p w14:paraId="6437ACDE"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4</w:t>
            </w:r>
          </w:p>
        </w:tc>
        <w:tc>
          <w:tcPr>
            <w:tcW w:w="430" w:type="pct"/>
            <w:tcBorders>
              <w:top w:val="nil"/>
              <w:left w:val="nil"/>
              <w:bottom w:val="single" w:sz="4" w:space="0" w:color="auto"/>
              <w:right w:val="single" w:sz="4" w:space="0" w:color="auto"/>
            </w:tcBorders>
            <w:shd w:val="clear" w:color="auto" w:fill="auto"/>
            <w:noWrap/>
            <w:vAlign w:val="center"/>
            <w:hideMark/>
          </w:tcPr>
          <w:p w14:paraId="46EF9C53"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432" w:type="pct"/>
            <w:tcBorders>
              <w:top w:val="nil"/>
              <w:left w:val="nil"/>
              <w:bottom w:val="single" w:sz="4" w:space="0" w:color="auto"/>
              <w:right w:val="single" w:sz="4" w:space="0" w:color="auto"/>
            </w:tcBorders>
            <w:shd w:val="clear" w:color="auto" w:fill="auto"/>
            <w:noWrap/>
            <w:vAlign w:val="center"/>
            <w:hideMark/>
          </w:tcPr>
          <w:p w14:paraId="714CEBE0"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7</w:t>
            </w:r>
          </w:p>
        </w:tc>
      </w:tr>
      <w:tr w:rsidR="00B70B2E" w:rsidRPr="00A20DED" w14:paraId="65F6C04B" w14:textId="77777777"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743E6023"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Общий итог</w:t>
            </w:r>
          </w:p>
        </w:tc>
        <w:tc>
          <w:tcPr>
            <w:tcW w:w="1054" w:type="pct"/>
            <w:tcBorders>
              <w:top w:val="nil"/>
              <w:left w:val="nil"/>
              <w:bottom w:val="single" w:sz="4" w:space="0" w:color="auto"/>
              <w:right w:val="single" w:sz="4" w:space="0" w:color="auto"/>
            </w:tcBorders>
            <w:shd w:val="clear" w:color="auto" w:fill="auto"/>
            <w:vAlign w:val="center"/>
            <w:hideMark/>
          </w:tcPr>
          <w:p w14:paraId="17FB0E10"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51" w:type="pct"/>
            <w:tcBorders>
              <w:top w:val="nil"/>
              <w:left w:val="nil"/>
              <w:bottom w:val="single" w:sz="4" w:space="0" w:color="auto"/>
              <w:right w:val="single" w:sz="4" w:space="0" w:color="auto"/>
            </w:tcBorders>
            <w:shd w:val="clear" w:color="auto" w:fill="auto"/>
            <w:noWrap/>
            <w:vAlign w:val="center"/>
            <w:hideMark/>
          </w:tcPr>
          <w:p w14:paraId="15572C4B"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20</w:t>
            </w:r>
          </w:p>
        </w:tc>
        <w:tc>
          <w:tcPr>
            <w:tcW w:w="565" w:type="pct"/>
            <w:tcBorders>
              <w:top w:val="nil"/>
              <w:left w:val="nil"/>
              <w:bottom w:val="single" w:sz="4" w:space="0" w:color="auto"/>
              <w:right w:val="single" w:sz="4" w:space="0" w:color="auto"/>
            </w:tcBorders>
            <w:shd w:val="clear" w:color="auto" w:fill="auto"/>
            <w:noWrap/>
            <w:vAlign w:val="center"/>
            <w:hideMark/>
          </w:tcPr>
          <w:p w14:paraId="4C4B00BA"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14</w:t>
            </w:r>
          </w:p>
        </w:tc>
        <w:tc>
          <w:tcPr>
            <w:tcW w:w="537" w:type="pct"/>
            <w:tcBorders>
              <w:top w:val="nil"/>
              <w:left w:val="nil"/>
              <w:bottom w:val="single" w:sz="4" w:space="0" w:color="auto"/>
              <w:right w:val="single" w:sz="4" w:space="0" w:color="auto"/>
            </w:tcBorders>
            <w:shd w:val="clear" w:color="auto" w:fill="auto"/>
            <w:noWrap/>
            <w:vAlign w:val="center"/>
            <w:hideMark/>
          </w:tcPr>
          <w:p w14:paraId="7467C459"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63</w:t>
            </w:r>
          </w:p>
        </w:tc>
        <w:tc>
          <w:tcPr>
            <w:tcW w:w="631" w:type="pct"/>
            <w:tcBorders>
              <w:top w:val="nil"/>
              <w:left w:val="nil"/>
              <w:bottom w:val="single" w:sz="4" w:space="0" w:color="auto"/>
              <w:right w:val="single" w:sz="4" w:space="0" w:color="auto"/>
            </w:tcBorders>
            <w:shd w:val="clear" w:color="auto" w:fill="auto"/>
            <w:noWrap/>
            <w:vAlign w:val="center"/>
            <w:hideMark/>
          </w:tcPr>
          <w:p w14:paraId="4BE46FEF"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101</w:t>
            </w:r>
          </w:p>
        </w:tc>
        <w:tc>
          <w:tcPr>
            <w:tcW w:w="430" w:type="pct"/>
            <w:tcBorders>
              <w:top w:val="nil"/>
              <w:left w:val="nil"/>
              <w:bottom w:val="single" w:sz="4" w:space="0" w:color="auto"/>
              <w:right w:val="single" w:sz="4" w:space="0" w:color="auto"/>
            </w:tcBorders>
            <w:shd w:val="clear" w:color="auto" w:fill="auto"/>
            <w:noWrap/>
            <w:vAlign w:val="center"/>
            <w:hideMark/>
          </w:tcPr>
          <w:p w14:paraId="15A7095B"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155</w:t>
            </w:r>
          </w:p>
        </w:tc>
        <w:tc>
          <w:tcPr>
            <w:tcW w:w="432" w:type="pct"/>
            <w:tcBorders>
              <w:top w:val="nil"/>
              <w:left w:val="nil"/>
              <w:bottom w:val="single" w:sz="4" w:space="0" w:color="auto"/>
              <w:right w:val="single" w:sz="4" w:space="0" w:color="auto"/>
            </w:tcBorders>
            <w:shd w:val="clear" w:color="auto" w:fill="auto"/>
            <w:noWrap/>
            <w:vAlign w:val="center"/>
            <w:hideMark/>
          </w:tcPr>
          <w:p w14:paraId="441EA041" w14:textId="77777777"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353</w:t>
            </w:r>
          </w:p>
        </w:tc>
      </w:tr>
    </w:tbl>
    <w:p w14:paraId="463BDF8D" w14:textId="77777777" w:rsidR="00B70B2E" w:rsidRDefault="00B70B2E" w:rsidP="00B70B2E">
      <w:pPr>
        <w:ind w:firstLine="0"/>
        <w:contextualSpacing/>
        <w:jc w:val="both"/>
        <w:rPr>
          <w:sz w:val="24"/>
        </w:rPr>
      </w:pPr>
    </w:p>
    <w:p w14:paraId="01FC0A0E" w14:textId="77777777" w:rsidR="00B70B2E" w:rsidRDefault="00B70B2E" w:rsidP="00B70B2E">
      <w:pPr>
        <w:contextualSpacing/>
        <w:jc w:val="both"/>
        <w:rPr>
          <w:sz w:val="24"/>
        </w:rPr>
      </w:pPr>
      <w:r>
        <w:rPr>
          <w:sz w:val="24"/>
        </w:rPr>
        <w:t xml:space="preserve">В результате анализа собранной рыночной информации сделок (предложений) в данных группах видов разрешенного использования, в разрезе отдельных факторов сделан вывод о том, что выборка не соответствует требованиям репрезентативности.  Неравномерное распределение объектов по группам и территориальным зонам не дает возможность получить объективные данные о ценовом диапазоне. </w:t>
      </w:r>
    </w:p>
    <w:p w14:paraId="3D1A68CB" w14:textId="77777777" w:rsidR="00B70B2E" w:rsidRDefault="00A467F0" w:rsidP="00B70B2E">
      <w:pPr>
        <w:contextualSpacing/>
        <w:jc w:val="both"/>
        <w:rPr>
          <w:sz w:val="24"/>
        </w:rPr>
      </w:pPr>
      <w:r>
        <w:rPr>
          <w:sz w:val="24"/>
        </w:rPr>
        <w:t xml:space="preserve">В следующей таблице приведен интервал цен без учета ВИ в </w:t>
      </w:r>
      <w:r w:rsidR="000B5C09">
        <w:rPr>
          <w:sz w:val="24"/>
        </w:rPr>
        <w:t>сегмен</w:t>
      </w:r>
      <w:r>
        <w:rPr>
          <w:sz w:val="24"/>
        </w:rPr>
        <w:t>те «Общественное использование».</w:t>
      </w:r>
    </w:p>
    <w:p w14:paraId="393305F2" w14:textId="77777777" w:rsidR="000B5C09" w:rsidRPr="000B5C09" w:rsidRDefault="000B5C09" w:rsidP="000B5C09">
      <w:pPr>
        <w:pStyle w:val="a7"/>
        <w:keepNext/>
        <w:rPr>
          <w:sz w:val="24"/>
          <w:szCs w:val="24"/>
        </w:rPr>
      </w:pPr>
      <w:r w:rsidRPr="000B5C09">
        <w:rPr>
          <w:sz w:val="24"/>
          <w:szCs w:val="24"/>
        </w:rPr>
        <w:lastRenderedPageBreak/>
        <w:t>Таблица</w:t>
      </w:r>
      <w:r w:rsidR="00D12AA4">
        <w:rPr>
          <w:sz w:val="24"/>
          <w:szCs w:val="24"/>
        </w:rPr>
        <w:t xml:space="preserve"> 29</w:t>
      </w:r>
      <w:r w:rsidRPr="000B5C09">
        <w:rPr>
          <w:sz w:val="24"/>
          <w:szCs w:val="24"/>
        </w:rPr>
        <w:t>. Интервал цен в сегменте по</w:t>
      </w:r>
      <w:r w:rsidR="00910A2E">
        <w:rPr>
          <w:sz w:val="24"/>
          <w:szCs w:val="24"/>
        </w:rPr>
        <w:t xml:space="preserve"> </w:t>
      </w:r>
      <w:r w:rsidRPr="000B5C09">
        <w:rPr>
          <w:sz w:val="24"/>
          <w:szCs w:val="24"/>
        </w:rPr>
        <w:t>субъекту</w:t>
      </w:r>
      <w:r>
        <w:rPr>
          <w:sz w:val="24"/>
          <w:szCs w:val="24"/>
        </w:rPr>
        <w:t xml:space="preserve"> в руб./кв.м.</w:t>
      </w:r>
    </w:p>
    <w:tbl>
      <w:tblPr>
        <w:tblW w:w="5000" w:type="pct"/>
        <w:tblLook w:val="04A0" w:firstRow="1" w:lastRow="0" w:firstColumn="1" w:lastColumn="0" w:noHBand="0" w:noVBand="1"/>
      </w:tblPr>
      <w:tblGrid>
        <w:gridCol w:w="2209"/>
        <w:gridCol w:w="2214"/>
        <w:gridCol w:w="1952"/>
        <w:gridCol w:w="1961"/>
        <w:gridCol w:w="2084"/>
      </w:tblGrid>
      <w:tr w:rsidR="00030D94" w:rsidRPr="00030D94" w14:paraId="38C3A07E" w14:textId="77777777" w:rsidTr="00030D94">
        <w:trPr>
          <w:trHeight w:val="600"/>
        </w:trPr>
        <w:tc>
          <w:tcPr>
            <w:tcW w:w="783" w:type="pct"/>
            <w:tcBorders>
              <w:top w:val="single" w:sz="4" w:space="0" w:color="auto"/>
              <w:left w:val="single" w:sz="4" w:space="0" w:color="auto"/>
              <w:bottom w:val="single" w:sz="4" w:space="0" w:color="auto"/>
              <w:right w:val="single" w:sz="4" w:space="0" w:color="auto"/>
            </w:tcBorders>
            <w:shd w:val="clear" w:color="DBE5F1" w:fill="DBE5F1"/>
            <w:noWrap/>
            <w:vAlign w:val="center"/>
            <w:hideMark/>
          </w:tcPr>
          <w:p w14:paraId="7577E95B"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Экономические зоны</w:t>
            </w:r>
          </w:p>
        </w:tc>
        <w:tc>
          <w:tcPr>
            <w:tcW w:w="1087" w:type="pct"/>
            <w:tcBorders>
              <w:top w:val="single" w:sz="4" w:space="0" w:color="auto"/>
              <w:left w:val="nil"/>
              <w:bottom w:val="single" w:sz="4" w:space="0" w:color="auto"/>
              <w:right w:val="single" w:sz="4" w:space="0" w:color="auto"/>
            </w:tcBorders>
            <w:shd w:val="clear" w:color="DBE5F1" w:fill="DBE5F1"/>
            <w:vAlign w:val="center"/>
            <w:hideMark/>
          </w:tcPr>
          <w:p w14:paraId="14403D19"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 xml:space="preserve">Количество </w:t>
            </w:r>
            <w:r w:rsidR="00DB1D60" w:rsidRPr="00030D94">
              <w:rPr>
                <w:color w:val="000000"/>
                <w:kern w:val="0"/>
                <w:sz w:val="22"/>
                <w:szCs w:val="22"/>
                <w:lang w:bidi="ar-SA"/>
              </w:rPr>
              <w:t>проанализированных</w:t>
            </w:r>
            <w:r w:rsidRPr="00030D94">
              <w:rPr>
                <w:color w:val="000000"/>
                <w:kern w:val="0"/>
                <w:sz w:val="22"/>
                <w:szCs w:val="22"/>
                <w:lang w:bidi="ar-SA"/>
              </w:rPr>
              <w:t xml:space="preserve"> сделок (предложений) в сегменте</w:t>
            </w:r>
          </w:p>
        </w:tc>
        <w:tc>
          <w:tcPr>
            <w:tcW w:w="1051" w:type="pct"/>
            <w:tcBorders>
              <w:top w:val="single" w:sz="4" w:space="0" w:color="auto"/>
              <w:left w:val="nil"/>
              <w:bottom w:val="single" w:sz="4" w:space="0" w:color="auto"/>
              <w:right w:val="single" w:sz="4" w:space="0" w:color="auto"/>
            </w:tcBorders>
            <w:shd w:val="clear" w:color="000000" w:fill="DBE5F1"/>
            <w:vAlign w:val="center"/>
            <w:hideMark/>
          </w:tcPr>
          <w:p w14:paraId="7F74B76D" w14:textId="77777777" w:rsidR="00030D94" w:rsidRPr="00030D94" w:rsidRDefault="00030D94" w:rsidP="00030D94">
            <w:pPr>
              <w:widowControl/>
              <w:suppressAutoHyphens w:val="0"/>
              <w:autoSpaceDN/>
              <w:ind w:firstLine="0"/>
              <w:jc w:val="center"/>
              <w:textAlignment w:val="auto"/>
              <w:rPr>
                <w:kern w:val="0"/>
                <w:sz w:val="22"/>
                <w:szCs w:val="22"/>
                <w:lang w:bidi="ar-SA"/>
              </w:rPr>
            </w:pPr>
            <w:r w:rsidRPr="00030D94">
              <w:rPr>
                <w:kern w:val="0"/>
                <w:sz w:val="22"/>
                <w:szCs w:val="22"/>
                <w:lang w:bidi="ar-SA"/>
              </w:rPr>
              <w:t>Минимальное значение</w:t>
            </w:r>
          </w:p>
        </w:tc>
        <w:tc>
          <w:tcPr>
            <w:tcW w:w="1010" w:type="pct"/>
            <w:tcBorders>
              <w:top w:val="single" w:sz="4" w:space="0" w:color="auto"/>
              <w:left w:val="nil"/>
              <w:bottom w:val="single" w:sz="4" w:space="0" w:color="auto"/>
              <w:right w:val="single" w:sz="4" w:space="0" w:color="auto"/>
            </w:tcBorders>
            <w:shd w:val="clear" w:color="000000" w:fill="DBE5F1"/>
            <w:vAlign w:val="center"/>
            <w:hideMark/>
          </w:tcPr>
          <w:p w14:paraId="3BADDE83" w14:textId="77777777" w:rsidR="00030D94" w:rsidRDefault="00030D94" w:rsidP="00030D94">
            <w:pPr>
              <w:widowControl/>
              <w:suppressAutoHyphens w:val="0"/>
              <w:autoSpaceDN/>
              <w:ind w:firstLine="0"/>
              <w:jc w:val="center"/>
              <w:textAlignment w:val="auto"/>
              <w:rPr>
                <w:kern w:val="0"/>
                <w:sz w:val="22"/>
                <w:szCs w:val="22"/>
                <w:lang w:bidi="ar-SA"/>
              </w:rPr>
            </w:pPr>
            <w:r w:rsidRPr="00030D94">
              <w:rPr>
                <w:kern w:val="0"/>
                <w:sz w:val="22"/>
                <w:szCs w:val="22"/>
                <w:lang w:bidi="ar-SA"/>
              </w:rPr>
              <w:t xml:space="preserve">Среднее </w:t>
            </w:r>
          </w:p>
          <w:p w14:paraId="183E22A1" w14:textId="77777777" w:rsidR="00030D94" w:rsidRPr="00030D94" w:rsidRDefault="00030D94" w:rsidP="00030D94">
            <w:pPr>
              <w:widowControl/>
              <w:suppressAutoHyphens w:val="0"/>
              <w:autoSpaceDN/>
              <w:ind w:firstLine="0"/>
              <w:jc w:val="center"/>
              <w:textAlignment w:val="auto"/>
              <w:rPr>
                <w:kern w:val="0"/>
                <w:sz w:val="22"/>
                <w:szCs w:val="22"/>
                <w:lang w:bidi="ar-SA"/>
              </w:rPr>
            </w:pPr>
            <w:r w:rsidRPr="00030D94">
              <w:rPr>
                <w:kern w:val="0"/>
                <w:sz w:val="22"/>
                <w:szCs w:val="22"/>
                <w:lang w:bidi="ar-SA"/>
              </w:rPr>
              <w:t>значение</w:t>
            </w:r>
          </w:p>
        </w:tc>
        <w:tc>
          <w:tcPr>
            <w:tcW w:w="1069" w:type="pct"/>
            <w:tcBorders>
              <w:top w:val="single" w:sz="4" w:space="0" w:color="auto"/>
              <w:left w:val="nil"/>
              <w:bottom w:val="single" w:sz="4" w:space="0" w:color="auto"/>
              <w:right w:val="single" w:sz="4" w:space="0" w:color="auto"/>
            </w:tcBorders>
            <w:shd w:val="clear" w:color="000000" w:fill="DBE5F1"/>
            <w:vAlign w:val="center"/>
            <w:hideMark/>
          </w:tcPr>
          <w:p w14:paraId="22C34891" w14:textId="77777777" w:rsidR="00030D94" w:rsidRPr="00030D94" w:rsidRDefault="00030D94" w:rsidP="00030D94">
            <w:pPr>
              <w:widowControl/>
              <w:suppressAutoHyphens w:val="0"/>
              <w:autoSpaceDN/>
              <w:ind w:firstLine="0"/>
              <w:jc w:val="center"/>
              <w:textAlignment w:val="auto"/>
              <w:rPr>
                <w:kern w:val="0"/>
                <w:sz w:val="22"/>
                <w:szCs w:val="22"/>
                <w:lang w:bidi="ar-SA"/>
              </w:rPr>
            </w:pPr>
            <w:r w:rsidRPr="00030D94">
              <w:rPr>
                <w:kern w:val="0"/>
                <w:sz w:val="22"/>
                <w:szCs w:val="22"/>
                <w:lang w:bidi="ar-SA"/>
              </w:rPr>
              <w:t>Максимальное значение</w:t>
            </w:r>
          </w:p>
        </w:tc>
      </w:tr>
      <w:tr w:rsidR="00030D94" w:rsidRPr="00030D94" w14:paraId="105EF75F" w14:textId="77777777" w:rsidTr="00030D94">
        <w:trPr>
          <w:trHeight w:val="300"/>
        </w:trPr>
        <w:tc>
          <w:tcPr>
            <w:tcW w:w="783" w:type="pct"/>
            <w:tcBorders>
              <w:top w:val="nil"/>
              <w:left w:val="single" w:sz="4" w:space="0" w:color="auto"/>
              <w:bottom w:val="single" w:sz="4" w:space="0" w:color="auto"/>
              <w:right w:val="single" w:sz="4" w:space="0" w:color="auto"/>
            </w:tcBorders>
            <w:shd w:val="clear" w:color="auto" w:fill="auto"/>
            <w:noWrap/>
            <w:vAlign w:val="center"/>
            <w:hideMark/>
          </w:tcPr>
          <w:p w14:paraId="43F0D5FE" w14:textId="77777777" w:rsidR="00030D94" w:rsidRPr="00030D94" w:rsidRDefault="00030D94" w:rsidP="00030D94">
            <w:pPr>
              <w:widowControl/>
              <w:suppressAutoHyphens w:val="0"/>
              <w:autoSpaceDN/>
              <w:ind w:firstLine="0"/>
              <w:textAlignment w:val="auto"/>
              <w:rPr>
                <w:color w:val="000000"/>
                <w:kern w:val="0"/>
                <w:sz w:val="22"/>
                <w:szCs w:val="22"/>
                <w:lang w:bidi="ar-SA"/>
              </w:rPr>
            </w:pPr>
            <w:r w:rsidRPr="00030D94">
              <w:rPr>
                <w:color w:val="000000"/>
                <w:kern w:val="0"/>
                <w:sz w:val="22"/>
                <w:szCs w:val="22"/>
                <w:lang w:bidi="ar-SA"/>
              </w:rPr>
              <w:t>Арктическая</w:t>
            </w:r>
          </w:p>
        </w:tc>
        <w:tc>
          <w:tcPr>
            <w:tcW w:w="1087" w:type="pct"/>
            <w:tcBorders>
              <w:top w:val="nil"/>
              <w:left w:val="nil"/>
              <w:bottom w:val="single" w:sz="4" w:space="0" w:color="auto"/>
              <w:right w:val="single" w:sz="4" w:space="0" w:color="auto"/>
            </w:tcBorders>
            <w:shd w:val="clear" w:color="auto" w:fill="auto"/>
            <w:noWrap/>
            <w:vAlign w:val="center"/>
            <w:hideMark/>
          </w:tcPr>
          <w:p w14:paraId="094E5169"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20</w:t>
            </w:r>
          </w:p>
        </w:tc>
        <w:tc>
          <w:tcPr>
            <w:tcW w:w="1051" w:type="pct"/>
            <w:tcBorders>
              <w:top w:val="nil"/>
              <w:left w:val="nil"/>
              <w:bottom w:val="single" w:sz="4" w:space="0" w:color="auto"/>
              <w:right w:val="single" w:sz="4" w:space="0" w:color="auto"/>
            </w:tcBorders>
            <w:shd w:val="clear" w:color="auto" w:fill="auto"/>
            <w:noWrap/>
            <w:vAlign w:val="center"/>
            <w:hideMark/>
          </w:tcPr>
          <w:p w14:paraId="1C95DE59"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0,06</w:t>
            </w:r>
          </w:p>
        </w:tc>
        <w:tc>
          <w:tcPr>
            <w:tcW w:w="1010" w:type="pct"/>
            <w:tcBorders>
              <w:top w:val="nil"/>
              <w:left w:val="nil"/>
              <w:bottom w:val="single" w:sz="4" w:space="0" w:color="auto"/>
              <w:right w:val="single" w:sz="4" w:space="0" w:color="auto"/>
            </w:tcBorders>
            <w:shd w:val="clear" w:color="auto" w:fill="auto"/>
            <w:noWrap/>
            <w:vAlign w:val="center"/>
            <w:hideMark/>
          </w:tcPr>
          <w:p w14:paraId="3C7FAE76"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29,02</w:t>
            </w:r>
          </w:p>
        </w:tc>
        <w:tc>
          <w:tcPr>
            <w:tcW w:w="1069" w:type="pct"/>
            <w:tcBorders>
              <w:top w:val="nil"/>
              <w:left w:val="nil"/>
              <w:bottom w:val="single" w:sz="4" w:space="0" w:color="auto"/>
              <w:right w:val="single" w:sz="4" w:space="0" w:color="auto"/>
            </w:tcBorders>
            <w:shd w:val="clear" w:color="auto" w:fill="auto"/>
            <w:noWrap/>
            <w:vAlign w:val="center"/>
            <w:hideMark/>
          </w:tcPr>
          <w:p w14:paraId="0954AC34"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82,52</w:t>
            </w:r>
          </w:p>
        </w:tc>
      </w:tr>
      <w:tr w:rsidR="00030D94" w:rsidRPr="00030D94" w14:paraId="301DD566" w14:textId="77777777" w:rsidTr="00030D94">
        <w:trPr>
          <w:trHeight w:val="300"/>
        </w:trPr>
        <w:tc>
          <w:tcPr>
            <w:tcW w:w="783" w:type="pct"/>
            <w:tcBorders>
              <w:top w:val="nil"/>
              <w:left w:val="single" w:sz="4" w:space="0" w:color="auto"/>
              <w:bottom w:val="single" w:sz="4" w:space="0" w:color="auto"/>
              <w:right w:val="single" w:sz="4" w:space="0" w:color="auto"/>
            </w:tcBorders>
            <w:shd w:val="clear" w:color="auto" w:fill="auto"/>
            <w:noWrap/>
            <w:vAlign w:val="center"/>
            <w:hideMark/>
          </w:tcPr>
          <w:p w14:paraId="2644BEFF" w14:textId="77777777" w:rsidR="00030D94" w:rsidRPr="00030D94" w:rsidRDefault="00030D94" w:rsidP="00030D94">
            <w:pPr>
              <w:widowControl/>
              <w:suppressAutoHyphens w:val="0"/>
              <w:autoSpaceDN/>
              <w:ind w:firstLine="0"/>
              <w:textAlignment w:val="auto"/>
              <w:rPr>
                <w:color w:val="000000"/>
                <w:kern w:val="0"/>
                <w:sz w:val="22"/>
                <w:szCs w:val="22"/>
                <w:lang w:bidi="ar-SA"/>
              </w:rPr>
            </w:pPr>
            <w:r w:rsidRPr="00030D94">
              <w:rPr>
                <w:color w:val="000000"/>
                <w:kern w:val="0"/>
                <w:sz w:val="22"/>
                <w:szCs w:val="22"/>
                <w:lang w:bidi="ar-SA"/>
              </w:rPr>
              <w:t>Восточная</w:t>
            </w:r>
          </w:p>
        </w:tc>
        <w:tc>
          <w:tcPr>
            <w:tcW w:w="1087" w:type="pct"/>
            <w:tcBorders>
              <w:top w:val="nil"/>
              <w:left w:val="nil"/>
              <w:bottom w:val="single" w:sz="4" w:space="0" w:color="auto"/>
              <w:right w:val="single" w:sz="4" w:space="0" w:color="auto"/>
            </w:tcBorders>
            <w:shd w:val="clear" w:color="auto" w:fill="auto"/>
            <w:noWrap/>
            <w:vAlign w:val="center"/>
            <w:hideMark/>
          </w:tcPr>
          <w:p w14:paraId="365FFB0E"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14</w:t>
            </w:r>
          </w:p>
        </w:tc>
        <w:tc>
          <w:tcPr>
            <w:tcW w:w="1051" w:type="pct"/>
            <w:tcBorders>
              <w:top w:val="nil"/>
              <w:left w:val="nil"/>
              <w:bottom w:val="single" w:sz="4" w:space="0" w:color="auto"/>
              <w:right w:val="single" w:sz="4" w:space="0" w:color="auto"/>
            </w:tcBorders>
            <w:shd w:val="clear" w:color="auto" w:fill="auto"/>
            <w:noWrap/>
            <w:vAlign w:val="center"/>
            <w:hideMark/>
          </w:tcPr>
          <w:p w14:paraId="1B2F0754"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14,95</w:t>
            </w:r>
          </w:p>
        </w:tc>
        <w:tc>
          <w:tcPr>
            <w:tcW w:w="1010" w:type="pct"/>
            <w:tcBorders>
              <w:top w:val="nil"/>
              <w:left w:val="nil"/>
              <w:bottom w:val="single" w:sz="4" w:space="0" w:color="auto"/>
              <w:right w:val="single" w:sz="4" w:space="0" w:color="auto"/>
            </w:tcBorders>
            <w:shd w:val="clear" w:color="auto" w:fill="auto"/>
            <w:noWrap/>
            <w:vAlign w:val="center"/>
            <w:hideMark/>
          </w:tcPr>
          <w:p w14:paraId="7638E0AD"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265,95</w:t>
            </w:r>
          </w:p>
        </w:tc>
        <w:tc>
          <w:tcPr>
            <w:tcW w:w="1069" w:type="pct"/>
            <w:tcBorders>
              <w:top w:val="nil"/>
              <w:left w:val="nil"/>
              <w:bottom w:val="single" w:sz="4" w:space="0" w:color="auto"/>
              <w:right w:val="single" w:sz="4" w:space="0" w:color="auto"/>
            </w:tcBorders>
            <w:shd w:val="clear" w:color="auto" w:fill="auto"/>
            <w:noWrap/>
            <w:vAlign w:val="center"/>
            <w:hideMark/>
          </w:tcPr>
          <w:p w14:paraId="7F1051C4"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1740,32</w:t>
            </w:r>
          </w:p>
        </w:tc>
      </w:tr>
      <w:tr w:rsidR="00030D94" w:rsidRPr="00030D94" w14:paraId="20F8D3D8" w14:textId="77777777" w:rsidTr="00030D94">
        <w:trPr>
          <w:trHeight w:val="300"/>
        </w:trPr>
        <w:tc>
          <w:tcPr>
            <w:tcW w:w="783" w:type="pct"/>
            <w:tcBorders>
              <w:top w:val="nil"/>
              <w:left w:val="single" w:sz="4" w:space="0" w:color="auto"/>
              <w:bottom w:val="single" w:sz="4" w:space="0" w:color="auto"/>
              <w:right w:val="single" w:sz="4" w:space="0" w:color="auto"/>
            </w:tcBorders>
            <w:shd w:val="clear" w:color="auto" w:fill="auto"/>
            <w:noWrap/>
            <w:vAlign w:val="center"/>
            <w:hideMark/>
          </w:tcPr>
          <w:p w14:paraId="03907403" w14:textId="77777777" w:rsidR="00030D94" w:rsidRPr="00030D94" w:rsidRDefault="00030D94" w:rsidP="00030D94">
            <w:pPr>
              <w:widowControl/>
              <w:suppressAutoHyphens w:val="0"/>
              <w:autoSpaceDN/>
              <w:ind w:firstLine="0"/>
              <w:textAlignment w:val="auto"/>
              <w:rPr>
                <w:color w:val="000000"/>
                <w:kern w:val="0"/>
                <w:sz w:val="22"/>
                <w:szCs w:val="22"/>
                <w:lang w:bidi="ar-SA"/>
              </w:rPr>
            </w:pPr>
            <w:r w:rsidRPr="00030D94">
              <w:rPr>
                <w:color w:val="000000"/>
                <w:kern w:val="0"/>
                <w:sz w:val="22"/>
                <w:szCs w:val="22"/>
                <w:lang w:bidi="ar-SA"/>
              </w:rPr>
              <w:t>Западная</w:t>
            </w:r>
          </w:p>
        </w:tc>
        <w:tc>
          <w:tcPr>
            <w:tcW w:w="1087" w:type="pct"/>
            <w:tcBorders>
              <w:top w:val="nil"/>
              <w:left w:val="nil"/>
              <w:bottom w:val="single" w:sz="4" w:space="0" w:color="auto"/>
              <w:right w:val="single" w:sz="4" w:space="0" w:color="auto"/>
            </w:tcBorders>
            <w:shd w:val="clear" w:color="auto" w:fill="auto"/>
            <w:noWrap/>
            <w:vAlign w:val="center"/>
            <w:hideMark/>
          </w:tcPr>
          <w:p w14:paraId="57BF5547"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63</w:t>
            </w:r>
          </w:p>
        </w:tc>
        <w:tc>
          <w:tcPr>
            <w:tcW w:w="1051" w:type="pct"/>
            <w:tcBorders>
              <w:top w:val="nil"/>
              <w:left w:val="nil"/>
              <w:bottom w:val="single" w:sz="4" w:space="0" w:color="auto"/>
              <w:right w:val="single" w:sz="4" w:space="0" w:color="auto"/>
            </w:tcBorders>
            <w:shd w:val="clear" w:color="auto" w:fill="auto"/>
            <w:noWrap/>
            <w:vAlign w:val="center"/>
            <w:hideMark/>
          </w:tcPr>
          <w:p w14:paraId="62377BDA"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0,13</w:t>
            </w:r>
          </w:p>
        </w:tc>
        <w:tc>
          <w:tcPr>
            <w:tcW w:w="1010" w:type="pct"/>
            <w:tcBorders>
              <w:top w:val="nil"/>
              <w:left w:val="nil"/>
              <w:bottom w:val="single" w:sz="4" w:space="0" w:color="auto"/>
              <w:right w:val="single" w:sz="4" w:space="0" w:color="auto"/>
            </w:tcBorders>
            <w:shd w:val="clear" w:color="auto" w:fill="auto"/>
            <w:noWrap/>
            <w:vAlign w:val="center"/>
            <w:hideMark/>
          </w:tcPr>
          <w:p w14:paraId="05974C17"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179,90</w:t>
            </w:r>
          </w:p>
        </w:tc>
        <w:tc>
          <w:tcPr>
            <w:tcW w:w="1069" w:type="pct"/>
            <w:tcBorders>
              <w:top w:val="nil"/>
              <w:left w:val="nil"/>
              <w:bottom w:val="single" w:sz="4" w:space="0" w:color="auto"/>
              <w:right w:val="single" w:sz="4" w:space="0" w:color="auto"/>
            </w:tcBorders>
            <w:shd w:val="clear" w:color="auto" w:fill="auto"/>
            <w:noWrap/>
            <w:vAlign w:val="center"/>
            <w:hideMark/>
          </w:tcPr>
          <w:p w14:paraId="184EC56E"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1694,37</w:t>
            </w:r>
          </w:p>
        </w:tc>
      </w:tr>
      <w:tr w:rsidR="00030D94" w:rsidRPr="00030D94" w14:paraId="40A73B30" w14:textId="77777777" w:rsidTr="00030D94">
        <w:trPr>
          <w:trHeight w:val="300"/>
        </w:trPr>
        <w:tc>
          <w:tcPr>
            <w:tcW w:w="783" w:type="pct"/>
            <w:tcBorders>
              <w:top w:val="nil"/>
              <w:left w:val="single" w:sz="4" w:space="0" w:color="auto"/>
              <w:bottom w:val="single" w:sz="4" w:space="0" w:color="auto"/>
              <w:right w:val="single" w:sz="4" w:space="0" w:color="auto"/>
            </w:tcBorders>
            <w:shd w:val="clear" w:color="auto" w:fill="auto"/>
            <w:noWrap/>
            <w:vAlign w:val="center"/>
            <w:hideMark/>
          </w:tcPr>
          <w:p w14:paraId="04E3D8DE" w14:textId="77777777" w:rsidR="00030D94" w:rsidRPr="00030D94" w:rsidRDefault="00030D94" w:rsidP="00030D94">
            <w:pPr>
              <w:widowControl/>
              <w:suppressAutoHyphens w:val="0"/>
              <w:autoSpaceDN/>
              <w:ind w:firstLine="0"/>
              <w:textAlignment w:val="auto"/>
              <w:rPr>
                <w:color w:val="000000"/>
                <w:kern w:val="0"/>
                <w:sz w:val="22"/>
                <w:szCs w:val="22"/>
                <w:lang w:bidi="ar-SA"/>
              </w:rPr>
            </w:pPr>
            <w:r w:rsidRPr="00030D94">
              <w:rPr>
                <w:color w:val="000000"/>
                <w:kern w:val="0"/>
                <w:sz w:val="22"/>
                <w:szCs w:val="22"/>
                <w:lang w:bidi="ar-SA"/>
              </w:rPr>
              <w:t>Центральная</w:t>
            </w:r>
          </w:p>
        </w:tc>
        <w:tc>
          <w:tcPr>
            <w:tcW w:w="1087" w:type="pct"/>
            <w:tcBorders>
              <w:top w:val="nil"/>
              <w:left w:val="nil"/>
              <w:bottom w:val="single" w:sz="4" w:space="0" w:color="auto"/>
              <w:right w:val="single" w:sz="4" w:space="0" w:color="auto"/>
            </w:tcBorders>
            <w:shd w:val="clear" w:color="auto" w:fill="auto"/>
            <w:noWrap/>
            <w:vAlign w:val="center"/>
            <w:hideMark/>
          </w:tcPr>
          <w:p w14:paraId="3403767E"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101</w:t>
            </w:r>
          </w:p>
        </w:tc>
        <w:tc>
          <w:tcPr>
            <w:tcW w:w="1051" w:type="pct"/>
            <w:tcBorders>
              <w:top w:val="nil"/>
              <w:left w:val="nil"/>
              <w:bottom w:val="single" w:sz="4" w:space="0" w:color="auto"/>
              <w:right w:val="single" w:sz="4" w:space="0" w:color="auto"/>
            </w:tcBorders>
            <w:shd w:val="clear" w:color="auto" w:fill="auto"/>
            <w:noWrap/>
            <w:vAlign w:val="center"/>
            <w:hideMark/>
          </w:tcPr>
          <w:p w14:paraId="03E5A24F"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0,04</w:t>
            </w:r>
          </w:p>
        </w:tc>
        <w:tc>
          <w:tcPr>
            <w:tcW w:w="1010" w:type="pct"/>
            <w:tcBorders>
              <w:top w:val="nil"/>
              <w:left w:val="nil"/>
              <w:bottom w:val="single" w:sz="4" w:space="0" w:color="auto"/>
              <w:right w:val="single" w:sz="4" w:space="0" w:color="auto"/>
            </w:tcBorders>
            <w:shd w:val="clear" w:color="auto" w:fill="auto"/>
            <w:noWrap/>
            <w:vAlign w:val="center"/>
            <w:hideMark/>
          </w:tcPr>
          <w:p w14:paraId="1B905EB5"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307,03</w:t>
            </w:r>
          </w:p>
        </w:tc>
        <w:tc>
          <w:tcPr>
            <w:tcW w:w="1069" w:type="pct"/>
            <w:tcBorders>
              <w:top w:val="nil"/>
              <w:left w:val="nil"/>
              <w:bottom w:val="single" w:sz="4" w:space="0" w:color="auto"/>
              <w:right w:val="single" w:sz="4" w:space="0" w:color="auto"/>
            </w:tcBorders>
            <w:shd w:val="clear" w:color="auto" w:fill="auto"/>
            <w:noWrap/>
            <w:vAlign w:val="center"/>
            <w:hideMark/>
          </w:tcPr>
          <w:p w14:paraId="0C8E0D77"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1979,44</w:t>
            </w:r>
          </w:p>
        </w:tc>
      </w:tr>
      <w:tr w:rsidR="00030D94" w:rsidRPr="00030D94" w14:paraId="6C87358E" w14:textId="77777777" w:rsidTr="00030D94">
        <w:trPr>
          <w:trHeight w:val="300"/>
        </w:trPr>
        <w:tc>
          <w:tcPr>
            <w:tcW w:w="783" w:type="pct"/>
            <w:tcBorders>
              <w:top w:val="nil"/>
              <w:left w:val="single" w:sz="4" w:space="0" w:color="auto"/>
              <w:bottom w:val="single" w:sz="4" w:space="0" w:color="auto"/>
              <w:right w:val="single" w:sz="4" w:space="0" w:color="auto"/>
            </w:tcBorders>
            <w:shd w:val="clear" w:color="auto" w:fill="auto"/>
            <w:noWrap/>
            <w:vAlign w:val="center"/>
            <w:hideMark/>
          </w:tcPr>
          <w:p w14:paraId="6A9679AD" w14:textId="77777777" w:rsidR="00030D94" w:rsidRPr="00030D94" w:rsidRDefault="00030D94" w:rsidP="00030D94">
            <w:pPr>
              <w:widowControl/>
              <w:suppressAutoHyphens w:val="0"/>
              <w:autoSpaceDN/>
              <w:ind w:firstLine="0"/>
              <w:textAlignment w:val="auto"/>
              <w:rPr>
                <w:color w:val="000000"/>
                <w:kern w:val="0"/>
                <w:sz w:val="22"/>
                <w:szCs w:val="22"/>
                <w:lang w:bidi="ar-SA"/>
              </w:rPr>
            </w:pPr>
            <w:r w:rsidRPr="00030D94">
              <w:rPr>
                <w:color w:val="000000"/>
                <w:kern w:val="0"/>
                <w:sz w:val="22"/>
                <w:szCs w:val="22"/>
                <w:lang w:bidi="ar-SA"/>
              </w:rPr>
              <w:t>Южная</w:t>
            </w:r>
          </w:p>
        </w:tc>
        <w:tc>
          <w:tcPr>
            <w:tcW w:w="1087" w:type="pct"/>
            <w:tcBorders>
              <w:top w:val="nil"/>
              <w:left w:val="nil"/>
              <w:bottom w:val="single" w:sz="4" w:space="0" w:color="auto"/>
              <w:right w:val="single" w:sz="4" w:space="0" w:color="auto"/>
            </w:tcBorders>
            <w:shd w:val="clear" w:color="auto" w:fill="auto"/>
            <w:noWrap/>
            <w:vAlign w:val="center"/>
            <w:hideMark/>
          </w:tcPr>
          <w:p w14:paraId="29C6C880"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155</w:t>
            </w:r>
          </w:p>
        </w:tc>
        <w:tc>
          <w:tcPr>
            <w:tcW w:w="1051" w:type="pct"/>
            <w:tcBorders>
              <w:top w:val="nil"/>
              <w:left w:val="nil"/>
              <w:bottom w:val="single" w:sz="4" w:space="0" w:color="auto"/>
              <w:right w:val="single" w:sz="4" w:space="0" w:color="auto"/>
            </w:tcBorders>
            <w:shd w:val="clear" w:color="auto" w:fill="auto"/>
            <w:noWrap/>
            <w:vAlign w:val="center"/>
            <w:hideMark/>
          </w:tcPr>
          <w:p w14:paraId="4A06AA7F"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0,03</w:t>
            </w:r>
          </w:p>
        </w:tc>
        <w:tc>
          <w:tcPr>
            <w:tcW w:w="1010" w:type="pct"/>
            <w:tcBorders>
              <w:top w:val="nil"/>
              <w:left w:val="nil"/>
              <w:bottom w:val="single" w:sz="4" w:space="0" w:color="auto"/>
              <w:right w:val="single" w:sz="4" w:space="0" w:color="auto"/>
            </w:tcBorders>
            <w:shd w:val="clear" w:color="auto" w:fill="auto"/>
            <w:noWrap/>
            <w:vAlign w:val="center"/>
            <w:hideMark/>
          </w:tcPr>
          <w:p w14:paraId="7CC7955D"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567,23</w:t>
            </w:r>
          </w:p>
        </w:tc>
        <w:tc>
          <w:tcPr>
            <w:tcW w:w="1069" w:type="pct"/>
            <w:tcBorders>
              <w:top w:val="nil"/>
              <w:left w:val="nil"/>
              <w:bottom w:val="single" w:sz="4" w:space="0" w:color="auto"/>
              <w:right w:val="single" w:sz="4" w:space="0" w:color="auto"/>
            </w:tcBorders>
            <w:shd w:val="clear" w:color="auto" w:fill="auto"/>
            <w:noWrap/>
            <w:vAlign w:val="center"/>
            <w:hideMark/>
          </w:tcPr>
          <w:p w14:paraId="0FB9F8B7"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2000</w:t>
            </w:r>
          </w:p>
        </w:tc>
      </w:tr>
      <w:tr w:rsidR="00030D94" w:rsidRPr="00030D94" w14:paraId="1B7138F8" w14:textId="77777777" w:rsidTr="00030D94">
        <w:trPr>
          <w:trHeight w:val="300"/>
        </w:trPr>
        <w:tc>
          <w:tcPr>
            <w:tcW w:w="783" w:type="pct"/>
            <w:tcBorders>
              <w:top w:val="nil"/>
              <w:left w:val="single" w:sz="4" w:space="0" w:color="auto"/>
              <w:bottom w:val="single" w:sz="4" w:space="0" w:color="auto"/>
              <w:right w:val="single" w:sz="4" w:space="0" w:color="auto"/>
            </w:tcBorders>
            <w:shd w:val="clear" w:color="auto" w:fill="auto"/>
            <w:noWrap/>
            <w:vAlign w:val="center"/>
            <w:hideMark/>
          </w:tcPr>
          <w:p w14:paraId="1A1E87D1" w14:textId="77777777" w:rsidR="00030D94" w:rsidRPr="00030D94" w:rsidRDefault="00030D94" w:rsidP="00030D94">
            <w:pPr>
              <w:widowControl/>
              <w:suppressAutoHyphens w:val="0"/>
              <w:autoSpaceDN/>
              <w:ind w:firstLine="0"/>
              <w:textAlignment w:val="auto"/>
              <w:rPr>
                <w:color w:val="000000"/>
                <w:kern w:val="0"/>
                <w:sz w:val="22"/>
                <w:szCs w:val="22"/>
                <w:lang w:bidi="ar-SA"/>
              </w:rPr>
            </w:pPr>
            <w:r w:rsidRPr="00030D94">
              <w:rPr>
                <w:color w:val="000000"/>
                <w:kern w:val="0"/>
                <w:sz w:val="22"/>
                <w:szCs w:val="22"/>
                <w:lang w:bidi="ar-SA"/>
              </w:rPr>
              <w:t>Общий итог</w:t>
            </w:r>
          </w:p>
        </w:tc>
        <w:tc>
          <w:tcPr>
            <w:tcW w:w="1087" w:type="pct"/>
            <w:tcBorders>
              <w:top w:val="nil"/>
              <w:left w:val="nil"/>
              <w:bottom w:val="single" w:sz="4" w:space="0" w:color="auto"/>
              <w:right w:val="single" w:sz="4" w:space="0" w:color="auto"/>
            </w:tcBorders>
            <w:shd w:val="clear" w:color="auto" w:fill="auto"/>
            <w:noWrap/>
            <w:vAlign w:val="center"/>
            <w:hideMark/>
          </w:tcPr>
          <w:p w14:paraId="204D20E3"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353</w:t>
            </w:r>
          </w:p>
        </w:tc>
        <w:tc>
          <w:tcPr>
            <w:tcW w:w="1051" w:type="pct"/>
            <w:tcBorders>
              <w:top w:val="nil"/>
              <w:left w:val="nil"/>
              <w:bottom w:val="single" w:sz="4" w:space="0" w:color="auto"/>
              <w:right w:val="single" w:sz="4" w:space="0" w:color="auto"/>
            </w:tcBorders>
            <w:shd w:val="clear" w:color="auto" w:fill="auto"/>
            <w:noWrap/>
            <w:vAlign w:val="center"/>
            <w:hideMark/>
          </w:tcPr>
          <w:p w14:paraId="49F374A3"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0,03</w:t>
            </w:r>
          </w:p>
        </w:tc>
        <w:tc>
          <w:tcPr>
            <w:tcW w:w="1010" w:type="pct"/>
            <w:tcBorders>
              <w:top w:val="nil"/>
              <w:left w:val="nil"/>
              <w:bottom w:val="single" w:sz="4" w:space="0" w:color="auto"/>
              <w:right w:val="single" w:sz="4" w:space="0" w:color="auto"/>
            </w:tcBorders>
            <w:shd w:val="clear" w:color="auto" w:fill="auto"/>
            <w:noWrap/>
            <w:vAlign w:val="center"/>
            <w:hideMark/>
          </w:tcPr>
          <w:p w14:paraId="1BCE78B1"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381,21</w:t>
            </w:r>
          </w:p>
        </w:tc>
        <w:tc>
          <w:tcPr>
            <w:tcW w:w="1069" w:type="pct"/>
            <w:tcBorders>
              <w:top w:val="nil"/>
              <w:left w:val="nil"/>
              <w:bottom w:val="single" w:sz="4" w:space="0" w:color="auto"/>
              <w:right w:val="single" w:sz="4" w:space="0" w:color="auto"/>
            </w:tcBorders>
            <w:shd w:val="clear" w:color="auto" w:fill="auto"/>
            <w:noWrap/>
            <w:vAlign w:val="center"/>
            <w:hideMark/>
          </w:tcPr>
          <w:p w14:paraId="5AF8F238" w14:textId="77777777"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2000</w:t>
            </w:r>
          </w:p>
        </w:tc>
      </w:tr>
    </w:tbl>
    <w:p w14:paraId="68BBD64F" w14:textId="77777777" w:rsidR="002D4DC1" w:rsidRDefault="002D4DC1" w:rsidP="00103A6F">
      <w:pPr>
        <w:ind w:firstLine="567"/>
        <w:rPr>
          <w:b/>
          <w:sz w:val="24"/>
        </w:rPr>
      </w:pPr>
    </w:p>
    <w:p w14:paraId="61A347C6" w14:textId="4EA69C02" w:rsidR="007B5235" w:rsidRDefault="007B5235" w:rsidP="00103A6F">
      <w:pPr>
        <w:ind w:firstLine="567"/>
        <w:rPr>
          <w:b/>
          <w:sz w:val="24"/>
        </w:rPr>
      </w:pPr>
      <w:r>
        <w:rPr>
          <w:b/>
          <w:sz w:val="24"/>
        </w:rPr>
        <w:t>Обзор сегмента рынка «4. Предпринимательская деятельность</w:t>
      </w:r>
      <w:r w:rsidRPr="00606A32">
        <w:rPr>
          <w:b/>
          <w:sz w:val="24"/>
        </w:rPr>
        <w:t>»</w:t>
      </w:r>
    </w:p>
    <w:p w14:paraId="50057449" w14:textId="4C388166" w:rsidR="007B5235" w:rsidRDefault="007B5235" w:rsidP="007B5235">
      <w:pPr>
        <w:ind w:firstLine="567"/>
        <w:contextualSpacing/>
        <w:jc w:val="both"/>
        <w:rPr>
          <w:sz w:val="24"/>
        </w:rPr>
      </w:pPr>
      <w:r w:rsidRPr="00606A32">
        <w:rPr>
          <w:sz w:val="24"/>
        </w:rPr>
        <w:t>Анализ сегмента рынка земельных участков,</w:t>
      </w:r>
      <w:r>
        <w:rPr>
          <w:sz w:val="24"/>
        </w:rPr>
        <w:t xml:space="preserve"> п</w:t>
      </w:r>
      <w:r w:rsidR="002B112B">
        <w:rPr>
          <w:sz w:val="24"/>
        </w:rPr>
        <w:t>редназначенных для осуществления предпринимательской деятельности</w:t>
      </w:r>
      <w:r w:rsidRPr="00194B03">
        <w:rPr>
          <w:sz w:val="24"/>
        </w:rPr>
        <w:t>, осуществлялся на основе собранной рыночной информации о ценах предложений и ценах сделок объектов соответствующего н</w:t>
      </w:r>
      <w:r w:rsidR="00B15A6C" w:rsidRPr="00194B03">
        <w:rPr>
          <w:sz w:val="24"/>
        </w:rPr>
        <w:t>азначения</w:t>
      </w:r>
      <w:r w:rsidRPr="00194B03">
        <w:rPr>
          <w:sz w:val="24"/>
        </w:rPr>
        <w:t xml:space="preserve"> представлена в Приложении </w:t>
      </w:r>
      <w:r w:rsidR="001226E9">
        <w:rPr>
          <w:sz w:val="24"/>
        </w:rPr>
        <w:t>к О</w:t>
      </w:r>
      <w:r w:rsidR="001226E9" w:rsidRPr="00194B03">
        <w:rPr>
          <w:sz w:val="24"/>
        </w:rPr>
        <w:t>тчет</w:t>
      </w:r>
      <w:r w:rsidR="002D4DC1">
        <w:rPr>
          <w:sz w:val="24"/>
        </w:rPr>
        <w:t>у</w:t>
      </w:r>
      <w:r w:rsidRPr="00194B03">
        <w:rPr>
          <w:sz w:val="24"/>
        </w:rPr>
        <w:t xml:space="preserve"> (1.</w:t>
      </w:r>
      <w:r w:rsidR="00760C4A">
        <w:rPr>
          <w:sz w:val="24"/>
        </w:rPr>
        <w:t>6</w:t>
      </w:r>
      <w:r w:rsidRPr="00194B03">
        <w:rPr>
          <w:sz w:val="24"/>
        </w:rPr>
        <w:t xml:space="preserve">.1 </w:t>
      </w:r>
      <w:r w:rsidR="00194B03" w:rsidRPr="00194B03">
        <w:rPr>
          <w:sz w:val="24"/>
        </w:rPr>
        <w:t>Рыночная и</w:t>
      </w:r>
      <w:r w:rsidRPr="00194B03">
        <w:rPr>
          <w:sz w:val="24"/>
        </w:rPr>
        <w:t>нформация).</w:t>
      </w:r>
    </w:p>
    <w:p w14:paraId="7C4AE9EF" w14:textId="77777777" w:rsidR="007B5235" w:rsidRDefault="007B5235" w:rsidP="007B5235">
      <w:pPr>
        <w:contextualSpacing/>
        <w:jc w:val="both"/>
        <w:rPr>
          <w:sz w:val="24"/>
          <w:lang w:bidi="ru-RU"/>
        </w:rPr>
      </w:pPr>
      <w:r w:rsidRPr="00FD5483">
        <w:rPr>
          <w:sz w:val="24"/>
          <w:lang w:bidi="ru-RU"/>
        </w:rPr>
        <w:t>В процессе исследования информации при последующей обработке значительная часть данных была исключена, поскольку отбирались лишь наиболее информативные объявления, чтобы уменьшить влияние «шумов» на параметры модели. После предварительной чистки данных, в процессе которой удалялись все сомнительные данные, общее количество данных заметно уменьшилось. Далее приведена информация о количестве данных, которые были использованы во время анализа после исключения всех малоинформативных или нестандартных объявлений</w:t>
      </w:r>
      <w:r>
        <w:rPr>
          <w:sz w:val="24"/>
          <w:lang w:bidi="ru-RU"/>
        </w:rPr>
        <w:t>.</w:t>
      </w:r>
    </w:p>
    <w:p w14:paraId="60FD78B9" w14:textId="77777777" w:rsidR="007B5235" w:rsidRPr="00A11FC7" w:rsidRDefault="007B5235" w:rsidP="007B5235">
      <w:pPr>
        <w:pStyle w:val="a7"/>
        <w:keepNext/>
        <w:jc w:val="left"/>
        <w:rPr>
          <w:sz w:val="24"/>
          <w:szCs w:val="24"/>
        </w:rPr>
      </w:pPr>
      <w:bookmarkStart w:id="109" w:name="_Ref41570331"/>
      <w:r w:rsidRPr="00A11FC7">
        <w:rPr>
          <w:sz w:val="24"/>
          <w:szCs w:val="24"/>
        </w:rPr>
        <w:t>Таблица</w:t>
      </w:r>
      <w:bookmarkEnd w:id="109"/>
      <w:r w:rsidR="00D12AA4">
        <w:rPr>
          <w:sz w:val="24"/>
          <w:szCs w:val="24"/>
        </w:rPr>
        <w:t xml:space="preserve"> 30</w:t>
      </w:r>
      <w:r>
        <w:rPr>
          <w:sz w:val="24"/>
          <w:szCs w:val="24"/>
        </w:rPr>
        <w:t>.</w:t>
      </w:r>
    </w:p>
    <w:tbl>
      <w:tblPr>
        <w:tblW w:w="4948" w:type="pct"/>
        <w:tblLayout w:type="fixed"/>
        <w:tblLook w:val="04A0" w:firstRow="1" w:lastRow="0" w:firstColumn="1" w:lastColumn="0" w:noHBand="0" w:noVBand="1"/>
      </w:tblPr>
      <w:tblGrid>
        <w:gridCol w:w="1304"/>
        <w:gridCol w:w="2916"/>
        <w:gridCol w:w="994"/>
        <w:gridCol w:w="990"/>
        <w:gridCol w:w="994"/>
        <w:gridCol w:w="1132"/>
        <w:gridCol w:w="994"/>
        <w:gridCol w:w="988"/>
      </w:tblGrid>
      <w:tr w:rsidR="00A11C0A" w:rsidRPr="005825D6" w14:paraId="47F14551" w14:textId="77777777" w:rsidTr="00A11C0A">
        <w:trPr>
          <w:trHeight w:val="20"/>
          <w:tblHeader/>
        </w:trPr>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D37A2"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Код вида разрешенного использования</w:t>
            </w:r>
          </w:p>
        </w:tc>
        <w:tc>
          <w:tcPr>
            <w:tcW w:w="1414" w:type="pct"/>
            <w:tcBorders>
              <w:top w:val="single" w:sz="4" w:space="0" w:color="auto"/>
              <w:left w:val="nil"/>
              <w:bottom w:val="single" w:sz="4" w:space="0" w:color="auto"/>
              <w:right w:val="single" w:sz="4" w:space="0" w:color="auto"/>
            </w:tcBorders>
            <w:shd w:val="clear" w:color="auto" w:fill="auto"/>
            <w:vAlign w:val="center"/>
            <w:hideMark/>
          </w:tcPr>
          <w:p w14:paraId="511C274E"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Наименование вида разрешенного использования</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401CB314"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Арктическая</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280ED4A4"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Восточная</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5C007144"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Западная</w:t>
            </w:r>
          </w:p>
        </w:tc>
        <w:tc>
          <w:tcPr>
            <w:tcW w:w="549" w:type="pct"/>
            <w:tcBorders>
              <w:top w:val="single" w:sz="4" w:space="0" w:color="auto"/>
              <w:left w:val="nil"/>
              <w:bottom w:val="single" w:sz="4" w:space="0" w:color="auto"/>
              <w:right w:val="single" w:sz="4" w:space="0" w:color="auto"/>
            </w:tcBorders>
            <w:shd w:val="clear" w:color="auto" w:fill="auto"/>
            <w:vAlign w:val="center"/>
            <w:hideMark/>
          </w:tcPr>
          <w:p w14:paraId="180627CE"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Центральная</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3F31C51B"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Южная</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73636A48"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Общий итог</w:t>
            </w:r>
          </w:p>
        </w:tc>
      </w:tr>
      <w:tr w:rsidR="00A11C0A" w:rsidRPr="005825D6" w14:paraId="0AE30EB6" w14:textId="77777777" w:rsidTr="00A11C0A">
        <w:trPr>
          <w:trHeight w:val="20"/>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0DFD0354"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p>
        </w:tc>
        <w:tc>
          <w:tcPr>
            <w:tcW w:w="1414" w:type="pct"/>
            <w:tcBorders>
              <w:top w:val="nil"/>
              <w:left w:val="nil"/>
              <w:bottom w:val="single" w:sz="4" w:space="0" w:color="auto"/>
              <w:right w:val="single" w:sz="4" w:space="0" w:color="auto"/>
            </w:tcBorders>
            <w:shd w:val="clear" w:color="auto" w:fill="auto"/>
            <w:vAlign w:val="center"/>
            <w:hideMark/>
          </w:tcPr>
          <w:p w14:paraId="3E756B42" w14:textId="77777777" w:rsidR="007B5235" w:rsidRPr="005825D6" w:rsidRDefault="00450694" w:rsidP="00450694">
            <w:pPr>
              <w:widowControl/>
              <w:suppressAutoHyphens w:val="0"/>
              <w:autoSpaceDN/>
              <w:ind w:firstLine="0"/>
              <w:jc w:val="both"/>
              <w:textAlignment w:val="auto"/>
              <w:rPr>
                <w:color w:val="000000"/>
                <w:kern w:val="0"/>
                <w:sz w:val="22"/>
                <w:szCs w:val="22"/>
                <w:lang w:bidi="ar-SA"/>
              </w:rPr>
            </w:pPr>
            <w:r>
              <w:rPr>
                <w:color w:val="000000"/>
                <w:kern w:val="0"/>
                <w:sz w:val="22"/>
                <w:szCs w:val="22"/>
                <w:lang w:bidi="ar-SA"/>
              </w:rPr>
              <w:t>«</w:t>
            </w:r>
            <w:r w:rsidR="007B5235" w:rsidRPr="005825D6">
              <w:rPr>
                <w:color w:val="000000"/>
                <w:kern w:val="0"/>
                <w:sz w:val="22"/>
                <w:szCs w:val="22"/>
                <w:lang w:bidi="ar-SA"/>
              </w:rPr>
              <w:t>Предпринимательство</w:t>
            </w:r>
            <w:r>
              <w:rPr>
                <w:color w:val="000000"/>
                <w:kern w:val="0"/>
                <w:sz w:val="22"/>
                <w:szCs w:val="22"/>
                <w:lang w:bidi="ar-SA"/>
              </w:rPr>
              <w:t>»</w:t>
            </w:r>
          </w:p>
        </w:tc>
        <w:tc>
          <w:tcPr>
            <w:tcW w:w="482" w:type="pct"/>
            <w:tcBorders>
              <w:top w:val="nil"/>
              <w:left w:val="nil"/>
              <w:bottom w:val="single" w:sz="4" w:space="0" w:color="auto"/>
              <w:right w:val="single" w:sz="4" w:space="0" w:color="auto"/>
            </w:tcBorders>
            <w:shd w:val="clear" w:color="auto" w:fill="auto"/>
            <w:noWrap/>
            <w:vAlign w:val="center"/>
            <w:hideMark/>
          </w:tcPr>
          <w:p w14:paraId="39A0903A"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7</w:t>
            </w:r>
          </w:p>
        </w:tc>
        <w:tc>
          <w:tcPr>
            <w:tcW w:w="480" w:type="pct"/>
            <w:tcBorders>
              <w:top w:val="nil"/>
              <w:left w:val="nil"/>
              <w:bottom w:val="single" w:sz="4" w:space="0" w:color="auto"/>
              <w:right w:val="single" w:sz="4" w:space="0" w:color="auto"/>
            </w:tcBorders>
            <w:shd w:val="clear" w:color="auto" w:fill="auto"/>
            <w:noWrap/>
            <w:vAlign w:val="center"/>
            <w:hideMark/>
          </w:tcPr>
          <w:p w14:paraId="5FC9E553"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3</w:t>
            </w:r>
          </w:p>
        </w:tc>
        <w:tc>
          <w:tcPr>
            <w:tcW w:w="482" w:type="pct"/>
            <w:tcBorders>
              <w:top w:val="nil"/>
              <w:left w:val="nil"/>
              <w:bottom w:val="single" w:sz="4" w:space="0" w:color="auto"/>
              <w:right w:val="single" w:sz="4" w:space="0" w:color="auto"/>
            </w:tcBorders>
            <w:shd w:val="clear" w:color="auto" w:fill="auto"/>
            <w:noWrap/>
            <w:vAlign w:val="center"/>
            <w:hideMark/>
          </w:tcPr>
          <w:p w14:paraId="5F6F7C57"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40</w:t>
            </w:r>
          </w:p>
        </w:tc>
        <w:tc>
          <w:tcPr>
            <w:tcW w:w="549" w:type="pct"/>
            <w:tcBorders>
              <w:top w:val="nil"/>
              <w:left w:val="nil"/>
              <w:bottom w:val="single" w:sz="4" w:space="0" w:color="auto"/>
              <w:right w:val="single" w:sz="4" w:space="0" w:color="auto"/>
            </w:tcBorders>
            <w:shd w:val="clear" w:color="auto" w:fill="auto"/>
            <w:noWrap/>
            <w:vAlign w:val="center"/>
            <w:hideMark/>
          </w:tcPr>
          <w:p w14:paraId="5301F19E"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52</w:t>
            </w:r>
          </w:p>
        </w:tc>
        <w:tc>
          <w:tcPr>
            <w:tcW w:w="482" w:type="pct"/>
            <w:tcBorders>
              <w:top w:val="nil"/>
              <w:left w:val="nil"/>
              <w:bottom w:val="single" w:sz="4" w:space="0" w:color="auto"/>
              <w:right w:val="single" w:sz="4" w:space="0" w:color="auto"/>
            </w:tcBorders>
            <w:shd w:val="clear" w:color="auto" w:fill="auto"/>
            <w:noWrap/>
            <w:vAlign w:val="center"/>
            <w:hideMark/>
          </w:tcPr>
          <w:p w14:paraId="0C9F1657"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33</w:t>
            </w:r>
          </w:p>
        </w:tc>
        <w:tc>
          <w:tcPr>
            <w:tcW w:w="480" w:type="pct"/>
            <w:tcBorders>
              <w:top w:val="nil"/>
              <w:left w:val="nil"/>
              <w:bottom w:val="single" w:sz="4" w:space="0" w:color="auto"/>
              <w:right w:val="single" w:sz="4" w:space="0" w:color="auto"/>
            </w:tcBorders>
            <w:shd w:val="clear" w:color="auto" w:fill="auto"/>
            <w:noWrap/>
            <w:vAlign w:val="center"/>
            <w:hideMark/>
          </w:tcPr>
          <w:p w14:paraId="4E28B636"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135</w:t>
            </w:r>
          </w:p>
        </w:tc>
      </w:tr>
      <w:tr w:rsidR="00A11C0A" w:rsidRPr="005825D6" w14:paraId="385B5C0D" w14:textId="77777777" w:rsidTr="00A11C0A">
        <w:trPr>
          <w:trHeight w:val="20"/>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43B80E78"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r>
              <w:rPr>
                <w:color w:val="000000"/>
                <w:kern w:val="0"/>
                <w:sz w:val="22"/>
                <w:szCs w:val="22"/>
                <w:lang w:bidi="ar-SA"/>
              </w:rPr>
              <w:t>.</w:t>
            </w:r>
            <w:r w:rsidRPr="005825D6">
              <w:rPr>
                <w:color w:val="000000"/>
                <w:kern w:val="0"/>
                <w:sz w:val="22"/>
                <w:szCs w:val="22"/>
                <w:lang w:bidi="ar-SA"/>
              </w:rPr>
              <w:t>1</w:t>
            </w:r>
          </w:p>
        </w:tc>
        <w:tc>
          <w:tcPr>
            <w:tcW w:w="1414" w:type="pct"/>
            <w:tcBorders>
              <w:top w:val="nil"/>
              <w:left w:val="nil"/>
              <w:bottom w:val="single" w:sz="4" w:space="0" w:color="auto"/>
              <w:right w:val="single" w:sz="4" w:space="0" w:color="auto"/>
            </w:tcBorders>
            <w:shd w:val="clear" w:color="auto" w:fill="auto"/>
            <w:vAlign w:val="center"/>
            <w:hideMark/>
          </w:tcPr>
          <w:p w14:paraId="070FEDD6" w14:textId="77777777"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 xml:space="preserve">Деловое управление.  </w:t>
            </w:r>
          </w:p>
        </w:tc>
        <w:tc>
          <w:tcPr>
            <w:tcW w:w="482" w:type="pct"/>
            <w:tcBorders>
              <w:top w:val="nil"/>
              <w:left w:val="nil"/>
              <w:bottom w:val="single" w:sz="4" w:space="0" w:color="auto"/>
              <w:right w:val="single" w:sz="4" w:space="0" w:color="auto"/>
            </w:tcBorders>
            <w:shd w:val="clear" w:color="auto" w:fill="auto"/>
            <w:noWrap/>
            <w:vAlign w:val="center"/>
            <w:hideMark/>
          </w:tcPr>
          <w:p w14:paraId="0923CEDC"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0" w:type="pct"/>
            <w:tcBorders>
              <w:top w:val="nil"/>
              <w:left w:val="nil"/>
              <w:bottom w:val="single" w:sz="4" w:space="0" w:color="auto"/>
              <w:right w:val="single" w:sz="4" w:space="0" w:color="auto"/>
            </w:tcBorders>
            <w:shd w:val="clear" w:color="auto" w:fill="auto"/>
            <w:noWrap/>
            <w:vAlign w:val="center"/>
            <w:hideMark/>
          </w:tcPr>
          <w:p w14:paraId="3DC39687"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w:t>
            </w:r>
          </w:p>
        </w:tc>
        <w:tc>
          <w:tcPr>
            <w:tcW w:w="482" w:type="pct"/>
            <w:tcBorders>
              <w:top w:val="nil"/>
              <w:left w:val="nil"/>
              <w:bottom w:val="single" w:sz="4" w:space="0" w:color="auto"/>
              <w:right w:val="single" w:sz="4" w:space="0" w:color="auto"/>
            </w:tcBorders>
            <w:shd w:val="clear" w:color="auto" w:fill="auto"/>
            <w:noWrap/>
            <w:vAlign w:val="center"/>
            <w:hideMark/>
          </w:tcPr>
          <w:p w14:paraId="13729342"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34</w:t>
            </w:r>
          </w:p>
        </w:tc>
        <w:tc>
          <w:tcPr>
            <w:tcW w:w="549" w:type="pct"/>
            <w:tcBorders>
              <w:top w:val="nil"/>
              <w:left w:val="nil"/>
              <w:bottom w:val="single" w:sz="4" w:space="0" w:color="auto"/>
              <w:right w:val="single" w:sz="4" w:space="0" w:color="auto"/>
            </w:tcBorders>
            <w:shd w:val="clear" w:color="auto" w:fill="auto"/>
            <w:noWrap/>
            <w:vAlign w:val="center"/>
            <w:hideMark/>
          </w:tcPr>
          <w:p w14:paraId="2D881921"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36</w:t>
            </w:r>
          </w:p>
        </w:tc>
        <w:tc>
          <w:tcPr>
            <w:tcW w:w="482" w:type="pct"/>
            <w:tcBorders>
              <w:top w:val="nil"/>
              <w:left w:val="nil"/>
              <w:bottom w:val="single" w:sz="4" w:space="0" w:color="auto"/>
              <w:right w:val="single" w:sz="4" w:space="0" w:color="auto"/>
            </w:tcBorders>
            <w:shd w:val="clear" w:color="auto" w:fill="auto"/>
            <w:noWrap/>
            <w:vAlign w:val="center"/>
            <w:hideMark/>
          </w:tcPr>
          <w:p w14:paraId="5938CBC5"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19</w:t>
            </w:r>
          </w:p>
        </w:tc>
        <w:tc>
          <w:tcPr>
            <w:tcW w:w="480" w:type="pct"/>
            <w:tcBorders>
              <w:top w:val="nil"/>
              <w:left w:val="nil"/>
              <w:bottom w:val="single" w:sz="4" w:space="0" w:color="auto"/>
              <w:right w:val="single" w:sz="4" w:space="0" w:color="auto"/>
            </w:tcBorders>
            <w:shd w:val="clear" w:color="auto" w:fill="auto"/>
            <w:noWrap/>
            <w:vAlign w:val="center"/>
            <w:hideMark/>
          </w:tcPr>
          <w:p w14:paraId="72EE3B06"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91</w:t>
            </w:r>
          </w:p>
        </w:tc>
      </w:tr>
      <w:tr w:rsidR="00A11C0A" w:rsidRPr="005825D6" w14:paraId="33EF8EBF" w14:textId="77777777" w:rsidTr="00A11C0A">
        <w:trPr>
          <w:trHeight w:val="20"/>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23E736C4"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r>
              <w:rPr>
                <w:color w:val="000000"/>
                <w:kern w:val="0"/>
                <w:sz w:val="22"/>
                <w:szCs w:val="22"/>
                <w:lang w:bidi="ar-SA"/>
              </w:rPr>
              <w:t>.</w:t>
            </w:r>
            <w:r w:rsidRPr="005825D6">
              <w:rPr>
                <w:color w:val="000000"/>
                <w:kern w:val="0"/>
                <w:sz w:val="22"/>
                <w:szCs w:val="22"/>
                <w:lang w:bidi="ar-SA"/>
              </w:rPr>
              <w:t>2</w:t>
            </w:r>
          </w:p>
        </w:tc>
        <w:tc>
          <w:tcPr>
            <w:tcW w:w="1414" w:type="pct"/>
            <w:tcBorders>
              <w:top w:val="nil"/>
              <w:left w:val="nil"/>
              <w:bottom w:val="single" w:sz="4" w:space="0" w:color="auto"/>
              <w:right w:val="single" w:sz="4" w:space="0" w:color="auto"/>
            </w:tcBorders>
            <w:shd w:val="clear" w:color="auto" w:fill="auto"/>
            <w:vAlign w:val="center"/>
            <w:hideMark/>
          </w:tcPr>
          <w:p w14:paraId="782CC116" w14:textId="77777777"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Объекты торговли</w:t>
            </w:r>
          </w:p>
        </w:tc>
        <w:tc>
          <w:tcPr>
            <w:tcW w:w="482" w:type="pct"/>
            <w:tcBorders>
              <w:top w:val="nil"/>
              <w:left w:val="nil"/>
              <w:bottom w:val="single" w:sz="4" w:space="0" w:color="auto"/>
              <w:right w:val="single" w:sz="4" w:space="0" w:color="auto"/>
            </w:tcBorders>
            <w:shd w:val="clear" w:color="auto" w:fill="auto"/>
            <w:noWrap/>
            <w:vAlign w:val="center"/>
            <w:hideMark/>
          </w:tcPr>
          <w:p w14:paraId="67F8588F"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0" w:type="pct"/>
            <w:tcBorders>
              <w:top w:val="nil"/>
              <w:left w:val="nil"/>
              <w:bottom w:val="single" w:sz="4" w:space="0" w:color="auto"/>
              <w:right w:val="single" w:sz="4" w:space="0" w:color="auto"/>
            </w:tcBorders>
            <w:shd w:val="clear" w:color="auto" w:fill="auto"/>
            <w:noWrap/>
            <w:vAlign w:val="center"/>
            <w:hideMark/>
          </w:tcPr>
          <w:p w14:paraId="3D6A519F"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2" w:type="pct"/>
            <w:tcBorders>
              <w:top w:val="nil"/>
              <w:left w:val="nil"/>
              <w:bottom w:val="single" w:sz="4" w:space="0" w:color="auto"/>
              <w:right w:val="single" w:sz="4" w:space="0" w:color="auto"/>
            </w:tcBorders>
            <w:shd w:val="clear" w:color="auto" w:fill="auto"/>
            <w:noWrap/>
            <w:vAlign w:val="center"/>
            <w:hideMark/>
          </w:tcPr>
          <w:p w14:paraId="32CA1B47"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549" w:type="pct"/>
            <w:tcBorders>
              <w:top w:val="nil"/>
              <w:left w:val="nil"/>
              <w:bottom w:val="single" w:sz="4" w:space="0" w:color="auto"/>
              <w:right w:val="single" w:sz="4" w:space="0" w:color="auto"/>
            </w:tcBorders>
            <w:shd w:val="clear" w:color="auto" w:fill="auto"/>
            <w:noWrap/>
            <w:vAlign w:val="center"/>
            <w:hideMark/>
          </w:tcPr>
          <w:p w14:paraId="0E853675"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3</w:t>
            </w:r>
          </w:p>
        </w:tc>
        <w:tc>
          <w:tcPr>
            <w:tcW w:w="482" w:type="pct"/>
            <w:tcBorders>
              <w:top w:val="nil"/>
              <w:left w:val="nil"/>
              <w:bottom w:val="single" w:sz="4" w:space="0" w:color="auto"/>
              <w:right w:val="single" w:sz="4" w:space="0" w:color="auto"/>
            </w:tcBorders>
            <w:shd w:val="clear" w:color="auto" w:fill="auto"/>
            <w:noWrap/>
            <w:vAlign w:val="center"/>
            <w:hideMark/>
          </w:tcPr>
          <w:p w14:paraId="2786DACE"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5</w:t>
            </w:r>
          </w:p>
        </w:tc>
        <w:tc>
          <w:tcPr>
            <w:tcW w:w="480" w:type="pct"/>
            <w:tcBorders>
              <w:top w:val="nil"/>
              <w:left w:val="nil"/>
              <w:bottom w:val="single" w:sz="4" w:space="0" w:color="auto"/>
              <w:right w:val="single" w:sz="4" w:space="0" w:color="auto"/>
            </w:tcBorders>
            <w:shd w:val="clear" w:color="auto" w:fill="auto"/>
            <w:noWrap/>
            <w:vAlign w:val="center"/>
            <w:hideMark/>
          </w:tcPr>
          <w:p w14:paraId="7B84E26E"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9</w:t>
            </w:r>
          </w:p>
        </w:tc>
      </w:tr>
      <w:tr w:rsidR="00A11C0A" w:rsidRPr="005825D6" w14:paraId="5A91841E" w14:textId="77777777" w:rsidTr="00A11C0A">
        <w:trPr>
          <w:trHeight w:val="20"/>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084407BD"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r>
              <w:rPr>
                <w:color w:val="000000"/>
                <w:kern w:val="0"/>
                <w:sz w:val="22"/>
                <w:szCs w:val="22"/>
                <w:lang w:bidi="ar-SA"/>
              </w:rPr>
              <w:t>.</w:t>
            </w:r>
            <w:r w:rsidRPr="005825D6">
              <w:rPr>
                <w:color w:val="000000"/>
                <w:kern w:val="0"/>
                <w:sz w:val="22"/>
                <w:szCs w:val="22"/>
                <w:lang w:bidi="ar-SA"/>
              </w:rPr>
              <w:t>3</w:t>
            </w:r>
          </w:p>
        </w:tc>
        <w:tc>
          <w:tcPr>
            <w:tcW w:w="1414" w:type="pct"/>
            <w:tcBorders>
              <w:top w:val="nil"/>
              <w:left w:val="nil"/>
              <w:bottom w:val="single" w:sz="4" w:space="0" w:color="auto"/>
              <w:right w:val="single" w:sz="4" w:space="0" w:color="auto"/>
            </w:tcBorders>
            <w:shd w:val="clear" w:color="auto" w:fill="auto"/>
            <w:noWrap/>
            <w:vAlign w:val="center"/>
            <w:hideMark/>
          </w:tcPr>
          <w:p w14:paraId="34E982AD" w14:textId="77777777"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Рынки</w:t>
            </w:r>
          </w:p>
        </w:tc>
        <w:tc>
          <w:tcPr>
            <w:tcW w:w="482" w:type="pct"/>
            <w:tcBorders>
              <w:top w:val="nil"/>
              <w:left w:val="nil"/>
              <w:bottom w:val="single" w:sz="4" w:space="0" w:color="auto"/>
              <w:right w:val="single" w:sz="4" w:space="0" w:color="auto"/>
            </w:tcBorders>
            <w:shd w:val="clear" w:color="auto" w:fill="auto"/>
            <w:noWrap/>
            <w:vAlign w:val="center"/>
            <w:hideMark/>
          </w:tcPr>
          <w:p w14:paraId="7D46F658"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0" w:type="pct"/>
            <w:tcBorders>
              <w:top w:val="nil"/>
              <w:left w:val="nil"/>
              <w:bottom w:val="single" w:sz="4" w:space="0" w:color="auto"/>
              <w:right w:val="single" w:sz="4" w:space="0" w:color="auto"/>
            </w:tcBorders>
            <w:shd w:val="clear" w:color="auto" w:fill="auto"/>
            <w:noWrap/>
            <w:vAlign w:val="center"/>
            <w:hideMark/>
          </w:tcPr>
          <w:p w14:paraId="26658375"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2" w:type="pct"/>
            <w:tcBorders>
              <w:top w:val="nil"/>
              <w:left w:val="nil"/>
              <w:bottom w:val="single" w:sz="4" w:space="0" w:color="auto"/>
              <w:right w:val="single" w:sz="4" w:space="0" w:color="auto"/>
            </w:tcBorders>
            <w:shd w:val="clear" w:color="auto" w:fill="auto"/>
            <w:noWrap/>
            <w:vAlign w:val="center"/>
            <w:hideMark/>
          </w:tcPr>
          <w:p w14:paraId="1F70F227"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549" w:type="pct"/>
            <w:tcBorders>
              <w:top w:val="nil"/>
              <w:left w:val="nil"/>
              <w:bottom w:val="single" w:sz="4" w:space="0" w:color="auto"/>
              <w:right w:val="single" w:sz="4" w:space="0" w:color="auto"/>
            </w:tcBorders>
            <w:shd w:val="clear" w:color="auto" w:fill="auto"/>
            <w:noWrap/>
            <w:vAlign w:val="center"/>
            <w:hideMark/>
          </w:tcPr>
          <w:p w14:paraId="4B06830E"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482" w:type="pct"/>
            <w:tcBorders>
              <w:top w:val="nil"/>
              <w:left w:val="nil"/>
              <w:bottom w:val="single" w:sz="4" w:space="0" w:color="auto"/>
              <w:right w:val="single" w:sz="4" w:space="0" w:color="auto"/>
            </w:tcBorders>
            <w:shd w:val="clear" w:color="auto" w:fill="auto"/>
            <w:noWrap/>
            <w:vAlign w:val="center"/>
            <w:hideMark/>
          </w:tcPr>
          <w:p w14:paraId="53DE9577"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480" w:type="pct"/>
            <w:tcBorders>
              <w:top w:val="nil"/>
              <w:left w:val="nil"/>
              <w:bottom w:val="single" w:sz="4" w:space="0" w:color="auto"/>
              <w:right w:val="single" w:sz="4" w:space="0" w:color="auto"/>
            </w:tcBorders>
            <w:shd w:val="clear" w:color="auto" w:fill="auto"/>
            <w:noWrap/>
            <w:vAlign w:val="center"/>
            <w:hideMark/>
          </w:tcPr>
          <w:p w14:paraId="1D18C6DB"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3</w:t>
            </w:r>
          </w:p>
        </w:tc>
      </w:tr>
      <w:tr w:rsidR="00A11C0A" w:rsidRPr="005825D6" w14:paraId="5A9C5E5A" w14:textId="77777777" w:rsidTr="00A11C0A">
        <w:trPr>
          <w:trHeight w:val="20"/>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1B865475"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r>
              <w:rPr>
                <w:color w:val="000000"/>
                <w:kern w:val="0"/>
                <w:sz w:val="22"/>
                <w:szCs w:val="22"/>
                <w:lang w:bidi="ar-SA"/>
              </w:rPr>
              <w:t>.</w:t>
            </w:r>
            <w:r w:rsidRPr="005825D6">
              <w:rPr>
                <w:color w:val="000000"/>
                <w:kern w:val="0"/>
                <w:sz w:val="22"/>
                <w:szCs w:val="22"/>
                <w:lang w:bidi="ar-SA"/>
              </w:rPr>
              <w:t>4</w:t>
            </w:r>
          </w:p>
        </w:tc>
        <w:tc>
          <w:tcPr>
            <w:tcW w:w="1414" w:type="pct"/>
            <w:tcBorders>
              <w:top w:val="nil"/>
              <w:left w:val="nil"/>
              <w:bottom w:val="single" w:sz="4" w:space="0" w:color="auto"/>
              <w:right w:val="single" w:sz="4" w:space="0" w:color="auto"/>
            </w:tcBorders>
            <w:shd w:val="clear" w:color="auto" w:fill="auto"/>
            <w:vAlign w:val="center"/>
            <w:hideMark/>
          </w:tcPr>
          <w:p w14:paraId="0B62D304" w14:textId="77777777"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Магазины. Размещение ОКС, предназначенных для продажи товаров, торговая площадь которых составляет до 5 000 кв. м</w:t>
            </w:r>
          </w:p>
        </w:tc>
        <w:tc>
          <w:tcPr>
            <w:tcW w:w="482" w:type="pct"/>
            <w:tcBorders>
              <w:top w:val="nil"/>
              <w:left w:val="nil"/>
              <w:bottom w:val="single" w:sz="4" w:space="0" w:color="auto"/>
              <w:right w:val="single" w:sz="4" w:space="0" w:color="auto"/>
            </w:tcBorders>
            <w:shd w:val="clear" w:color="auto" w:fill="auto"/>
            <w:noWrap/>
            <w:vAlign w:val="center"/>
            <w:hideMark/>
          </w:tcPr>
          <w:p w14:paraId="6945F101"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15</w:t>
            </w:r>
          </w:p>
        </w:tc>
        <w:tc>
          <w:tcPr>
            <w:tcW w:w="480" w:type="pct"/>
            <w:tcBorders>
              <w:top w:val="nil"/>
              <w:left w:val="nil"/>
              <w:bottom w:val="single" w:sz="4" w:space="0" w:color="auto"/>
              <w:right w:val="single" w:sz="4" w:space="0" w:color="auto"/>
            </w:tcBorders>
            <w:shd w:val="clear" w:color="auto" w:fill="auto"/>
            <w:noWrap/>
            <w:vAlign w:val="center"/>
            <w:hideMark/>
          </w:tcPr>
          <w:p w14:paraId="3B3BA82D"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11</w:t>
            </w:r>
          </w:p>
        </w:tc>
        <w:tc>
          <w:tcPr>
            <w:tcW w:w="482" w:type="pct"/>
            <w:tcBorders>
              <w:top w:val="nil"/>
              <w:left w:val="nil"/>
              <w:bottom w:val="single" w:sz="4" w:space="0" w:color="auto"/>
              <w:right w:val="single" w:sz="4" w:space="0" w:color="auto"/>
            </w:tcBorders>
            <w:shd w:val="clear" w:color="auto" w:fill="auto"/>
            <w:noWrap/>
            <w:vAlign w:val="center"/>
            <w:hideMark/>
          </w:tcPr>
          <w:p w14:paraId="7AAFA700"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76</w:t>
            </w:r>
          </w:p>
        </w:tc>
        <w:tc>
          <w:tcPr>
            <w:tcW w:w="549" w:type="pct"/>
            <w:tcBorders>
              <w:top w:val="nil"/>
              <w:left w:val="nil"/>
              <w:bottom w:val="single" w:sz="4" w:space="0" w:color="auto"/>
              <w:right w:val="single" w:sz="4" w:space="0" w:color="auto"/>
            </w:tcBorders>
            <w:shd w:val="clear" w:color="auto" w:fill="auto"/>
            <w:noWrap/>
            <w:vAlign w:val="center"/>
            <w:hideMark/>
          </w:tcPr>
          <w:p w14:paraId="3FA6B757"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99</w:t>
            </w:r>
          </w:p>
        </w:tc>
        <w:tc>
          <w:tcPr>
            <w:tcW w:w="482" w:type="pct"/>
            <w:tcBorders>
              <w:top w:val="nil"/>
              <w:left w:val="nil"/>
              <w:bottom w:val="single" w:sz="4" w:space="0" w:color="auto"/>
              <w:right w:val="single" w:sz="4" w:space="0" w:color="auto"/>
            </w:tcBorders>
            <w:shd w:val="clear" w:color="auto" w:fill="auto"/>
            <w:noWrap/>
            <w:vAlign w:val="center"/>
            <w:hideMark/>
          </w:tcPr>
          <w:p w14:paraId="79D466AF"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86</w:t>
            </w:r>
          </w:p>
        </w:tc>
        <w:tc>
          <w:tcPr>
            <w:tcW w:w="480" w:type="pct"/>
            <w:tcBorders>
              <w:top w:val="nil"/>
              <w:left w:val="nil"/>
              <w:bottom w:val="single" w:sz="4" w:space="0" w:color="auto"/>
              <w:right w:val="single" w:sz="4" w:space="0" w:color="auto"/>
            </w:tcBorders>
            <w:shd w:val="clear" w:color="auto" w:fill="auto"/>
            <w:noWrap/>
            <w:vAlign w:val="center"/>
            <w:hideMark/>
          </w:tcPr>
          <w:p w14:paraId="64743EDC"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287</w:t>
            </w:r>
          </w:p>
        </w:tc>
      </w:tr>
      <w:tr w:rsidR="00A11C0A" w:rsidRPr="005825D6" w14:paraId="16C040CE" w14:textId="77777777" w:rsidTr="00A11C0A">
        <w:trPr>
          <w:trHeight w:val="20"/>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3BDC9A22"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r>
              <w:rPr>
                <w:color w:val="000000"/>
                <w:kern w:val="0"/>
                <w:sz w:val="22"/>
                <w:szCs w:val="22"/>
                <w:lang w:bidi="ar-SA"/>
              </w:rPr>
              <w:t>.</w:t>
            </w:r>
            <w:r w:rsidRPr="005825D6">
              <w:rPr>
                <w:color w:val="000000"/>
                <w:kern w:val="0"/>
                <w:sz w:val="22"/>
                <w:szCs w:val="22"/>
                <w:lang w:bidi="ar-SA"/>
              </w:rPr>
              <w:t>5</w:t>
            </w:r>
          </w:p>
        </w:tc>
        <w:tc>
          <w:tcPr>
            <w:tcW w:w="1414" w:type="pct"/>
            <w:tcBorders>
              <w:top w:val="nil"/>
              <w:left w:val="nil"/>
              <w:bottom w:val="nil"/>
              <w:right w:val="nil"/>
            </w:tcBorders>
            <w:shd w:val="clear" w:color="auto" w:fill="auto"/>
            <w:vAlign w:val="bottom"/>
            <w:hideMark/>
          </w:tcPr>
          <w:p w14:paraId="1911D25C" w14:textId="77777777"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Банковская и страховая деятельность.</w:t>
            </w:r>
          </w:p>
        </w:tc>
        <w:tc>
          <w:tcPr>
            <w:tcW w:w="482" w:type="pct"/>
            <w:tcBorders>
              <w:top w:val="nil"/>
              <w:left w:val="single" w:sz="4" w:space="0" w:color="auto"/>
              <w:bottom w:val="single" w:sz="4" w:space="0" w:color="auto"/>
              <w:right w:val="single" w:sz="4" w:space="0" w:color="auto"/>
            </w:tcBorders>
            <w:shd w:val="clear" w:color="auto" w:fill="auto"/>
            <w:noWrap/>
            <w:vAlign w:val="center"/>
            <w:hideMark/>
          </w:tcPr>
          <w:p w14:paraId="5BBFDC40"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0" w:type="pct"/>
            <w:tcBorders>
              <w:top w:val="nil"/>
              <w:left w:val="nil"/>
              <w:bottom w:val="single" w:sz="4" w:space="0" w:color="auto"/>
              <w:right w:val="single" w:sz="4" w:space="0" w:color="auto"/>
            </w:tcBorders>
            <w:shd w:val="clear" w:color="auto" w:fill="auto"/>
            <w:noWrap/>
            <w:vAlign w:val="center"/>
            <w:hideMark/>
          </w:tcPr>
          <w:p w14:paraId="6A71725E"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2" w:type="pct"/>
            <w:tcBorders>
              <w:top w:val="nil"/>
              <w:left w:val="nil"/>
              <w:bottom w:val="single" w:sz="4" w:space="0" w:color="auto"/>
              <w:right w:val="single" w:sz="4" w:space="0" w:color="auto"/>
            </w:tcBorders>
            <w:shd w:val="clear" w:color="auto" w:fill="auto"/>
            <w:noWrap/>
            <w:vAlign w:val="center"/>
            <w:hideMark/>
          </w:tcPr>
          <w:p w14:paraId="1D3D684D"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549" w:type="pct"/>
            <w:tcBorders>
              <w:top w:val="nil"/>
              <w:left w:val="nil"/>
              <w:bottom w:val="single" w:sz="4" w:space="0" w:color="auto"/>
              <w:right w:val="single" w:sz="4" w:space="0" w:color="auto"/>
            </w:tcBorders>
            <w:shd w:val="clear" w:color="auto" w:fill="auto"/>
            <w:noWrap/>
            <w:vAlign w:val="center"/>
            <w:hideMark/>
          </w:tcPr>
          <w:p w14:paraId="57D717E1"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482" w:type="pct"/>
            <w:tcBorders>
              <w:top w:val="nil"/>
              <w:left w:val="nil"/>
              <w:bottom w:val="single" w:sz="4" w:space="0" w:color="auto"/>
              <w:right w:val="single" w:sz="4" w:space="0" w:color="auto"/>
            </w:tcBorders>
            <w:shd w:val="clear" w:color="auto" w:fill="auto"/>
            <w:noWrap/>
            <w:vAlign w:val="center"/>
            <w:hideMark/>
          </w:tcPr>
          <w:p w14:paraId="71BBFEA2"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0" w:type="pct"/>
            <w:tcBorders>
              <w:top w:val="nil"/>
              <w:left w:val="nil"/>
              <w:bottom w:val="single" w:sz="4" w:space="0" w:color="auto"/>
              <w:right w:val="single" w:sz="4" w:space="0" w:color="auto"/>
            </w:tcBorders>
            <w:shd w:val="clear" w:color="auto" w:fill="auto"/>
            <w:noWrap/>
            <w:vAlign w:val="center"/>
            <w:hideMark/>
          </w:tcPr>
          <w:p w14:paraId="54247C45"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r>
      <w:tr w:rsidR="00A11C0A" w:rsidRPr="005825D6" w14:paraId="2AC35AAE" w14:textId="77777777" w:rsidTr="00A11C0A">
        <w:trPr>
          <w:trHeight w:val="20"/>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6882DB3A"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r>
              <w:rPr>
                <w:color w:val="000000"/>
                <w:kern w:val="0"/>
                <w:sz w:val="22"/>
                <w:szCs w:val="22"/>
                <w:lang w:bidi="ar-SA"/>
              </w:rPr>
              <w:t>.</w:t>
            </w:r>
            <w:r w:rsidRPr="005825D6">
              <w:rPr>
                <w:color w:val="000000"/>
                <w:kern w:val="0"/>
                <w:sz w:val="22"/>
                <w:szCs w:val="22"/>
                <w:lang w:bidi="ar-SA"/>
              </w:rPr>
              <w:t>6</w:t>
            </w:r>
          </w:p>
        </w:tc>
        <w:tc>
          <w:tcPr>
            <w:tcW w:w="1414" w:type="pct"/>
            <w:tcBorders>
              <w:top w:val="single" w:sz="4" w:space="0" w:color="auto"/>
              <w:left w:val="nil"/>
              <w:bottom w:val="single" w:sz="4" w:space="0" w:color="auto"/>
              <w:right w:val="single" w:sz="4" w:space="0" w:color="auto"/>
            </w:tcBorders>
            <w:shd w:val="clear" w:color="auto" w:fill="auto"/>
            <w:vAlign w:val="center"/>
            <w:hideMark/>
          </w:tcPr>
          <w:p w14:paraId="7F212957" w14:textId="77777777"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 xml:space="preserve">Общественное питание. </w:t>
            </w:r>
          </w:p>
        </w:tc>
        <w:tc>
          <w:tcPr>
            <w:tcW w:w="482" w:type="pct"/>
            <w:tcBorders>
              <w:top w:val="nil"/>
              <w:left w:val="nil"/>
              <w:bottom w:val="single" w:sz="4" w:space="0" w:color="auto"/>
              <w:right w:val="single" w:sz="4" w:space="0" w:color="auto"/>
            </w:tcBorders>
            <w:shd w:val="clear" w:color="auto" w:fill="auto"/>
            <w:noWrap/>
            <w:vAlign w:val="center"/>
            <w:hideMark/>
          </w:tcPr>
          <w:p w14:paraId="363BF6AD"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0" w:type="pct"/>
            <w:tcBorders>
              <w:top w:val="nil"/>
              <w:left w:val="nil"/>
              <w:bottom w:val="single" w:sz="4" w:space="0" w:color="auto"/>
              <w:right w:val="single" w:sz="4" w:space="0" w:color="auto"/>
            </w:tcBorders>
            <w:shd w:val="clear" w:color="auto" w:fill="auto"/>
            <w:noWrap/>
            <w:vAlign w:val="center"/>
            <w:hideMark/>
          </w:tcPr>
          <w:p w14:paraId="35731F4B"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482" w:type="pct"/>
            <w:tcBorders>
              <w:top w:val="nil"/>
              <w:left w:val="nil"/>
              <w:bottom w:val="single" w:sz="4" w:space="0" w:color="auto"/>
              <w:right w:val="single" w:sz="4" w:space="0" w:color="auto"/>
            </w:tcBorders>
            <w:shd w:val="clear" w:color="auto" w:fill="auto"/>
            <w:noWrap/>
            <w:vAlign w:val="center"/>
            <w:hideMark/>
          </w:tcPr>
          <w:p w14:paraId="1C844EEC"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5</w:t>
            </w:r>
          </w:p>
        </w:tc>
        <w:tc>
          <w:tcPr>
            <w:tcW w:w="549" w:type="pct"/>
            <w:tcBorders>
              <w:top w:val="nil"/>
              <w:left w:val="nil"/>
              <w:bottom w:val="single" w:sz="4" w:space="0" w:color="auto"/>
              <w:right w:val="single" w:sz="4" w:space="0" w:color="auto"/>
            </w:tcBorders>
            <w:shd w:val="clear" w:color="auto" w:fill="auto"/>
            <w:noWrap/>
            <w:vAlign w:val="center"/>
            <w:hideMark/>
          </w:tcPr>
          <w:p w14:paraId="1AD482F0"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5</w:t>
            </w:r>
          </w:p>
        </w:tc>
        <w:tc>
          <w:tcPr>
            <w:tcW w:w="482" w:type="pct"/>
            <w:tcBorders>
              <w:top w:val="nil"/>
              <w:left w:val="nil"/>
              <w:bottom w:val="single" w:sz="4" w:space="0" w:color="auto"/>
              <w:right w:val="single" w:sz="4" w:space="0" w:color="auto"/>
            </w:tcBorders>
            <w:shd w:val="clear" w:color="auto" w:fill="auto"/>
            <w:noWrap/>
            <w:vAlign w:val="center"/>
            <w:hideMark/>
          </w:tcPr>
          <w:p w14:paraId="65AFE470"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w:t>
            </w:r>
          </w:p>
        </w:tc>
        <w:tc>
          <w:tcPr>
            <w:tcW w:w="480" w:type="pct"/>
            <w:tcBorders>
              <w:top w:val="nil"/>
              <w:left w:val="nil"/>
              <w:bottom w:val="single" w:sz="4" w:space="0" w:color="auto"/>
              <w:right w:val="single" w:sz="4" w:space="0" w:color="auto"/>
            </w:tcBorders>
            <w:shd w:val="clear" w:color="auto" w:fill="auto"/>
            <w:noWrap/>
            <w:vAlign w:val="center"/>
            <w:hideMark/>
          </w:tcPr>
          <w:p w14:paraId="27DB7FD2"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13</w:t>
            </w:r>
          </w:p>
        </w:tc>
      </w:tr>
      <w:tr w:rsidR="00A11C0A" w:rsidRPr="005825D6" w14:paraId="653029F8" w14:textId="77777777" w:rsidTr="00A11C0A">
        <w:trPr>
          <w:trHeight w:val="20"/>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237A9250"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r>
              <w:rPr>
                <w:color w:val="000000"/>
                <w:kern w:val="0"/>
                <w:sz w:val="22"/>
                <w:szCs w:val="22"/>
                <w:lang w:bidi="ar-SA"/>
              </w:rPr>
              <w:t>.</w:t>
            </w:r>
            <w:r w:rsidRPr="005825D6">
              <w:rPr>
                <w:color w:val="000000"/>
                <w:kern w:val="0"/>
                <w:sz w:val="22"/>
                <w:szCs w:val="22"/>
                <w:lang w:bidi="ar-SA"/>
              </w:rPr>
              <w:t>8</w:t>
            </w:r>
          </w:p>
        </w:tc>
        <w:tc>
          <w:tcPr>
            <w:tcW w:w="1414" w:type="pct"/>
            <w:tcBorders>
              <w:top w:val="nil"/>
              <w:left w:val="nil"/>
              <w:bottom w:val="single" w:sz="4" w:space="0" w:color="auto"/>
              <w:right w:val="single" w:sz="4" w:space="0" w:color="auto"/>
            </w:tcBorders>
            <w:shd w:val="clear" w:color="auto" w:fill="auto"/>
            <w:vAlign w:val="center"/>
            <w:hideMark/>
          </w:tcPr>
          <w:p w14:paraId="304BDD62" w14:textId="77777777"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 xml:space="preserve">Развлечения. </w:t>
            </w:r>
          </w:p>
        </w:tc>
        <w:tc>
          <w:tcPr>
            <w:tcW w:w="482" w:type="pct"/>
            <w:tcBorders>
              <w:top w:val="nil"/>
              <w:left w:val="nil"/>
              <w:bottom w:val="single" w:sz="4" w:space="0" w:color="auto"/>
              <w:right w:val="single" w:sz="4" w:space="0" w:color="auto"/>
            </w:tcBorders>
            <w:shd w:val="clear" w:color="auto" w:fill="auto"/>
            <w:noWrap/>
            <w:vAlign w:val="center"/>
            <w:hideMark/>
          </w:tcPr>
          <w:p w14:paraId="6978B5AA"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0" w:type="pct"/>
            <w:tcBorders>
              <w:top w:val="nil"/>
              <w:left w:val="nil"/>
              <w:bottom w:val="single" w:sz="4" w:space="0" w:color="auto"/>
              <w:right w:val="single" w:sz="4" w:space="0" w:color="auto"/>
            </w:tcBorders>
            <w:shd w:val="clear" w:color="auto" w:fill="auto"/>
            <w:noWrap/>
            <w:vAlign w:val="center"/>
            <w:hideMark/>
          </w:tcPr>
          <w:p w14:paraId="56DE3C62"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2" w:type="pct"/>
            <w:tcBorders>
              <w:top w:val="nil"/>
              <w:left w:val="nil"/>
              <w:bottom w:val="single" w:sz="4" w:space="0" w:color="auto"/>
              <w:right w:val="single" w:sz="4" w:space="0" w:color="auto"/>
            </w:tcBorders>
            <w:shd w:val="clear" w:color="auto" w:fill="auto"/>
            <w:noWrap/>
            <w:vAlign w:val="center"/>
            <w:hideMark/>
          </w:tcPr>
          <w:p w14:paraId="26BF5E95"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549" w:type="pct"/>
            <w:tcBorders>
              <w:top w:val="nil"/>
              <w:left w:val="nil"/>
              <w:bottom w:val="single" w:sz="4" w:space="0" w:color="auto"/>
              <w:right w:val="single" w:sz="4" w:space="0" w:color="auto"/>
            </w:tcBorders>
            <w:shd w:val="clear" w:color="auto" w:fill="auto"/>
            <w:noWrap/>
            <w:vAlign w:val="center"/>
            <w:hideMark/>
          </w:tcPr>
          <w:p w14:paraId="169C51F3"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p>
        </w:tc>
        <w:tc>
          <w:tcPr>
            <w:tcW w:w="482" w:type="pct"/>
            <w:tcBorders>
              <w:top w:val="nil"/>
              <w:left w:val="nil"/>
              <w:bottom w:val="single" w:sz="4" w:space="0" w:color="auto"/>
              <w:right w:val="single" w:sz="4" w:space="0" w:color="auto"/>
            </w:tcBorders>
            <w:shd w:val="clear" w:color="auto" w:fill="auto"/>
            <w:noWrap/>
            <w:vAlign w:val="center"/>
            <w:hideMark/>
          </w:tcPr>
          <w:p w14:paraId="06008643"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0" w:type="pct"/>
            <w:tcBorders>
              <w:top w:val="nil"/>
              <w:left w:val="nil"/>
              <w:bottom w:val="single" w:sz="4" w:space="0" w:color="auto"/>
              <w:right w:val="single" w:sz="4" w:space="0" w:color="auto"/>
            </w:tcBorders>
            <w:shd w:val="clear" w:color="auto" w:fill="auto"/>
            <w:noWrap/>
            <w:vAlign w:val="center"/>
            <w:hideMark/>
          </w:tcPr>
          <w:p w14:paraId="5D2B678B"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p>
        </w:tc>
      </w:tr>
      <w:tr w:rsidR="00A11C0A" w:rsidRPr="005825D6" w14:paraId="333E1040" w14:textId="77777777" w:rsidTr="00A11C0A">
        <w:trPr>
          <w:trHeight w:val="20"/>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03C6ED35"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5</w:t>
            </w:r>
            <w:r>
              <w:rPr>
                <w:color w:val="000000"/>
                <w:kern w:val="0"/>
                <w:sz w:val="22"/>
                <w:szCs w:val="22"/>
                <w:lang w:bidi="ar-SA"/>
              </w:rPr>
              <w:t>.</w:t>
            </w:r>
            <w:r w:rsidRPr="005825D6">
              <w:rPr>
                <w:color w:val="000000"/>
                <w:kern w:val="0"/>
                <w:sz w:val="22"/>
                <w:szCs w:val="22"/>
                <w:lang w:bidi="ar-SA"/>
              </w:rPr>
              <w:t>1</w:t>
            </w:r>
          </w:p>
        </w:tc>
        <w:tc>
          <w:tcPr>
            <w:tcW w:w="1414" w:type="pct"/>
            <w:tcBorders>
              <w:top w:val="nil"/>
              <w:left w:val="nil"/>
              <w:bottom w:val="single" w:sz="4" w:space="0" w:color="auto"/>
              <w:right w:val="single" w:sz="4" w:space="0" w:color="auto"/>
            </w:tcBorders>
            <w:shd w:val="clear" w:color="auto" w:fill="auto"/>
            <w:noWrap/>
            <w:vAlign w:val="center"/>
            <w:hideMark/>
          </w:tcPr>
          <w:p w14:paraId="0186C321" w14:textId="77777777"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Спорт.</w:t>
            </w:r>
          </w:p>
        </w:tc>
        <w:tc>
          <w:tcPr>
            <w:tcW w:w="482" w:type="pct"/>
            <w:tcBorders>
              <w:top w:val="nil"/>
              <w:left w:val="nil"/>
              <w:bottom w:val="single" w:sz="4" w:space="0" w:color="auto"/>
              <w:right w:val="single" w:sz="4" w:space="0" w:color="auto"/>
            </w:tcBorders>
            <w:shd w:val="clear" w:color="auto" w:fill="auto"/>
            <w:noWrap/>
            <w:vAlign w:val="center"/>
            <w:hideMark/>
          </w:tcPr>
          <w:p w14:paraId="29F8774C"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0" w:type="pct"/>
            <w:tcBorders>
              <w:top w:val="nil"/>
              <w:left w:val="nil"/>
              <w:bottom w:val="single" w:sz="4" w:space="0" w:color="auto"/>
              <w:right w:val="single" w:sz="4" w:space="0" w:color="auto"/>
            </w:tcBorders>
            <w:shd w:val="clear" w:color="auto" w:fill="auto"/>
            <w:noWrap/>
            <w:vAlign w:val="center"/>
            <w:hideMark/>
          </w:tcPr>
          <w:p w14:paraId="3C055BD4"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2" w:type="pct"/>
            <w:tcBorders>
              <w:top w:val="nil"/>
              <w:left w:val="nil"/>
              <w:bottom w:val="single" w:sz="4" w:space="0" w:color="auto"/>
              <w:right w:val="single" w:sz="4" w:space="0" w:color="auto"/>
            </w:tcBorders>
            <w:shd w:val="clear" w:color="auto" w:fill="auto"/>
            <w:noWrap/>
            <w:vAlign w:val="center"/>
            <w:hideMark/>
          </w:tcPr>
          <w:p w14:paraId="34A0A25B"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549" w:type="pct"/>
            <w:tcBorders>
              <w:top w:val="nil"/>
              <w:left w:val="nil"/>
              <w:bottom w:val="single" w:sz="4" w:space="0" w:color="auto"/>
              <w:right w:val="single" w:sz="4" w:space="0" w:color="auto"/>
            </w:tcBorders>
            <w:shd w:val="clear" w:color="auto" w:fill="auto"/>
            <w:noWrap/>
            <w:vAlign w:val="center"/>
            <w:hideMark/>
          </w:tcPr>
          <w:p w14:paraId="1181400C"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482" w:type="pct"/>
            <w:tcBorders>
              <w:top w:val="nil"/>
              <w:left w:val="nil"/>
              <w:bottom w:val="single" w:sz="4" w:space="0" w:color="auto"/>
              <w:right w:val="single" w:sz="4" w:space="0" w:color="auto"/>
            </w:tcBorders>
            <w:shd w:val="clear" w:color="auto" w:fill="auto"/>
            <w:noWrap/>
            <w:vAlign w:val="center"/>
            <w:hideMark/>
          </w:tcPr>
          <w:p w14:paraId="2682CEAC"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0" w:type="pct"/>
            <w:tcBorders>
              <w:top w:val="nil"/>
              <w:left w:val="nil"/>
              <w:bottom w:val="single" w:sz="4" w:space="0" w:color="auto"/>
              <w:right w:val="single" w:sz="4" w:space="0" w:color="auto"/>
            </w:tcBorders>
            <w:shd w:val="clear" w:color="auto" w:fill="auto"/>
            <w:noWrap/>
            <w:vAlign w:val="center"/>
            <w:hideMark/>
          </w:tcPr>
          <w:p w14:paraId="033F6CD0"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w:t>
            </w:r>
          </w:p>
        </w:tc>
      </w:tr>
      <w:tr w:rsidR="00A11C0A" w:rsidRPr="005825D6" w14:paraId="1696D3A5" w14:textId="77777777" w:rsidTr="00A11C0A">
        <w:trPr>
          <w:trHeight w:val="20"/>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6F0232ED" w14:textId="77777777" w:rsidR="00450694" w:rsidRPr="005825D6" w:rsidRDefault="00450694" w:rsidP="00E24933">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r>
              <w:rPr>
                <w:color w:val="000000"/>
                <w:kern w:val="0"/>
                <w:sz w:val="22"/>
                <w:szCs w:val="22"/>
                <w:lang w:bidi="ar-SA"/>
              </w:rPr>
              <w:t>.</w:t>
            </w:r>
            <w:r w:rsidRPr="005825D6">
              <w:rPr>
                <w:color w:val="000000"/>
                <w:kern w:val="0"/>
                <w:sz w:val="22"/>
                <w:szCs w:val="22"/>
                <w:lang w:bidi="ar-SA"/>
              </w:rPr>
              <w:t>18</w:t>
            </w:r>
          </w:p>
        </w:tc>
        <w:tc>
          <w:tcPr>
            <w:tcW w:w="1414" w:type="pct"/>
            <w:tcBorders>
              <w:top w:val="nil"/>
              <w:left w:val="nil"/>
              <w:bottom w:val="single" w:sz="4" w:space="0" w:color="auto"/>
              <w:right w:val="single" w:sz="4" w:space="0" w:color="auto"/>
            </w:tcBorders>
            <w:shd w:val="clear" w:color="auto" w:fill="auto"/>
            <w:vAlign w:val="center"/>
            <w:hideMark/>
          </w:tcPr>
          <w:p w14:paraId="4268B079" w14:textId="77777777" w:rsidR="00450694" w:rsidRPr="005825D6" w:rsidRDefault="00450694" w:rsidP="00E24933">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 xml:space="preserve">Обеспечение сельскохозяйственного производства. </w:t>
            </w:r>
          </w:p>
        </w:tc>
        <w:tc>
          <w:tcPr>
            <w:tcW w:w="482" w:type="pct"/>
            <w:tcBorders>
              <w:top w:val="nil"/>
              <w:left w:val="nil"/>
              <w:bottom w:val="single" w:sz="4" w:space="0" w:color="auto"/>
              <w:right w:val="single" w:sz="4" w:space="0" w:color="auto"/>
            </w:tcBorders>
            <w:shd w:val="clear" w:color="auto" w:fill="auto"/>
            <w:noWrap/>
            <w:vAlign w:val="center"/>
            <w:hideMark/>
          </w:tcPr>
          <w:p w14:paraId="4546EDE5" w14:textId="77777777" w:rsidR="00450694" w:rsidRPr="005825D6" w:rsidRDefault="00450694" w:rsidP="00E24933">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0" w:type="pct"/>
            <w:tcBorders>
              <w:top w:val="nil"/>
              <w:left w:val="nil"/>
              <w:bottom w:val="single" w:sz="4" w:space="0" w:color="auto"/>
              <w:right w:val="single" w:sz="4" w:space="0" w:color="auto"/>
            </w:tcBorders>
            <w:shd w:val="clear" w:color="auto" w:fill="auto"/>
            <w:noWrap/>
            <w:vAlign w:val="center"/>
            <w:hideMark/>
          </w:tcPr>
          <w:p w14:paraId="4D213F29" w14:textId="77777777" w:rsidR="00450694" w:rsidRPr="005825D6" w:rsidRDefault="00450694" w:rsidP="00E24933">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2" w:type="pct"/>
            <w:tcBorders>
              <w:top w:val="nil"/>
              <w:left w:val="nil"/>
              <w:bottom w:val="single" w:sz="4" w:space="0" w:color="auto"/>
              <w:right w:val="single" w:sz="4" w:space="0" w:color="auto"/>
            </w:tcBorders>
            <w:shd w:val="clear" w:color="auto" w:fill="auto"/>
            <w:noWrap/>
            <w:vAlign w:val="center"/>
            <w:hideMark/>
          </w:tcPr>
          <w:p w14:paraId="0F80E0FD" w14:textId="77777777" w:rsidR="00450694" w:rsidRPr="005825D6" w:rsidRDefault="00450694" w:rsidP="00E24933">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w:t>
            </w:r>
          </w:p>
        </w:tc>
        <w:tc>
          <w:tcPr>
            <w:tcW w:w="549" w:type="pct"/>
            <w:tcBorders>
              <w:top w:val="nil"/>
              <w:left w:val="nil"/>
              <w:bottom w:val="single" w:sz="4" w:space="0" w:color="auto"/>
              <w:right w:val="single" w:sz="4" w:space="0" w:color="auto"/>
            </w:tcBorders>
            <w:shd w:val="clear" w:color="auto" w:fill="auto"/>
            <w:noWrap/>
            <w:vAlign w:val="center"/>
            <w:hideMark/>
          </w:tcPr>
          <w:p w14:paraId="5E43FC43" w14:textId="77777777" w:rsidR="00450694" w:rsidRPr="005825D6" w:rsidRDefault="00450694" w:rsidP="00E24933">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482" w:type="pct"/>
            <w:tcBorders>
              <w:top w:val="nil"/>
              <w:left w:val="nil"/>
              <w:bottom w:val="single" w:sz="4" w:space="0" w:color="auto"/>
              <w:right w:val="single" w:sz="4" w:space="0" w:color="auto"/>
            </w:tcBorders>
            <w:shd w:val="clear" w:color="auto" w:fill="auto"/>
            <w:noWrap/>
            <w:vAlign w:val="center"/>
            <w:hideMark/>
          </w:tcPr>
          <w:p w14:paraId="71317293" w14:textId="77777777" w:rsidR="00450694" w:rsidRPr="005825D6" w:rsidRDefault="00450694" w:rsidP="00E24933">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0" w:type="pct"/>
            <w:tcBorders>
              <w:top w:val="nil"/>
              <w:left w:val="nil"/>
              <w:bottom w:val="single" w:sz="4" w:space="0" w:color="auto"/>
              <w:right w:val="single" w:sz="4" w:space="0" w:color="auto"/>
            </w:tcBorders>
            <w:shd w:val="clear" w:color="auto" w:fill="auto"/>
            <w:noWrap/>
            <w:vAlign w:val="center"/>
            <w:hideMark/>
          </w:tcPr>
          <w:p w14:paraId="1105623F" w14:textId="77777777" w:rsidR="00450694" w:rsidRPr="005825D6" w:rsidRDefault="00450694" w:rsidP="00E24933">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3</w:t>
            </w:r>
          </w:p>
        </w:tc>
      </w:tr>
      <w:tr w:rsidR="00A11C0A" w:rsidRPr="005825D6" w14:paraId="2DF72E79" w14:textId="77777777" w:rsidTr="00A11C0A">
        <w:trPr>
          <w:trHeight w:val="20"/>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334222BB" w14:textId="77777777" w:rsidR="00450694" w:rsidRPr="005825D6" w:rsidRDefault="00450694" w:rsidP="00E24933">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w:t>
            </w:r>
            <w:r>
              <w:rPr>
                <w:color w:val="000000"/>
                <w:kern w:val="0"/>
                <w:sz w:val="22"/>
                <w:szCs w:val="22"/>
                <w:lang w:bidi="ar-SA"/>
              </w:rPr>
              <w:t>.</w:t>
            </w:r>
            <w:r w:rsidRPr="005825D6">
              <w:rPr>
                <w:color w:val="000000"/>
                <w:kern w:val="0"/>
                <w:sz w:val="22"/>
                <w:szCs w:val="22"/>
                <w:lang w:bidi="ar-SA"/>
              </w:rPr>
              <w:t>5</w:t>
            </w:r>
          </w:p>
        </w:tc>
        <w:tc>
          <w:tcPr>
            <w:tcW w:w="1414" w:type="pct"/>
            <w:tcBorders>
              <w:top w:val="nil"/>
              <w:left w:val="nil"/>
              <w:bottom w:val="single" w:sz="4" w:space="0" w:color="auto"/>
              <w:right w:val="single" w:sz="4" w:space="0" w:color="auto"/>
            </w:tcBorders>
            <w:shd w:val="clear" w:color="auto" w:fill="auto"/>
            <w:vAlign w:val="center"/>
            <w:hideMark/>
          </w:tcPr>
          <w:p w14:paraId="0B3B25D8" w14:textId="77777777" w:rsidR="00450694" w:rsidRPr="005825D6" w:rsidRDefault="00450694" w:rsidP="00E24933">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Среднеэтажная жилая застройка. Размещение объектов обслуживания жилой застройки во встроенных</w:t>
            </w:r>
          </w:p>
        </w:tc>
        <w:tc>
          <w:tcPr>
            <w:tcW w:w="482" w:type="pct"/>
            <w:tcBorders>
              <w:top w:val="nil"/>
              <w:left w:val="nil"/>
              <w:bottom w:val="single" w:sz="4" w:space="0" w:color="auto"/>
              <w:right w:val="single" w:sz="4" w:space="0" w:color="auto"/>
            </w:tcBorders>
            <w:shd w:val="clear" w:color="auto" w:fill="auto"/>
            <w:noWrap/>
            <w:vAlign w:val="center"/>
            <w:hideMark/>
          </w:tcPr>
          <w:p w14:paraId="77279500" w14:textId="77777777" w:rsidR="00450694" w:rsidRPr="005825D6" w:rsidRDefault="00450694" w:rsidP="00E24933">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0" w:type="pct"/>
            <w:tcBorders>
              <w:top w:val="nil"/>
              <w:left w:val="nil"/>
              <w:bottom w:val="single" w:sz="4" w:space="0" w:color="auto"/>
              <w:right w:val="single" w:sz="4" w:space="0" w:color="auto"/>
            </w:tcBorders>
            <w:shd w:val="clear" w:color="auto" w:fill="auto"/>
            <w:noWrap/>
            <w:vAlign w:val="center"/>
            <w:hideMark/>
          </w:tcPr>
          <w:p w14:paraId="448C106B" w14:textId="77777777" w:rsidR="00450694" w:rsidRPr="005825D6" w:rsidRDefault="00450694" w:rsidP="00E24933">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2" w:type="pct"/>
            <w:tcBorders>
              <w:top w:val="nil"/>
              <w:left w:val="nil"/>
              <w:bottom w:val="single" w:sz="4" w:space="0" w:color="auto"/>
              <w:right w:val="single" w:sz="4" w:space="0" w:color="auto"/>
            </w:tcBorders>
            <w:shd w:val="clear" w:color="auto" w:fill="auto"/>
            <w:noWrap/>
            <w:vAlign w:val="center"/>
            <w:hideMark/>
          </w:tcPr>
          <w:p w14:paraId="4C5EB69B" w14:textId="77777777" w:rsidR="00450694" w:rsidRPr="005825D6" w:rsidRDefault="00450694" w:rsidP="00E24933">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549" w:type="pct"/>
            <w:tcBorders>
              <w:top w:val="nil"/>
              <w:left w:val="nil"/>
              <w:bottom w:val="single" w:sz="4" w:space="0" w:color="auto"/>
              <w:right w:val="single" w:sz="4" w:space="0" w:color="auto"/>
            </w:tcBorders>
            <w:shd w:val="clear" w:color="auto" w:fill="auto"/>
            <w:noWrap/>
            <w:vAlign w:val="center"/>
            <w:hideMark/>
          </w:tcPr>
          <w:p w14:paraId="68903B10" w14:textId="77777777" w:rsidR="00450694" w:rsidRPr="005825D6" w:rsidRDefault="00450694" w:rsidP="00E24933">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2" w:type="pct"/>
            <w:tcBorders>
              <w:top w:val="nil"/>
              <w:left w:val="nil"/>
              <w:bottom w:val="single" w:sz="4" w:space="0" w:color="auto"/>
              <w:right w:val="single" w:sz="4" w:space="0" w:color="auto"/>
            </w:tcBorders>
            <w:shd w:val="clear" w:color="auto" w:fill="auto"/>
            <w:noWrap/>
            <w:vAlign w:val="center"/>
            <w:hideMark/>
          </w:tcPr>
          <w:p w14:paraId="0036BE17" w14:textId="77777777" w:rsidR="00450694" w:rsidRPr="005825D6" w:rsidRDefault="00450694" w:rsidP="00E24933">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w:t>
            </w:r>
          </w:p>
        </w:tc>
        <w:tc>
          <w:tcPr>
            <w:tcW w:w="480" w:type="pct"/>
            <w:tcBorders>
              <w:top w:val="nil"/>
              <w:left w:val="nil"/>
              <w:bottom w:val="single" w:sz="4" w:space="0" w:color="auto"/>
              <w:right w:val="single" w:sz="4" w:space="0" w:color="auto"/>
            </w:tcBorders>
            <w:shd w:val="clear" w:color="auto" w:fill="auto"/>
            <w:noWrap/>
            <w:vAlign w:val="center"/>
            <w:hideMark/>
          </w:tcPr>
          <w:p w14:paraId="4F2733B3" w14:textId="77777777" w:rsidR="00450694" w:rsidRPr="005825D6" w:rsidRDefault="00450694" w:rsidP="00E24933">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w:t>
            </w:r>
          </w:p>
        </w:tc>
      </w:tr>
      <w:tr w:rsidR="00A11C0A" w:rsidRPr="005825D6" w14:paraId="690411D4" w14:textId="77777777" w:rsidTr="00A11C0A">
        <w:trPr>
          <w:trHeight w:val="20"/>
        </w:trPr>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EB504"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2.1.1</w:t>
            </w:r>
          </w:p>
        </w:tc>
        <w:tc>
          <w:tcPr>
            <w:tcW w:w="1414" w:type="pct"/>
            <w:tcBorders>
              <w:top w:val="single" w:sz="4" w:space="0" w:color="auto"/>
              <w:left w:val="nil"/>
              <w:bottom w:val="single" w:sz="4" w:space="0" w:color="auto"/>
              <w:right w:val="nil"/>
            </w:tcBorders>
            <w:shd w:val="clear" w:color="auto" w:fill="auto"/>
            <w:vAlign w:val="bottom"/>
            <w:hideMark/>
          </w:tcPr>
          <w:p w14:paraId="75334B38" w14:textId="77777777"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Размещение объектов обслуживания жилой застройки в помещениях малоэтаж</w:t>
            </w:r>
            <w:r w:rsidRPr="005825D6">
              <w:rPr>
                <w:color w:val="000000"/>
                <w:kern w:val="0"/>
                <w:sz w:val="22"/>
                <w:szCs w:val="22"/>
                <w:lang w:bidi="ar-SA"/>
              </w:rPr>
              <w:lastRenderedPageBreak/>
              <w:t>ного многоквартирного дома на территории малоэтажной многоквартирной жилой застройки</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98B6B"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lastRenderedPageBreak/>
              <w:t>1</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14:paraId="73C66D3F"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1E5A00E0"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14:paraId="7DE055EE"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224D9362"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14:paraId="151BDD43"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r>
      <w:tr w:rsidR="00A11C0A" w:rsidRPr="005825D6" w14:paraId="61160A7B" w14:textId="77777777" w:rsidTr="00A11C0A">
        <w:trPr>
          <w:trHeight w:val="20"/>
        </w:trPr>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CDE96"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4.9.1</w:t>
            </w:r>
          </w:p>
        </w:tc>
        <w:tc>
          <w:tcPr>
            <w:tcW w:w="1414" w:type="pct"/>
            <w:tcBorders>
              <w:top w:val="single" w:sz="4" w:space="0" w:color="auto"/>
              <w:left w:val="nil"/>
              <w:bottom w:val="single" w:sz="4" w:space="0" w:color="auto"/>
              <w:right w:val="single" w:sz="4" w:space="0" w:color="auto"/>
            </w:tcBorders>
            <w:shd w:val="clear" w:color="auto" w:fill="auto"/>
            <w:vAlign w:val="center"/>
            <w:hideMark/>
          </w:tcPr>
          <w:p w14:paraId="406401E6" w14:textId="77777777"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 xml:space="preserve">Объекты придорожного сервиса. </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57A9B37D"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14:paraId="2457A192"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50DE2BBD"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14:paraId="7640D95C"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11</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30DF873F"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5</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14:paraId="0A545A3A"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21</w:t>
            </w:r>
          </w:p>
        </w:tc>
      </w:tr>
      <w:tr w:rsidR="00A11C0A" w:rsidRPr="005825D6" w14:paraId="3315BE5E" w14:textId="77777777" w:rsidTr="00A11C0A">
        <w:trPr>
          <w:trHeight w:val="20"/>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259CFF5B"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Общий итог</w:t>
            </w:r>
          </w:p>
        </w:tc>
        <w:tc>
          <w:tcPr>
            <w:tcW w:w="1414" w:type="pct"/>
            <w:tcBorders>
              <w:top w:val="nil"/>
              <w:left w:val="nil"/>
              <w:bottom w:val="single" w:sz="4" w:space="0" w:color="auto"/>
              <w:right w:val="single" w:sz="4" w:space="0" w:color="auto"/>
            </w:tcBorders>
            <w:shd w:val="clear" w:color="auto" w:fill="auto"/>
            <w:noWrap/>
            <w:vAlign w:val="center"/>
            <w:hideMark/>
          </w:tcPr>
          <w:p w14:paraId="12FD0467"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2" w:type="pct"/>
            <w:tcBorders>
              <w:top w:val="nil"/>
              <w:left w:val="nil"/>
              <w:bottom w:val="single" w:sz="4" w:space="0" w:color="auto"/>
              <w:right w:val="single" w:sz="4" w:space="0" w:color="auto"/>
            </w:tcBorders>
            <w:shd w:val="clear" w:color="auto" w:fill="auto"/>
            <w:noWrap/>
            <w:vAlign w:val="center"/>
            <w:hideMark/>
          </w:tcPr>
          <w:p w14:paraId="0F9E9BB1"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23</w:t>
            </w:r>
          </w:p>
        </w:tc>
        <w:tc>
          <w:tcPr>
            <w:tcW w:w="480" w:type="pct"/>
            <w:tcBorders>
              <w:top w:val="nil"/>
              <w:left w:val="nil"/>
              <w:bottom w:val="single" w:sz="4" w:space="0" w:color="auto"/>
              <w:right w:val="single" w:sz="4" w:space="0" w:color="auto"/>
            </w:tcBorders>
            <w:shd w:val="clear" w:color="auto" w:fill="auto"/>
            <w:noWrap/>
            <w:vAlign w:val="center"/>
            <w:hideMark/>
          </w:tcPr>
          <w:p w14:paraId="52C79896"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18</w:t>
            </w:r>
          </w:p>
        </w:tc>
        <w:tc>
          <w:tcPr>
            <w:tcW w:w="482" w:type="pct"/>
            <w:tcBorders>
              <w:top w:val="nil"/>
              <w:left w:val="nil"/>
              <w:bottom w:val="single" w:sz="4" w:space="0" w:color="auto"/>
              <w:right w:val="single" w:sz="4" w:space="0" w:color="auto"/>
            </w:tcBorders>
            <w:shd w:val="clear" w:color="auto" w:fill="auto"/>
            <w:noWrap/>
            <w:vAlign w:val="center"/>
            <w:hideMark/>
          </w:tcPr>
          <w:p w14:paraId="4E3590AD"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164</w:t>
            </w:r>
          </w:p>
        </w:tc>
        <w:tc>
          <w:tcPr>
            <w:tcW w:w="549" w:type="pct"/>
            <w:tcBorders>
              <w:top w:val="nil"/>
              <w:left w:val="nil"/>
              <w:bottom w:val="single" w:sz="4" w:space="0" w:color="auto"/>
              <w:right w:val="single" w:sz="4" w:space="0" w:color="auto"/>
            </w:tcBorders>
            <w:shd w:val="clear" w:color="auto" w:fill="auto"/>
            <w:noWrap/>
            <w:vAlign w:val="center"/>
            <w:hideMark/>
          </w:tcPr>
          <w:p w14:paraId="77FC230C"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214</w:t>
            </w:r>
          </w:p>
        </w:tc>
        <w:tc>
          <w:tcPr>
            <w:tcW w:w="482" w:type="pct"/>
            <w:tcBorders>
              <w:top w:val="nil"/>
              <w:left w:val="nil"/>
              <w:bottom w:val="single" w:sz="4" w:space="0" w:color="auto"/>
              <w:right w:val="single" w:sz="4" w:space="0" w:color="auto"/>
            </w:tcBorders>
            <w:shd w:val="clear" w:color="auto" w:fill="auto"/>
            <w:noWrap/>
            <w:vAlign w:val="center"/>
            <w:hideMark/>
          </w:tcPr>
          <w:p w14:paraId="1ED97A46"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153</w:t>
            </w:r>
          </w:p>
        </w:tc>
        <w:tc>
          <w:tcPr>
            <w:tcW w:w="480" w:type="pct"/>
            <w:tcBorders>
              <w:top w:val="nil"/>
              <w:left w:val="nil"/>
              <w:bottom w:val="single" w:sz="4" w:space="0" w:color="auto"/>
              <w:right w:val="single" w:sz="4" w:space="0" w:color="auto"/>
            </w:tcBorders>
            <w:shd w:val="clear" w:color="auto" w:fill="auto"/>
            <w:noWrap/>
            <w:vAlign w:val="center"/>
            <w:hideMark/>
          </w:tcPr>
          <w:p w14:paraId="18348D19"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572</w:t>
            </w:r>
          </w:p>
        </w:tc>
      </w:tr>
    </w:tbl>
    <w:p w14:paraId="6434DE29" w14:textId="77777777" w:rsidR="007B5235" w:rsidRDefault="007B5235" w:rsidP="007B5235">
      <w:pPr>
        <w:pStyle w:val="Standard"/>
      </w:pPr>
    </w:p>
    <w:p w14:paraId="5B3BA5B5" w14:textId="77777777" w:rsidR="007B5235" w:rsidRPr="00F93194" w:rsidRDefault="007B5235" w:rsidP="007B5235">
      <w:pPr>
        <w:pStyle w:val="Standard"/>
      </w:pPr>
      <w:r w:rsidRPr="00F93194">
        <w:t>При сборе, анализе рыночной информации о земельных участках и использовании ее в процессе моделирования выявляются выбросы. Появление выбросов обусловлено следующим:</w:t>
      </w:r>
    </w:p>
    <w:p w14:paraId="1A50F04A" w14:textId="77777777" w:rsidR="007B5235" w:rsidRPr="00F93194" w:rsidRDefault="007B5235" w:rsidP="007B5235">
      <w:pPr>
        <w:pStyle w:val="Standard"/>
      </w:pPr>
      <w:r w:rsidRPr="00F93194">
        <w:t>- недостоверные сведения об объектах в источниках;</w:t>
      </w:r>
    </w:p>
    <w:p w14:paraId="2E1F1110" w14:textId="77777777" w:rsidR="007B5235" w:rsidRPr="00F93194" w:rsidRDefault="007B5235" w:rsidP="007B5235">
      <w:pPr>
        <w:pStyle w:val="Standard"/>
      </w:pPr>
      <w:r w:rsidRPr="00F93194">
        <w:t>- цены сделок, несоответствующие уровню рыночных цен, в частности при вынужденной продаже.</w:t>
      </w:r>
    </w:p>
    <w:p w14:paraId="78DE65E8" w14:textId="77777777" w:rsidR="007B5235" w:rsidRPr="00F93194" w:rsidRDefault="007B5235" w:rsidP="007B5235">
      <w:pPr>
        <w:pStyle w:val="Standard"/>
      </w:pPr>
      <w:r w:rsidRPr="00F93194">
        <w:t>Эти факторы приводят к снижению точности рыночной информации и расширению диапазона значений стоимости объектов (присутствуют дешевые и дорогие).</w:t>
      </w:r>
    </w:p>
    <w:p w14:paraId="06F85FFC" w14:textId="77777777" w:rsidR="007B5235" w:rsidRPr="00F93194" w:rsidRDefault="007B5235" w:rsidP="007B5235">
      <w:pPr>
        <w:pStyle w:val="Standard"/>
      </w:pPr>
      <w:r w:rsidRPr="00F93194">
        <w:t>При построении моделей выбросы определяются в несколько этапов. При анализе рынка выявляется верхний и нижний пределы стоимости. После выявления выборка приводится к требованию репрезентативности. Одно из основных требований – это равномерное распределение объектов в ценовом диапазоне. При наличии противоречивой информации объекты определяются как выбросы. Во время построения моделей также могут выявляться объекты с недостоверной исходной информацией, которые определяются как выбросы.</w:t>
      </w:r>
    </w:p>
    <w:p w14:paraId="0186ECD7" w14:textId="77777777" w:rsidR="007B5235" w:rsidRPr="00F93194" w:rsidRDefault="007B5235" w:rsidP="007B5235">
      <w:pPr>
        <w:pStyle w:val="Standard"/>
      </w:pPr>
      <w:r w:rsidRPr="00F93194">
        <w:t>При анализе рынка объектов недвижимости исключались земельные участки, на которых имелись объекты капитального строения, хозяйственные постройки, временные сооружения и т.п. В ходе дальнейшего анализа рыночной информации о земельных участках не учитывались улучшения таких участков, озеленение, степень благоустройства (внутриплощадочные инженерные коммуникации, расположенные внутри установленных границ земельного участка), также не учитывались имеющиеся на участке многолетние насаждения.</w:t>
      </w:r>
    </w:p>
    <w:p w14:paraId="3038A09D" w14:textId="77777777" w:rsidR="007B5235" w:rsidRPr="00F93194" w:rsidRDefault="007B5235" w:rsidP="007B5235">
      <w:pPr>
        <w:pStyle w:val="Standard"/>
      </w:pPr>
      <w:r w:rsidRPr="00F93194">
        <w:t>Обработка информации о предложениях осуществлялась путем анализа площади земельного участка, его стоимости, удельного показателя рыночной стоимости и иных показателей.</w:t>
      </w:r>
    </w:p>
    <w:p w14:paraId="07767CD5" w14:textId="77777777" w:rsidR="007B5235" w:rsidRDefault="007B5235" w:rsidP="007B5235">
      <w:pPr>
        <w:contextualSpacing/>
        <w:jc w:val="both"/>
        <w:rPr>
          <w:sz w:val="24"/>
        </w:rPr>
      </w:pPr>
      <w:r w:rsidRPr="00FD5483">
        <w:rPr>
          <w:sz w:val="24"/>
        </w:rPr>
        <w:t xml:space="preserve">Цены предложений, которые не соответствовали уровню рыночных цен, в частности при вынужденной (срочной) продаже или предложения, цены которых не соответствовали ценам аналогичных предложений, исключены из дальнейшего моделирования. </w:t>
      </w:r>
    </w:p>
    <w:p w14:paraId="679FB588" w14:textId="77777777" w:rsidR="007B5235" w:rsidRPr="00220A83" w:rsidRDefault="007B5235" w:rsidP="007B5235">
      <w:pPr>
        <w:widowControl/>
        <w:suppressAutoHyphens w:val="0"/>
        <w:autoSpaceDN/>
        <w:ind w:firstLine="567"/>
        <w:jc w:val="both"/>
        <w:textAlignment w:val="auto"/>
        <w:rPr>
          <w:color w:val="000000"/>
          <w:kern w:val="0"/>
          <w:sz w:val="24"/>
          <w:lang w:bidi="ar-SA"/>
        </w:rPr>
      </w:pPr>
      <w:r>
        <w:rPr>
          <w:color w:val="000000"/>
          <w:kern w:val="0"/>
          <w:sz w:val="24"/>
          <w:lang w:bidi="ar-SA"/>
        </w:rPr>
        <w:t xml:space="preserve">В таблице </w:t>
      </w:r>
      <w:r w:rsidRPr="00220A83">
        <w:rPr>
          <w:color w:val="000000"/>
          <w:kern w:val="0"/>
          <w:sz w:val="24"/>
          <w:lang w:bidi="ar-SA"/>
        </w:rPr>
        <w:t xml:space="preserve">показан диапазон сделок (предложений) в самой крупной группе </w:t>
      </w:r>
      <w:r w:rsidR="00B81681">
        <w:rPr>
          <w:color w:val="000000"/>
          <w:kern w:val="0"/>
          <w:sz w:val="24"/>
          <w:lang w:bidi="ar-SA"/>
        </w:rPr>
        <w:t>«</w:t>
      </w:r>
      <w:r w:rsidRPr="00220A83">
        <w:rPr>
          <w:color w:val="000000"/>
          <w:kern w:val="0"/>
          <w:sz w:val="24"/>
          <w:lang w:bidi="ar-SA"/>
        </w:rPr>
        <w:t>Магазины. Размещение ОКС, предназначенных для продажи товаров</w:t>
      </w:r>
      <w:r w:rsidR="00B81681">
        <w:rPr>
          <w:color w:val="000000"/>
          <w:kern w:val="0"/>
          <w:sz w:val="24"/>
          <w:lang w:bidi="ar-SA"/>
        </w:rPr>
        <w:t>»</w:t>
      </w:r>
      <w:r w:rsidRPr="00220A83">
        <w:rPr>
          <w:color w:val="000000"/>
          <w:kern w:val="0"/>
          <w:sz w:val="24"/>
          <w:lang w:bidi="ar-SA"/>
        </w:rPr>
        <w:t>.</w:t>
      </w:r>
    </w:p>
    <w:p w14:paraId="750402CC" w14:textId="77777777" w:rsidR="007B5235" w:rsidRPr="00BF4383" w:rsidRDefault="007B5235" w:rsidP="00CF12EE">
      <w:pPr>
        <w:pStyle w:val="a7"/>
        <w:keepNext/>
        <w:jc w:val="left"/>
        <w:rPr>
          <w:sz w:val="24"/>
          <w:szCs w:val="24"/>
        </w:rPr>
      </w:pPr>
      <w:bookmarkStart w:id="110" w:name="_Ref41570289"/>
      <w:bookmarkStart w:id="111" w:name="_Ref41570246"/>
      <w:r w:rsidRPr="00BF4383">
        <w:rPr>
          <w:sz w:val="24"/>
          <w:szCs w:val="24"/>
        </w:rPr>
        <w:t xml:space="preserve">Таблица </w:t>
      </w:r>
      <w:bookmarkEnd w:id="110"/>
      <w:r w:rsidR="00D12AA4">
        <w:rPr>
          <w:sz w:val="24"/>
          <w:szCs w:val="24"/>
        </w:rPr>
        <w:t>31</w:t>
      </w:r>
      <w:r w:rsidRPr="00BF4383">
        <w:rPr>
          <w:sz w:val="24"/>
          <w:szCs w:val="24"/>
        </w:rPr>
        <w:t xml:space="preserve">. Анализ </w:t>
      </w:r>
      <w:r>
        <w:rPr>
          <w:sz w:val="24"/>
          <w:szCs w:val="24"/>
        </w:rPr>
        <w:t xml:space="preserve">ценового </w:t>
      </w:r>
      <w:r w:rsidRPr="00BF4383">
        <w:rPr>
          <w:sz w:val="24"/>
          <w:szCs w:val="24"/>
        </w:rPr>
        <w:t>диапазона сделок (предложений)</w:t>
      </w:r>
      <w:bookmarkEnd w:id="111"/>
      <w:r w:rsidR="00F25E50">
        <w:rPr>
          <w:sz w:val="24"/>
          <w:szCs w:val="24"/>
        </w:rPr>
        <w:t xml:space="preserve"> в группе магазины.</w:t>
      </w:r>
    </w:p>
    <w:tbl>
      <w:tblPr>
        <w:tblW w:w="0" w:type="auto"/>
        <w:tblInd w:w="93" w:type="dxa"/>
        <w:tblLayout w:type="fixed"/>
        <w:tblLook w:val="04A0" w:firstRow="1" w:lastRow="0" w:firstColumn="1" w:lastColumn="0" w:noHBand="0" w:noVBand="1"/>
      </w:tblPr>
      <w:tblGrid>
        <w:gridCol w:w="2209"/>
        <w:gridCol w:w="3051"/>
        <w:gridCol w:w="2268"/>
        <w:gridCol w:w="2542"/>
      </w:tblGrid>
      <w:tr w:rsidR="00254770" w:rsidRPr="005825D6" w14:paraId="4CAFA95E" w14:textId="77777777" w:rsidTr="00254770">
        <w:trPr>
          <w:trHeight w:val="300"/>
          <w:tblHeader/>
        </w:trPr>
        <w:tc>
          <w:tcPr>
            <w:tcW w:w="2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C5348" w14:textId="77777777" w:rsidR="007B5235" w:rsidRPr="005825D6" w:rsidRDefault="007B5235" w:rsidP="00254770">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Экономические зоны</w:t>
            </w:r>
          </w:p>
        </w:tc>
        <w:tc>
          <w:tcPr>
            <w:tcW w:w="3051" w:type="dxa"/>
            <w:tcBorders>
              <w:top w:val="single" w:sz="4" w:space="0" w:color="auto"/>
              <w:left w:val="nil"/>
              <w:bottom w:val="single" w:sz="4" w:space="0" w:color="auto"/>
              <w:right w:val="single" w:sz="4" w:space="0" w:color="auto"/>
            </w:tcBorders>
            <w:shd w:val="clear" w:color="auto" w:fill="auto"/>
            <w:noWrap/>
            <w:vAlign w:val="center"/>
            <w:hideMark/>
          </w:tcPr>
          <w:p w14:paraId="4643BEB5" w14:textId="77777777" w:rsidR="007B5235" w:rsidRPr="005825D6" w:rsidRDefault="00254770" w:rsidP="00254770">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 xml:space="preserve">Минимальное значение </w:t>
            </w:r>
            <w:r w:rsidR="007B5235">
              <w:rPr>
                <w:color w:val="000000"/>
                <w:kern w:val="0"/>
                <w:sz w:val="22"/>
                <w:szCs w:val="22"/>
                <w:lang w:bidi="ar-SA"/>
              </w:rPr>
              <w:t>руб.</w:t>
            </w:r>
            <w:r w:rsidR="007B5235" w:rsidRPr="005825D6">
              <w:rPr>
                <w:color w:val="000000"/>
                <w:kern w:val="0"/>
                <w:sz w:val="22"/>
                <w:szCs w:val="22"/>
                <w:lang w:bidi="ar-SA"/>
              </w:rPr>
              <w:t>/кв.м.</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FF7FF85" w14:textId="77777777" w:rsidR="007B5235" w:rsidRPr="005825D6" w:rsidRDefault="00254770" w:rsidP="00254770">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 xml:space="preserve">Среднее значение </w:t>
            </w:r>
            <w:r w:rsidR="007B5235">
              <w:rPr>
                <w:color w:val="000000"/>
                <w:kern w:val="0"/>
                <w:sz w:val="22"/>
                <w:szCs w:val="22"/>
                <w:lang w:bidi="ar-SA"/>
              </w:rPr>
              <w:t>руб.</w:t>
            </w:r>
            <w:r w:rsidR="007B5235" w:rsidRPr="005825D6">
              <w:rPr>
                <w:color w:val="000000"/>
                <w:kern w:val="0"/>
                <w:sz w:val="22"/>
                <w:szCs w:val="22"/>
                <w:lang w:bidi="ar-SA"/>
              </w:rPr>
              <w:t>/кв.м.</w:t>
            </w:r>
          </w:p>
        </w:tc>
        <w:tc>
          <w:tcPr>
            <w:tcW w:w="2542" w:type="dxa"/>
            <w:tcBorders>
              <w:top w:val="single" w:sz="4" w:space="0" w:color="auto"/>
              <w:left w:val="nil"/>
              <w:bottom w:val="single" w:sz="4" w:space="0" w:color="auto"/>
              <w:right w:val="single" w:sz="4" w:space="0" w:color="auto"/>
            </w:tcBorders>
            <w:shd w:val="clear" w:color="auto" w:fill="auto"/>
            <w:noWrap/>
            <w:vAlign w:val="center"/>
            <w:hideMark/>
          </w:tcPr>
          <w:p w14:paraId="58125C05" w14:textId="77777777" w:rsidR="00254770" w:rsidRDefault="00254770" w:rsidP="00254770">
            <w:pPr>
              <w:widowControl/>
              <w:suppressAutoHyphens w:val="0"/>
              <w:autoSpaceDN/>
              <w:ind w:firstLine="0"/>
              <w:textAlignment w:val="auto"/>
              <w:rPr>
                <w:color w:val="000000"/>
                <w:kern w:val="0"/>
                <w:sz w:val="22"/>
                <w:szCs w:val="22"/>
                <w:lang w:bidi="ar-SA"/>
              </w:rPr>
            </w:pPr>
            <w:r>
              <w:rPr>
                <w:color w:val="000000"/>
                <w:kern w:val="0"/>
                <w:sz w:val="22"/>
                <w:szCs w:val="22"/>
                <w:lang w:bidi="ar-SA"/>
              </w:rPr>
              <w:t>Максимальное значение</w:t>
            </w:r>
          </w:p>
          <w:p w14:paraId="53610953" w14:textId="77777777" w:rsidR="007B5235" w:rsidRPr="005825D6" w:rsidRDefault="007B5235" w:rsidP="00254770">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руб.</w:t>
            </w:r>
            <w:r w:rsidRPr="005825D6">
              <w:rPr>
                <w:color w:val="000000"/>
                <w:kern w:val="0"/>
                <w:sz w:val="22"/>
                <w:szCs w:val="22"/>
                <w:lang w:bidi="ar-SA"/>
              </w:rPr>
              <w:t>/кв.м.</w:t>
            </w:r>
          </w:p>
        </w:tc>
      </w:tr>
      <w:tr w:rsidR="00254770" w:rsidRPr="005825D6" w14:paraId="0425DD39" w14:textId="77777777" w:rsidTr="00254770">
        <w:trPr>
          <w:trHeight w:val="300"/>
          <w:tblHead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0A014A6D" w14:textId="77777777" w:rsidR="007B5235" w:rsidRPr="005825D6" w:rsidRDefault="007B5235" w:rsidP="007B5235">
            <w:pPr>
              <w:widowControl/>
              <w:suppressAutoHyphens w:val="0"/>
              <w:autoSpaceDN/>
              <w:ind w:firstLine="0"/>
              <w:textAlignment w:val="auto"/>
              <w:rPr>
                <w:color w:val="000000"/>
                <w:kern w:val="0"/>
                <w:sz w:val="22"/>
                <w:szCs w:val="22"/>
                <w:lang w:bidi="ar-SA"/>
              </w:rPr>
            </w:pPr>
            <w:r w:rsidRPr="005825D6">
              <w:rPr>
                <w:color w:val="000000"/>
                <w:kern w:val="0"/>
                <w:sz w:val="22"/>
                <w:szCs w:val="22"/>
                <w:lang w:bidi="ar-SA"/>
              </w:rPr>
              <w:t>Арктическая</w:t>
            </w:r>
          </w:p>
        </w:tc>
        <w:tc>
          <w:tcPr>
            <w:tcW w:w="3051" w:type="dxa"/>
            <w:tcBorders>
              <w:top w:val="nil"/>
              <w:left w:val="nil"/>
              <w:bottom w:val="single" w:sz="4" w:space="0" w:color="auto"/>
              <w:right w:val="single" w:sz="4" w:space="0" w:color="auto"/>
            </w:tcBorders>
            <w:shd w:val="clear" w:color="auto" w:fill="auto"/>
            <w:noWrap/>
            <w:vAlign w:val="bottom"/>
            <w:hideMark/>
          </w:tcPr>
          <w:p w14:paraId="6E90F1D0"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111,88</w:t>
            </w:r>
          </w:p>
        </w:tc>
        <w:tc>
          <w:tcPr>
            <w:tcW w:w="2268" w:type="dxa"/>
            <w:tcBorders>
              <w:top w:val="nil"/>
              <w:left w:val="nil"/>
              <w:bottom w:val="single" w:sz="4" w:space="0" w:color="auto"/>
              <w:right w:val="single" w:sz="4" w:space="0" w:color="auto"/>
            </w:tcBorders>
            <w:shd w:val="clear" w:color="auto" w:fill="auto"/>
            <w:noWrap/>
            <w:vAlign w:val="bottom"/>
            <w:hideMark/>
          </w:tcPr>
          <w:p w14:paraId="4999BDEF"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774,42</w:t>
            </w:r>
          </w:p>
        </w:tc>
        <w:tc>
          <w:tcPr>
            <w:tcW w:w="2542" w:type="dxa"/>
            <w:tcBorders>
              <w:top w:val="nil"/>
              <w:left w:val="nil"/>
              <w:bottom w:val="single" w:sz="4" w:space="0" w:color="auto"/>
              <w:right w:val="single" w:sz="4" w:space="0" w:color="auto"/>
            </w:tcBorders>
            <w:shd w:val="clear" w:color="auto" w:fill="auto"/>
            <w:noWrap/>
            <w:vAlign w:val="bottom"/>
            <w:hideMark/>
          </w:tcPr>
          <w:p w14:paraId="2A185FF4"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4965,09</w:t>
            </w:r>
          </w:p>
        </w:tc>
      </w:tr>
      <w:tr w:rsidR="00254770" w:rsidRPr="005825D6" w14:paraId="54CA6D2D" w14:textId="77777777" w:rsidTr="00254770">
        <w:trPr>
          <w:trHeight w:val="300"/>
          <w:tblHead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3BA4956B" w14:textId="77777777" w:rsidR="007B5235" w:rsidRPr="005825D6" w:rsidRDefault="007B5235" w:rsidP="007B5235">
            <w:pPr>
              <w:widowControl/>
              <w:suppressAutoHyphens w:val="0"/>
              <w:autoSpaceDN/>
              <w:ind w:firstLine="0"/>
              <w:textAlignment w:val="auto"/>
              <w:rPr>
                <w:color w:val="000000"/>
                <w:kern w:val="0"/>
                <w:sz w:val="22"/>
                <w:szCs w:val="22"/>
                <w:lang w:bidi="ar-SA"/>
              </w:rPr>
            </w:pPr>
            <w:r w:rsidRPr="005825D6">
              <w:rPr>
                <w:color w:val="000000"/>
                <w:kern w:val="0"/>
                <w:sz w:val="22"/>
                <w:szCs w:val="22"/>
                <w:lang w:bidi="ar-SA"/>
              </w:rPr>
              <w:t>Восточная</w:t>
            </w:r>
          </w:p>
        </w:tc>
        <w:tc>
          <w:tcPr>
            <w:tcW w:w="3051" w:type="dxa"/>
            <w:tcBorders>
              <w:top w:val="nil"/>
              <w:left w:val="nil"/>
              <w:bottom w:val="single" w:sz="4" w:space="0" w:color="auto"/>
              <w:right w:val="single" w:sz="4" w:space="0" w:color="auto"/>
            </w:tcBorders>
            <w:shd w:val="clear" w:color="auto" w:fill="auto"/>
            <w:noWrap/>
            <w:vAlign w:val="bottom"/>
            <w:hideMark/>
          </w:tcPr>
          <w:p w14:paraId="34050F2D"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132,5</w:t>
            </w:r>
          </w:p>
        </w:tc>
        <w:tc>
          <w:tcPr>
            <w:tcW w:w="2268" w:type="dxa"/>
            <w:tcBorders>
              <w:top w:val="nil"/>
              <w:left w:val="nil"/>
              <w:bottom w:val="single" w:sz="4" w:space="0" w:color="auto"/>
              <w:right w:val="single" w:sz="4" w:space="0" w:color="auto"/>
            </w:tcBorders>
            <w:shd w:val="clear" w:color="auto" w:fill="auto"/>
            <w:noWrap/>
            <w:vAlign w:val="bottom"/>
            <w:hideMark/>
          </w:tcPr>
          <w:p w14:paraId="4123FB01"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911,91</w:t>
            </w:r>
          </w:p>
        </w:tc>
        <w:tc>
          <w:tcPr>
            <w:tcW w:w="2542" w:type="dxa"/>
            <w:tcBorders>
              <w:top w:val="nil"/>
              <w:left w:val="nil"/>
              <w:bottom w:val="single" w:sz="4" w:space="0" w:color="auto"/>
              <w:right w:val="single" w:sz="4" w:space="0" w:color="auto"/>
            </w:tcBorders>
            <w:shd w:val="clear" w:color="auto" w:fill="auto"/>
            <w:noWrap/>
            <w:vAlign w:val="bottom"/>
            <w:hideMark/>
          </w:tcPr>
          <w:p w14:paraId="1C611E0C"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4117,65</w:t>
            </w:r>
          </w:p>
        </w:tc>
      </w:tr>
      <w:tr w:rsidR="00254770" w:rsidRPr="005825D6" w14:paraId="32656AD8" w14:textId="77777777" w:rsidTr="00254770">
        <w:trPr>
          <w:trHeight w:val="300"/>
          <w:tblHead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74CB47BD" w14:textId="77777777" w:rsidR="007B5235" w:rsidRPr="005825D6" w:rsidRDefault="007B5235" w:rsidP="007B5235">
            <w:pPr>
              <w:widowControl/>
              <w:suppressAutoHyphens w:val="0"/>
              <w:autoSpaceDN/>
              <w:ind w:firstLine="0"/>
              <w:textAlignment w:val="auto"/>
              <w:rPr>
                <w:color w:val="000000"/>
                <w:kern w:val="0"/>
                <w:sz w:val="22"/>
                <w:szCs w:val="22"/>
                <w:lang w:bidi="ar-SA"/>
              </w:rPr>
            </w:pPr>
            <w:r w:rsidRPr="005825D6">
              <w:rPr>
                <w:color w:val="000000"/>
                <w:kern w:val="0"/>
                <w:sz w:val="22"/>
                <w:szCs w:val="22"/>
                <w:lang w:bidi="ar-SA"/>
              </w:rPr>
              <w:t>Западная</w:t>
            </w:r>
          </w:p>
        </w:tc>
        <w:tc>
          <w:tcPr>
            <w:tcW w:w="3051" w:type="dxa"/>
            <w:tcBorders>
              <w:top w:val="nil"/>
              <w:left w:val="nil"/>
              <w:bottom w:val="single" w:sz="4" w:space="0" w:color="auto"/>
              <w:right w:val="single" w:sz="4" w:space="0" w:color="auto"/>
            </w:tcBorders>
            <w:shd w:val="clear" w:color="auto" w:fill="auto"/>
            <w:noWrap/>
            <w:vAlign w:val="bottom"/>
            <w:hideMark/>
          </w:tcPr>
          <w:p w14:paraId="358C092F"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107,02</w:t>
            </w:r>
          </w:p>
        </w:tc>
        <w:tc>
          <w:tcPr>
            <w:tcW w:w="2268" w:type="dxa"/>
            <w:tcBorders>
              <w:top w:val="nil"/>
              <w:left w:val="nil"/>
              <w:bottom w:val="single" w:sz="4" w:space="0" w:color="auto"/>
              <w:right w:val="single" w:sz="4" w:space="0" w:color="auto"/>
            </w:tcBorders>
            <w:shd w:val="clear" w:color="auto" w:fill="auto"/>
            <w:noWrap/>
            <w:vAlign w:val="bottom"/>
            <w:hideMark/>
          </w:tcPr>
          <w:p w14:paraId="58491CBA"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655,48</w:t>
            </w:r>
          </w:p>
        </w:tc>
        <w:tc>
          <w:tcPr>
            <w:tcW w:w="2542" w:type="dxa"/>
            <w:tcBorders>
              <w:top w:val="nil"/>
              <w:left w:val="nil"/>
              <w:bottom w:val="single" w:sz="4" w:space="0" w:color="auto"/>
              <w:right w:val="single" w:sz="4" w:space="0" w:color="auto"/>
            </w:tcBorders>
            <w:shd w:val="clear" w:color="auto" w:fill="auto"/>
            <w:noWrap/>
            <w:vAlign w:val="bottom"/>
            <w:hideMark/>
          </w:tcPr>
          <w:p w14:paraId="07DFDE72"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4651,16</w:t>
            </w:r>
          </w:p>
        </w:tc>
      </w:tr>
      <w:tr w:rsidR="00254770" w:rsidRPr="005825D6" w14:paraId="6E5F5B2C" w14:textId="77777777" w:rsidTr="00254770">
        <w:trPr>
          <w:trHeight w:val="300"/>
          <w:tblHead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77C0B97B" w14:textId="77777777" w:rsidR="007B5235" w:rsidRPr="005825D6" w:rsidRDefault="007B5235" w:rsidP="007B5235">
            <w:pPr>
              <w:widowControl/>
              <w:suppressAutoHyphens w:val="0"/>
              <w:autoSpaceDN/>
              <w:ind w:firstLine="0"/>
              <w:textAlignment w:val="auto"/>
              <w:rPr>
                <w:color w:val="000000"/>
                <w:kern w:val="0"/>
                <w:sz w:val="22"/>
                <w:szCs w:val="22"/>
                <w:lang w:bidi="ar-SA"/>
              </w:rPr>
            </w:pPr>
            <w:r w:rsidRPr="005825D6">
              <w:rPr>
                <w:color w:val="000000"/>
                <w:kern w:val="0"/>
                <w:sz w:val="22"/>
                <w:szCs w:val="22"/>
                <w:lang w:bidi="ar-SA"/>
              </w:rPr>
              <w:t>Центральная</w:t>
            </w:r>
          </w:p>
        </w:tc>
        <w:tc>
          <w:tcPr>
            <w:tcW w:w="3051" w:type="dxa"/>
            <w:tcBorders>
              <w:top w:val="nil"/>
              <w:left w:val="nil"/>
              <w:bottom w:val="single" w:sz="4" w:space="0" w:color="auto"/>
              <w:right w:val="single" w:sz="4" w:space="0" w:color="auto"/>
            </w:tcBorders>
            <w:shd w:val="clear" w:color="auto" w:fill="auto"/>
            <w:noWrap/>
            <w:vAlign w:val="bottom"/>
            <w:hideMark/>
          </w:tcPr>
          <w:p w14:paraId="37989BCB"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100,75</w:t>
            </w:r>
          </w:p>
        </w:tc>
        <w:tc>
          <w:tcPr>
            <w:tcW w:w="2268" w:type="dxa"/>
            <w:tcBorders>
              <w:top w:val="nil"/>
              <w:left w:val="nil"/>
              <w:bottom w:val="single" w:sz="4" w:space="0" w:color="auto"/>
              <w:right w:val="single" w:sz="4" w:space="0" w:color="auto"/>
            </w:tcBorders>
            <w:shd w:val="clear" w:color="auto" w:fill="auto"/>
            <w:noWrap/>
            <w:vAlign w:val="bottom"/>
            <w:hideMark/>
          </w:tcPr>
          <w:p w14:paraId="749D9B2D"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1244,40</w:t>
            </w:r>
          </w:p>
        </w:tc>
        <w:tc>
          <w:tcPr>
            <w:tcW w:w="2542" w:type="dxa"/>
            <w:tcBorders>
              <w:top w:val="nil"/>
              <w:left w:val="nil"/>
              <w:bottom w:val="single" w:sz="4" w:space="0" w:color="auto"/>
              <w:right w:val="single" w:sz="4" w:space="0" w:color="auto"/>
            </w:tcBorders>
            <w:shd w:val="clear" w:color="auto" w:fill="auto"/>
            <w:noWrap/>
            <w:vAlign w:val="bottom"/>
            <w:hideMark/>
          </w:tcPr>
          <w:p w14:paraId="5D5704C8"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4852,48</w:t>
            </w:r>
          </w:p>
        </w:tc>
      </w:tr>
      <w:tr w:rsidR="00254770" w:rsidRPr="005825D6" w14:paraId="41803F2A" w14:textId="77777777" w:rsidTr="00254770">
        <w:trPr>
          <w:trHeight w:val="300"/>
          <w:tblHead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5B39A41D" w14:textId="77777777" w:rsidR="007B5235" w:rsidRPr="005825D6" w:rsidRDefault="007B5235" w:rsidP="007B5235">
            <w:pPr>
              <w:widowControl/>
              <w:suppressAutoHyphens w:val="0"/>
              <w:autoSpaceDN/>
              <w:ind w:firstLine="0"/>
              <w:textAlignment w:val="auto"/>
              <w:rPr>
                <w:color w:val="000000"/>
                <w:kern w:val="0"/>
                <w:sz w:val="22"/>
                <w:szCs w:val="22"/>
                <w:lang w:bidi="ar-SA"/>
              </w:rPr>
            </w:pPr>
            <w:r w:rsidRPr="005825D6">
              <w:rPr>
                <w:color w:val="000000"/>
                <w:kern w:val="0"/>
                <w:sz w:val="22"/>
                <w:szCs w:val="22"/>
                <w:lang w:bidi="ar-SA"/>
              </w:rPr>
              <w:t>Южная</w:t>
            </w:r>
          </w:p>
        </w:tc>
        <w:tc>
          <w:tcPr>
            <w:tcW w:w="3051" w:type="dxa"/>
            <w:tcBorders>
              <w:top w:val="nil"/>
              <w:left w:val="nil"/>
              <w:bottom w:val="single" w:sz="4" w:space="0" w:color="auto"/>
              <w:right w:val="single" w:sz="4" w:space="0" w:color="auto"/>
            </w:tcBorders>
            <w:shd w:val="clear" w:color="auto" w:fill="auto"/>
            <w:noWrap/>
            <w:vAlign w:val="bottom"/>
            <w:hideMark/>
          </w:tcPr>
          <w:p w14:paraId="4D59D390"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107,61</w:t>
            </w:r>
          </w:p>
        </w:tc>
        <w:tc>
          <w:tcPr>
            <w:tcW w:w="2268" w:type="dxa"/>
            <w:tcBorders>
              <w:top w:val="nil"/>
              <w:left w:val="nil"/>
              <w:bottom w:val="single" w:sz="4" w:space="0" w:color="auto"/>
              <w:right w:val="single" w:sz="4" w:space="0" w:color="auto"/>
            </w:tcBorders>
            <w:shd w:val="clear" w:color="auto" w:fill="auto"/>
            <w:noWrap/>
            <w:vAlign w:val="bottom"/>
            <w:hideMark/>
          </w:tcPr>
          <w:p w14:paraId="0A160BCA"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947,81</w:t>
            </w:r>
          </w:p>
        </w:tc>
        <w:tc>
          <w:tcPr>
            <w:tcW w:w="2542" w:type="dxa"/>
            <w:tcBorders>
              <w:top w:val="nil"/>
              <w:left w:val="nil"/>
              <w:bottom w:val="single" w:sz="4" w:space="0" w:color="auto"/>
              <w:right w:val="single" w:sz="4" w:space="0" w:color="auto"/>
            </w:tcBorders>
            <w:shd w:val="clear" w:color="auto" w:fill="auto"/>
            <w:noWrap/>
            <w:vAlign w:val="bottom"/>
            <w:hideMark/>
          </w:tcPr>
          <w:p w14:paraId="0ACEFB02"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4876,79</w:t>
            </w:r>
          </w:p>
        </w:tc>
      </w:tr>
      <w:tr w:rsidR="00254770" w:rsidRPr="005825D6" w14:paraId="06AC5701" w14:textId="77777777" w:rsidTr="00254770">
        <w:trPr>
          <w:trHeight w:val="300"/>
          <w:tblHead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7003F403" w14:textId="77777777" w:rsidR="007B5235" w:rsidRPr="005825D6" w:rsidRDefault="007B5235" w:rsidP="007B5235">
            <w:pPr>
              <w:widowControl/>
              <w:suppressAutoHyphens w:val="0"/>
              <w:autoSpaceDN/>
              <w:ind w:firstLine="0"/>
              <w:textAlignment w:val="auto"/>
              <w:rPr>
                <w:color w:val="000000"/>
                <w:kern w:val="0"/>
                <w:sz w:val="22"/>
                <w:szCs w:val="22"/>
                <w:lang w:bidi="ar-SA"/>
              </w:rPr>
            </w:pPr>
            <w:r w:rsidRPr="005825D6">
              <w:rPr>
                <w:color w:val="000000"/>
                <w:kern w:val="0"/>
                <w:sz w:val="22"/>
                <w:szCs w:val="22"/>
                <w:lang w:bidi="ar-SA"/>
              </w:rPr>
              <w:t>Общий итог</w:t>
            </w:r>
          </w:p>
        </w:tc>
        <w:tc>
          <w:tcPr>
            <w:tcW w:w="3051" w:type="dxa"/>
            <w:tcBorders>
              <w:top w:val="nil"/>
              <w:left w:val="nil"/>
              <w:bottom w:val="single" w:sz="4" w:space="0" w:color="auto"/>
              <w:right w:val="single" w:sz="4" w:space="0" w:color="auto"/>
            </w:tcBorders>
            <w:shd w:val="clear" w:color="auto" w:fill="auto"/>
            <w:noWrap/>
            <w:vAlign w:val="bottom"/>
            <w:hideMark/>
          </w:tcPr>
          <w:p w14:paraId="62B51B69"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100,75</w:t>
            </w:r>
          </w:p>
        </w:tc>
        <w:tc>
          <w:tcPr>
            <w:tcW w:w="2268" w:type="dxa"/>
            <w:tcBorders>
              <w:top w:val="nil"/>
              <w:left w:val="nil"/>
              <w:bottom w:val="single" w:sz="4" w:space="0" w:color="auto"/>
              <w:right w:val="single" w:sz="4" w:space="0" w:color="auto"/>
            </w:tcBorders>
            <w:shd w:val="clear" w:color="auto" w:fill="auto"/>
            <w:noWrap/>
            <w:vAlign w:val="bottom"/>
            <w:hideMark/>
          </w:tcPr>
          <w:p w14:paraId="58E982F4"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962,27</w:t>
            </w:r>
          </w:p>
        </w:tc>
        <w:tc>
          <w:tcPr>
            <w:tcW w:w="2542" w:type="dxa"/>
            <w:tcBorders>
              <w:top w:val="nil"/>
              <w:left w:val="nil"/>
              <w:bottom w:val="single" w:sz="4" w:space="0" w:color="auto"/>
              <w:right w:val="single" w:sz="4" w:space="0" w:color="auto"/>
            </w:tcBorders>
            <w:shd w:val="clear" w:color="auto" w:fill="auto"/>
            <w:noWrap/>
            <w:vAlign w:val="bottom"/>
            <w:hideMark/>
          </w:tcPr>
          <w:p w14:paraId="1151B57E" w14:textId="77777777"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4965,09</w:t>
            </w:r>
          </w:p>
        </w:tc>
      </w:tr>
    </w:tbl>
    <w:p w14:paraId="1C9265A2" w14:textId="77777777" w:rsidR="007B5235" w:rsidRDefault="007B5235" w:rsidP="007B5235">
      <w:pPr>
        <w:keepNext/>
        <w:ind w:firstLine="0"/>
        <w:contextualSpacing/>
        <w:jc w:val="center"/>
      </w:pPr>
    </w:p>
    <w:p w14:paraId="3751A808" w14:textId="77777777" w:rsidR="00030AF6" w:rsidRPr="00C05D05" w:rsidRDefault="00030AF6" w:rsidP="00910A2E">
      <w:pPr>
        <w:ind w:firstLine="567"/>
        <w:jc w:val="both"/>
        <w:rPr>
          <w:b/>
          <w:color w:val="000000"/>
          <w:kern w:val="0"/>
          <w:sz w:val="24"/>
          <w:lang w:bidi="ar-SA"/>
        </w:rPr>
      </w:pPr>
      <w:r>
        <w:rPr>
          <w:b/>
          <w:sz w:val="24"/>
        </w:rPr>
        <w:t xml:space="preserve">Обзор сегмента рынка </w:t>
      </w:r>
      <w:r w:rsidR="00C205E2">
        <w:rPr>
          <w:b/>
          <w:sz w:val="24"/>
        </w:rPr>
        <w:t>«</w:t>
      </w:r>
      <w:r w:rsidRPr="00C05D05">
        <w:rPr>
          <w:b/>
          <w:color w:val="000000"/>
          <w:kern w:val="0"/>
          <w:sz w:val="24"/>
          <w:lang w:bidi="ar-SA"/>
        </w:rPr>
        <w:t>5. Отдых (рекреация)</w:t>
      </w:r>
      <w:r w:rsidR="00C205E2">
        <w:rPr>
          <w:b/>
          <w:color w:val="000000"/>
          <w:kern w:val="0"/>
          <w:sz w:val="24"/>
          <w:lang w:bidi="ar-SA"/>
        </w:rPr>
        <w:t>»</w:t>
      </w:r>
    </w:p>
    <w:p w14:paraId="52A80CE1" w14:textId="0413FF23" w:rsidR="00030AF6" w:rsidRDefault="00030AF6" w:rsidP="00030AF6">
      <w:pPr>
        <w:ind w:firstLine="567"/>
        <w:contextualSpacing/>
        <w:jc w:val="both"/>
        <w:rPr>
          <w:sz w:val="24"/>
        </w:rPr>
      </w:pPr>
      <w:r w:rsidRPr="00606A32">
        <w:rPr>
          <w:sz w:val="24"/>
        </w:rPr>
        <w:lastRenderedPageBreak/>
        <w:t>Анализ сегмента рынка земельных участков,</w:t>
      </w:r>
      <w:r>
        <w:rPr>
          <w:sz w:val="24"/>
        </w:rPr>
        <w:t xml:space="preserve"> предназначенных для отдыха (рекреации)</w:t>
      </w:r>
      <w:r w:rsidRPr="00606A32">
        <w:rPr>
          <w:sz w:val="24"/>
        </w:rPr>
        <w:t xml:space="preserve">, осуществлялся на основе собранной рыночной информации о ценах предложений и ценах сделок </w:t>
      </w:r>
      <w:r w:rsidRPr="00FF29BD">
        <w:rPr>
          <w:sz w:val="24"/>
        </w:rPr>
        <w:t>объектов соответствующего н</w:t>
      </w:r>
      <w:r w:rsidR="00910A2E" w:rsidRPr="00FF29BD">
        <w:rPr>
          <w:sz w:val="24"/>
        </w:rPr>
        <w:t>азначения</w:t>
      </w:r>
      <w:r w:rsidRPr="00FF29BD">
        <w:rPr>
          <w:sz w:val="24"/>
        </w:rPr>
        <w:t xml:space="preserve"> представлена в Приложении </w:t>
      </w:r>
      <w:r w:rsidR="001226E9">
        <w:rPr>
          <w:sz w:val="24"/>
        </w:rPr>
        <w:t>к О</w:t>
      </w:r>
      <w:r w:rsidR="001226E9" w:rsidRPr="00194B03">
        <w:rPr>
          <w:sz w:val="24"/>
        </w:rPr>
        <w:t>тчет</w:t>
      </w:r>
      <w:r w:rsidR="008130E1">
        <w:rPr>
          <w:sz w:val="24"/>
        </w:rPr>
        <w:t>у</w:t>
      </w:r>
      <w:r w:rsidR="00760C4A">
        <w:rPr>
          <w:sz w:val="24"/>
        </w:rPr>
        <w:t xml:space="preserve"> (1.6</w:t>
      </w:r>
      <w:r w:rsidRPr="00FF29BD">
        <w:rPr>
          <w:sz w:val="24"/>
        </w:rPr>
        <w:t xml:space="preserve">.1 </w:t>
      </w:r>
      <w:r w:rsidR="00FF29BD" w:rsidRPr="00FF29BD">
        <w:rPr>
          <w:sz w:val="24"/>
        </w:rPr>
        <w:t>Рыночная и</w:t>
      </w:r>
      <w:r w:rsidRPr="00FF29BD">
        <w:rPr>
          <w:sz w:val="24"/>
        </w:rPr>
        <w:t>нформация).</w:t>
      </w:r>
    </w:p>
    <w:p w14:paraId="1402E2A4" w14:textId="77777777" w:rsidR="00030AF6" w:rsidRDefault="00030AF6" w:rsidP="00030AF6">
      <w:pPr>
        <w:ind w:firstLine="0"/>
        <w:contextualSpacing/>
        <w:jc w:val="both"/>
        <w:rPr>
          <w:sz w:val="24"/>
        </w:rPr>
      </w:pPr>
      <w:r>
        <w:rPr>
          <w:sz w:val="24"/>
        </w:rPr>
        <w:tab/>
        <w:t xml:space="preserve">Последовательность действий по анализу рынка отдых (рекреация) приведен в описании сегмента рынка 2. «Жилая застройка». </w:t>
      </w:r>
    </w:p>
    <w:p w14:paraId="4DBD6B52" w14:textId="77777777" w:rsidR="00030AF6" w:rsidRPr="006F5E96" w:rsidRDefault="00030AF6" w:rsidP="00413F5C">
      <w:pPr>
        <w:pStyle w:val="a7"/>
        <w:keepNext/>
        <w:rPr>
          <w:sz w:val="24"/>
          <w:szCs w:val="24"/>
        </w:rPr>
      </w:pPr>
      <w:r w:rsidRPr="006F5E96">
        <w:rPr>
          <w:sz w:val="24"/>
          <w:szCs w:val="24"/>
        </w:rPr>
        <w:t xml:space="preserve">Таблица </w:t>
      </w:r>
      <w:r w:rsidR="00D12AA4">
        <w:rPr>
          <w:sz w:val="24"/>
          <w:szCs w:val="24"/>
        </w:rPr>
        <w:t>32</w:t>
      </w:r>
      <w:r>
        <w:rPr>
          <w:sz w:val="24"/>
          <w:szCs w:val="24"/>
        </w:rPr>
        <w:t>. Анализ количества наблюдений сделок (предложений) в 5 сегменте «Отдых (Рекреация)»</w:t>
      </w:r>
    </w:p>
    <w:tbl>
      <w:tblPr>
        <w:tblW w:w="0" w:type="auto"/>
        <w:tblLook w:val="04A0" w:firstRow="1" w:lastRow="0" w:firstColumn="1" w:lastColumn="0" w:noHBand="0" w:noVBand="1"/>
      </w:tblPr>
      <w:tblGrid>
        <w:gridCol w:w="1605"/>
        <w:gridCol w:w="2850"/>
        <w:gridCol w:w="1204"/>
        <w:gridCol w:w="1068"/>
        <w:gridCol w:w="1421"/>
        <w:gridCol w:w="911"/>
        <w:gridCol w:w="1361"/>
      </w:tblGrid>
      <w:tr w:rsidR="00D5693E" w:rsidRPr="00D5693E" w14:paraId="266A1E59" w14:textId="77777777" w:rsidTr="00D5693E">
        <w:trPr>
          <w:trHeight w:val="20"/>
          <w:tblHeader/>
        </w:trPr>
        <w:tc>
          <w:tcPr>
            <w:tcW w:w="1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AF60A"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Код вида разрешенного использования</w:t>
            </w:r>
          </w:p>
        </w:tc>
        <w:tc>
          <w:tcPr>
            <w:tcW w:w="2850" w:type="dxa"/>
            <w:tcBorders>
              <w:top w:val="single" w:sz="4" w:space="0" w:color="auto"/>
              <w:left w:val="nil"/>
              <w:bottom w:val="single" w:sz="4" w:space="0" w:color="auto"/>
              <w:right w:val="single" w:sz="4" w:space="0" w:color="auto"/>
            </w:tcBorders>
            <w:shd w:val="clear" w:color="auto" w:fill="auto"/>
            <w:vAlign w:val="center"/>
            <w:hideMark/>
          </w:tcPr>
          <w:p w14:paraId="634DC1E3"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Наименование вида разрешенного использования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13FCCE"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Восточная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D62E6C"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Западная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BFB8EF"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Центральная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26582E"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Южная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11AEC2"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Общий итог</w:t>
            </w:r>
          </w:p>
        </w:tc>
      </w:tr>
      <w:tr w:rsidR="00D5693E" w:rsidRPr="00D5693E" w14:paraId="55AC1E14" w14:textId="77777777" w:rsidTr="00D5693E">
        <w:trPr>
          <w:trHeight w:val="20"/>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14:paraId="501AF5F4"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2,4</w:t>
            </w:r>
          </w:p>
        </w:tc>
        <w:tc>
          <w:tcPr>
            <w:tcW w:w="2850" w:type="dxa"/>
            <w:tcBorders>
              <w:top w:val="nil"/>
              <w:left w:val="nil"/>
              <w:bottom w:val="single" w:sz="4" w:space="0" w:color="auto"/>
              <w:right w:val="single" w:sz="4" w:space="0" w:color="auto"/>
            </w:tcBorders>
            <w:shd w:val="clear" w:color="auto" w:fill="auto"/>
            <w:vAlign w:val="center"/>
            <w:hideMark/>
          </w:tcPr>
          <w:p w14:paraId="355A5F44" w14:textId="77777777" w:rsidR="00D5693E" w:rsidRPr="00D5693E" w:rsidRDefault="00D5693E" w:rsidP="007B3D4E">
            <w:pPr>
              <w:widowControl/>
              <w:suppressAutoHyphens w:val="0"/>
              <w:autoSpaceDN/>
              <w:ind w:firstLine="0"/>
              <w:jc w:val="both"/>
              <w:textAlignment w:val="auto"/>
              <w:rPr>
                <w:color w:val="000000"/>
                <w:kern w:val="0"/>
                <w:sz w:val="22"/>
                <w:szCs w:val="22"/>
                <w:lang w:bidi="ar-SA"/>
              </w:rPr>
            </w:pPr>
            <w:r w:rsidRPr="00D5693E">
              <w:rPr>
                <w:color w:val="000000"/>
                <w:kern w:val="0"/>
                <w:sz w:val="22"/>
                <w:szCs w:val="22"/>
                <w:lang w:bidi="ar-SA"/>
              </w:rPr>
              <w:t>Передвижное жилье.</w:t>
            </w:r>
          </w:p>
        </w:tc>
        <w:tc>
          <w:tcPr>
            <w:tcW w:w="0" w:type="auto"/>
            <w:tcBorders>
              <w:top w:val="nil"/>
              <w:left w:val="nil"/>
              <w:bottom w:val="single" w:sz="4" w:space="0" w:color="auto"/>
              <w:right w:val="single" w:sz="4" w:space="0" w:color="auto"/>
            </w:tcBorders>
            <w:shd w:val="clear" w:color="auto" w:fill="auto"/>
            <w:noWrap/>
            <w:vAlign w:val="center"/>
            <w:hideMark/>
          </w:tcPr>
          <w:p w14:paraId="6705946F"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5C1C5345"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45B35BF4"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0CDB69F9"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587D3020"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r>
      <w:tr w:rsidR="00D5693E" w:rsidRPr="00D5693E" w14:paraId="527AE703" w14:textId="77777777" w:rsidTr="00D5693E">
        <w:trPr>
          <w:trHeight w:val="20"/>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14:paraId="470AD908"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4,7</w:t>
            </w:r>
          </w:p>
        </w:tc>
        <w:tc>
          <w:tcPr>
            <w:tcW w:w="2850" w:type="dxa"/>
            <w:tcBorders>
              <w:top w:val="nil"/>
              <w:left w:val="nil"/>
              <w:bottom w:val="single" w:sz="4" w:space="0" w:color="auto"/>
              <w:right w:val="single" w:sz="4" w:space="0" w:color="auto"/>
            </w:tcBorders>
            <w:shd w:val="clear" w:color="auto" w:fill="auto"/>
            <w:vAlign w:val="center"/>
            <w:hideMark/>
          </w:tcPr>
          <w:p w14:paraId="0634D3BD" w14:textId="77777777" w:rsidR="00D5693E" w:rsidRPr="00D5693E" w:rsidRDefault="00D5693E" w:rsidP="007B3D4E">
            <w:pPr>
              <w:widowControl/>
              <w:suppressAutoHyphens w:val="0"/>
              <w:autoSpaceDN/>
              <w:ind w:firstLine="0"/>
              <w:jc w:val="both"/>
              <w:textAlignment w:val="auto"/>
              <w:rPr>
                <w:color w:val="000000"/>
                <w:kern w:val="0"/>
                <w:sz w:val="22"/>
                <w:szCs w:val="22"/>
                <w:lang w:bidi="ar-SA"/>
              </w:rPr>
            </w:pPr>
            <w:r w:rsidRPr="00D5693E">
              <w:rPr>
                <w:color w:val="000000"/>
                <w:kern w:val="0"/>
                <w:sz w:val="22"/>
                <w:szCs w:val="22"/>
                <w:lang w:bidi="ar-SA"/>
              </w:rPr>
              <w:t>Гостиничное обслуживание. Размещение гостиниц</w:t>
            </w:r>
          </w:p>
        </w:tc>
        <w:tc>
          <w:tcPr>
            <w:tcW w:w="0" w:type="auto"/>
            <w:tcBorders>
              <w:top w:val="nil"/>
              <w:left w:val="nil"/>
              <w:bottom w:val="single" w:sz="4" w:space="0" w:color="auto"/>
              <w:right w:val="single" w:sz="4" w:space="0" w:color="auto"/>
            </w:tcBorders>
            <w:shd w:val="clear" w:color="auto" w:fill="auto"/>
            <w:noWrap/>
            <w:vAlign w:val="center"/>
            <w:hideMark/>
          </w:tcPr>
          <w:p w14:paraId="33ABA63E"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5B157549"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61414669"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203722A2"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7E385752"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4</w:t>
            </w:r>
          </w:p>
        </w:tc>
      </w:tr>
      <w:tr w:rsidR="00D5693E" w:rsidRPr="00D5693E" w14:paraId="04C4AEA2" w14:textId="77777777" w:rsidTr="00D5693E">
        <w:trPr>
          <w:trHeight w:val="20"/>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14:paraId="4FFD529A"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5</w:t>
            </w:r>
          </w:p>
        </w:tc>
        <w:tc>
          <w:tcPr>
            <w:tcW w:w="2850" w:type="dxa"/>
            <w:tcBorders>
              <w:top w:val="nil"/>
              <w:left w:val="nil"/>
              <w:bottom w:val="single" w:sz="4" w:space="0" w:color="auto"/>
              <w:right w:val="single" w:sz="4" w:space="0" w:color="auto"/>
            </w:tcBorders>
            <w:shd w:val="clear" w:color="auto" w:fill="auto"/>
            <w:vAlign w:val="center"/>
            <w:hideMark/>
          </w:tcPr>
          <w:p w14:paraId="4456C918" w14:textId="77777777" w:rsidR="00D5693E" w:rsidRPr="00D5693E" w:rsidRDefault="00D5693E" w:rsidP="007B3D4E">
            <w:pPr>
              <w:widowControl/>
              <w:suppressAutoHyphens w:val="0"/>
              <w:autoSpaceDN/>
              <w:ind w:firstLine="0"/>
              <w:jc w:val="both"/>
              <w:textAlignment w:val="auto"/>
              <w:rPr>
                <w:color w:val="000000"/>
                <w:kern w:val="0"/>
                <w:sz w:val="22"/>
                <w:szCs w:val="22"/>
                <w:lang w:bidi="ar-SA"/>
              </w:rPr>
            </w:pPr>
            <w:r w:rsidRPr="00D5693E">
              <w:rPr>
                <w:color w:val="000000"/>
                <w:kern w:val="0"/>
                <w:sz w:val="22"/>
                <w:szCs w:val="22"/>
                <w:lang w:bidi="ar-SA"/>
              </w:rPr>
              <w:t>"Отдых (рекреация)"</w:t>
            </w:r>
          </w:p>
        </w:tc>
        <w:tc>
          <w:tcPr>
            <w:tcW w:w="0" w:type="auto"/>
            <w:tcBorders>
              <w:top w:val="nil"/>
              <w:left w:val="nil"/>
              <w:bottom w:val="single" w:sz="4" w:space="0" w:color="auto"/>
              <w:right w:val="single" w:sz="4" w:space="0" w:color="auto"/>
            </w:tcBorders>
            <w:shd w:val="clear" w:color="auto" w:fill="auto"/>
            <w:noWrap/>
            <w:vAlign w:val="center"/>
            <w:hideMark/>
          </w:tcPr>
          <w:p w14:paraId="506D6DD1"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111ACB70"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4BFB395D"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11</w:t>
            </w:r>
          </w:p>
        </w:tc>
        <w:tc>
          <w:tcPr>
            <w:tcW w:w="0" w:type="auto"/>
            <w:tcBorders>
              <w:top w:val="nil"/>
              <w:left w:val="nil"/>
              <w:bottom w:val="single" w:sz="4" w:space="0" w:color="auto"/>
              <w:right w:val="single" w:sz="4" w:space="0" w:color="auto"/>
            </w:tcBorders>
            <w:shd w:val="clear" w:color="auto" w:fill="auto"/>
            <w:noWrap/>
            <w:vAlign w:val="center"/>
            <w:hideMark/>
          </w:tcPr>
          <w:p w14:paraId="7FD48F08"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1880157A"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11</w:t>
            </w:r>
          </w:p>
        </w:tc>
      </w:tr>
      <w:tr w:rsidR="00D5693E" w:rsidRPr="00D5693E" w14:paraId="2F47249B" w14:textId="77777777" w:rsidTr="00D5693E">
        <w:trPr>
          <w:trHeight w:val="20"/>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14:paraId="086C3101"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5,1</w:t>
            </w:r>
          </w:p>
        </w:tc>
        <w:tc>
          <w:tcPr>
            <w:tcW w:w="2850" w:type="dxa"/>
            <w:tcBorders>
              <w:top w:val="nil"/>
              <w:left w:val="nil"/>
              <w:bottom w:val="single" w:sz="4" w:space="0" w:color="auto"/>
              <w:right w:val="single" w:sz="4" w:space="0" w:color="auto"/>
            </w:tcBorders>
            <w:shd w:val="clear" w:color="auto" w:fill="auto"/>
            <w:vAlign w:val="center"/>
            <w:hideMark/>
          </w:tcPr>
          <w:p w14:paraId="39A0B706" w14:textId="77777777" w:rsidR="00D5693E" w:rsidRPr="00D5693E" w:rsidRDefault="00D5693E" w:rsidP="007B3D4E">
            <w:pPr>
              <w:widowControl/>
              <w:suppressAutoHyphens w:val="0"/>
              <w:autoSpaceDN/>
              <w:ind w:firstLine="0"/>
              <w:jc w:val="both"/>
              <w:textAlignment w:val="auto"/>
              <w:rPr>
                <w:color w:val="000000"/>
                <w:kern w:val="0"/>
                <w:sz w:val="22"/>
                <w:szCs w:val="22"/>
                <w:lang w:bidi="ar-SA"/>
              </w:rPr>
            </w:pPr>
            <w:r w:rsidRPr="00D5693E">
              <w:rPr>
                <w:color w:val="000000"/>
                <w:kern w:val="0"/>
                <w:sz w:val="22"/>
                <w:szCs w:val="22"/>
                <w:lang w:bidi="ar-SA"/>
              </w:rPr>
              <w:t>Размещение спортивных баз и лагерей</w:t>
            </w:r>
          </w:p>
        </w:tc>
        <w:tc>
          <w:tcPr>
            <w:tcW w:w="0" w:type="auto"/>
            <w:tcBorders>
              <w:top w:val="nil"/>
              <w:left w:val="nil"/>
              <w:bottom w:val="single" w:sz="4" w:space="0" w:color="auto"/>
              <w:right w:val="single" w:sz="4" w:space="0" w:color="auto"/>
            </w:tcBorders>
            <w:shd w:val="clear" w:color="auto" w:fill="auto"/>
            <w:noWrap/>
            <w:vAlign w:val="center"/>
            <w:hideMark/>
          </w:tcPr>
          <w:p w14:paraId="659A3BD7"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68F69F10"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58412199"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2</w:t>
            </w:r>
          </w:p>
        </w:tc>
        <w:tc>
          <w:tcPr>
            <w:tcW w:w="0" w:type="auto"/>
            <w:tcBorders>
              <w:top w:val="nil"/>
              <w:left w:val="nil"/>
              <w:bottom w:val="single" w:sz="4" w:space="0" w:color="auto"/>
              <w:right w:val="single" w:sz="4" w:space="0" w:color="auto"/>
            </w:tcBorders>
            <w:shd w:val="clear" w:color="auto" w:fill="auto"/>
            <w:noWrap/>
            <w:vAlign w:val="center"/>
            <w:hideMark/>
          </w:tcPr>
          <w:p w14:paraId="55B2BCED"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4506C1D7"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2</w:t>
            </w:r>
          </w:p>
        </w:tc>
      </w:tr>
      <w:tr w:rsidR="00D5693E" w:rsidRPr="00D5693E" w14:paraId="37799A86" w14:textId="77777777" w:rsidTr="00D5693E">
        <w:trPr>
          <w:trHeight w:val="20"/>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14:paraId="57541D6F"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5,3</w:t>
            </w:r>
          </w:p>
        </w:tc>
        <w:tc>
          <w:tcPr>
            <w:tcW w:w="2850" w:type="dxa"/>
            <w:tcBorders>
              <w:top w:val="nil"/>
              <w:left w:val="nil"/>
              <w:bottom w:val="single" w:sz="4" w:space="0" w:color="auto"/>
              <w:right w:val="single" w:sz="4" w:space="0" w:color="auto"/>
            </w:tcBorders>
            <w:shd w:val="clear" w:color="auto" w:fill="auto"/>
            <w:vAlign w:val="center"/>
            <w:hideMark/>
          </w:tcPr>
          <w:p w14:paraId="50F9FDF8" w14:textId="77777777" w:rsidR="00D5693E" w:rsidRPr="00D5693E" w:rsidRDefault="00D5693E" w:rsidP="007B3D4E">
            <w:pPr>
              <w:widowControl/>
              <w:suppressAutoHyphens w:val="0"/>
              <w:autoSpaceDN/>
              <w:ind w:firstLine="0"/>
              <w:jc w:val="both"/>
              <w:textAlignment w:val="auto"/>
              <w:rPr>
                <w:color w:val="000000"/>
                <w:kern w:val="0"/>
                <w:sz w:val="22"/>
                <w:szCs w:val="22"/>
                <w:lang w:bidi="ar-SA"/>
              </w:rPr>
            </w:pPr>
            <w:r w:rsidRPr="00D5693E">
              <w:rPr>
                <w:color w:val="000000"/>
                <w:kern w:val="0"/>
                <w:sz w:val="22"/>
                <w:szCs w:val="22"/>
                <w:lang w:bidi="ar-SA"/>
              </w:rPr>
              <w:t>Размещение дома охотника или рыболова</w:t>
            </w:r>
          </w:p>
        </w:tc>
        <w:tc>
          <w:tcPr>
            <w:tcW w:w="0" w:type="auto"/>
            <w:tcBorders>
              <w:top w:val="nil"/>
              <w:left w:val="nil"/>
              <w:bottom w:val="single" w:sz="4" w:space="0" w:color="auto"/>
              <w:right w:val="single" w:sz="4" w:space="0" w:color="auto"/>
            </w:tcBorders>
            <w:shd w:val="clear" w:color="auto" w:fill="auto"/>
            <w:noWrap/>
            <w:vAlign w:val="center"/>
            <w:hideMark/>
          </w:tcPr>
          <w:p w14:paraId="2190FA59"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51E0E759"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3C1811F5"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0275A891"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76D07DDE"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2</w:t>
            </w:r>
          </w:p>
        </w:tc>
      </w:tr>
      <w:tr w:rsidR="00D5693E" w:rsidRPr="00D5693E" w14:paraId="4937D214" w14:textId="77777777" w:rsidTr="00D5693E">
        <w:trPr>
          <w:trHeight w:val="20"/>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14:paraId="4F29CE3C"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5.2.1</w:t>
            </w:r>
          </w:p>
        </w:tc>
        <w:tc>
          <w:tcPr>
            <w:tcW w:w="2850" w:type="dxa"/>
            <w:tcBorders>
              <w:top w:val="nil"/>
              <w:left w:val="nil"/>
              <w:bottom w:val="single" w:sz="4" w:space="0" w:color="auto"/>
              <w:right w:val="single" w:sz="4" w:space="0" w:color="auto"/>
            </w:tcBorders>
            <w:shd w:val="clear" w:color="auto" w:fill="auto"/>
            <w:vAlign w:val="center"/>
            <w:hideMark/>
          </w:tcPr>
          <w:p w14:paraId="11D9BF8C" w14:textId="77777777" w:rsidR="00D5693E" w:rsidRPr="00D5693E" w:rsidRDefault="00D5693E" w:rsidP="007B3D4E">
            <w:pPr>
              <w:widowControl/>
              <w:suppressAutoHyphens w:val="0"/>
              <w:autoSpaceDN/>
              <w:ind w:firstLine="0"/>
              <w:jc w:val="both"/>
              <w:textAlignment w:val="auto"/>
              <w:rPr>
                <w:color w:val="000000"/>
                <w:kern w:val="0"/>
                <w:sz w:val="22"/>
                <w:szCs w:val="22"/>
                <w:lang w:bidi="ar-SA"/>
              </w:rPr>
            </w:pPr>
            <w:r w:rsidRPr="00D5693E">
              <w:rPr>
                <w:color w:val="000000"/>
                <w:kern w:val="0"/>
                <w:sz w:val="22"/>
                <w:szCs w:val="22"/>
                <w:lang w:bidi="ar-SA"/>
              </w:rPr>
              <w:t>Размещение пансионатов, туристических гостиниц, кемпингов, домов отдыха, детских лагерей</w:t>
            </w:r>
          </w:p>
        </w:tc>
        <w:tc>
          <w:tcPr>
            <w:tcW w:w="0" w:type="auto"/>
            <w:tcBorders>
              <w:top w:val="nil"/>
              <w:left w:val="nil"/>
              <w:bottom w:val="single" w:sz="4" w:space="0" w:color="auto"/>
              <w:right w:val="single" w:sz="4" w:space="0" w:color="auto"/>
            </w:tcBorders>
            <w:shd w:val="clear" w:color="auto" w:fill="auto"/>
            <w:noWrap/>
            <w:vAlign w:val="center"/>
            <w:hideMark/>
          </w:tcPr>
          <w:p w14:paraId="699618FA"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3E4914B9"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14ACD83F"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6</w:t>
            </w:r>
          </w:p>
        </w:tc>
        <w:tc>
          <w:tcPr>
            <w:tcW w:w="0" w:type="auto"/>
            <w:tcBorders>
              <w:top w:val="nil"/>
              <w:left w:val="nil"/>
              <w:bottom w:val="single" w:sz="4" w:space="0" w:color="auto"/>
              <w:right w:val="single" w:sz="4" w:space="0" w:color="auto"/>
            </w:tcBorders>
            <w:shd w:val="clear" w:color="auto" w:fill="auto"/>
            <w:noWrap/>
            <w:vAlign w:val="center"/>
            <w:hideMark/>
          </w:tcPr>
          <w:p w14:paraId="45F0B6F6"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3EA7DF8C"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7</w:t>
            </w:r>
          </w:p>
        </w:tc>
      </w:tr>
      <w:tr w:rsidR="00D5693E" w:rsidRPr="00D5693E" w14:paraId="2FF8A6FA" w14:textId="77777777" w:rsidTr="00D5693E">
        <w:trPr>
          <w:trHeight w:val="20"/>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14:paraId="7D832965"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9.2.1</w:t>
            </w:r>
          </w:p>
        </w:tc>
        <w:tc>
          <w:tcPr>
            <w:tcW w:w="2850" w:type="dxa"/>
            <w:tcBorders>
              <w:top w:val="nil"/>
              <w:left w:val="nil"/>
              <w:bottom w:val="single" w:sz="4" w:space="0" w:color="auto"/>
              <w:right w:val="single" w:sz="4" w:space="0" w:color="auto"/>
            </w:tcBorders>
            <w:shd w:val="clear" w:color="auto" w:fill="auto"/>
            <w:vAlign w:val="center"/>
            <w:hideMark/>
          </w:tcPr>
          <w:p w14:paraId="2BD8099E" w14:textId="77777777" w:rsidR="00D5693E" w:rsidRPr="00D5693E" w:rsidRDefault="00D5693E" w:rsidP="007B3D4E">
            <w:pPr>
              <w:widowControl/>
              <w:suppressAutoHyphens w:val="0"/>
              <w:autoSpaceDN/>
              <w:ind w:firstLine="0"/>
              <w:jc w:val="both"/>
              <w:textAlignment w:val="auto"/>
              <w:rPr>
                <w:color w:val="000000"/>
                <w:kern w:val="0"/>
                <w:sz w:val="22"/>
                <w:szCs w:val="22"/>
                <w:lang w:bidi="ar-SA"/>
              </w:rPr>
            </w:pPr>
            <w:r w:rsidRPr="00D5693E">
              <w:rPr>
                <w:color w:val="000000"/>
                <w:kern w:val="0"/>
                <w:sz w:val="22"/>
                <w:szCs w:val="22"/>
                <w:lang w:bidi="ar-SA"/>
              </w:rPr>
              <w:t>Размещение санаториев и профилакториев, обеспечивающих оказание услуги по лечению и оздоровлению населения</w:t>
            </w:r>
          </w:p>
        </w:tc>
        <w:tc>
          <w:tcPr>
            <w:tcW w:w="0" w:type="auto"/>
            <w:tcBorders>
              <w:top w:val="nil"/>
              <w:left w:val="nil"/>
              <w:bottom w:val="single" w:sz="4" w:space="0" w:color="auto"/>
              <w:right w:val="single" w:sz="4" w:space="0" w:color="auto"/>
            </w:tcBorders>
            <w:shd w:val="clear" w:color="auto" w:fill="auto"/>
            <w:noWrap/>
            <w:vAlign w:val="center"/>
            <w:hideMark/>
          </w:tcPr>
          <w:p w14:paraId="19F5CB0B"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057B13E8"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5DB75384"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5D0BDD8C"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2B3F2199"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2</w:t>
            </w:r>
          </w:p>
        </w:tc>
      </w:tr>
      <w:tr w:rsidR="00D5693E" w:rsidRPr="00D5693E" w14:paraId="7628A5CC" w14:textId="77777777" w:rsidTr="00D5693E">
        <w:trPr>
          <w:trHeight w:val="20"/>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14:paraId="712A87BB"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2850" w:type="dxa"/>
            <w:tcBorders>
              <w:top w:val="nil"/>
              <w:left w:val="nil"/>
              <w:bottom w:val="single" w:sz="4" w:space="0" w:color="auto"/>
              <w:right w:val="single" w:sz="4" w:space="0" w:color="auto"/>
            </w:tcBorders>
            <w:shd w:val="clear" w:color="auto" w:fill="auto"/>
            <w:noWrap/>
            <w:vAlign w:val="center"/>
            <w:hideMark/>
          </w:tcPr>
          <w:p w14:paraId="07A5F2A5" w14:textId="77777777" w:rsidR="00D5693E" w:rsidRPr="00D5693E" w:rsidRDefault="00D5693E" w:rsidP="007B3D4E">
            <w:pPr>
              <w:widowControl/>
              <w:suppressAutoHyphens w:val="0"/>
              <w:autoSpaceDN/>
              <w:ind w:firstLine="0"/>
              <w:jc w:val="both"/>
              <w:textAlignment w:val="auto"/>
              <w:rPr>
                <w:color w:val="000000"/>
                <w:kern w:val="0"/>
                <w:sz w:val="22"/>
                <w:szCs w:val="22"/>
                <w:lang w:bidi="ar-SA"/>
              </w:rPr>
            </w:pPr>
            <w:r w:rsidRPr="00D5693E">
              <w:rPr>
                <w:color w:val="000000"/>
                <w:kern w:val="0"/>
                <w:sz w:val="22"/>
                <w:szCs w:val="22"/>
                <w:lang w:bidi="ar-SA"/>
              </w:rPr>
              <w:t>Общий итог</w:t>
            </w:r>
          </w:p>
        </w:tc>
        <w:tc>
          <w:tcPr>
            <w:tcW w:w="0" w:type="auto"/>
            <w:tcBorders>
              <w:top w:val="nil"/>
              <w:left w:val="nil"/>
              <w:bottom w:val="single" w:sz="4" w:space="0" w:color="auto"/>
              <w:right w:val="single" w:sz="4" w:space="0" w:color="auto"/>
            </w:tcBorders>
            <w:shd w:val="clear" w:color="auto" w:fill="auto"/>
            <w:noWrap/>
            <w:vAlign w:val="center"/>
            <w:hideMark/>
          </w:tcPr>
          <w:p w14:paraId="045A5207"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2</w:t>
            </w:r>
          </w:p>
        </w:tc>
        <w:tc>
          <w:tcPr>
            <w:tcW w:w="0" w:type="auto"/>
            <w:tcBorders>
              <w:top w:val="nil"/>
              <w:left w:val="nil"/>
              <w:bottom w:val="single" w:sz="4" w:space="0" w:color="auto"/>
              <w:right w:val="single" w:sz="4" w:space="0" w:color="auto"/>
            </w:tcBorders>
            <w:shd w:val="clear" w:color="auto" w:fill="auto"/>
            <w:noWrap/>
            <w:vAlign w:val="center"/>
            <w:hideMark/>
          </w:tcPr>
          <w:p w14:paraId="18097EDB"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3</w:t>
            </w:r>
          </w:p>
        </w:tc>
        <w:tc>
          <w:tcPr>
            <w:tcW w:w="0" w:type="auto"/>
            <w:tcBorders>
              <w:top w:val="nil"/>
              <w:left w:val="nil"/>
              <w:bottom w:val="single" w:sz="4" w:space="0" w:color="auto"/>
              <w:right w:val="single" w:sz="4" w:space="0" w:color="auto"/>
            </w:tcBorders>
            <w:shd w:val="clear" w:color="auto" w:fill="auto"/>
            <w:noWrap/>
            <w:vAlign w:val="center"/>
            <w:hideMark/>
          </w:tcPr>
          <w:p w14:paraId="3F5466C2"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22</w:t>
            </w:r>
          </w:p>
        </w:tc>
        <w:tc>
          <w:tcPr>
            <w:tcW w:w="0" w:type="auto"/>
            <w:tcBorders>
              <w:top w:val="nil"/>
              <w:left w:val="nil"/>
              <w:bottom w:val="single" w:sz="4" w:space="0" w:color="auto"/>
              <w:right w:val="single" w:sz="4" w:space="0" w:color="auto"/>
            </w:tcBorders>
            <w:shd w:val="clear" w:color="auto" w:fill="auto"/>
            <w:noWrap/>
            <w:vAlign w:val="center"/>
            <w:hideMark/>
          </w:tcPr>
          <w:p w14:paraId="23F6FA18"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2</w:t>
            </w:r>
          </w:p>
        </w:tc>
        <w:tc>
          <w:tcPr>
            <w:tcW w:w="0" w:type="auto"/>
            <w:tcBorders>
              <w:top w:val="nil"/>
              <w:left w:val="nil"/>
              <w:bottom w:val="single" w:sz="4" w:space="0" w:color="auto"/>
              <w:right w:val="single" w:sz="4" w:space="0" w:color="auto"/>
            </w:tcBorders>
            <w:shd w:val="clear" w:color="auto" w:fill="auto"/>
            <w:noWrap/>
            <w:vAlign w:val="center"/>
            <w:hideMark/>
          </w:tcPr>
          <w:p w14:paraId="54E5277C" w14:textId="77777777"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29</w:t>
            </w:r>
          </w:p>
        </w:tc>
      </w:tr>
    </w:tbl>
    <w:p w14:paraId="106D7694" w14:textId="77777777" w:rsidR="00030AF6" w:rsidRDefault="00030AF6" w:rsidP="00030AF6">
      <w:pPr>
        <w:ind w:firstLine="0"/>
        <w:contextualSpacing/>
        <w:rPr>
          <w:sz w:val="24"/>
        </w:rPr>
      </w:pPr>
    </w:p>
    <w:p w14:paraId="526ABBCB" w14:textId="77777777" w:rsidR="0012358E" w:rsidRPr="0012358E" w:rsidRDefault="00030AF6" w:rsidP="00D5693E">
      <w:pPr>
        <w:contextualSpacing/>
        <w:jc w:val="both"/>
        <w:rPr>
          <w:sz w:val="24"/>
        </w:rPr>
      </w:pPr>
      <w:r>
        <w:rPr>
          <w:sz w:val="24"/>
        </w:rPr>
        <w:t xml:space="preserve">В результате анализа собранной рыночной информации сделок (предложений) в данных группах видов разрешенного использования, в разрезе отдельных факторов сделан вывод о том, что выборка не соответствует требованиям репрезентативности.  Неравномерное распределение объектов по группам и территориальным зонам не дает возможность получить объективные данные о ценовом диапазоне. </w:t>
      </w:r>
    </w:p>
    <w:p w14:paraId="63B34524" w14:textId="77777777" w:rsidR="008B3B87" w:rsidRDefault="008B3B87" w:rsidP="00910A2E">
      <w:pPr>
        <w:spacing w:before="120"/>
        <w:jc w:val="both"/>
        <w:textAlignment w:val="auto"/>
        <w:rPr>
          <w:b/>
          <w:sz w:val="24"/>
        </w:rPr>
      </w:pPr>
      <w:r>
        <w:rPr>
          <w:b/>
          <w:sz w:val="24"/>
        </w:rPr>
        <w:t>Обзор рынка с</w:t>
      </w:r>
      <w:r w:rsidRPr="0067133E">
        <w:rPr>
          <w:b/>
          <w:sz w:val="24"/>
        </w:rPr>
        <w:t>егмент</w:t>
      </w:r>
      <w:r>
        <w:rPr>
          <w:b/>
          <w:sz w:val="24"/>
        </w:rPr>
        <w:t>а</w:t>
      </w:r>
      <w:r w:rsidRPr="0067133E">
        <w:rPr>
          <w:b/>
          <w:sz w:val="24"/>
        </w:rPr>
        <w:t xml:space="preserve"> «</w:t>
      </w:r>
      <w:r w:rsidR="00C205E2">
        <w:rPr>
          <w:b/>
          <w:sz w:val="24"/>
        </w:rPr>
        <w:t xml:space="preserve">6. </w:t>
      </w:r>
      <w:r w:rsidRPr="0067133E">
        <w:rPr>
          <w:b/>
          <w:sz w:val="24"/>
        </w:rPr>
        <w:t>Произв</w:t>
      </w:r>
      <w:r>
        <w:rPr>
          <w:b/>
          <w:sz w:val="24"/>
        </w:rPr>
        <w:t>одственная деятельность».</w:t>
      </w:r>
    </w:p>
    <w:p w14:paraId="6F707395" w14:textId="4DBFC4E3" w:rsidR="00386B29" w:rsidRPr="00386B29" w:rsidRDefault="00386B29" w:rsidP="00386B29">
      <w:pPr>
        <w:jc w:val="both"/>
        <w:rPr>
          <w:sz w:val="24"/>
        </w:rPr>
      </w:pPr>
      <w:r w:rsidRPr="00386B29">
        <w:rPr>
          <w:sz w:val="24"/>
        </w:rPr>
        <w:t xml:space="preserve">Анализ сегмента рынка земельных участков, предназначенных для производственной деятельности, осуществлялся на основе собранной рыночной информации о ценах предложений и </w:t>
      </w:r>
      <w:r w:rsidRPr="00FF29BD">
        <w:rPr>
          <w:sz w:val="24"/>
        </w:rPr>
        <w:t xml:space="preserve">ценах сделок объектов соответствующего назначения представленной в </w:t>
      </w:r>
      <w:r w:rsidR="00910A2E" w:rsidRPr="00FF29BD">
        <w:rPr>
          <w:sz w:val="24"/>
        </w:rPr>
        <w:t xml:space="preserve">Приложении </w:t>
      </w:r>
      <w:r w:rsidR="001226E9">
        <w:rPr>
          <w:sz w:val="24"/>
        </w:rPr>
        <w:t>к О</w:t>
      </w:r>
      <w:r w:rsidR="001226E9" w:rsidRPr="00194B03">
        <w:rPr>
          <w:sz w:val="24"/>
        </w:rPr>
        <w:t>тчет</w:t>
      </w:r>
      <w:r w:rsidR="00D26428">
        <w:rPr>
          <w:sz w:val="24"/>
        </w:rPr>
        <w:t>у</w:t>
      </w:r>
      <w:r w:rsidR="00910A2E" w:rsidRPr="00FF29BD">
        <w:rPr>
          <w:sz w:val="24"/>
        </w:rPr>
        <w:t xml:space="preserve"> </w:t>
      </w:r>
      <w:r w:rsidR="00760C4A">
        <w:rPr>
          <w:sz w:val="24"/>
        </w:rPr>
        <w:t>(1.6.1 Рыночная информация).</w:t>
      </w:r>
    </w:p>
    <w:p w14:paraId="480EFE7C" w14:textId="77777777" w:rsidR="00386B29" w:rsidRPr="00386B29" w:rsidRDefault="00386B29" w:rsidP="00386B29">
      <w:pPr>
        <w:jc w:val="both"/>
        <w:rPr>
          <w:sz w:val="24"/>
        </w:rPr>
      </w:pPr>
      <w:r w:rsidRPr="00386B29">
        <w:rPr>
          <w:sz w:val="24"/>
        </w:rPr>
        <w:t>В процессе исследования информации при последующей обработке значительная часть данных была исключена, поскольку отбирались лишь наиболее информативные объявления, чтобы уменьшить влияние «шумов» на параметры модели. После предварительной чистки данных, в процессе которой удалялись все сомнительные данные, общее количество данных заметно уменьшилось. Далее в расчетах, приведена информация о количестве данных, которые были использованы во время анализа после исключения всех малоинформативных или нестандартных объявлений.</w:t>
      </w:r>
    </w:p>
    <w:p w14:paraId="0245AF7F" w14:textId="77777777" w:rsidR="00386B29" w:rsidRPr="00386B29" w:rsidRDefault="00386B29" w:rsidP="00386B29">
      <w:pPr>
        <w:jc w:val="both"/>
        <w:rPr>
          <w:sz w:val="24"/>
        </w:rPr>
      </w:pPr>
      <w:r w:rsidRPr="00386B29">
        <w:rPr>
          <w:sz w:val="24"/>
        </w:rPr>
        <w:t>При сборе, анализе рыночной информации о земельных участках и использовании ее в процессе моделирования выявляются выбросы. Появление выбросов обусловлено следующим:</w:t>
      </w:r>
    </w:p>
    <w:p w14:paraId="466A4373" w14:textId="77777777" w:rsidR="00386B29" w:rsidRPr="00386B29" w:rsidRDefault="00386B29" w:rsidP="00386B29">
      <w:pPr>
        <w:jc w:val="both"/>
        <w:rPr>
          <w:sz w:val="24"/>
        </w:rPr>
      </w:pPr>
      <w:r w:rsidRPr="00386B29">
        <w:rPr>
          <w:sz w:val="24"/>
        </w:rPr>
        <w:t>- недостоверные сведения об объектах в источниках;</w:t>
      </w:r>
    </w:p>
    <w:p w14:paraId="75AA61FA" w14:textId="77777777" w:rsidR="00386B29" w:rsidRPr="00386B29" w:rsidRDefault="00386B29" w:rsidP="00386B29">
      <w:pPr>
        <w:jc w:val="both"/>
        <w:rPr>
          <w:sz w:val="24"/>
        </w:rPr>
      </w:pPr>
      <w:r w:rsidRPr="00386B29">
        <w:rPr>
          <w:sz w:val="24"/>
        </w:rPr>
        <w:t>- цены сделок, несоответствующие уровню рыночных цен, в частности при вынужденной продаже.</w:t>
      </w:r>
    </w:p>
    <w:p w14:paraId="247DA471" w14:textId="77777777" w:rsidR="00386B29" w:rsidRPr="00386B29" w:rsidRDefault="00386B29" w:rsidP="00386B29">
      <w:pPr>
        <w:jc w:val="both"/>
        <w:rPr>
          <w:sz w:val="24"/>
        </w:rPr>
      </w:pPr>
      <w:r w:rsidRPr="00386B29">
        <w:rPr>
          <w:sz w:val="24"/>
        </w:rPr>
        <w:lastRenderedPageBreak/>
        <w:t>Эти факторы приводят к снижению точности рыночной информации и расширению диапазона значений стоимости объектов (присутствуют дешевые и дорогие).</w:t>
      </w:r>
    </w:p>
    <w:p w14:paraId="031A36D5" w14:textId="77777777" w:rsidR="00386B29" w:rsidRPr="00386B29" w:rsidRDefault="00386B29" w:rsidP="00386B29">
      <w:pPr>
        <w:jc w:val="both"/>
        <w:rPr>
          <w:sz w:val="24"/>
        </w:rPr>
      </w:pPr>
      <w:r w:rsidRPr="00386B29">
        <w:rPr>
          <w:sz w:val="24"/>
        </w:rPr>
        <w:t>При построении моделей выбросы определяются в несколько этапов. При анализе рынка выявляется верхний и нижний пределы стоимости. После выявления выборка приводится к требованию репрезентативности. Одно из основных требований – это равномерное распределение объектов в ценовом диапазоне. При наличии противоречивой информации объекты определяются как выбросы. Во время построения моделей также могут выявляться объекты с недостоверной исходной информацией, которые определяются как выбросы.</w:t>
      </w:r>
    </w:p>
    <w:p w14:paraId="1FB62A33" w14:textId="77777777" w:rsidR="00386B29" w:rsidRPr="00386B29" w:rsidRDefault="00386B29" w:rsidP="00386B29">
      <w:pPr>
        <w:jc w:val="both"/>
        <w:rPr>
          <w:sz w:val="24"/>
        </w:rPr>
      </w:pPr>
      <w:r w:rsidRPr="00386B29">
        <w:rPr>
          <w:sz w:val="24"/>
        </w:rPr>
        <w:t>При анализе рынка объектов недвижимости исключались земельные участки, на которых имелись объекты капитального строения, хозяйственные постройки, временные сооружения и т.п. В ходе дальнейшего анализа рыночной информации о земельных участках не учитывались улучшения таких участков, озеленение, степень благоустройства (внутриплощадочные инженерные коммуникации, расположенные внутри установленных границ земельного участка), также не учитывались имеющиеся на участке многолетние насаждения.</w:t>
      </w:r>
    </w:p>
    <w:p w14:paraId="2A7DAF70" w14:textId="77777777" w:rsidR="00386B29" w:rsidRPr="00386B29" w:rsidRDefault="00386B29" w:rsidP="00386B29">
      <w:pPr>
        <w:jc w:val="both"/>
        <w:rPr>
          <w:sz w:val="24"/>
        </w:rPr>
      </w:pPr>
      <w:r w:rsidRPr="00386B29">
        <w:rPr>
          <w:sz w:val="24"/>
        </w:rPr>
        <w:t>Обработка информации о предложениях осуществлялась путем анализа площади земельного участка, его стоимости, удельного показателя рыночной стоимости и иных показателей.</w:t>
      </w:r>
    </w:p>
    <w:p w14:paraId="32C01C0D" w14:textId="77777777" w:rsidR="00386B29" w:rsidRPr="00386B29" w:rsidRDefault="00386B29" w:rsidP="00386B29">
      <w:pPr>
        <w:jc w:val="both"/>
        <w:rPr>
          <w:sz w:val="24"/>
        </w:rPr>
      </w:pPr>
      <w:r w:rsidRPr="00386B29">
        <w:rPr>
          <w:sz w:val="24"/>
        </w:rPr>
        <w:t xml:space="preserve">Цены предложений, которые не соответствовали уровню рыночных цен, в частности при вынужденной (срочной) продаже или предложения, цены которых не соответствовали ценам аналогичных предложений, исключены из дальнейшего моделирования. </w:t>
      </w:r>
    </w:p>
    <w:p w14:paraId="0F00F9B0" w14:textId="77777777" w:rsidR="00386B29" w:rsidRPr="00386B29" w:rsidRDefault="00386B29" w:rsidP="00386B29">
      <w:pPr>
        <w:jc w:val="both"/>
        <w:rPr>
          <w:sz w:val="24"/>
        </w:rPr>
      </w:pPr>
      <w:r w:rsidRPr="00386B29">
        <w:rPr>
          <w:sz w:val="24"/>
        </w:rPr>
        <w:t>Наиболее крупные группы вида разрешенного использования сегмента «Производственное назначение».</w:t>
      </w:r>
      <w:r w:rsidR="00760C4A" w:rsidRPr="00386B29">
        <w:rPr>
          <w:sz w:val="24"/>
        </w:rPr>
        <w:t xml:space="preserve"> </w:t>
      </w:r>
    </w:p>
    <w:p w14:paraId="33779C0C" w14:textId="77777777" w:rsidR="00386B29" w:rsidRPr="00386B29" w:rsidRDefault="00386B29" w:rsidP="00A11C0A">
      <w:pPr>
        <w:ind w:firstLine="0"/>
        <w:jc w:val="center"/>
        <w:rPr>
          <w:sz w:val="24"/>
        </w:rPr>
      </w:pPr>
      <w:r w:rsidRPr="00386B29">
        <w:rPr>
          <w:noProof/>
          <w:sz w:val="24"/>
          <w:lang w:bidi="ar-SA"/>
        </w:rPr>
        <w:drawing>
          <wp:inline distT="0" distB="0" distL="0" distR="0" wp14:anchorId="53246FA1" wp14:editId="37DB636F">
            <wp:extent cx="4967785" cy="2483893"/>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14:paraId="0EAA3A4D" w14:textId="77777777" w:rsidR="00386B29" w:rsidRPr="00DB51B5" w:rsidRDefault="00386B29" w:rsidP="00DB51B5">
      <w:pPr>
        <w:jc w:val="center"/>
        <w:rPr>
          <w:i/>
          <w:sz w:val="24"/>
        </w:rPr>
      </w:pPr>
      <w:bookmarkStart w:id="112" w:name="_Ref41572011"/>
      <w:r w:rsidRPr="00DB51B5">
        <w:rPr>
          <w:i/>
          <w:sz w:val="24"/>
        </w:rPr>
        <w:t xml:space="preserve">Рисунок </w:t>
      </w:r>
      <w:bookmarkEnd w:id="112"/>
      <w:r w:rsidR="00103A6F">
        <w:rPr>
          <w:i/>
          <w:sz w:val="24"/>
        </w:rPr>
        <w:t>9</w:t>
      </w:r>
      <w:r w:rsidRPr="00DB51B5">
        <w:rPr>
          <w:i/>
          <w:sz w:val="24"/>
        </w:rPr>
        <w:t>. ВРИ Производственного назначения 6 сегмента</w:t>
      </w:r>
    </w:p>
    <w:p w14:paraId="338B4975" w14:textId="77777777" w:rsidR="00413F5C" w:rsidRPr="00386B29" w:rsidRDefault="00413F5C" w:rsidP="00386B29">
      <w:pPr>
        <w:jc w:val="both"/>
        <w:rPr>
          <w:sz w:val="24"/>
        </w:rPr>
      </w:pPr>
    </w:p>
    <w:p w14:paraId="018DCACD" w14:textId="77777777" w:rsidR="00386B29" w:rsidRPr="00413F5C" w:rsidRDefault="00386B29" w:rsidP="00386B29">
      <w:pPr>
        <w:jc w:val="both"/>
        <w:rPr>
          <w:i/>
          <w:sz w:val="24"/>
        </w:rPr>
      </w:pPr>
      <w:r w:rsidRPr="00413F5C">
        <w:rPr>
          <w:i/>
          <w:sz w:val="24"/>
        </w:rPr>
        <w:t>Таблица</w:t>
      </w:r>
      <w:r w:rsidR="00D12AA4">
        <w:rPr>
          <w:i/>
          <w:sz w:val="24"/>
        </w:rPr>
        <w:t xml:space="preserve"> 33</w:t>
      </w:r>
      <w:r w:rsidRPr="00413F5C">
        <w:rPr>
          <w:i/>
          <w:sz w:val="24"/>
        </w:rPr>
        <w:t xml:space="preserve">. Распределение ВРИ внутри сегмента </w:t>
      </w:r>
    </w:p>
    <w:tbl>
      <w:tblPr>
        <w:tblW w:w="5000" w:type="pct"/>
        <w:tblLook w:val="04A0" w:firstRow="1" w:lastRow="0" w:firstColumn="1" w:lastColumn="0" w:noHBand="0" w:noVBand="1"/>
      </w:tblPr>
      <w:tblGrid>
        <w:gridCol w:w="6998"/>
        <w:gridCol w:w="1488"/>
        <w:gridCol w:w="1934"/>
      </w:tblGrid>
      <w:tr w:rsidR="00386B29" w:rsidRPr="0074423A" w14:paraId="7899DA2A" w14:textId="77777777" w:rsidTr="00A11C0A">
        <w:trPr>
          <w:trHeight w:val="315"/>
        </w:trPr>
        <w:tc>
          <w:tcPr>
            <w:tcW w:w="3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9BDEA" w14:textId="77777777" w:rsidR="00386B29" w:rsidRPr="008419BA" w:rsidRDefault="00386B29" w:rsidP="00386B29">
            <w:pPr>
              <w:jc w:val="both"/>
              <w:rPr>
                <w:sz w:val="24"/>
              </w:rPr>
            </w:pPr>
            <w:r w:rsidRPr="008419BA">
              <w:rPr>
                <w:sz w:val="24"/>
              </w:rPr>
              <w:t>Вид разрешенного использования</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05E790A1" w14:textId="77777777" w:rsidR="00386B29" w:rsidRPr="008419BA" w:rsidRDefault="00386B29" w:rsidP="0074423A">
            <w:pPr>
              <w:ind w:firstLine="175"/>
              <w:jc w:val="center"/>
              <w:rPr>
                <w:sz w:val="24"/>
              </w:rPr>
            </w:pPr>
            <w:r w:rsidRPr="008419BA">
              <w:rPr>
                <w:sz w:val="24"/>
              </w:rPr>
              <w:t>номер ВРИ</w:t>
            </w:r>
          </w:p>
        </w:tc>
        <w:tc>
          <w:tcPr>
            <w:tcW w:w="928" w:type="pct"/>
            <w:tcBorders>
              <w:top w:val="single" w:sz="4" w:space="0" w:color="auto"/>
              <w:left w:val="nil"/>
              <w:bottom w:val="single" w:sz="4" w:space="0" w:color="auto"/>
              <w:right w:val="single" w:sz="4" w:space="0" w:color="auto"/>
            </w:tcBorders>
            <w:shd w:val="clear" w:color="auto" w:fill="auto"/>
            <w:noWrap/>
            <w:vAlign w:val="center"/>
            <w:hideMark/>
          </w:tcPr>
          <w:p w14:paraId="1FA42E88" w14:textId="77777777" w:rsidR="00386B29" w:rsidRPr="008419BA" w:rsidRDefault="00386B29" w:rsidP="00386B29">
            <w:pPr>
              <w:jc w:val="both"/>
              <w:rPr>
                <w:sz w:val="24"/>
              </w:rPr>
            </w:pPr>
            <w:r w:rsidRPr="008419BA">
              <w:rPr>
                <w:sz w:val="24"/>
              </w:rPr>
              <w:t>кол-во</w:t>
            </w:r>
          </w:p>
        </w:tc>
      </w:tr>
      <w:tr w:rsidR="00386B29" w:rsidRPr="0074423A" w14:paraId="187C5244" w14:textId="77777777" w:rsidTr="00A11C0A">
        <w:trPr>
          <w:trHeight w:val="315"/>
        </w:trPr>
        <w:tc>
          <w:tcPr>
            <w:tcW w:w="3358" w:type="pct"/>
            <w:tcBorders>
              <w:top w:val="nil"/>
              <w:left w:val="single" w:sz="4" w:space="0" w:color="auto"/>
              <w:bottom w:val="single" w:sz="4" w:space="0" w:color="auto"/>
              <w:right w:val="single" w:sz="4" w:space="0" w:color="auto"/>
            </w:tcBorders>
            <w:shd w:val="clear" w:color="auto" w:fill="auto"/>
            <w:noWrap/>
            <w:vAlign w:val="bottom"/>
            <w:hideMark/>
          </w:tcPr>
          <w:p w14:paraId="41537764" w14:textId="77777777" w:rsidR="00386B29" w:rsidRPr="008419BA" w:rsidRDefault="00386B29" w:rsidP="00386B29">
            <w:pPr>
              <w:jc w:val="both"/>
              <w:rPr>
                <w:sz w:val="24"/>
              </w:rPr>
            </w:pPr>
            <w:r w:rsidRPr="008419BA">
              <w:rPr>
                <w:sz w:val="24"/>
              </w:rPr>
              <w:t>Объекты коммунального хозяйства</w:t>
            </w:r>
          </w:p>
        </w:tc>
        <w:tc>
          <w:tcPr>
            <w:tcW w:w="714" w:type="pct"/>
            <w:tcBorders>
              <w:top w:val="nil"/>
              <w:left w:val="nil"/>
              <w:bottom w:val="single" w:sz="4" w:space="0" w:color="auto"/>
              <w:right w:val="single" w:sz="4" w:space="0" w:color="auto"/>
            </w:tcBorders>
            <w:shd w:val="clear" w:color="auto" w:fill="auto"/>
            <w:noWrap/>
            <w:vAlign w:val="bottom"/>
            <w:hideMark/>
          </w:tcPr>
          <w:p w14:paraId="3A18142A" w14:textId="77777777" w:rsidR="00386B29" w:rsidRPr="008419BA" w:rsidRDefault="00386B29" w:rsidP="00386B29">
            <w:pPr>
              <w:jc w:val="both"/>
              <w:rPr>
                <w:sz w:val="24"/>
              </w:rPr>
            </w:pPr>
            <w:r w:rsidRPr="008419BA">
              <w:rPr>
                <w:sz w:val="24"/>
              </w:rPr>
              <w:t>3.1</w:t>
            </w:r>
          </w:p>
        </w:tc>
        <w:tc>
          <w:tcPr>
            <w:tcW w:w="928" w:type="pct"/>
            <w:tcBorders>
              <w:top w:val="nil"/>
              <w:left w:val="nil"/>
              <w:bottom w:val="single" w:sz="4" w:space="0" w:color="auto"/>
              <w:right w:val="single" w:sz="4" w:space="0" w:color="auto"/>
            </w:tcBorders>
            <w:shd w:val="clear" w:color="auto" w:fill="auto"/>
            <w:noWrap/>
            <w:vAlign w:val="bottom"/>
            <w:hideMark/>
          </w:tcPr>
          <w:p w14:paraId="48CA6B1F" w14:textId="77777777" w:rsidR="00386B29" w:rsidRPr="008419BA" w:rsidRDefault="00386B29" w:rsidP="00386B29">
            <w:pPr>
              <w:jc w:val="both"/>
              <w:rPr>
                <w:sz w:val="24"/>
              </w:rPr>
            </w:pPr>
            <w:r w:rsidRPr="008419BA">
              <w:rPr>
                <w:sz w:val="24"/>
              </w:rPr>
              <w:t>1908</w:t>
            </w:r>
          </w:p>
        </w:tc>
      </w:tr>
      <w:tr w:rsidR="00386B29" w:rsidRPr="0074423A" w14:paraId="50B78B7E" w14:textId="77777777" w:rsidTr="00A11C0A">
        <w:trPr>
          <w:trHeight w:val="315"/>
        </w:trPr>
        <w:tc>
          <w:tcPr>
            <w:tcW w:w="3358" w:type="pct"/>
            <w:tcBorders>
              <w:top w:val="nil"/>
              <w:left w:val="single" w:sz="4" w:space="0" w:color="auto"/>
              <w:bottom w:val="single" w:sz="4" w:space="0" w:color="auto"/>
              <w:right w:val="single" w:sz="4" w:space="0" w:color="auto"/>
            </w:tcBorders>
            <w:shd w:val="clear" w:color="auto" w:fill="auto"/>
            <w:noWrap/>
            <w:vAlign w:val="bottom"/>
            <w:hideMark/>
          </w:tcPr>
          <w:p w14:paraId="746CB18C" w14:textId="77777777" w:rsidR="00386B29" w:rsidRPr="008419BA" w:rsidRDefault="00386B29" w:rsidP="00386B29">
            <w:pPr>
              <w:jc w:val="both"/>
              <w:rPr>
                <w:sz w:val="24"/>
              </w:rPr>
            </w:pPr>
            <w:r w:rsidRPr="008419BA">
              <w:rPr>
                <w:sz w:val="24"/>
              </w:rPr>
              <w:t>Недропользование</w:t>
            </w:r>
          </w:p>
        </w:tc>
        <w:tc>
          <w:tcPr>
            <w:tcW w:w="714" w:type="pct"/>
            <w:tcBorders>
              <w:top w:val="nil"/>
              <w:left w:val="nil"/>
              <w:bottom w:val="single" w:sz="4" w:space="0" w:color="auto"/>
              <w:right w:val="single" w:sz="4" w:space="0" w:color="auto"/>
            </w:tcBorders>
            <w:shd w:val="clear" w:color="auto" w:fill="auto"/>
            <w:noWrap/>
            <w:vAlign w:val="bottom"/>
            <w:hideMark/>
          </w:tcPr>
          <w:p w14:paraId="08E44691" w14:textId="77777777" w:rsidR="00386B29" w:rsidRPr="008419BA" w:rsidRDefault="00386B29" w:rsidP="00386B29">
            <w:pPr>
              <w:jc w:val="both"/>
              <w:rPr>
                <w:sz w:val="24"/>
              </w:rPr>
            </w:pPr>
            <w:r w:rsidRPr="008419BA">
              <w:rPr>
                <w:sz w:val="24"/>
              </w:rPr>
              <w:t>6.1</w:t>
            </w:r>
          </w:p>
        </w:tc>
        <w:tc>
          <w:tcPr>
            <w:tcW w:w="928" w:type="pct"/>
            <w:tcBorders>
              <w:top w:val="nil"/>
              <w:left w:val="nil"/>
              <w:bottom w:val="single" w:sz="4" w:space="0" w:color="auto"/>
              <w:right w:val="single" w:sz="4" w:space="0" w:color="auto"/>
            </w:tcBorders>
            <w:shd w:val="clear" w:color="auto" w:fill="auto"/>
            <w:noWrap/>
            <w:vAlign w:val="bottom"/>
            <w:hideMark/>
          </w:tcPr>
          <w:p w14:paraId="3873E226" w14:textId="77777777" w:rsidR="00386B29" w:rsidRPr="008419BA" w:rsidRDefault="00386B29" w:rsidP="00386B29">
            <w:pPr>
              <w:jc w:val="both"/>
              <w:rPr>
                <w:sz w:val="24"/>
              </w:rPr>
            </w:pPr>
            <w:r w:rsidRPr="008419BA">
              <w:rPr>
                <w:sz w:val="24"/>
              </w:rPr>
              <w:t>1330</w:t>
            </w:r>
          </w:p>
        </w:tc>
      </w:tr>
      <w:tr w:rsidR="00386B29" w:rsidRPr="0074423A" w14:paraId="5FC251A0" w14:textId="77777777" w:rsidTr="00A11C0A">
        <w:trPr>
          <w:trHeight w:val="315"/>
        </w:trPr>
        <w:tc>
          <w:tcPr>
            <w:tcW w:w="3358" w:type="pct"/>
            <w:tcBorders>
              <w:top w:val="nil"/>
              <w:left w:val="single" w:sz="4" w:space="0" w:color="auto"/>
              <w:bottom w:val="single" w:sz="4" w:space="0" w:color="auto"/>
              <w:right w:val="single" w:sz="4" w:space="0" w:color="auto"/>
            </w:tcBorders>
            <w:shd w:val="clear" w:color="auto" w:fill="auto"/>
            <w:noWrap/>
            <w:vAlign w:val="bottom"/>
            <w:hideMark/>
          </w:tcPr>
          <w:p w14:paraId="2C6F49C0" w14:textId="77777777" w:rsidR="00386B29" w:rsidRPr="008419BA" w:rsidRDefault="00386B29" w:rsidP="00386B29">
            <w:pPr>
              <w:jc w:val="both"/>
              <w:rPr>
                <w:sz w:val="24"/>
              </w:rPr>
            </w:pPr>
            <w:r w:rsidRPr="008419BA">
              <w:rPr>
                <w:sz w:val="24"/>
              </w:rPr>
              <w:t>Энергетика, электросетевое хозяйство</w:t>
            </w:r>
          </w:p>
        </w:tc>
        <w:tc>
          <w:tcPr>
            <w:tcW w:w="714" w:type="pct"/>
            <w:tcBorders>
              <w:top w:val="nil"/>
              <w:left w:val="nil"/>
              <w:bottom w:val="single" w:sz="4" w:space="0" w:color="auto"/>
              <w:right w:val="single" w:sz="4" w:space="0" w:color="auto"/>
            </w:tcBorders>
            <w:shd w:val="clear" w:color="auto" w:fill="auto"/>
            <w:noWrap/>
            <w:vAlign w:val="bottom"/>
            <w:hideMark/>
          </w:tcPr>
          <w:p w14:paraId="446D1095" w14:textId="77777777" w:rsidR="00386B29" w:rsidRPr="008419BA" w:rsidRDefault="00386B29" w:rsidP="00386B29">
            <w:pPr>
              <w:jc w:val="both"/>
              <w:rPr>
                <w:sz w:val="24"/>
              </w:rPr>
            </w:pPr>
            <w:r w:rsidRPr="008419BA">
              <w:rPr>
                <w:sz w:val="24"/>
              </w:rPr>
              <w:t>6.7</w:t>
            </w:r>
          </w:p>
        </w:tc>
        <w:tc>
          <w:tcPr>
            <w:tcW w:w="928" w:type="pct"/>
            <w:tcBorders>
              <w:top w:val="nil"/>
              <w:left w:val="nil"/>
              <w:bottom w:val="single" w:sz="4" w:space="0" w:color="auto"/>
              <w:right w:val="single" w:sz="4" w:space="0" w:color="auto"/>
            </w:tcBorders>
            <w:shd w:val="clear" w:color="auto" w:fill="auto"/>
            <w:noWrap/>
            <w:vAlign w:val="bottom"/>
            <w:hideMark/>
          </w:tcPr>
          <w:p w14:paraId="2722090F" w14:textId="77777777" w:rsidR="00386B29" w:rsidRPr="008419BA" w:rsidRDefault="00386B29" w:rsidP="00386B29">
            <w:pPr>
              <w:jc w:val="both"/>
              <w:rPr>
                <w:sz w:val="24"/>
              </w:rPr>
            </w:pPr>
            <w:r w:rsidRPr="008419BA">
              <w:rPr>
                <w:sz w:val="24"/>
              </w:rPr>
              <w:t>457</w:t>
            </w:r>
          </w:p>
        </w:tc>
      </w:tr>
      <w:tr w:rsidR="00386B29" w:rsidRPr="0074423A" w14:paraId="0004E1C1" w14:textId="77777777" w:rsidTr="00A11C0A">
        <w:trPr>
          <w:trHeight w:val="315"/>
        </w:trPr>
        <w:tc>
          <w:tcPr>
            <w:tcW w:w="3358" w:type="pct"/>
            <w:tcBorders>
              <w:top w:val="nil"/>
              <w:left w:val="single" w:sz="4" w:space="0" w:color="auto"/>
              <w:bottom w:val="single" w:sz="4" w:space="0" w:color="auto"/>
              <w:right w:val="single" w:sz="4" w:space="0" w:color="auto"/>
            </w:tcBorders>
            <w:shd w:val="clear" w:color="auto" w:fill="auto"/>
            <w:noWrap/>
            <w:vAlign w:val="bottom"/>
            <w:hideMark/>
          </w:tcPr>
          <w:p w14:paraId="3CC24469" w14:textId="77777777" w:rsidR="00386B29" w:rsidRPr="008419BA" w:rsidRDefault="00386B29" w:rsidP="00386B29">
            <w:pPr>
              <w:jc w:val="both"/>
              <w:rPr>
                <w:sz w:val="24"/>
              </w:rPr>
            </w:pPr>
            <w:r w:rsidRPr="008419BA">
              <w:rPr>
                <w:sz w:val="24"/>
              </w:rPr>
              <w:t>Объекты связи</w:t>
            </w:r>
          </w:p>
        </w:tc>
        <w:tc>
          <w:tcPr>
            <w:tcW w:w="714" w:type="pct"/>
            <w:tcBorders>
              <w:top w:val="nil"/>
              <w:left w:val="nil"/>
              <w:bottom w:val="single" w:sz="4" w:space="0" w:color="auto"/>
              <w:right w:val="single" w:sz="4" w:space="0" w:color="auto"/>
            </w:tcBorders>
            <w:shd w:val="clear" w:color="auto" w:fill="auto"/>
            <w:noWrap/>
            <w:vAlign w:val="bottom"/>
            <w:hideMark/>
          </w:tcPr>
          <w:p w14:paraId="03C74F75" w14:textId="77777777" w:rsidR="00386B29" w:rsidRPr="008419BA" w:rsidRDefault="00386B29" w:rsidP="00386B29">
            <w:pPr>
              <w:jc w:val="both"/>
              <w:rPr>
                <w:sz w:val="24"/>
              </w:rPr>
            </w:pPr>
            <w:r w:rsidRPr="008419BA">
              <w:rPr>
                <w:sz w:val="24"/>
              </w:rPr>
              <w:t>6.8</w:t>
            </w:r>
          </w:p>
        </w:tc>
        <w:tc>
          <w:tcPr>
            <w:tcW w:w="928" w:type="pct"/>
            <w:tcBorders>
              <w:top w:val="nil"/>
              <w:left w:val="nil"/>
              <w:bottom w:val="single" w:sz="4" w:space="0" w:color="auto"/>
              <w:right w:val="single" w:sz="4" w:space="0" w:color="auto"/>
            </w:tcBorders>
            <w:shd w:val="clear" w:color="auto" w:fill="auto"/>
            <w:noWrap/>
            <w:vAlign w:val="bottom"/>
            <w:hideMark/>
          </w:tcPr>
          <w:p w14:paraId="103FF0C8" w14:textId="77777777" w:rsidR="00386B29" w:rsidRPr="008419BA" w:rsidRDefault="00386B29" w:rsidP="00386B29">
            <w:pPr>
              <w:jc w:val="both"/>
              <w:rPr>
                <w:sz w:val="24"/>
              </w:rPr>
            </w:pPr>
            <w:r w:rsidRPr="008419BA">
              <w:rPr>
                <w:sz w:val="24"/>
              </w:rPr>
              <w:t>431</w:t>
            </w:r>
          </w:p>
        </w:tc>
      </w:tr>
      <w:tr w:rsidR="00386B29" w:rsidRPr="0074423A" w14:paraId="51509534" w14:textId="77777777" w:rsidTr="00A11C0A">
        <w:trPr>
          <w:trHeight w:val="315"/>
        </w:trPr>
        <w:tc>
          <w:tcPr>
            <w:tcW w:w="3358" w:type="pct"/>
            <w:tcBorders>
              <w:top w:val="nil"/>
              <w:left w:val="single" w:sz="4" w:space="0" w:color="auto"/>
              <w:bottom w:val="single" w:sz="4" w:space="0" w:color="auto"/>
              <w:right w:val="single" w:sz="4" w:space="0" w:color="auto"/>
            </w:tcBorders>
            <w:shd w:val="clear" w:color="auto" w:fill="auto"/>
            <w:noWrap/>
            <w:vAlign w:val="bottom"/>
            <w:hideMark/>
          </w:tcPr>
          <w:p w14:paraId="56556C53" w14:textId="77777777" w:rsidR="00386B29" w:rsidRPr="008419BA" w:rsidRDefault="00386B29" w:rsidP="00386B29">
            <w:pPr>
              <w:jc w:val="both"/>
              <w:rPr>
                <w:sz w:val="24"/>
              </w:rPr>
            </w:pPr>
            <w:r w:rsidRPr="008419BA">
              <w:rPr>
                <w:sz w:val="24"/>
              </w:rPr>
              <w:t>Склады</w:t>
            </w:r>
          </w:p>
        </w:tc>
        <w:tc>
          <w:tcPr>
            <w:tcW w:w="714" w:type="pct"/>
            <w:tcBorders>
              <w:top w:val="nil"/>
              <w:left w:val="nil"/>
              <w:bottom w:val="single" w:sz="4" w:space="0" w:color="auto"/>
              <w:right w:val="single" w:sz="4" w:space="0" w:color="auto"/>
            </w:tcBorders>
            <w:shd w:val="clear" w:color="auto" w:fill="auto"/>
            <w:noWrap/>
            <w:vAlign w:val="bottom"/>
            <w:hideMark/>
          </w:tcPr>
          <w:p w14:paraId="2629835F" w14:textId="77777777" w:rsidR="00386B29" w:rsidRPr="008419BA" w:rsidRDefault="00386B29" w:rsidP="00386B29">
            <w:pPr>
              <w:jc w:val="both"/>
              <w:rPr>
                <w:sz w:val="24"/>
              </w:rPr>
            </w:pPr>
            <w:r w:rsidRPr="008419BA">
              <w:rPr>
                <w:sz w:val="24"/>
              </w:rPr>
              <w:t>6.9</w:t>
            </w:r>
          </w:p>
        </w:tc>
        <w:tc>
          <w:tcPr>
            <w:tcW w:w="928" w:type="pct"/>
            <w:tcBorders>
              <w:top w:val="nil"/>
              <w:left w:val="nil"/>
              <w:bottom w:val="single" w:sz="4" w:space="0" w:color="auto"/>
              <w:right w:val="single" w:sz="4" w:space="0" w:color="auto"/>
            </w:tcBorders>
            <w:shd w:val="clear" w:color="auto" w:fill="auto"/>
            <w:noWrap/>
            <w:vAlign w:val="bottom"/>
            <w:hideMark/>
          </w:tcPr>
          <w:p w14:paraId="21A1A556" w14:textId="77777777" w:rsidR="00386B29" w:rsidRPr="008419BA" w:rsidRDefault="00386B29" w:rsidP="00386B29">
            <w:pPr>
              <w:jc w:val="both"/>
              <w:rPr>
                <w:sz w:val="24"/>
              </w:rPr>
            </w:pPr>
            <w:r w:rsidRPr="008419BA">
              <w:rPr>
                <w:sz w:val="24"/>
              </w:rPr>
              <w:t>132</w:t>
            </w:r>
          </w:p>
        </w:tc>
      </w:tr>
      <w:tr w:rsidR="00386B29" w:rsidRPr="0074423A" w14:paraId="25C59256" w14:textId="77777777" w:rsidTr="00A11C0A">
        <w:trPr>
          <w:trHeight w:val="315"/>
        </w:trPr>
        <w:tc>
          <w:tcPr>
            <w:tcW w:w="3358" w:type="pct"/>
            <w:tcBorders>
              <w:top w:val="nil"/>
              <w:left w:val="single" w:sz="4" w:space="0" w:color="auto"/>
              <w:bottom w:val="single" w:sz="4" w:space="0" w:color="auto"/>
              <w:right w:val="single" w:sz="4" w:space="0" w:color="auto"/>
            </w:tcBorders>
            <w:shd w:val="clear" w:color="auto" w:fill="auto"/>
            <w:noWrap/>
            <w:vAlign w:val="bottom"/>
            <w:hideMark/>
          </w:tcPr>
          <w:p w14:paraId="1B78D83D" w14:textId="77777777" w:rsidR="00386B29" w:rsidRPr="008419BA" w:rsidRDefault="00386B29" w:rsidP="00386B29">
            <w:pPr>
              <w:jc w:val="both"/>
              <w:rPr>
                <w:sz w:val="24"/>
              </w:rPr>
            </w:pPr>
            <w:r w:rsidRPr="008419BA">
              <w:rPr>
                <w:sz w:val="24"/>
              </w:rPr>
              <w:t>Размещение автодорог и связанных с ними сооружений</w:t>
            </w:r>
          </w:p>
        </w:tc>
        <w:tc>
          <w:tcPr>
            <w:tcW w:w="714" w:type="pct"/>
            <w:tcBorders>
              <w:top w:val="nil"/>
              <w:left w:val="nil"/>
              <w:bottom w:val="single" w:sz="4" w:space="0" w:color="auto"/>
              <w:right w:val="single" w:sz="4" w:space="0" w:color="auto"/>
            </w:tcBorders>
            <w:shd w:val="clear" w:color="auto" w:fill="auto"/>
            <w:noWrap/>
            <w:vAlign w:val="bottom"/>
            <w:hideMark/>
          </w:tcPr>
          <w:p w14:paraId="060C68AA" w14:textId="77777777" w:rsidR="00386B29" w:rsidRPr="008419BA" w:rsidRDefault="00386B29" w:rsidP="00386B29">
            <w:pPr>
              <w:jc w:val="both"/>
              <w:rPr>
                <w:sz w:val="24"/>
              </w:rPr>
            </w:pPr>
            <w:r w:rsidRPr="008419BA">
              <w:rPr>
                <w:sz w:val="24"/>
              </w:rPr>
              <w:t>7.2</w:t>
            </w:r>
          </w:p>
        </w:tc>
        <w:tc>
          <w:tcPr>
            <w:tcW w:w="928" w:type="pct"/>
            <w:tcBorders>
              <w:top w:val="nil"/>
              <w:left w:val="nil"/>
              <w:bottom w:val="single" w:sz="4" w:space="0" w:color="auto"/>
              <w:right w:val="single" w:sz="4" w:space="0" w:color="auto"/>
            </w:tcBorders>
            <w:shd w:val="clear" w:color="auto" w:fill="auto"/>
            <w:noWrap/>
            <w:vAlign w:val="bottom"/>
            <w:hideMark/>
          </w:tcPr>
          <w:p w14:paraId="251806B2" w14:textId="77777777" w:rsidR="00386B29" w:rsidRPr="008419BA" w:rsidRDefault="00386B29" w:rsidP="00386B29">
            <w:pPr>
              <w:jc w:val="both"/>
              <w:rPr>
                <w:sz w:val="24"/>
              </w:rPr>
            </w:pPr>
            <w:r w:rsidRPr="008419BA">
              <w:rPr>
                <w:sz w:val="24"/>
              </w:rPr>
              <w:t>1168</w:t>
            </w:r>
          </w:p>
        </w:tc>
      </w:tr>
      <w:tr w:rsidR="00386B29" w:rsidRPr="0074423A" w14:paraId="1C7CF2C1" w14:textId="77777777" w:rsidTr="00A11C0A">
        <w:trPr>
          <w:trHeight w:val="315"/>
        </w:trPr>
        <w:tc>
          <w:tcPr>
            <w:tcW w:w="3358" w:type="pct"/>
            <w:tcBorders>
              <w:top w:val="nil"/>
              <w:left w:val="single" w:sz="4" w:space="0" w:color="auto"/>
              <w:bottom w:val="single" w:sz="4" w:space="0" w:color="auto"/>
              <w:right w:val="single" w:sz="4" w:space="0" w:color="auto"/>
            </w:tcBorders>
            <w:shd w:val="clear" w:color="auto" w:fill="auto"/>
            <w:vAlign w:val="bottom"/>
            <w:hideMark/>
          </w:tcPr>
          <w:p w14:paraId="278BC582" w14:textId="77777777" w:rsidR="00386B29" w:rsidRPr="008419BA" w:rsidRDefault="00386B29" w:rsidP="00386B29">
            <w:pPr>
              <w:jc w:val="both"/>
              <w:rPr>
                <w:sz w:val="24"/>
              </w:rPr>
            </w:pPr>
            <w:r w:rsidRPr="008419BA">
              <w:rPr>
                <w:sz w:val="24"/>
              </w:rPr>
              <w:t>Водный транспорт</w:t>
            </w:r>
          </w:p>
        </w:tc>
        <w:tc>
          <w:tcPr>
            <w:tcW w:w="714" w:type="pct"/>
            <w:tcBorders>
              <w:top w:val="nil"/>
              <w:left w:val="nil"/>
              <w:bottom w:val="single" w:sz="4" w:space="0" w:color="auto"/>
              <w:right w:val="single" w:sz="4" w:space="0" w:color="auto"/>
            </w:tcBorders>
            <w:shd w:val="clear" w:color="auto" w:fill="auto"/>
            <w:noWrap/>
            <w:vAlign w:val="bottom"/>
            <w:hideMark/>
          </w:tcPr>
          <w:p w14:paraId="3824E504" w14:textId="77777777" w:rsidR="00386B29" w:rsidRPr="008419BA" w:rsidRDefault="00386B29" w:rsidP="00386B29">
            <w:pPr>
              <w:jc w:val="both"/>
              <w:rPr>
                <w:sz w:val="24"/>
              </w:rPr>
            </w:pPr>
            <w:r w:rsidRPr="008419BA">
              <w:rPr>
                <w:sz w:val="24"/>
              </w:rPr>
              <w:t>7.3</w:t>
            </w:r>
          </w:p>
        </w:tc>
        <w:tc>
          <w:tcPr>
            <w:tcW w:w="928" w:type="pct"/>
            <w:tcBorders>
              <w:top w:val="nil"/>
              <w:left w:val="nil"/>
              <w:bottom w:val="single" w:sz="4" w:space="0" w:color="auto"/>
              <w:right w:val="single" w:sz="4" w:space="0" w:color="auto"/>
            </w:tcBorders>
            <w:shd w:val="clear" w:color="auto" w:fill="auto"/>
            <w:noWrap/>
            <w:vAlign w:val="bottom"/>
            <w:hideMark/>
          </w:tcPr>
          <w:p w14:paraId="7A72ADA8" w14:textId="77777777" w:rsidR="00386B29" w:rsidRPr="008419BA" w:rsidRDefault="00386B29" w:rsidP="00386B29">
            <w:pPr>
              <w:jc w:val="both"/>
              <w:rPr>
                <w:sz w:val="24"/>
              </w:rPr>
            </w:pPr>
            <w:r w:rsidRPr="008419BA">
              <w:rPr>
                <w:sz w:val="24"/>
              </w:rPr>
              <w:t>369</w:t>
            </w:r>
          </w:p>
        </w:tc>
      </w:tr>
      <w:tr w:rsidR="00386B29" w:rsidRPr="0074423A" w14:paraId="7D5A2968" w14:textId="77777777" w:rsidTr="00A11C0A">
        <w:trPr>
          <w:trHeight w:val="315"/>
        </w:trPr>
        <w:tc>
          <w:tcPr>
            <w:tcW w:w="3358" w:type="pct"/>
            <w:tcBorders>
              <w:top w:val="nil"/>
              <w:left w:val="single" w:sz="4" w:space="0" w:color="auto"/>
              <w:bottom w:val="single" w:sz="4" w:space="0" w:color="auto"/>
              <w:right w:val="single" w:sz="4" w:space="0" w:color="auto"/>
            </w:tcBorders>
            <w:shd w:val="clear" w:color="auto" w:fill="auto"/>
            <w:noWrap/>
            <w:vAlign w:val="bottom"/>
            <w:hideMark/>
          </w:tcPr>
          <w:p w14:paraId="00799F2C" w14:textId="77777777" w:rsidR="00386B29" w:rsidRPr="008419BA" w:rsidRDefault="00386B29" w:rsidP="00386B29">
            <w:pPr>
              <w:jc w:val="both"/>
              <w:rPr>
                <w:sz w:val="24"/>
              </w:rPr>
            </w:pPr>
            <w:r w:rsidRPr="008419BA">
              <w:rPr>
                <w:sz w:val="24"/>
              </w:rPr>
              <w:t>Трубопроводный транспорт</w:t>
            </w:r>
          </w:p>
        </w:tc>
        <w:tc>
          <w:tcPr>
            <w:tcW w:w="714" w:type="pct"/>
            <w:tcBorders>
              <w:top w:val="nil"/>
              <w:left w:val="nil"/>
              <w:bottom w:val="single" w:sz="4" w:space="0" w:color="auto"/>
              <w:right w:val="single" w:sz="4" w:space="0" w:color="auto"/>
            </w:tcBorders>
            <w:shd w:val="clear" w:color="auto" w:fill="auto"/>
            <w:noWrap/>
            <w:vAlign w:val="bottom"/>
            <w:hideMark/>
          </w:tcPr>
          <w:p w14:paraId="54DC1248" w14:textId="77777777" w:rsidR="00386B29" w:rsidRPr="008419BA" w:rsidRDefault="00386B29" w:rsidP="00386B29">
            <w:pPr>
              <w:jc w:val="both"/>
              <w:rPr>
                <w:sz w:val="24"/>
              </w:rPr>
            </w:pPr>
            <w:r w:rsidRPr="008419BA">
              <w:rPr>
                <w:sz w:val="24"/>
              </w:rPr>
              <w:t>7.5</w:t>
            </w:r>
          </w:p>
        </w:tc>
        <w:tc>
          <w:tcPr>
            <w:tcW w:w="928" w:type="pct"/>
            <w:tcBorders>
              <w:top w:val="nil"/>
              <w:left w:val="nil"/>
              <w:bottom w:val="single" w:sz="4" w:space="0" w:color="auto"/>
              <w:right w:val="single" w:sz="4" w:space="0" w:color="auto"/>
            </w:tcBorders>
            <w:shd w:val="clear" w:color="auto" w:fill="auto"/>
            <w:noWrap/>
            <w:vAlign w:val="bottom"/>
            <w:hideMark/>
          </w:tcPr>
          <w:p w14:paraId="19B62FF2" w14:textId="77777777" w:rsidR="00386B29" w:rsidRPr="008419BA" w:rsidRDefault="00386B29" w:rsidP="00386B29">
            <w:pPr>
              <w:jc w:val="both"/>
              <w:rPr>
                <w:sz w:val="24"/>
              </w:rPr>
            </w:pPr>
            <w:r w:rsidRPr="008419BA">
              <w:rPr>
                <w:sz w:val="24"/>
              </w:rPr>
              <w:t>537</w:t>
            </w:r>
          </w:p>
        </w:tc>
      </w:tr>
    </w:tbl>
    <w:p w14:paraId="06F37A76" w14:textId="77777777" w:rsidR="00386B29" w:rsidRPr="00386B29" w:rsidRDefault="00386B29" w:rsidP="00386B29">
      <w:pPr>
        <w:jc w:val="both"/>
        <w:rPr>
          <w:sz w:val="24"/>
        </w:rPr>
      </w:pPr>
    </w:p>
    <w:p w14:paraId="45ADC820" w14:textId="77777777" w:rsidR="00386B29" w:rsidRPr="00386B29" w:rsidRDefault="00386B29" w:rsidP="00A11C0A">
      <w:pPr>
        <w:ind w:firstLine="0"/>
        <w:jc w:val="center"/>
        <w:rPr>
          <w:sz w:val="24"/>
        </w:rPr>
      </w:pPr>
      <w:r w:rsidRPr="00386B29">
        <w:rPr>
          <w:noProof/>
          <w:sz w:val="24"/>
          <w:lang w:bidi="ar-SA"/>
        </w:rPr>
        <w:lastRenderedPageBreak/>
        <w:drawing>
          <wp:inline distT="0" distB="0" distL="0" distR="0" wp14:anchorId="76825B09" wp14:editId="01EB4D94">
            <wp:extent cx="5131378" cy="2592705"/>
            <wp:effectExtent l="0" t="0" r="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14:paraId="36E34380" w14:textId="77777777" w:rsidR="00386B29" w:rsidRPr="00DB51B5" w:rsidRDefault="00386B29" w:rsidP="00DB51B5">
      <w:pPr>
        <w:jc w:val="center"/>
        <w:rPr>
          <w:i/>
          <w:sz w:val="24"/>
        </w:rPr>
      </w:pPr>
      <w:bookmarkStart w:id="113" w:name="_Ref41571898"/>
      <w:bookmarkStart w:id="114" w:name="_Ref41571885"/>
      <w:r w:rsidRPr="00DB51B5">
        <w:rPr>
          <w:i/>
          <w:sz w:val="24"/>
        </w:rPr>
        <w:t xml:space="preserve">Рисунок </w:t>
      </w:r>
      <w:r w:rsidR="00DB51B5" w:rsidRPr="00DB51B5">
        <w:rPr>
          <w:i/>
          <w:sz w:val="24"/>
        </w:rPr>
        <w:t>1</w:t>
      </w:r>
      <w:bookmarkEnd w:id="113"/>
      <w:r w:rsidR="00103A6F">
        <w:rPr>
          <w:i/>
          <w:sz w:val="24"/>
        </w:rPr>
        <w:t>0</w:t>
      </w:r>
      <w:r w:rsidRPr="00DB51B5">
        <w:rPr>
          <w:i/>
          <w:sz w:val="24"/>
        </w:rPr>
        <w:t>. Распределение объектов оценки по 6 му сегменту</w:t>
      </w:r>
      <w:bookmarkEnd w:id="114"/>
    </w:p>
    <w:p w14:paraId="47A1511A" w14:textId="77777777" w:rsidR="00D12AA4" w:rsidRDefault="00D12AA4" w:rsidP="00A11C0A">
      <w:pPr>
        <w:jc w:val="both"/>
        <w:rPr>
          <w:sz w:val="24"/>
        </w:rPr>
      </w:pPr>
    </w:p>
    <w:p w14:paraId="12B136DA" w14:textId="77777777" w:rsidR="00386B29" w:rsidRPr="00386B29" w:rsidRDefault="00386B29" w:rsidP="00A11C0A">
      <w:pPr>
        <w:jc w:val="both"/>
        <w:rPr>
          <w:sz w:val="24"/>
        </w:rPr>
      </w:pPr>
      <w:r w:rsidRPr="00386B29">
        <w:rPr>
          <w:sz w:val="24"/>
        </w:rPr>
        <w:t>Большая часть</w:t>
      </w:r>
      <w:r w:rsidR="00910A2E">
        <w:rPr>
          <w:sz w:val="24"/>
        </w:rPr>
        <w:t xml:space="preserve"> </w:t>
      </w:r>
      <w:r w:rsidRPr="00386B29">
        <w:rPr>
          <w:sz w:val="24"/>
        </w:rPr>
        <w:t>объектов оценки производственного назначения находится в Западной экономической зоне.</w:t>
      </w:r>
      <w:r w:rsidR="00D12AA4">
        <w:rPr>
          <w:sz w:val="24"/>
        </w:rPr>
        <w:t xml:space="preserve"> </w:t>
      </w:r>
      <w:r w:rsidR="00CF645C">
        <w:fldChar w:fldCharType="begin"/>
      </w:r>
      <w:r w:rsidR="00CF645C">
        <w:instrText xml:space="preserve"> REF _Ref41571898 \h  \* MERGEFORMAT </w:instrText>
      </w:r>
      <w:r w:rsidR="00CF645C">
        <w:fldChar w:fldCharType="separate"/>
      </w:r>
      <w:r w:rsidR="00760C4A" w:rsidRPr="00760C4A">
        <w:rPr>
          <w:sz w:val="24"/>
        </w:rPr>
        <w:t>Рисунок</w:t>
      </w:r>
      <w:r w:rsidR="00760C4A" w:rsidRPr="00DB51B5">
        <w:rPr>
          <w:i/>
          <w:sz w:val="24"/>
        </w:rPr>
        <w:t xml:space="preserve"> </w:t>
      </w:r>
      <w:r w:rsidR="00760C4A">
        <w:rPr>
          <w:i/>
          <w:sz w:val="24"/>
        </w:rPr>
        <w:t>10</w:t>
      </w:r>
      <w:r w:rsidR="00CF645C">
        <w:fldChar w:fldCharType="end"/>
      </w:r>
      <w:r w:rsidRPr="00386B29">
        <w:rPr>
          <w:sz w:val="24"/>
        </w:rPr>
        <w:t>.</w:t>
      </w:r>
    </w:p>
    <w:p w14:paraId="33920BF5" w14:textId="77777777" w:rsidR="00386B29" w:rsidRPr="00386B29" w:rsidRDefault="00386B29" w:rsidP="00386B29">
      <w:pPr>
        <w:jc w:val="both"/>
        <w:rPr>
          <w:sz w:val="24"/>
        </w:rPr>
      </w:pPr>
      <w:r w:rsidRPr="00386B29">
        <w:rPr>
          <w:sz w:val="24"/>
        </w:rPr>
        <w:t>Западная экономическая зона – часть республики, которая включает в себя как довольно равномерно заселённые улусы вдоль реки Вилюй.</w:t>
      </w:r>
    </w:p>
    <w:p w14:paraId="04E189C7" w14:textId="77777777" w:rsidR="00386B29" w:rsidRPr="00386B29" w:rsidRDefault="00386B29" w:rsidP="00386B29">
      <w:pPr>
        <w:jc w:val="both"/>
        <w:rPr>
          <w:sz w:val="24"/>
        </w:rPr>
      </w:pPr>
      <w:r w:rsidRPr="00386B29">
        <w:rPr>
          <w:sz w:val="24"/>
        </w:rPr>
        <w:t>Основная специализация: горнодобыча (добыча алмазов, нефтегазовый комплекс, геологоразведка), лесная и деревообрабатывающая промышленность, энергетика, строительный комплекс, транспорт, сельское хозяйство (вилюйские улусы).</w:t>
      </w:r>
    </w:p>
    <w:p w14:paraId="5B6F4D9D" w14:textId="77777777" w:rsidR="00386B29" w:rsidRDefault="00CF645C" w:rsidP="00386B29">
      <w:pPr>
        <w:jc w:val="both"/>
        <w:rPr>
          <w:sz w:val="24"/>
        </w:rPr>
      </w:pPr>
      <w:r>
        <w:fldChar w:fldCharType="begin"/>
      </w:r>
      <w:r>
        <w:instrText xml:space="preserve"> REF _Ref41571832 \h  \* MERGEFORMAT </w:instrText>
      </w:r>
      <w:r>
        <w:fldChar w:fldCharType="separate"/>
      </w:r>
      <w:r w:rsidR="00933BA0" w:rsidRPr="00933BA0">
        <w:rPr>
          <w:sz w:val="24"/>
        </w:rPr>
        <w:t>Таблица</w:t>
      </w:r>
      <w:r>
        <w:fldChar w:fldCharType="end"/>
      </w:r>
      <w:r w:rsidR="00CF12EE">
        <w:t xml:space="preserve"> </w:t>
      </w:r>
      <w:r w:rsidR="00CF12EE">
        <w:rPr>
          <w:sz w:val="24"/>
        </w:rPr>
        <w:t>34</w:t>
      </w:r>
      <w:r w:rsidR="00386B29" w:rsidRPr="00386B29">
        <w:rPr>
          <w:sz w:val="24"/>
        </w:rPr>
        <w:t xml:space="preserve"> приведен анализ сделок и предложений в сегменте «Производственное назначение», цены указаны в руб. за кв.м. площади.</w:t>
      </w:r>
    </w:p>
    <w:p w14:paraId="58017453" w14:textId="77777777" w:rsidR="00413F5C" w:rsidRPr="00386B29" w:rsidRDefault="00413F5C" w:rsidP="00386B29">
      <w:pPr>
        <w:jc w:val="both"/>
        <w:rPr>
          <w:sz w:val="24"/>
        </w:rPr>
      </w:pPr>
    </w:p>
    <w:p w14:paraId="4AD86A65" w14:textId="77777777" w:rsidR="00386B29" w:rsidRPr="00413F5C" w:rsidRDefault="00386B29" w:rsidP="00386B29">
      <w:pPr>
        <w:jc w:val="both"/>
        <w:rPr>
          <w:i/>
          <w:sz w:val="24"/>
        </w:rPr>
      </w:pPr>
      <w:bookmarkStart w:id="115" w:name="_Ref41571818"/>
      <w:r w:rsidRPr="00413F5C">
        <w:rPr>
          <w:i/>
          <w:sz w:val="24"/>
        </w:rPr>
        <w:t xml:space="preserve">Таблица </w:t>
      </w:r>
      <w:bookmarkEnd w:id="115"/>
      <w:r w:rsidR="00D12AA4">
        <w:rPr>
          <w:i/>
          <w:sz w:val="24"/>
        </w:rPr>
        <w:t>34</w:t>
      </w:r>
      <w:r w:rsidRPr="00413F5C">
        <w:rPr>
          <w:i/>
          <w:sz w:val="24"/>
        </w:rPr>
        <w:t>. Анализ сделок в Западной экономической зоне</w:t>
      </w:r>
    </w:p>
    <w:tbl>
      <w:tblPr>
        <w:tblW w:w="10221" w:type="dxa"/>
        <w:tblInd w:w="94" w:type="dxa"/>
        <w:tblLayout w:type="fixed"/>
        <w:tblLook w:val="04A0" w:firstRow="1" w:lastRow="0" w:firstColumn="1" w:lastColumn="0" w:noHBand="0" w:noVBand="1"/>
      </w:tblPr>
      <w:tblGrid>
        <w:gridCol w:w="1230"/>
        <w:gridCol w:w="4171"/>
        <w:gridCol w:w="1276"/>
        <w:gridCol w:w="1134"/>
        <w:gridCol w:w="1276"/>
        <w:gridCol w:w="1134"/>
      </w:tblGrid>
      <w:tr w:rsidR="00A11C0A" w:rsidRPr="0074423A" w14:paraId="6853004D" w14:textId="77777777" w:rsidTr="00A11C0A">
        <w:trPr>
          <w:trHeight w:val="20"/>
          <w:tblHead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68127" w14:textId="77777777" w:rsidR="00A11C0A" w:rsidRPr="0074423A" w:rsidRDefault="00A11C0A" w:rsidP="007B3D4E">
            <w:pPr>
              <w:ind w:left="-232" w:firstLine="48"/>
              <w:jc w:val="center"/>
              <w:rPr>
                <w:sz w:val="20"/>
                <w:szCs w:val="20"/>
              </w:rPr>
            </w:pPr>
            <w:r w:rsidRPr="0074423A">
              <w:rPr>
                <w:sz w:val="20"/>
                <w:szCs w:val="20"/>
              </w:rPr>
              <w:t xml:space="preserve">Номер </w:t>
            </w:r>
            <w:r>
              <w:rPr>
                <w:sz w:val="20"/>
                <w:szCs w:val="20"/>
              </w:rPr>
              <w:t>В</w:t>
            </w:r>
            <w:r w:rsidRPr="0074423A">
              <w:rPr>
                <w:sz w:val="20"/>
                <w:szCs w:val="20"/>
              </w:rPr>
              <w:t>РИ</w:t>
            </w:r>
          </w:p>
        </w:tc>
        <w:tc>
          <w:tcPr>
            <w:tcW w:w="4171" w:type="dxa"/>
            <w:tcBorders>
              <w:top w:val="single" w:sz="4" w:space="0" w:color="auto"/>
              <w:left w:val="nil"/>
              <w:bottom w:val="single" w:sz="4" w:space="0" w:color="auto"/>
              <w:right w:val="single" w:sz="4" w:space="0" w:color="auto"/>
            </w:tcBorders>
            <w:shd w:val="clear" w:color="auto" w:fill="auto"/>
            <w:vAlign w:val="center"/>
            <w:hideMark/>
          </w:tcPr>
          <w:p w14:paraId="3C45948D" w14:textId="77777777" w:rsidR="00A11C0A" w:rsidRPr="0074423A" w:rsidRDefault="00A11C0A" w:rsidP="0074423A">
            <w:pPr>
              <w:jc w:val="center"/>
              <w:rPr>
                <w:sz w:val="20"/>
                <w:szCs w:val="20"/>
              </w:rPr>
            </w:pPr>
            <w:r w:rsidRPr="0074423A">
              <w:rPr>
                <w:sz w:val="20"/>
                <w:szCs w:val="20"/>
              </w:rPr>
              <w:t>Наименование ВРИ</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460C7E7" w14:textId="77777777" w:rsidR="00A11C0A" w:rsidRPr="0074423A" w:rsidRDefault="00A11C0A" w:rsidP="0074423A">
            <w:pPr>
              <w:ind w:firstLine="33"/>
              <w:jc w:val="center"/>
              <w:rPr>
                <w:sz w:val="20"/>
                <w:szCs w:val="20"/>
              </w:rPr>
            </w:pPr>
            <w:r w:rsidRPr="0074423A">
              <w:rPr>
                <w:sz w:val="20"/>
                <w:szCs w:val="20"/>
              </w:rPr>
              <w:t>Количество ОА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FE1CB3A" w14:textId="77777777" w:rsidR="00A11C0A" w:rsidRPr="0074423A" w:rsidRDefault="00A11C0A" w:rsidP="0074423A">
            <w:pPr>
              <w:ind w:firstLine="33"/>
              <w:jc w:val="center"/>
              <w:rPr>
                <w:sz w:val="20"/>
                <w:szCs w:val="20"/>
              </w:rPr>
            </w:pPr>
            <w:r w:rsidRPr="0074423A">
              <w:rPr>
                <w:sz w:val="20"/>
                <w:szCs w:val="20"/>
              </w:rPr>
              <w:t>Средний УПКС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43E2F89" w14:textId="77777777" w:rsidR="00A11C0A" w:rsidRPr="0074423A" w:rsidRDefault="00A11C0A" w:rsidP="0074423A">
            <w:pPr>
              <w:ind w:firstLine="33"/>
              <w:jc w:val="center"/>
              <w:rPr>
                <w:sz w:val="20"/>
                <w:szCs w:val="20"/>
              </w:rPr>
            </w:pPr>
            <w:r w:rsidRPr="0074423A">
              <w:rPr>
                <w:sz w:val="20"/>
                <w:szCs w:val="20"/>
              </w:rPr>
              <w:t>Максимум УПКС</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0B26ED7" w14:textId="77777777" w:rsidR="00A11C0A" w:rsidRPr="0074423A" w:rsidRDefault="00A11C0A" w:rsidP="0074423A">
            <w:pPr>
              <w:ind w:firstLine="33"/>
              <w:jc w:val="center"/>
              <w:rPr>
                <w:sz w:val="20"/>
                <w:szCs w:val="20"/>
              </w:rPr>
            </w:pPr>
            <w:r w:rsidRPr="0074423A">
              <w:rPr>
                <w:sz w:val="20"/>
                <w:szCs w:val="20"/>
              </w:rPr>
              <w:t>Минимум УПКС</w:t>
            </w:r>
          </w:p>
        </w:tc>
      </w:tr>
      <w:tr w:rsidR="00A11C0A" w:rsidRPr="0074423A" w14:paraId="5AF49C2D" w14:textId="77777777" w:rsidTr="00A11C0A">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14:paraId="533F6DC7" w14:textId="77777777" w:rsidR="00A11C0A" w:rsidRPr="0074423A" w:rsidRDefault="00A11C0A" w:rsidP="007B3D4E">
            <w:pPr>
              <w:ind w:left="-232" w:firstLine="48"/>
              <w:jc w:val="center"/>
              <w:rPr>
                <w:sz w:val="20"/>
                <w:szCs w:val="20"/>
              </w:rPr>
            </w:pPr>
            <w:r w:rsidRPr="0074423A">
              <w:rPr>
                <w:sz w:val="20"/>
                <w:szCs w:val="20"/>
              </w:rPr>
              <w:t>6</w:t>
            </w:r>
          </w:p>
        </w:tc>
        <w:tc>
          <w:tcPr>
            <w:tcW w:w="4171" w:type="dxa"/>
            <w:tcBorders>
              <w:top w:val="nil"/>
              <w:left w:val="nil"/>
              <w:bottom w:val="single" w:sz="4" w:space="0" w:color="auto"/>
              <w:right w:val="single" w:sz="4" w:space="0" w:color="auto"/>
            </w:tcBorders>
            <w:shd w:val="clear" w:color="auto" w:fill="auto"/>
            <w:vAlign w:val="center"/>
            <w:hideMark/>
          </w:tcPr>
          <w:p w14:paraId="43634309" w14:textId="77777777" w:rsidR="00A11C0A" w:rsidRPr="0074423A" w:rsidRDefault="00A11C0A" w:rsidP="00450694">
            <w:pPr>
              <w:ind w:firstLine="0"/>
              <w:jc w:val="both"/>
              <w:rPr>
                <w:sz w:val="20"/>
                <w:szCs w:val="20"/>
              </w:rPr>
            </w:pPr>
            <w:r>
              <w:rPr>
                <w:sz w:val="20"/>
                <w:szCs w:val="20"/>
              </w:rPr>
              <w:t>«</w:t>
            </w:r>
            <w:r w:rsidRPr="0074423A">
              <w:rPr>
                <w:sz w:val="20"/>
                <w:szCs w:val="20"/>
              </w:rPr>
              <w:t>Производственная деятельность</w:t>
            </w:r>
            <w:r>
              <w:rPr>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520F7EA5" w14:textId="77777777" w:rsidR="00A11C0A" w:rsidRPr="0074423A" w:rsidRDefault="00A11C0A" w:rsidP="0074423A">
            <w:pPr>
              <w:jc w:val="center"/>
              <w:rPr>
                <w:sz w:val="20"/>
                <w:szCs w:val="20"/>
              </w:rPr>
            </w:pPr>
            <w:r w:rsidRPr="0074423A">
              <w:rPr>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377A59A2" w14:textId="77777777" w:rsidR="00A11C0A" w:rsidRPr="0074423A" w:rsidRDefault="00A11C0A" w:rsidP="0074423A">
            <w:pPr>
              <w:ind w:firstLine="33"/>
              <w:jc w:val="center"/>
              <w:rPr>
                <w:sz w:val="20"/>
                <w:szCs w:val="20"/>
              </w:rPr>
            </w:pPr>
            <w:r w:rsidRPr="0074423A">
              <w:rPr>
                <w:sz w:val="20"/>
                <w:szCs w:val="20"/>
              </w:rPr>
              <w:t>164,79</w:t>
            </w:r>
          </w:p>
        </w:tc>
        <w:tc>
          <w:tcPr>
            <w:tcW w:w="1276" w:type="dxa"/>
            <w:tcBorders>
              <w:top w:val="nil"/>
              <w:left w:val="nil"/>
              <w:bottom w:val="single" w:sz="4" w:space="0" w:color="auto"/>
              <w:right w:val="single" w:sz="4" w:space="0" w:color="auto"/>
            </w:tcBorders>
            <w:shd w:val="clear" w:color="auto" w:fill="auto"/>
            <w:noWrap/>
            <w:vAlign w:val="center"/>
            <w:hideMark/>
          </w:tcPr>
          <w:p w14:paraId="6BCD5F96" w14:textId="77777777" w:rsidR="00A11C0A" w:rsidRPr="0074423A" w:rsidRDefault="00A11C0A" w:rsidP="0074423A">
            <w:pPr>
              <w:ind w:firstLine="33"/>
              <w:jc w:val="center"/>
              <w:rPr>
                <w:sz w:val="20"/>
                <w:szCs w:val="20"/>
              </w:rPr>
            </w:pPr>
            <w:r w:rsidRPr="0074423A">
              <w:rPr>
                <w:sz w:val="20"/>
                <w:szCs w:val="20"/>
              </w:rPr>
              <w:t>909,35</w:t>
            </w:r>
          </w:p>
        </w:tc>
        <w:tc>
          <w:tcPr>
            <w:tcW w:w="1134" w:type="dxa"/>
            <w:tcBorders>
              <w:top w:val="nil"/>
              <w:left w:val="nil"/>
              <w:bottom w:val="single" w:sz="4" w:space="0" w:color="auto"/>
              <w:right w:val="single" w:sz="4" w:space="0" w:color="auto"/>
            </w:tcBorders>
            <w:shd w:val="clear" w:color="auto" w:fill="auto"/>
            <w:noWrap/>
            <w:vAlign w:val="center"/>
            <w:hideMark/>
          </w:tcPr>
          <w:p w14:paraId="40D8DF20" w14:textId="77777777" w:rsidR="00A11C0A" w:rsidRPr="0074423A" w:rsidRDefault="00A11C0A" w:rsidP="0074423A">
            <w:pPr>
              <w:ind w:firstLine="33"/>
              <w:jc w:val="center"/>
              <w:rPr>
                <w:sz w:val="20"/>
                <w:szCs w:val="20"/>
              </w:rPr>
            </w:pPr>
            <w:r w:rsidRPr="0074423A">
              <w:rPr>
                <w:sz w:val="20"/>
                <w:szCs w:val="20"/>
              </w:rPr>
              <w:t>0,02</w:t>
            </w:r>
          </w:p>
        </w:tc>
      </w:tr>
      <w:tr w:rsidR="00A11C0A" w:rsidRPr="0074423A" w14:paraId="0B14C827" w14:textId="77777777" w:rsidTr="00A11C0A">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14:paraId="7518441C" w14:textId="77777777" w:rsidR="00A11C0A" w:rsidRPr="0074423A" w:rsidRDefault="00A11C0A" w:rsidP="007B3D4E">
            <w:pPr>
              <w:ind w:left="-232" w:firstLine="48"/>
              <w:jc w:val="center"/>
              <w:rPr>
                <w:sz w:val="20"/>
                <w:szCs w:val="20"/>
              </w:rPr>
            </w:pPr>
            <w:r w:rsidRPr="0074423A">
              <w:rPr>
                <w:sz w:val="20"/>
                <w:szCs w:val="20"/>
              </w:rPr>
              <w:t>6.1</w:t>
            </w:r>
          </w:p>
        </w:tc>
        <w:tc>
          <w:tcPr>
            <w:tcW w:w="4171" w:type="dxa"/>
            <w:tcBorders>
              <w:top w:val="nil"/>
              <w:left w:val="nil"/>
              <w:bottom w:val="single" w:sz="4" w:space="0" w:color="auto"/>
              <w:right w:val="single" w:sz="4" w:space="0" w:color="auto"/>
            </w:tcBorders>
            <w:shd w:val="clear" w:color="auto" w:fill="auto"/>
            <w:vAlign w:val="center"/>
            <w:hideMark/>
          </w:tcPr>
          <w:p w14:paraId="3EF9D73D" w14:textId="77777777" w:rsidR="00A11C0A" w:rsidRPr="0074423A" w:rsidRDefault="00A11C0A" w:rsidP="007B3D4E">
            <w:pPr>
              <w:ind w:firstLine="0"/>
              <w:jc w:val="both"/>
              <w:rPr>
                <w:sz w:val="20"/>
                <w:szCs w:val="20"/>
              </w:rPr>
            </w:pPr>
            <w:r w:rsidRPr="0074423A">
              <w:rPr>
                <w:sz w:val="20"/>
                <w:szCs w:val="20"/>
              </w:rPr>
              <w:t>Недропользование. Размещение ОКС, в том числе подземных, в целях добычи недр</w:t>
            </w:r>
          </w:p>
        </w:tc>
        <w:tc>
          <w:tcPr>
            <w:tcW w:w="1276" w:type="dxa"/>
            <w:tcBorders>
              <w:top w:val="nil"/>
              <w:left w:val="nil"/>
              <w:bottom w:val="single" w:sz="4" w:space="0" w:color="auto"/>
              <w:right w:val="single" w:sz="4" w:space="0" w:color="auto"/>
            </w:tcBorders>
            <w:shd w:val="clear" w:color="auto" w:fill="auto"/>
            <w:noWrap/>
            <w:vAlign w:val="center"/>
            <w:hideMark/>
          </w:tcPr>
          <w:p w14:paraId="11C31CC0" w14:textId="77777777" w:rsidR="00A11C0A" w:rsidRPr="0074423A" w:rsidRDefault="00A11C0A" w:rsidP="0074423A">
            <w:pPr>
              <w:jc w:val="center"/>
              <w:rPr>
                <w:sz w:val="20"/>
                <w:szCs w:val="20"/>
              </w:rPr>
            </w:pPr>
            <w:r w:rsidRPr="0074423A">
              <w:rPr>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14:paraId="0532A036" w14:textId="77777777" w:rsidR="00A11C0A" w:rsidRPr="0074423A" w:rsidRDefault="00A11C0A" w:rsidP="0074423A">
            <w:pPr>
              <w:ind w:firstLine="33"/>
              <w:jc w:val="center"/>
              <w:rPr>
                <w:sz w:val="20"/>
                <w:szCs w:val="20"/>
              </w:rPr>
            </w:pPr>
            <w:r w:rsidRPr="0074423A">
              <w:rPr>
                <w:sz w:val="20"/>
                <w:szCs w:val="20"/>
              </w:rPr>
              <w:t>64,60</w:t>
            </w:r>
          </w:p>
        </w:tc>
        <w:tc>
          <w:tcPr>
            <w:tcW w:w="1276" w:type="dxa"/>
            <w:tcBorders>
              <w:top w:val="nil"/>
              <w:left w:val="nil"/>
              <w:bottom w:val="single" w:sz="4" w:space="0" w:color="auto"/>
              <w:right w:val="single" w:sz="4" w:space="0" w:color="auto"/>
            </w:tcBorders>
            <w:shd w:val="clear" w:color="auto" w:fill="auto"/>
            <w:noWrap/>
            <w:vAlign w:val="center"/>
            <w:hideMark/>
          </w:tcPr>
          <w:p w14:paraId="0238DC69" w14:textId="77777777" w:rsidR="00A11C0A" w:rsidRPr="0074423A" w:rsidRDefault="00A11C0A" w:rsidP="0074423A">
            <w:pPr>
              <w:ind w:firstLine="33"/>
              <w:jc w:val="center"/>
              <w:rPr>
                <w:sz w:val="20"/>
                <w:szCs w:val="20"/>
              </w:rPr>
            </w:pPr>
            <w:r w:rsidRPr="0074423A">
              <w:rPr>
                <w:sz w:val="20"/>
                <w:szCs w:val="20"/>
              </w:rPr>
              <w:t>283,45</w:t>
            </w:r>
          </w:p>
        </w:tc>
        <w:tc>
          <w:tcPr>
            <w:tcW w:w="1134" w:type="dxa"/>
            <w:tcBorders>
              <w:top w:val="nil"/>
              <w:left w:val="nil"/>
              <w:bottom w:val="single" w:sz="4" w:space="0" w:color="auto"/>
              <w:right w:val="single" w:sz="4" w:space="0" w:color="auto"/>
            </w:tcBorders>
            <w:shd w:val="clear" w:color="auto" w:fill="auto"/>
            <w:noWrap/>
            <w:vAlign w:val="center"/>
            <w:hideMark/>
          </w:tcPr>
          <w:p w14:paraId="5A6C62BD" w14:textId="77777777" w:rsidR="00A11C0A" w:rsidRPr="0074423A" w:rsidRDefault="00A11C0A" w:rsidP="0074423A">
            <w:pPr>
              <w:ind w:firstLine="33"/>
              <w:jc w:val="center"/>
              <w:rPr>
                <w:sz w:val="20"/>
                <w:szCs w:val="20"/>
              </w:rPr>
            </w:pPr>
            <w:r w:rsidRPr="0074423A">
              <w:rPr>
                <w:sz w:val="20"/>
                <w:szCs w:val="20"/>
              </w:rPr>
              <w:t>0,03</w:t>
            </w:r>
          </w:p>
        </w:tc>
      </w:tr>
      <w:tr w:rsidR="00A11C0A" w:rsidRPr="0074423A" w14:paraId="6AB3FBB9" w14:textId="77777777" w:rsidTr="00A11C0A">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14:paraId="374F4255" w14:textId="77777777" w:rsidR="00A11C0A" w:rsidRPr="0074423A" w:rsidRDefault="00A11C0A" w:rsidP="007B3D4E">
            <w:pPr>
              <w:ind w:left="-232" w:firstLine="48"/>
              <w:jc w:val="center"/>
              <w:rPr>
                <w:sz w:val="20"/>
                <w:szCs w:val="20"/>
              </w:rPr>
            </w:pPr>
            <w:r w:rsidRPr="0074423A">
              <w:rPr>
                <w:sz w:val="20"/>
                <w:szCs w:val="20"/>
              </w:rPr>
              <w:t>6.2</w:t>
            </w:r>
          </w:p>
        </w:tc>
        <w:tc>
          <w:tcPr>
            <w:tcW w:w="4171" w:type="dxa"/>
            <w:tcBorders>
              <w:top w:val="nil"/>
              <w:left w:val="nil"/>
              <w:bottom w:val="single" w:sz="4" w:space="0" w:color="auto"/>
              <w:right w:val="single" w:sz="4" w:space="0" w:color="auto"/>
            </w:tcBorders>
            <w:shd w:val="clear" w:color="auto" w:fill="auto"/>
            <w:vAlign w:val="center"/>
            <w:hideMark/>
          </w:tcPr>
          <w:p w14:paraId="76B07943" w14:textId="77777777" w:rsidR="00A11C0A" w:rsidRPr="0074423A" w:rsidRDefault="00A11C0A" w:rsidP="007B3D4E">
            <w:pPr>
              <w:ind w:firstLine="0"/>
              <w:jc w:val="both"/>
              <w:rPr>
                <w:sz w:val="20"/>
                <w:szCs w:val="20"/>
              </w:rPr>
            </w:pPr>
            <w:r w:rsidRPr="0074423A">
              <w:rPr>
                <w:sz w:val="20"/>
                <w:szCs w:val="20"/>
              </w:rPr>
              <w:t>Тяжелая промышленность. Размещение ОКС горно - обогатительной и горно - 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других подобных промышленных предприятий, для эксплуатации которых предусматривается установление охранных или санитарно - защитных зон, за исключением случаев, когда объект промышленности отнесен к иному виду использования</w:t>
            </w:r>
          </w:p>
        </w:tc>
        <w:tc>
          <w:tcPr>
            <w:tcW w:w="1276" w:type="dxa"/>
            <w:tcBorders>
              <w:top w:val="nil"/>
              <w:left w:val="nil"/>
              <w:bottom w:val="single" w:sz="4" w:space="0" w:color="auto"/>
              <w:right w:val="single" w:sz="4" w:space="0" w:color="auto"/>
            </w:tcBorders>
            <w:shd w:val="clear" w:color="auto" w:fill="auto"/>
            <w:noWrap/>
            <w:vAlign w:val="center"/>
            <w:hideMark/>
          </w:tcPr>
          <w:p w14:paraId="6B28FCFE" w14:textId="77777777" w:rsidR="00A11C0A" w:rsidRPr="0074423A" w:rsidRDefault="00A11C0A" w:rsidP="0074423A">
            <w:pPr>
              <w:jc w:val="center"/>
              <w:rPr>
                <w:sz w:val="20"/>
                <w:szCs w:val="20"/>
              </w:rPr>
            </w:pPr>
            <w:r w:rsidRPr="0074423A">
              <w:rPr>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14:paraId="1E7E8DA4" w14:textId="77777777" w:rsidR="00A11C0A" w:rsidRPr="0074423A" w:rsidRDefault="00A11C0A" w:rsidP="0074423A">
            <w:pPr>
              <w:ind w:firstLine="33"/>
              <w:jc w:val="center"/>
              <w:rPr>
                <w:sz w:val="20"/>
                <w:szCs w:val="20"/>
              </w:rPr>
            </w:pPr>
            <w:r w:rsidRPr="0074423A">
              <w:rPr>
                <w:sz w:val="20"/>
                <w:szCs w:val="20"/>
              </w:rPr>
              <w:t>46,48</w:t>
            </w:r>
          </w:p>
        </w:tc>
        <w:tc>
          <w:tcPr>
            <w:tcW w:w="1276" w:type="dxa"/>
            <w:tcBorders>
              <w:top w:val="nil"/>
              <w:left w:val="nil"/>
              <w:bottom w:val="single" w:sz="4" w:space="0" w:color="auto"/>
              <w:right w:val="single" w:sz="4" w:space="0" w:color="auto"/>
            </w:tcBorders>
            <w:shd w:val="clear" w:color="auto" w:fill="auto"/>
            <w:noWrap/>
            <w:vAlign w:val="center"/>
            <w:hideMark/>
          </w:tcPr>
          <w:p w14:paraId="780C9FAC" w14:textId="77777777" w:rsidR="00A11C0A" w:rsidRPr="0074423A" w:rsidRDefault="00A11C0A" w:rsidP="0074423A">
            <w:pPr>
              <w:ind w:firstLine="33"/>
              <w:jc w:val="center"/>
              <w:rPr>
                <w:sz w:val="20"/>
                <w:szCs w:val="20"/>
              </w:rPr>
            </w:pPr>
            <w:r w:rsidRPr="0074423A">
              <w:rPr>
                <w:sz w:val="20"/>
                <w:szCs w:val="20"/>
              </w:rPr>
              <w:t>88,93</w:t>
            </w:r>
          </w:p>
        </w:tc>
        <w:tc>
          <w:tcPr>
            <w:tcW w:w="1134" w:type="dxa"/>
            <w:tcBorders>
              <w:top w:val="nil"/>
              <w:left w:val="nil"/>
              <w:bottom w:val="single" w:sz="4" w:space="0" w:color="auto"/>
              <w:right w:val="single" w:sz="4" w:space="0" w:color="auto"/>
            </w:tcBorders>
            <w:shd w:val="clear" w:color="auto" w:fill="auto"/>
            <w:noWrap/>
            <w:vAlign w:val="center"/>
            <w:hideMark/>
          </w:tcPr>
          <w:p w14:paraId="1756742F" w14:textId="77777777" w:rsidR="00A11C0A" w:rsidRPr="0074423A" w:rsidRDefault="00A11C0A" w:rsidP="0074423A">
            <w:pPr>
              <w:ind w:firstLine="33"/>
              <w:jc w:val="center"/>
              <w:rPr>
                <w:sz w:val="20"/>
                <w:szCs w:val="20"/>
              </w:rPr>
            </w:pPr>
            <w:r w:rsidRPr="0074423A">
              <w:rPr>
                <w:sz w:val="20"/>
                <w:szCs w:val="20"/>
              </w:rPr>
              <w:t>2,22</w:t>
            </w:r>
          </w:p>
        </w:tc>
      </w:tr>
      <w:tr w:rsidR="00A11C0A" w:rsidRPr="0074423A" w14:paraId="7DAE3C22" w14:textId="77777777" w:rsidTr="00A11C0A">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14:paraId="15CCE172" w14:textId="77777777" w:rsidR="00A11C0A" w:rsidRPr="0074423A" w:rsidRDefault="00A11C0A" w:rsidP="007B3D4E">
            <w:pPr>
              <w:ind w:left="-232" w:firstLine="48"/>
              <w:jc w:val="center"/>
              <w:rPr>
                <w:sz w:val="20"/>
                <w:szCs w:val="20"/>
              </w:rPr>
            </w:pPr>
            <w:r w:rsidRPr="0074423A">
              <w:rPr>
                <w:sz w:val="20"/>
                <w:szCs w:val="20"/>
              </w:rPr>
              <w:t>6.4</w:t>
            </w:r>
          </w:p>
        </w:tc>
        <w:tc>
          <w:tcPr>
            <w:tcW w:w="4171" w:type="dxa"/>
            <w:tcBorders>
              <w:top w:val="nil"/>
              <w:left w:val="nil"/>
              <w:bottom w:val="single" w:sz="4" w:space="0" w:color="auto"/>
              <w:right w:val="single" w:sz="4" w:space="0" w:color="auto"/>
            </w:tcBorders>
            <w:shd w:val="clear" w:color="auto" w:fill="auto"/>
            <w:vAlign w:val="center"/>
            <w:hideMark/>
          </w:tcPr>
          <w:p w14:paraId="6FF181D7" w14:textId="77777777" w:rsidR="00A11C0A" w:rsidRPr="0074423A" w:rsidRDefault="00A11C0A" w:rsidP="007B3D4E">
            <w:pPr>
              <w:ind w:firstLine="0"/>
              <w:jc w:val="both"/>
              <w:rPr>
                <w:sz w:val="20"/>
                <w:szCs w:val="20"/>
              </w:rPr>
            </w:pPr>
            <w:r w:rsidRPr="0074423A">
              <w:rPr>
                <w:sz w:val="20"/>
                <w:szCs w:val="20"/>
              </w:rPr>
              <w:t>Пищевая промышленность.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76" w:type="dxa"/>
            <w:tcBorders>
              <w:top w:val="nil"/>
              <w:left w:val="nil"/>
              <w:bottom w:val="single" w:sz="4" w:space="0" w:color="auto"/>
              <w:right w:val="single" w:sz="4" w:space="0" w:color="auto"/>
            </w:tcBorders>
            <w:shd w:val="clear" w:color="auto" w:fill="auto"/>
            <w:noWrap/>
            <w:vAlign w:val="center"/>
            <w:hideMark/>
          </w:tcPr>
          <w:p w14:paraId="1F0F147C" w14:textId="77777777" w:rsidR="00A11C0A" w:rsidRPr="0074423A" w:rsidRDefault="00A11C0A" w:rsidP="0074423A">
            <w:pPr>
              <w:jc w:val="center"/>
              <w:rPr>
                <w:sz w:val="20"/>
                <w:szCs w:val="20"/>
              </w:rPr>
            </w:pPr>
            <w:r w:rsidRPr="0074423A">
              <w:rPr>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14:paraId="2091AACC" w14:textId="77777777" w:rsidR="00A11C0A" w:rsidRPr="0074423A" w:rsidRDefault="00A11C0A" w:rsidP="0074423A">
            <w:pPr>
              <w:ind w:firstLine="33"/>
              <w:jc w:val="center"/>
              <w:rPr>
                <w:sz w:val="20"/>
                <w:szCs w:val="20"/>
              </w:rPr>
            </w:pPr>
            <w:r w:rsidRPr="0074423A">
              <w:rPr>
                <w:sz w:val="20"/>
                <w:szCs w:val="20"/>
              </w:rPr>
              <w:t>63,68</w:t>
            </w:r>
          </w:p>
        </w:tc>
        <w:tc>
          <w:tcPr>
            <w:tcW w:w="1276" w:type="dxa"/>
            <w:tcBorders>
              <w:top w:val="nil"/>
              <w:left w:val="nil"/>
              <w:bottom w:val="single" w:sz="4" w:space="0" w:color="auto"/>
              <w:right w:val="single" w:sz="4" w:space="0" w:color="auto"/>
            </w:tcBorders>
            <w:shd w:val="clear" w:color="auto" w:fill="auto"/>
            <w:noWrap/>
            <w:vAlign w:val="center"/>
            <w:hideMark/>
          </w:tcPr>
          <w:p w14:paraId="0F520E1B" w14:textId="77777777" w:rsidR="00A11C0A" w:rsidRPr="0074423A" w:rsidRDefault="00A11C0A" w:rsidP="0074423A">
            <w:pPr>
              <w:ind w:firstLine="33"/>
              <w:jc w:val="center"/>
              <w:rPr>
                <w:sz w:val="20"/>
                <w:szCs w:val="20"/>
              </w:rPr>
            </w:pPr>
            <w:r w:rsidRPr="0074423A">
              <w:rPr>
                <w:sz w:val="20"/>
                <w:szCs w:val="20"/>
              </w:rPr>
              <w:t>117,90</w:t>
            </w:r>
          </w:p>
        </w:tc>
        <w:tc>
          <w:tcPr>
            <w:tcW w:w="1134" w:type="dxa"/>
            <w:tcBorders>
              <w:top w:val="nil"/>
              <w:left w:val="nil"/>
              <w:bottom w:val="single" w:sz="4" w:space="0" w:color="auto"/>
              <w:right w:val="single" w:sz="4" w:space="0" w:color="auto"/>
            </w:tcBorders>
            <w:shd w:val="clear" w:color="auto" w:fill="auto"/>
            <w:noWrap/>
            <w:vAlign w:val="center"/>
            <w:hideMark/>
          </w:tcPr>
          <w:p w14:paraId="59F3EBE9" w14:textId="77777777" w:rsidR="00A11C0A" w:rsidRPr="0074423A" w:rsidRDefault="00A11C0A" w:rsidP="0074423A">
            <w:pPr>
              <w:ind w:firstLine="33"/>
              <w:jc w:val="center"/>
              <w:rPr>
                <w:sz w:val="20"/>
                <w:szCs w:val="20"/>
              </w:rPr>
            </w:pPr>
            <w:r w:rsidRPr="0074423A">
              <w:rPr>
                <w:sz w:val="20"/>
                <w:szCs w:val="20"/>
              </w:rPr>
              <w:t>18,91</w:t>
            </w:r>
          </w:p>
        </w:tc>
      </w:tr>
      <w:tr w:rsidR="00A11C0A" w:rsidRPr="0074423A" w14:paraId="3FB7D92F" w14:textId="77777777" w:rsidTr="00A11C0A">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14:paraId="2045D32C" w14:textId="77777777" w:rsidR="00A11C0A" w:rsidRPr="0074423A" w:rsidRDefault="00A11C0A" w:rsidP="007B3D4E">
            <w:pPr>
              <w:ind w:left="-232" w:firstLine="48"/>
              <w:jc w:val="center"/>
              <w:rPr>
                <w:sz w:val="20"/>
                <w:szCs w:val="20"/>
              </w:rPr>
            </w:pPr>
            <w:r w:rsidRPr="0074423A">
              <w:rPr>
                <w:sz w:val="20"/>
                <w:szCs w:val="20"/>
              </w:rPr>
              <w:t>6.5</w:t>
            </w:r>
          </w:p>
        </w:tc>
        <w:tc>
          <w:tcPr>
            <w:tcW w:w="4171" w:type="dxa"/>
            <w:tcBorders>
              <w:top w:val="nil"/>
              <w:left w:val="nil"/>
              <w:bottom w:val="single" w:sz="4" w:space="0" w:color="auto"/>
              <w:right w:val="single" w:sz="4" w:space="0" w:color="auto"/>
            </w:tcBorders>
            <w:shd w:val="clear" w:color="auto" w:fill="auto"/>
            <w:vAlign w:val="center"/>
            <w:hideMark/>
          </w:tcPr>
          <w:p w14:paraId="31C30B56" w14:textId="77777777" w:rsidR="00A11C0A" w:rsidRPr="0074423A" w:rsidRDefault="00A11C0A" w:rsidP="007B3D4E">
            <w:pPr>
              <w:ind w:firstLine="0"/>
              <w:jc w:val="both"/>
              <w:rPr>
                <w:sz w:val="20"/>
                <w:szCs w:val="20"/>
              </w:rPr>
            </w:pPr>
            <w:r w:rsidRPr="0074423A">
              <w:rPr>
                <w:sz w:val="20"/>
                <w:szCs w:val="20"/>
              </w:rPr>
              <w:t xml:space="preserve">Нефтехимическая промышленность. Размещение ОКС, предназначенных для </w:t>
            </w:r>
            <w:r w:rsidRPr="0074423A">
              <w:rPr>
                <w:sz w:val="20"/>
                <w:szCs w:val="20"/>
              </w:rPr>
              <w:lastRenderedPageBreak/>
              <w:t>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276" w:type="dxa"/>
            <w:tcBorders>
              <w:top w:val="nil"/>
              <w:left w:val="nil"/>
              <w:bottom w:val="single" w:sz="4" w:space="0" w:color="auto"/>
              <w:right w:val="single" w:sz="4" w:space="0" w:color="auto"/>
            </w:tcBorders>
            <w:shd w:val="clear" w:color="auto" w:fill="auto"/>
            <w:noWrap/>
            <w:vAlign w:val="center"/>
            <w:hideMark/>
          </w:tcPr>
          <w:p w14:paraId="2296BF9B" w14:textId="77777777" w:rsidR="00A11C0A" w:rsidRPr="0074423A" w:rsidRDefault="00A11C0A" w:rsidP="0074423A">
            <w:pPr>
              <w:jc w:val="center"/>
              <w:rPr>
                <w:sz w:val="20"/>
                <w:szCs w:val="20"/>
              </w:rPr>
            </w:pPr>
            <w:r w:rsidRPr="0074423A">
              <w:rPr>
                <w:sz w:val="20"/>
                <w:szCs w:val="20"/>
              </w:rPr>
              <w:lastRenderedPageBreak/>
              <w:t>4</w:t>
            </w:r>
          </w:p>
        </w:tc>
        <w:tc>
          <w:tcPr>
            <w:tcW w:w="1134" w:type="dxa"/>
            <w:tcBorders>
              <w:top w:val="nil"/>
              <w:left w:val="nil"/>
              <w:bottom w:val="single" w:sz="4" w:space="0" w:color="auto"/>
              <w:right w:val="single" w:sz="4" w:space="0" w:color="auto"/>
            </w:tcBorders>
            <w:shd w:val="clear" w:color="auto" w:fill="auto"/>
            <w:noWrap/>
            <w:vAlign w:val="center"/>
            <w:hideMark/>
          </w:tcPr>
          <w:p w14:paraId="0C415D3A" w14:textId="77777777" w:rsidR="00A11C0A" w:rsidRPr="0074423A" w:rsidRDefault="00A11C0A" w:rsidP="0074423A">
            <w:pPr>
              <w:ind w:firstLine="33"/>
              <w:jc w:val="center"/>
              <w:rPr>
                <w:sz w:val="20"/>
                <w:szCs w:val="20"/>
              </w:rPr>
            </w:pPr>
            <w:r w:rsidRPr="0074423A">
              <w:rPr>
                <w:sz w:val="20"/>
                <w:szCs w:val="20"/>
              </w:rPr>
              <w:t>102,81</w:t>
            </w:r>
          </w:p>
        </w:tc>
        <w:tc>
          <w:tcPr>
            <w:tcW w:w="1276" w:type="dxa"/>
            <w:tcBorders>
              <w:top w:val="nil"/>
              <w:left w:val="nil"/>
              <w:bottom w:val="single" w:sz="4" w:space="0" w:color="auto"/>
              <w:right w:val="single" w:sz="4" w:space="0" w:color="auto"/>
            </w:tcBorders>
            <w:shd w:val="clear" w:color="auto" w:fill="auto"/>
            <w:noWrap/>
            <w:vAlign w:val="center"/>
            <w:hideMark/>
          </w:tcPr>
          <w:p w14:paraId="42A22B39" w14:textId="77777777" w:rsidR="00A11C0A" w:rsidRPr="0074423A" w:rsidRDefault="00A11C0A" w:rsidP="0074423A">
            <w:pPr>
              <w:ind w:firstLine="33"/>
              <w:jc w:val="center"/>
              <w:rPr>
                <w:sz w:val="20"/>
                <w:szCs w:val="20"/>
              </w:rPr>
            </w:pPr>
            <w:r w:rsidRPr="0074423A">
              <w:rPr>
                <w:sz w:val="20"/>
                <w:szCs w:val="20"/>
              </w:rPr>
              <w:t>168,38</w:t>
            </w:r>
          </w:p>
        </w:tc>
        <w:tc>
          <w:tcPr>
            <w:tcW w:w="1134" w:type="dxa"/>
            <w:tcBorders>
              <w:top w:val="nil"/>
              <w:left w:val="nil"/>
              <w:bottom w:val="single" w:sz="4" w:space="0" w:color="auto"/>
              <w:right w:val="single" w:sz="4" w:space="0" w:color="auto"/>
            </w:tcBorders>
            <w:shd w:val="clear" w:color="auto" w:fill="auto"/>
            <w:noWrap/>
            <w:vAlign w:val="center"/>
            <w:hideMark/>
          </w:tcPr>
          <w:p w14:paraId="6261098A" w14:textId="77777777" w:rsidR="00A11C0A" w:rsidRPr="0074423A" w:rsidRDefault="00A11C0A" w:rsidP="0074423A">
            <w:pPr>
              <w:ind w:firstLine="33"/>
              <w:jc w:val="center"/>
              <w:rPr>
                <w:sz w:val="20"/>
                <w:szCs w:val="20"/>
              </w:rPr>
            </w:pPr>
            <w:r w:rsidRPr="0074423A">
              <w:rPr>
                <w:sz w:val="20"/>
                <w:szCs w:val="20"/>
              </w:rPr>
              <w:t>78,55</w:t>
            </w:r>
          </w:p>
        </w:tc>
      </w:tr>
      <w:tr w:rsidR="00A11C0A" w:rsidRPr="0074423A" w14:paraId="74BFEF4B" w14:textId="77777777" w:rsidTr="00A11C0A">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14:paraId="0B13C90D" w14:textId="77777777" w:rsidR="00A11C0A" w:rsidRPr="0074423A" w:rsidRDefault="00A11C0A" w:rsidP="007B3D4E">
            <w:pPr>
              <w:ind w:left="-232" w:firstLine="48"/>
              <w:jc w:val="center"/>
              <w:rPr>
                <w:sz w:val="20"/>
                <w:szCs w:val="20"/>
              </w:rPr>
            </w:pPr>
            <w:r w:rsidRPr="0074423A">
              <w:rPr>
                <w:sz w:val="20"/>
                <w:szCs w:val="20"/>
              </w:rPr>
              <w:t>6.6</w:t>
            </w:r>
          </w:p>
        </w:tc>
        <w:tc>
          <w:tcPr>
            <w:tcW w:w="4171" w:type="dxa"/>
            <w:tcBorders>
              <w:top w:val="nil"/>
              <w:left w:val="nil"/>
              <w:bottom w:val="single" w:sz="4" w:space="0" w:color="auto"/>
              <w:right w:val="single" w:sz="4" w:space="0" w:color="auto"/>
            </w:tcBorders>
            <w:shd w:val="clear" w:color="auto" w:fill="auto"/>
            <w:vAlign w:val="center"/>
            <w:hideMark/>
          </w:tcPr>
          <w:p w14:paraId="1114BD8F" w14:textId="77777777" w:rsidR="00A11C0A" w:rsidRPr="0074423A" w:rsidRDefault="00A11C0A" w:rsidP="007B3D4E">
            <w:pPr>
              <w:ind w:firstLine="0"/>
              <w:jc w:val="both"/>
              <w:rPr>
                <w:sz w:val="20"/>
                <w:szCs w:val="20"/>
              </w:rPr>
            </w:pPr>
            <w:r w:rsidRPr="0074423A">
              <w:rPr>
                <w:sz w:val="20"/>
                <w:szCs w:val="20"/>
              </w:rPr>
              <w:t>Строительная промышленность. Размещение ОКС,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76" w:type="dxa"/>
            <w:tcBorders>
              <w:top w:val="nil"/>
              <w:left w:val="nil"/>
              <w:bottom w:val="single" w:sz="4" w:space="0" w:color="auto"/>
              <w:right w:val="single" w:sz="4" w:space="0" w:color="auto"/>
            </w:tcBorders>
            <w:shd w:val="clear" w:color="auto" w:fill="auto"/>
            <w:noWrap/>
            <w:vAlign w:val="center"/>
            <w:hideMark/>
          </w:tcPr>
          <w:p w14:paraId="63B8D583" w14:textId="77777777" w:rsidR="00A11C0A" w:rsidRPr="0074423A" w:rsidRDefault="00A11C0A" w:rsidP="0074423A">
            <w:pPr>
              <w:jc w:val="center"/>
              <w:rPr>
                <w:sz w:val="20"/>
                <w:szCs w:val="20"/>
              </w:rPr>
            </w:pPr>
            <w:r w:rsidRPr="0074423A">
              <w:rPr>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14:paraId="44E3F621" w14:textId="77777777" w:rsidR="00A11C0A" w:rsidRPr="0074423A" w:rsidRDefault="00A11C0A" w:rsidP="0074423A">
            <w:pPr>
              <w:ind w:firstLine="33"/>
              <w:jc w:val="center"/>
              <w:rPr>
                <w:sz w:val="20"/>
                <w:szCs w:val="20"/>
              </w:rPr>
            </w:pPr>
            <w:r w:rsidRPr="0074423A">
              <w:rPr>
                <w:sz w:val="20"/>
                <w:szCs w:val="20"/>
              </w:rPr>
              <w:t>116,35</w:t>
            </w:r>
          </w:p>
        </w:tc>
        <w:tc>
          <w:tcPr>
            <w:tcW w:w="1276" w:type="dxa"/>
            <w:tcBorders>
              <w:top w:val="nil"/>
              <w:left w:val="nil"/>
              <w:bottom w:val="single" w:sz="4" w:space="0" w:color="auto"/>
              <w:right w:val="single" w:sz="4" w:space="0" w:color="auto"/>
            </w:tcBorders>
            <w:shd w:val="clear" w:color="auto" w:fill="auto"/>
            <w:noWrap/>
            <w:vAlign w:val="center"/>
            <w:hideMark/>
          </w:tcPr>
          <w:p w14:paraId="78662D45" w14:textId="77777777" w:rsidR="00A11C0A" w:rsidRPr="0074423A" w:rsidRDefault="00A11C0A" w:rsidP="0074423A">
            <w:pPr>
              <w:ind w:firstLine="33"/>
              <w:jc w:val="center"/>
              <w:rPr>
                <w:sz w:val="20"/>
                <w:szCs w:val="20"/>
              </w:rPr>
            </w:pPr>
            <w:r w:rsidRPr="0074423A">
              <w:rPr>
                <w:sz w:val="20"/>
                <w:szCs w:val="20"/>
              </w:rPr>
              <w:t>226,35</w:t>
            </w:r>
          </w:p>
        </w:tc>
        <w:tc>
          <w:tcPr>
            <w:tcW w:w="1134" w:type="dxa"/>
            <w:tcBorders>
              <w:top w:val="nil"/>
              <w:left w:val="nil"/>
              <w:bottom w:val="single" w:sz="4" w:space="0" w:color="auto"/>
              <w:right w:val="single" w:sz="4" w:space="0" w:color="auto"/>
            </w:tcBorders>
            <w:shd w:val="clear" w:color="auto" w:fill="auto"/>
            <w:noWrap/>
            <w:vAlign w:val="center"/>
            <w:hideMark/>
          </w:tcPr>
          <w:p w14:paraId="02E3B5BE" w14:textId="77777777" w:rsidR="00A11C0A" w:rsidRPr="0074423A" w:rsidRDefault="00A11C0A" w:rsidP="0074423A">
            <w:pPr>
              <w:ind w:firstLine="33"/>
              <w:jc w:val="center"/>
              <w:rPr>
                <w:sz w:val="20"/>
                <w:szCs w:val="20"/>
              </w:rPr>
            </w:pPr>
            <w:r w:rsidRPr="0074423A">
              <w:rPr>
                <w:sz w:val="20"/>
                <w:szCs w:val="20"/>
              </w:rPr>
              <w:t>15,08</w:t>
            </w:r>
          </w:p>
        </w:tc>
      </w:tr>
      <w:tr w:rsidR="00A11C0A" w:rsidRPr="0074423A" w14:paraId="00FE0C7F" w14:textId="77777777" w:rsidTr="00A11C0A">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14:paraId="024C1613" w14:textId="77777777" w:rsidR="00A11C0A" w:rsidRPr="0074423A" w:rsidRDefault="00A11C0A" w:rsidP="007B3D4E">
            <w:pPr>
              <w:ind w:left="-232" w:firstLine="48"/>
              <w:jc w:val="center"/>
              <w:rPr>
                <w:sz w:val="20"/>
                <w:szCs w:val="20"/>
              </w:rPr>
            </w:pPr>
            <w:r w:rsidRPr="0074423A">
              <w:rPr>
                <w:sz w:val="20"/>
                <w:szCs w:val="20"/>
              </w:rPr>
              <w:t>6.7</w:t>
            </w:r>
          </w:p>
        </w:tc>
        <w:tc>
          <w:tcPr>
            <w:tcW w:w="4171" w:type="dxa"/>
            <w:tcBorders>
              <w:top w:val="nil"/>
              <w:left w:val="nil"/>
              <w:bottom w:val="single" w:sz="4" w:space="0" w:color="auto"/>
              <w:right w:val="single" w:sz="4" w:space="0" w:color="auto"/>
            </w:tcBorders>
            <w:shd w:val="clear" w:color="auto" w:fill="auto"/>
            <w:vAlign w:val="center"/>
            <w:hideMark/>
          </w:tcPr>
          <w:p w14:paraId="3BF78AD4" w14:textId="77777777" w:rsidR="00A11C0A" w:rsidRPr="0074423A" w:rsidRDefault="00A11C0A" w:rsidP="007B3D4E">
            <w:pPr>
              <w:ind w:firstLine="0"/>
              <w:jc w:val="both"/>
              <w:rPr>
                <w:sz w:val="20"/>
                <w:szCs w:val="20"/>
              </w:rPr>
            </w:pPr>
            <w:r w:rsidRPr="0074423A">
              <w:rPr>
                <w:sz w:val="20"/>
                <w:szCs w:val="20"/>
              </w:rPr>
              <w:t>Энергетика. Размещение объектов электросетевого хозяйства, за исключением объектов энергетики, размещение которых предусмотрено кодом расчета вида использования 03:012</w:t>
            </w:r>
          </w:p>
        </w:tc>
        <w:tc>
          <w:tcPr>
            <w:tcW w:w="1276" w:type="dxa"/>
            <w:tcBorders>
              <w:top w:val="nil"/>
              <w:left w:val="nil"/>
              <w:bottom w:val="single" w:sz="4" w:space="0" w:color="auto"/>
              <w:right w:val="single" w:sz="4" w:space="0" w:color="auto"/>
            </w:tcBorders>
            <w:shd w:val="clear" w:color="auto" w:fill="auto"/>
            <w:noWrap/>
            <w:vAlign w:val="center"/>
            <w:hideMark/>
          </w:tcPr>
          <w:p w14:paraId="2295BC23" w14:textId="77777777" w:rsidR="00A11C0A" w:rsidRPr="0074423A" w:rsidRDefault="00A11C0A" w:rsidP="0074423A">
            <w:pPr>
              <w:jc w:val="center"/>
              <w:rPr>
                <w:sz w:val="20"/>
                <w:szCs w:val="20"/>
              </w:rPr>
            </w:pPr>
            <w:r w:rsidRPr="0074423A">
              <w:rPr>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14:paraId="655F6261" w14:textId="77777777" w:rsidR="00A11C0A" w:rsidRPr="0074423A" w:rsidRDefault="00A11C0A" w:rsidP="0074423A">
            <w:pPr>
              <w:ind w:firstLine="33"/>
              <w:jc w:val="center"/>
              <w:rPr>
                <w:sz w:val="20"/>
                <w:szCs w:val="20"/>
              </w:rPr>
            </w:pPr>
            <w:r w:rsidRPr="0074423A">
              <w:rPr>
                <w:sz w:val="20"/>
                <w:szCs w:val="20"/>
              </w:rPr>
              <w:t>130,90</w:t>
            </w:r>
          </w:p>
        </w:tc>
        <w:tc>
          <w:tcPr>
            <w:tcW w:w="1276" w:type="dxa"/>
            <w:tcBorders>
              <w:top w:val="nil"/>
              <w:left w:val="nil"/>
              <w:bottom w:val="single" w:sz="4" w:space="0" w:color="auto"/>
              <w:right w:val="single" w:sz="4" w:space="0" w:color="auto"/>
            </w:tcBorders>
            <w:shd w:val="clear" w:color="auto" w:fill="auto"/>
            <w:noWrap/>
            <w:vAlign w:val="center"/>
            <w:hideMark/>
          </w:tcPr>
          <w:p w14:paraId="174E1103" w14:textId="77777777" w:rsidR="00A11C0A" w:rsidRPr="0074423A" w:rsidRDefault="00A11C0A" w:rsidP="0074423A">
            <w:pPr>
              <w:ind w:firstLine="33"/>
              <w:jc w:val="center"/>
              <w:rPr>
                <w:sz w:val="20"/>
                <w:szCs w:val="20"/>
              </w:rPr>
            </w:pPr>
            <w:r w:rsidRPr="0074423A">
              <w:rPr>
                <w:sz w:val="20"/>
                <w:szCs w:val="20"/>
              </w:rPr>
              <w:t>385,85</w:t>
            </w:r>
          </w:p>
        </w:tc>
        <w:tc>
          <w:tcPr>
            <w:tcW w:w="1134" w:type="dxa"/>
            <w:tcBorders>
              <w:top w:val="nil"/>
              <w:left w:val="nil"/>
              <w:bottom w:val="single" w:sz="4" w:space="0" w:color="auto"/>
              <w:right w:val="single" w:sz="4" w:space="0" w:color="auto"/>
            </w:tcBorders>
            <w:shd w:val="clear" w:color="auto" w:fill="auto"/>
            <w:noWrap/>
            <w:vAlign w:val="center"/>
            <w:hideMark/>
          </w:tcPr>
          <w:p w14:paraId="28EF578A" w14:textId="77777777" w:rsidR="00A11C0A" w:rsidRPr="0074423A" w:rsidRDefault="00A11C0A" w:rsidP="0074423A">
            <w:pPr>
              <w:ind w:firstLine="33"/>
              <w:jc w:val="center"/>
              <w:rPr>
                <w:sz w:val="20"/>
                <w:szCs w:val="20"/>
              </w:rPr>
            </w:pPr>
            <w:r w:rsidRPr="0074423A">
              <w:rPr>
                <w:sz w:val="20"/>
                <w:szCs w:val="20"/>
              </w:rPr>
              <w:t>31,49</w:t>
            </w:r>
          </w:p>
        </w:tc>
      </w:tr>
      <w:tr w:rsidR="00A11C0A" w:rsidRPr="0074423A" w14:paraId="7DCC8924" w14:textId="77777777" w:rsidTr="00A11C0A">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14:paraId="2D3222EE" w14:textId="77777777" w:rsidR="00A11C0A" w:rsidRPr="0074423A" w:rsidRDefault="00A11C0A" w:rsidP="007B3D4E">
            <w:pPr>
              <w:ind w:left="-232"/>
              <w:jc w:val="center"/>
              <w:rPr>
                <w:sz w:val="20"/>
                <w:szCs w:val="20"/>
              </w:rPr>
            </w:pPr>
            <w:r w:rsidRPr="0074423A">
              <w:rPr>
                <w:sz w:val="20"/>
                <w:szCs w:val="20"/>
              </w:rPr>
              <w:t>6.8</w:t>
            </w:r>
          </w:p>
        </w:tc>
        <w:tc>
          <w:tcPr>
            <w:tcW w:w="4171" w:type="dxa"/>
            <w:tcBorders>
              <w:top w:val="nil"/>
              <w:left w:val="nil"/>
              <w:bottom w:val="single" w:sz="4" w:space="0" w:color="auto"/>
              <w:right w:val="single" w:sz="4" w:space="0" w:color="auto"/>
            </w:tcBorders>
            <w:shd w:val="clear" w:color="auto" w:fill="auto"/>
            <w:vAlign w:val="center"/>
            <w:hideMark/>
          </w:tcPr>
          <w:p w14:paraId="7772C02D" w14:textId="77777777" w:rsidR="00A11C0A" w:rsidRPr="0074423A" w:rsidRDefault="00A11C0A" w:rsidP="007B3D4E">
            <w:pPr>
              <w:ind w:firstLine="0"/>
              <w:jc w:val="both"/>
              <w:rPr>
                <w:sz w:val="20"/>
                <w:szCs w:val="20"/>
              </w:rPr>
            </w:pPr>
            <w:r w:rsidRPr="0074423A">
              <w:rPr>
                <w:sz w:val="20"/>
                <w:szCs w:val="20"/>
              </w:rPr>
              <w:t>Связь.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инфраструктуры спутниковой связи и телерадиовещания, за исключением объектов связи, размещение которых предусмотрено кодом расчета вида использования 03:011</w:t>
            </w:r>
          </w:p>
        </w:tc>
        <w:tc>
          <w:tcPr>
            <w:tcW w:w="1276" w:type="dxa"/>
            <w:tcBorders>
              <w:top w:val="nil"/>
              <w:left w:val="nil"/>
              <w:bottom w:val="single" w:sz="4" w:space="0" w:color="auto"/>
              <w:right w:val="single" w:sz="4" w:space="0" w:color="auto"/>
            </w:tcBorders>
            <w:shd w:val="clear" w:color="auto" w:fill="auto"/>
            <w:noWrap/>
            <w:vAlign w:val="center"/>
            <w:hideMark/>
          </w:tcPr>
          <w:p w14:paraId="08438124" w14:textId="77777777" w:rsidR="00A11C0A" w:rsidRPr="0074423A" w:rsidRDefault="00A11C0A" w:rsidP="0074423A">
            <w:pPr>
              <w:jc w:val="center"/>
              <w:rPr>
                <w:sz w:val="20"/>
                <w:szCs w:val="20"/>
              </w:rPr>
            </w:pPr>
            <w:r w:rsidRPr="0074423A">
              <w:rPr>
                <w:sz w:val="20"/>
                <w:szCs w:val="20"/>
              </w:rPr>
              <w:t>11</w:t>
            </w:r>
          </w:p>
        </w:tc>
        <w:tc>
          <w:tcPr>
            <w:tcW w:w="1134" w:type="dxa"/>
            <w:tcBorders>
              <w:top w:val="nil"/>
              <w:left w:val="nil"/>
              <w:bottom w:val="single" w:sz="4" w:space="0" w:color="auto"/>
              <w:right w:val="single" w:sz="4" w:space="0" w:color="auto"/>
            </w:tcBorders>
            <w:shd w:val="clear" w:color="auto" w:fill="auto"/>
            <w:noWrap/>
            <w:vAlign w:val="center"/>
            <w:hideMark/>
          </w:tcPr>
          <w:p w14:paraId="20BDE479" w14:textId="77777777" w:rsidR="00A11C0A" w:rsidRPr="0074423A" w:rsidRDefault="00A11C0A" w:rsidP="0074423A">
            <w:pPr>
              <w:ind w:firstLine="33"/>
              <w:jc w:val="center"/>
              <w:rPr>
                <w:sz w:val="20"/>
                <w:szCs w:val="20"/>
              </w:rPr>
            </w:pPr>
            <w:r w:rsidRPr="0074423A">
              <w:rPr>
                <w:sz w:val="20"/>
                <w:szCs w:val="20"/>
              </w:rPr>
              <w:t>169,72</w:t>
            </w:r>
          </w:p>
        </w:tc>
        <w:tc>
          <w:tcPr>
            <w:tcW w:w="1276" w:type="dxa"/>
            <w:tcBorders>
              <w:top w:val="nil"/>
              <w:left w:val="nil"/>
              <w:bottom w:val="single" w:sz="4" w:space="0" w:color="auto"/>
              <w:right w:val="single" w:sz="4" w:space="0" w:color="auto"/>
            </w:tcBorders>
            <w:shd w:val="clear" w:color="auto" w:fill="auto"/>
            <w:noWrap/>
            <w:vAlign w:val="center"/>
            <w:hideMark/>
          </w:tcPr>
          <w:p w14:paraId="2FF2B7BF" w14:textId="77777777" w:rsidR="00A11C0A" w:rsidRPr="0074423A" w:rsidRDefault="00A11C0A" w:rsidP="0074423A">
            <w:pPr>
              <w:ind w:firstLine="33"/>
              <w:jc w:val="center"/>
              <w:rPr>
                <w:sz w:val="20"/>
                <w:szCs w:val="20"/>
              </w:rPr>
            </w:pPr>
            <w:r w:rsidRPr="0074423A">
              <w:rPr>
                <w:sz w:val="20"/>
                <w:szCs w:val="20"/>
              </w:rPr>
              <w:t>748,93</w:t>
            </w:r>
          </w:p>
        </w:tc>
        <w:tc>
          <w:tcPr>
            <w:tcW w:w="1134" w:type="dxa"/>
            <w:tcBorders>
              <w:top w:val="nil"/>
              <w:left w:val="nil"/>
              <w:bottom w:val="single" w:sz="4" w:space="0" w:color="auto"/>
              <w:right w:val="single" w:sz="4" w:space="0" w:color="auto"/>
            </w:tcBorders>
            <w:shd w:val="clear" w:color="auto" w:fill="auto"/>
            <w:noWrap/>
            <w:vAlign w:val="center"/>
            <w:hideMark/>
          </w:tcPr>
          <w:p w14:paraId="0D7FE04C" w14:textId="77777777" w:rsidR="00A11C0A" w:rsidRPr="0074423A" w:rsidRDefault="00A11C0A" w:rsidP="0074423A">
            <w:pPr>
              <w:ind w:firstLine="33"/>
              <w:jc w:val="center"/>
              <w:rPr>
                <w:sz w:val="20"/>
                <w:szCs w:val="20"/>
              </w:rPr>
            </w:pPr>
            <w:r w:rsidRPr="0074423A">
              <w:rPr>
                <w:sz w:val="20"/>
                <w:szCs w:val="20"/>
              </w:rPr>
              <w:t>0,18</w:t>
            </w:r>
          </w:p>
        </w:tc>
      </w:tr>
      <w:tr w:rsidR="00A11C0A" w:rsidRPr="0074423A" w14:paraId="479DC996" w14:textId="77777777" w:rsidTr="00A11C0A">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14:paraId="2AB61980" w14:textId="77777777" w:rsidR="00A11C0A" w:rsidRPr="0074423A" w:rsidRDefault="00A11C0A" w:rsidP="007B3D4E">
            <w:pPr>
              <w:ind w:left="-232"/>
              <w:jc w:val="center"/>
              <w:rPr>
                <w:sz w:val="20"/>
                <w:szCs w:val="20"/>
              </w:rPr>
            </w:pPr>
            <w:r w:rsidRPr="0074423A">
              <w:rPr>
                <w:sz w:val="20"/>
                <w:szCs w:val="20"/>
              </w:rPr>
              <w:t>6.9</w:t>
            </w:r>
          </w:p>
        </w:tc>
        <w:tc>
          <w:tcPr>
            <w:tcW w:w="4171" w:type="dxa"/>
            <w:tcBorders>
              <w:top w:val="nil"/>
              <w:left w:val="nil"/>
              <w:bottom w:val="single" w:sz="4" w:space="0" w:color="auto"/>
              <w:right w:val="single" w:sz="4" w:space="0" w:color="auto"/>
            </w:tcBorders>
            <w:shd w:val="clear" w:color="auto" w:fill="auto"/>
            <w:vAlign w:val="center"/>
            <w:hideMark/>
          </w:tcPr>
          <w:p w14:paraId="26FCFAE0" w14:textId="77777777" w:rsidR="00A11C0A" w:rsidRPr="0074423A" w:rsidRDefault="00A11C0A" w:rsidP="007B3D4E">
            <w:pPr>
              <w:ind w:firstLine="0"/>
              <w:jc w:val="both"/>
              <w:rPr>
                <w:sz w:val="20"/>
                <w:szCs w:val="20"/>
              </w:rPr>
            </w:pPr>
            <w:r w:rsidRPr="0074423A">
              <w:rPr>
                <w:sz w:val="20"/>
                <w:szCs w:val="20"/>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1276" w:type="dxa"/>
            <w:tcBorders>
              <w:top w:val="nil"/>
              <w:left w:val="nil"/>
              <w:bottom w:val="single" w:sz="4" w:space="0" w:color="auto"/>
              <w:right w:val="single" w:sz="4" w:space="0" w:color="auto"/>
            </w:tcBorders>
            <w:shd w:val="clear" w:color="auto" w:fill="auto"/>
            <w:noWrap/>
            <w:vAlign w:val="center"/>
            <w:hideMark/>
          </w:tcPr>
          <w:p w14:paraId="52311FC4" w14:textId="77777777" w:rsidR="00A11C0A" w:rsidRPr="0074423A" w:rsidRDefault="00A11C0A" w:rsidP="0074423A">
            <w:pPr>
              <w:jc w:val="center"/>
              <w:rPr>
                <w:sz w:val="20"/>
                <w:szCs w:val="20"/>
              </w:rPr>
            </w:pPr>
            <w:r w:rsidRPr="0074423A">
              <w:rPr>
                <w:sz w:val="20"/>
                <w:szCs w:val="20"/>
              </w:rPr>
              <w:t>42</w:t>
            </w:r>
          </w:p>
        </w:tc>
        <w:tc>
          <w:tcPr>
            <w:tcW w:w="1134" w:type="dxa"/>
            <w:tcBorders>
              <w:top w:val="nil"/>
              <w:left w:val="nil"/>
              <w:bottom w:val="single" w:sz="4" w:space="0" w:color="auto"/>
              <w:right w:val="single" w:sz="4" w:space="0" w:color="auto"/>
            </w:tcBorders>
            <w:shd w:val="clear" w:color="auto" w:fill="auto"/>
            <w:noWrap/>
            <w:vAlign w:val="center"/>
            <w:hideMark/>
          </w:tcPr>
          <w:p w14:paraId="419C8B7A" w14:textId="77777777" w:rsidR="00A11C0A" w:rsidRPr="0074423A" w:rsidRDefault="00A11C0A" w:rsidP="0074423A">
            <w:pPr>
              <w:ind w:firstLine="33"/>
              <w:jc w:val="center"/>
              <w:rPr>
                <w:sz w:val="20"/>
                <w:szCs w:val="20"/>
              </w:rPr>
            </w:pPr>
            <w:r w:rsidRPr="0074423A">
              <w:rPr>
                <w:sz w:val="20"/>
                <w:szCs w:val="20"/>
              </w:rPr>
              <w:t>201,33</w:t>
            </w:r>
          </w:p>
        </w:tc>
        <w:tc>
          <w:tcPr>
            <w:tcW w:w="1276" w:type="dxa"/>
            <w:tcBorders>
              <w:top w:val="nil"/>
              <w:left w:val="nil"/>
              <w:bottom w:val="single" w:sz="4" w:space="0" w:color="auto"/>
              <w:right w:val="single" w:sz="4" w:space="0" w:color="auto"/>
            </w:tcBorders>
            <w:shd w:val="clear" w:color="auto" w:fill="auto"/>
            <w:noWrap/>
            <w:vAlign w:val="center"/>
            <w:hideMark/>
          </w:tcPr>
          <w:p w14:paraId="2D9FA907" w14:textId="77777777" w:rsidR="00A11C0A" w:rsidRPr="0074423A" w:rsidRDefault="00A11C0A" w:rsidP="0074423A">
            <w:pPr>
              <w:ind w:firstLine="33"/>
              <w:jc w:val="center"/>
              <w:rPr>
                <w:sz w:val="20"/>
                <w:szCs w:val="20"/>
              </w:rPr>
            </w:pPr>
            <w:r w:rsidRPr="0074423A">
              <w:rPr>
                <w:sz w:val="20"/>
                <w:szCs w:val="20"/>
              </w:rPr>
              <w:t>1446,65</w:t>
            </w:r>
          </w:p>
        </w:tc>
        <w:tc>
          <w:tcPr>
            <w:tcW w:w="1134" w:type="dxa"/>
            <w:tcBorders>
              <w:top w:val="nil"/>
              <w:left w:val="nil"/>
              <w:bottom w:val="single" w:sz="4" w:space="0" w:color="auto"/>
              <w:right w:val="single" w:sz="4" w:space="0" w:color="auto"/>
            </w:tcBorders>
            <w:shd w:val="clear" w:color="auto" w:fill="auto"/>
            <w:noWrap/>
            <w:vAlign w:val="center"/>
            <w:hideMark/>
          </w:tcPr>
          <w:p w14:paraId="612445FC" w14:textId="77777777" w:rsidR="00A11C0A" w:rsidRPr="0074423A" w:rsidRDefault="00A11C0A" w:rsidP="0074423A">
            <w:pPr>
              <w:ind w:firstLine="33"/>
              <w:jc w:val="center"/>
              <w:rPr>
                <w:sz w:val="20"/>
                <w:szCs w:val="20"/>
              </w:rPr>
            </w:pPr>
            <w:r w:rsidRPr="0074423A">
              <w:rPr>
                <w:sz w:val="20"/>
                <w:szCs w:val="20"/>
              </w:rPr>
              <w:t>0,55</w:t>
            </w:r>
          </w:p>
        </w:tc>
      </w:tr>
      <w:tr w:rsidR="00A11C0A" w:rsidRPr="0074423A" w14:paraId="3AF70F65" w14:textId="77777777" w:rsidTr="00A11C0A">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14:paraId="0B4B4EB2" w14:textId="77777777" w:rsidR="00A11C0A" w:rsidRPr="0074423A" w:rsidRDefault="00A11C0A" w:rsidP="007B3D4E">
            <w:pPr>
              <w:ind w:left="-232"/>
              <w:jc w:val="center"/>
              <w:rPr>
                <w:sz w:val="20"/>
                <w:szCs w:val="20"/>
              </w:rPr>
            </w:pPr>
            <w:r w:rsidRPr="0074423A">
              <w:rPr>
                <w:sz w:val="20"/>
                <w:szCs w:val="20"/>
              </w:rPr>
              <w:t>7.2</w:t>
            </w:r>
          </w:p>
        </w:tc>
        <w:tc>
          <w:tcPr>
            <w:tcW w:w="4171" w:type="dxa"/>
            <w:tcBorders>
              <w:top w:val="nil"/>
              <w:left w:val="nil"/>
              <w:bottom w:val="single" w:sz="4" w:space="0" w:color="auto"/>
              <w:right w:val="single" w:sz="4" w:space="0" w:color="auto"/>
            </w:tcBorders>
            <w:shd w:val="clear" w:color="auto" w:fill="auto"/>
            <w:vAlign w:val="center"/>
            <w:hideMark/>
          </w:tcPr>
          <w:p w14:paraId="6316B5EA" w14:textId="77777777" w:rsidR="00A11C0A" w:rsidRPr="0074423A" w:rsidRDefault="00A11C0A" w:rsidP="007B3D4E">
            <w:pPr>
              <w:ind w:firstLine="0"/>
              <w:jc w:val="both"/>
              <w:rPr>
                <w:sz w:val="20"/>
                <w:szCs w:val="20"/>
              </w:rPr>
            </w:pPr>
            <w:r w:rsidRPr="0074423A">
              <w:rPr>
                <w:sz w:val="20"/>
                <w:szCs w:val="20"/>
              </w:rPr>
              <w:t>Автомобильный транспорт. Размещение автомобильных дорог и технически связанных с ними сооружений</w:t>
            </w:r>
          </w:p>
        </w:tc>
        <w:tc>
          <w:tcPr>
            <w:tcW w:w="1276" w:type="dxa"/>
            <w:tcBorders>
              <w:top w:val="nil"/>
              <w:left w:val="nil"/>
              <w:bottom w:val="single" w:sz="4" w:space="0" w:color="auto"/>
              <w:right w:val="single" w:sz="4" w:space="0" w:color="auto"/>
            </w:tcBorders>
            <w:shd w:val="clear" w:color="auto" w:fill="auto"/>
            <w:noWrap/>
            <w:vAlign w:val="center"/>
            <w:hideMark/>
          </w:tcPr>
          <w:p w14:paraId="794DB523" w14:textId="77777777" w:rsidR="00A11C0A" w:rsidRPr="0074423A" w:rsidRDefault="00A11C0A" w:rsidP="0074423A">
            <w:pPr>
              <w:jc w:val="center"/>
              <w:rPr>
                <w:sz w:val="20"/>
                <w:szCs w:val="20"/>
              </w:rPr>
            </w:pPr>
            <w:r w:rsidRPr="0074423A">
              <w:rPr>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14:paraId="352AE578" w14:textId="77777777" w:rsidR="00A11C0A" w:rsidRPr="0074423A" w:rsidRDefault="00A11C0A" w:rsidP="0074423A">
            <w:pPr>
              <w:ind w:firstLine="33"/>
              <w:jc w:val="center"/>
              <w:rPr>
                <w:sz w:val="20"/>
                <w:szCs w:val="20"/>
              </w:rPr>
            </w:pPr>
            <w:r w:rsidRPr="0074423A">
              <w:rPr>
                <w:sz w:val="20"/>
                <w:szCs w:val="20"/>
              </w:rPr>
              <w:t>21,91</w:t>
            </w:r>
          </w:p>
        </w:tc>
        <w:tc>
          <w:tcPr>
            <w:tcW w:w="1276" w:type="dxa"/>
            <w:tcBorders>
              <w:top w:val="nil"/>
              <w:left w:val="nil"/>
              <w:bottom w:val="single" w:sz="4" w:space="0" w:color="auto"/>
              <w:right w:val="single" w:sz="4" w:space="0" w:color="auto"/>
            </w:tcBorders>
            <w:shd w:val="clear" w:color="auto" w:fill="auto"/>
            <w:noWrap/>
            <w:vAlign w:val="center"/>
            <w:hideMark/>
          </w:tcPr>
          <w:p w14:paraId="49B1F9D8" w14:textId="77777777" w:rsidR="00A11C0A" w:rsidRPr="0074423A" w:rsidRDefault="00A11C0A" w:rsidP="0074423A">
            <w:pPr>
              <w:ind w:firstLine="33"/>
              <w:jc w:val="center"/>
              <w:rPr>
                <w:sz w:val="20"/>
                <w:szCs w:val="20"/>
              </w:rPr>
            </w:pPr>
            <w:r w:rsidRPr="0074423A">
              <w:rPr>
                <w:sz w:val="20"/>
                <w:szCs w:val="20"/>
              </w:rPr>
              <w:t>65,08</w:t>
            </w:r>
          </w:p>
        </w:tc>
        <w:tc>
          <w:tcPr>
            <w:tcW w:w="1134" w:type="dxa"/>
            <w:tcBorders>
              <w:top w:val="nil"/>
              <w:left w:val="nil"/>
              <w:bottom w:val="single" w:sz="4" w:space="0" w:color="auto"/>
              <w:right w:val="single" w:sz="4" w:space="0" w:color="auto"/>
            </w:tcBorders>
            <w:shd w:val="clear" w:color="auto" w:fill="auto"/>
            <w:noWrap/>
            <w:vAlign w:val="center"/>
            <w:hideMark/>
          </w:tcPr>
          <w:p w14:paraId="4BCAB7B9" w14:textId="77777777" w:rsidR="00A11C0A" w:rsidRPr="0074423A" w:rsidRDefault="00A11C0A" w:rsidP="0074423A">
            <w:pPr>
              <w:ind w:firstLine="33"/>
              <w:jc w:val="center"/>
              <w:rPr>
                <w:sz w:val="20"/>
                <w:szCs w:val="20"/>
              </w:rPr>
            </w:pPr>
            <w:r w:rsidRPr="0074423A">
              <w:rPr>
                <w:sz w:val="20"/>
                <w:szCs w:val="20"/>
              </w:rPr>
              <w:t>0,04</w:t>
            </w:r>
          </w:p>
        </w:tc>
      </w:tr>
      <w:tr w:rsidR="00A11C0A" w:rsidRPr="0074423A" w14:paraId="2D3CD16A" w14:textId="77777777" w:rsidTr="00A11C0A">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14:paraId="331671B4" w14:textId="77777777" w:rsidR="00A11C0A" w:rsidRPr="0074423A" w:rsidRDefault="00A11C0A" w:rsidP="007B3D4E">
            <w:pPr>
              <w:ind w:left="-232"/>
              <w:jc w:val="center"/>
              <w:rPr>
                <w:sz w:val="20"/>
                <w:szCs w:val="20"/>
              </w:rPr>
            </w:pPr>
            <w:r w:rsidRPr="0074423A">
              <w:rPr>
                <w:sz w:val="20"/>
                <w:szCs w:val="20"/>
              </w:rPr>
              <w:t>7.4</w:t>
            </w:r>
          </w:p>
        </w:tc>
        <w:tc>
          <w:tcPr>
            <w:tcW w:w="4171" w:type="dxa"/>
            <w:tcBorders>
              <w:top w:val="nil"/>
              <w:left w:val="nil"/>
              <w:bottom w:val="single" w:sz="4" w:space="0" w:color="auto"/>
              <w:right w:val="single" w:sz="4" w:space="0" w:color="auto"/>
            </w:tcBorders>
            <w:shd w:val="clear" w:color="auto" w:fill="auto"/>
            <w:vAlign w:val="center"/>
            <w:hideMark/>
          </w:tcPr>
          <w:p w14:paraId="7F14E253" w14:textId="77777777" w:rsidR="00A11C0A" w:rsidRPr="0074423A" w:rsidRDefault="00A11C0A" w:rsidP="007B3D4E">
            <w:pPr>
              <w:ind w:firstLine="0"/>
              <w:jc w:val="both"/>
              <w:rPr>
                <w:sz w:val="20"/>
                <w:szCs w:val="20"/>
              </w:rPr>
            </w:pPr>
            <w:r w:rsidRPr="0074423A">
              <w:rPr>
                <w:sz w:val="20"/>
                <w:szCs w:val="20"/>
              </w:rPr>
              <w:t>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tc>
        <w:tc>
          <w:tcPr>
            <w:tcW w:w="1276" w:type="dxa"/>
            <w:tcBorders>
              <w:top w:val="nil"/>
              <w:left w:val="nil"/>
              <w:bottom w:val="single" w:sz="4" w:space="0" w:color="auto"/>
              <w:right w:val="single" w:sz="4" w:space="0" w:color="auto"/>
            </w:tcBorders>
            <w:shd w:val="clear" w:color="auto" w:fill="auto"/>
            <w:noWrap/>
            <w:vAlign w:val="center"/>
            <w:hideMark/>
          </w:tcPr>
          <w:p w14:paraId="5F3B857C" w14:textId="77777777" w:rsidR="00A11C0A" w:rsidRPr="0074423A" w:rsidRDefault="00A11C0A" w:rsidP="0074423A">
            <w:pPr>
              <w:jc w:val="center"/>
              <w:rPr>
                <w:sz w:val="20"/>
                <w:szCs w:val="20"/>
              </w:rPr>
            </w:pPr>
            <w:r w:rsidRPr="0074423A">
              <w:rPr>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14:paraId="097CBF4A" w14:textId="77777777" w:rsidR="00A11C0A" w:rsidRPr="0074423A" w:rsidRDefault="00A11C0A" w:rsidP="0074423A">
            <w:pPr>
              <w:ind w:firstLine="33"/>
              <w:jc w:val="center"/>
              <w:rPr>
                <w:sz w:val="20"/>
                <w:szCs w:val="20"/>
              </w:rPr>
            </w:pPr>
            <w:r w:rsidRPr="0074423A">
              <w:rPr>
                <w:sz w:val="20"/>
                <w:szCs w:val="20"/>
              </w:rPr>
              <w:t>450,25</w:t>
            </w:r>
          </w:p>
        </w:tc>
        <w:tc>
          <w:tcPr>
            <w:tcW w:w="1276" w:type="dxa"/>
            <w:tcBorders>
              <w:top w:val="nil"/>
              <w:left w:val="nil"/>
              <w:bottom w:val="single" w:sz="4" w:space="0" w:color="auto"/>
              <w:right w:val="single" w:sz="4" w:space="0" w:color="auto"/>
            </w:tcBorders>
            <w:shd w:val="clear" w:color="auto" w:fill="auto"/>
            <w:noWrap/>
            <w:vAlign w:val="center"/>
            <w:hideMark/>
          </w:tcPr>
          <w:p w14:paraId="11C33A2D" w14:textId="77777777" w:rsidR="00A11C0A" w:rsidRPr="0074423A" w:rsidRDefault="00A11C0A" w:rsidP="0074423A">
            <w:pPr>
              <w:ind w:firstLine="33"/>
              <w:jc w:val="center"/>
              <w:rPr>
                <w:sz w:val="20"/>
                <w:szCs w:val="20"/>
              </w:rPr>
            </w:pPr>
            <w:r w:rsidRPr="0074423A">
              <w:rPr>
                <w:sz w:val="20"/>
                <w:szCs w:val="20"/>
              </w:rPr>
              <w:t>1129,54</w:t>
            </w:r>
          </w:p>
        </w:tc>
        <w:tc>
          <w:tcPr>
            <w:tcW w:w="1134" w:type="dxa"/>
            <w:tcBorders>
              <w:top w:val="nil"/>
              <w:left w:val="nil"/>
              <w:bottom w:val="single" w:sz="4" w:space="0" w:color="auto"/>
              <w:right w:val="single" w:sz="4" w:space="0" w:color="auto"/>
            </w:tcBorders>
            <w:shd w:val="clear" w:color="auto" w:fill="auto"/>
            <w:noWrap/>
            <w:vAlign w:val="center"/>
            <w:hideMark/>
          </w:tcPr>
          <w:p w14:paraId="099B7DFC" w14:textId="77777777" w:rsidR="00A11C0A" w:rsidRPr="0074423A" w:rsidRDefault="00A11C0A" w:rsidP="0074423A">
            <w:pPr>
              <w:ind w:firstLine="33"/>
              <w:jc w:val="center"/>
              <w:rPr>
                <w:sz w:val="20"/>
                <w:szCs w:val="20"/>
              </w:rPr>
            </w:pPr>
            <w:r w:rsidRPr="0074423A">
              <w:rPr>
                <w:sz w:val="20"/>
                <w:szCs w:val="20"/>
              </w:rPr>
              <w:t>4,76</w:t>
            </w:r>
          </w:p>
        </w:tc>
      </w:tr>
      <w:tr w:rsidR="00A11C0A" w:rsidRPr="0074423A" w14:paraId="251FAFE5" w14:textId="77777777" w:rsidTr="00A11C0A">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14:paraId="113A9113" w14:textId="77777777" w:rsidR="00A11C0A" w:rsidRPr="0074423A" w:rsidRDefault="00A11C0A" w:rsidP="007B3D4E">
            <w:pPr>
              <w:ind w:left="-232"/>
              <w:jc w:val="center"/>
              <w:rPr>
                <w:sz w:val="20"/>
                <w:szCs w:val="20"/>
              </w:rPr>
            </w:pPr>
            <w:r w:rsidRPr="0074423A">
              <w:rPr>
                <w:sz w:val="20"/>
                <w:szCs w:val="20"/>
              </w:rPr>
              <w:t>7.5</w:t>
            </w:r>
          </w:p>
        </w:tc>
        <w:tc>
          <w:tcPr>
            <w:tcW w:w="4171" w:type="dxa"/>
            <w:tcBorders>
              <w:top w:val="nil"/>
              <w:left w:val="nil"/>
              <w:bottom w:val="single" w:sz="4" w:space="0" w:color="auto"/>
              <w:right w:val="single" w:sz="4" w:space="0" w:color="auto"/>
            </w:tcBorders>
            <w:shd w:val="clear" w:color="auto" w:fill="auto"/>
            <w:vAlign w:val="center"/>
            <w:hideMark/>
          </w:tcPr>
          <w:p w14:paraId="0EDC36E9" w14:textId="77777777" w:rsidR="00A11C0A" w:rsidRPr="0074423A" w:rsidRDefault="00A11C0A" w:rsidP="007B3D4E">
            <w:pPr>
              <w:ind w:firstLine="0"/>
              <w:jc w:val="both"/>
              <w:rPr>
                <w:sz w:val="20"/>
                <w:szCs w:val="20"/>
              </w:rPr>
            </w:pPr>
            <w:r w:rsidRPr="0074423A">
              <w:rPr>
                <w:sz w:val="20"/>
                <w:szCs w:val="20"/>
              </w:rPr>
              <w:t>Трубопроводный транспорт. Размещение магистральных нефтепроводов, водопроводов, газопроводов и иных трубопроводов</w:t>
            </w:r>
          </w:p>
        </w:tc>
        <w:tc>
          <w:tcPr>
            <w:tcW w:w="1276" w:type="dxa"/>
            <w:tcBorders>
              <w:top w:val="nil"/>
              <w:left w:val="nil"/>
              <w:bottom w:val="single" w:sz="4" w:space="0" w:color="auto"/>
              <w:right w:val="single" w:sz="4" w:space="0" w:color="auto"/>
            </w:tcBorders>
            <w:shd w:val="clear" w:color="auto" w:fill="auto"/>
            <w:noWrap/>
            <w:vAlign w:val="center"/>
            <w:hideMark/>
          </w:tcPr>
          <w:p w14:paraId="3133342E" w14:textId="77777777" w:rsidR="00A11C0A" w:rsidRPr="0074423A" w:rsidRDefault="00A11C0A" w:rsidP="0074423A">
            <w:pPr>
              <w:jc w:val="center"/>
              <w:rPr>
                <w:sz w:val="20"/>
                <w:szCs w:val="20"/>
              </w:rPr>
            </w:pPr>
            <w:r w:rsidRPr="0074423A">
              <w:rPr>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14:paraId="146590A5" w14:textId="77777777" w:rsidR="00A11C0A" w:rsidRPr="0074423A" w:rsidRDefault="00A11C0A" w:rsidP="0074423A">
            <w:pPr>
              <w:ind w:firstLine="33"/>
              <w:jc w:val="center"/>
              <w:rPr>
                <w:sz w:val="20"/>
                <w:szCs w:val="20"/>
              </w:rPr>
            </w:pPr>
            <w:r w:rsidRPr="0074423A">
              <w:rPr>
                <w:sz w:val="20"/>
                <w:szCs w:val="20"/>
              </w:rPr>
              <w:t>13,98</w:t>
            </w:r>
          </w:p>
        </w:tc>
        <w:tc>
          <w:tcPr>
            <w:tcW w:w="1276" w:type="dxa"/>
            <w:tcBorders>
              <w:top w:val="nil"/>
              <w:left w:val="nil"/>
              <w:bottom w:val="single" w:sz="4" w:space="0" w:color="auto"/>
              <w:right w:val="single" w:sz="4" w:space="0" w:color="auto"/>
            </w:tcBorders>
            <w:shd w:val="clear" w:color="auto" w:fill="auto"/>
            <w:noWrap/>
            <w:vAlign w:val="center"/>
            <w:hideMark/>
          </w:tcPr>
          <w:p w14:paraId="176ACBCE" w14:textId="77777777" w:rsidR="00A11C0A" w:rsidRPr="0074423A" w:rsidRDefault="00A11C0A" w:rsidP="0074423A">
            <w:pPr>
              <w:ind w:firstLine="33"/>
              <w:jc w:val="center"/>
              <w:rPr>
                <w:sz w:val="20"/>
                <w:szCs w:val="20"/>
              </w:rPr>
            </w:pPr>
            <w:r w:rsidRPr="0074423A">
              <w:rPr>
                <w:sz w:val="20"/>
                <w:szCs w:val="20"/>
              </w:rPr>
              <w:t>35,61</w:t>
            </w:r>
          </w:p>
        </w:tc>
        <w:tc>
          <w:tcPr>
            <w:tcW w:w="1134" w:type="dxa"/>
            <w:tcBorders>
              <w:top w:val="nil"/>
              <w:left w:val="nil"/>
              <w:bottom w:val="single" w:sz="4" w:space="0" w:color="auto"/>
              <w:right w:val="single" w:sz="4" w:space="0" w:color="auto"/>
            </w:tcBorders>
            <w:shd w:val="clear" w:color="auto" w:fill="auto"/>
            <w:noWrap/>
            <w:vAlign w:val="center"/>
            <w:hideMark/>
          </w:tcPr>
          <w:p w14:paraId="77196AB6" w14:textId="77777777" w:rsidR="00A11C0A" w:rsidRPr="0074423A" w:rsidRDefault="00A11C0A" w:rsidP="0074423A">
            <w:pPr>
              <w:ind w:firstLine="33"/>
              <w:jc w:val="center"/>
              <w:rPr>
                <w:sz w:val="20"/>
                <w:szCs w:val="20"/>
              </w:rPr>
            </w:pPr>
            <w:r w:rsidRPr="0074423A">
              <w:rPr>
                <w:sz w:val="20"/>
                <w:szCs w:val="20"/>
              </w:rPr>
              <w:t>0,06</w:t>
            </w:r>
          </w:p>
        </w:tc>
      </w:tr>
      <w:tr w:rsidR="00A11C0A" w:rsidRPr="0074423A" w14:paraId="647B755A" w14:textId="77777777" w:rsidTr="00A11C0A">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14:paraId="4BABADB2" w14:textId="77777777" w:rsidR="00A11C0A" w:rsidRPr="0074423A" w:rsidRDefault="00A11C0A" w:rsidP="007B3D4E">
            <w:pPr>
              <w:ind w:left="-232"/>
              <w:jc w:val="center"/>
              <w:rPr>
                <w:sz w:val="20"/>
                <w:szCs w:val="20"/>
              </w:rPr>
            </w:pPr>
            <w:r w:rsidRPr="0074423A">
              <w:rPr>
                <w:sz w:val="20"/>
                <w:szCs w:val="20"/>
              </w:rPr>
              <w:t>12</w:t>
            </w:r>
          </w:p>
        </w:tc>
        <w:tc>
          <w:tcPr>
            <w:tcW w:w="4171" w:type="dxa"/>
            <w:tcBorders>
              <w:top w:val="nil"/>
              <w:left w:val="nil"/>
              <w:bottom w:val="single" w:sz="4" w:space="0" w:color="auto"/>
              <w:right w:val="single" w:sz="4" w:space="0" w:color="auto"/>
            </w:tcBorders>
            <w:shd w:val="clear" w:color="auto" w:fill="auto"/>
            <w:vAlign w:val="center"/>
            <w:hideMark/>
          </w:tcPr>
          <w:p w14:paraId="143366C6" w14:textId="77777777" w:rsidR="00A11C0A" w:rsidRPr="0074423A" w:rsidRDefault="00A11C0A" w:rsidP="007B3D4E">
            <w:pPr>
              <w:ind w:firstLine="0"/>
              <w:jc w:val="both"/>
              <w:rPr>
                <w:sz w:val="20"/>
                <w:szCs w:val="20"/>
              </w:rPr>
            </w:pPr>
            <w:r w:rsidRPr="0074423A">
              <w:rPr>
                <w:sz w:val="20"/>
                <w:szCs w:val="20"/>
              </w:rPr>
              <w:t xml:space="preserve">Размещение объектов улично - дорожной </w:t>
            </w:r>
            <w:r w:rsidRPr="0074423A">
              <w:rPr>
                <w:sz w:val="20"/>
                <w:szCs w:val="20"/>
              </w:rPr>
              <w:lastRenderedPageBreak/>
              <w:t>сети, автомобильных дорог и пешеходных тротуаров в границах населенных пунктов, пешеходных переходов, площадей, проездов</w:t>
            </w:r>
          </w:p>
        </w:tc>
        <w:tc>
          <w:tcPr>
            <w:tcW w:w="1276" w:type="dxa"/>
            <w:tcBorders>
              <w:top w:val="nil"/>
              <w:left w:val="nil"/>
              <w:bottom w:val="single" w:sz="4" w:space="0" w:color="auto"/>
              <w:right w:val="single" w:sz="4" w:space="0" w:color="auto"/>
            </w:tcBorders>
            <w:shd w:val="clear" w:color="auto" w:fill="auto"/>
            <w:noWrap/>
            <w:vAlign w:val="center"/>
            <w:hideMark/>
          </w:tcPr>
          <w:p w14:paraId="12FA7CFE" w14:textId="77777777" w:rsidR="00A11C0A" w:rsidRPr="0074423A" w:rsidRDefault="00A11C0A" w:rsidP="0074423A">
            <w:pPr>
              <w:jc w:val="center"/>
              <w:rPr>
                <w:sz w:val="20"/>
                <w:szCs w:val="20"/>
              </w:rPr>
            </w:pPr>
            <w:r w:rsidRPr="0074423A">
              <w:rPr>
                <w:sz w:val="20"/>
                <w:szCs w:val="20"/>
              </w:rPr>
              <w:lastRenderedPageBreak/>
              <w:t>7</w:t>
            </w:r>
          </w:p>
        </w:tc>
        <w:tc>
          <w:tcPr>
            <w:tcW w:w="1134" w:type="dxa"/>
            <w:tcBorders>
              <w:top w:val="nil"/>
              <w:left w:val="nil"/>
              <w:bottom w:val="single" w:sz="4" w:space="0" w:color="auto"/>
              <w:right w:val="single" w:sz="4" w:space="0" w:color="auto"/>
            </w:tcBorders>
            <w:shd w:val="clear" w:color="auto" w:fill="auto"/>
            <w:noWrap/>
            <w:vAlign w:val="center"/>
            <w:hideMark/>
          </w:tcPr>
          <w:p w14:paraId="2E99E58E" w14:textId="77777777" w:rsidR="00A11C0A" w:rsidRPr="0074423A" w:rsidRDefault="00A11C0A" w:rsidP="0074423A">
            <w:pPr>
              <w:ind w:firstLine="0"/>
              <w:jc w:val="center"/>
              <w:rPr>
                <w:sz w:val="20"/>
                <w:szCs w:val="20"/>
              </w:rPr>
            </w:pPr>
            <w:r w:rsidRPr="0074423A">
              <w:rPr>
                <w:sz w:val="20"/>
                <w:szCs w:val="20"/>
              </w:rPr>
              <w:t>130,02</w:t>
            </w:r>
          </w:p>
        </w:tc>
        <w:tc>
          <w:tcPr>
            <w:tcW w:w="1276" w:type="dxa"/>
            <w:tcBorders>
              <w:top w:val="nil"/>
              <w:left w:val="nil"/>
              <w:bottom w:val="single" w:sz="4" w:space="0" w:color="auto"/>
              <w:right w:val="single" w:sz="4" w:space="0" w:color="auto"/>
            </w:tcBorders>
            <w:shd w:val="clear" w:color="auto" w:fill="auto"/>
            <w:noWrap/>
            <w:vAlign w:val="center"/>
            <w:hideMark/>
          </w:tcPr>
          <w:p w14:paraId="610844C9" w14:textId="77777777" w:rsidR="00A11C0A" w:rsidRPr="0074423A" w:rsidRDefault="00A11C0A" w:rsidP="0074423A">
            <w:pPr>
              <w:ind w:firstLine="0"/>
              <w:jc w:val="center"/>
              <w:rPr>
                <w:sz w:val="20"/>
                <w:szCs w:val="20"/>
              </w:rPr>
            </w:pPr>
            <w:r w:rsidRPr="0074423A">
              <w:rPr>
                <w:sz w:val="20"/>
                <w:szCs w:val="20"/>
              </w:rPr>
              <w:t>151,69</w:t>
            </w:r>
          </w:p>
        </w:tc>
        <w:tc>
          <w:tcPr>
            <w:tcW w:w="1134" w:type="dxa"/>
            <w:tcBorders>
              <w:top w:val="nil"/>
              <w:left w:val="nil"/>
              <w:bottom w:val="single" w:sz="4" w:space="0" w:color="auto"/>
              <w:right w:val="single" w:sz="4" w:space="0" w:color="auto"/>
            </w:tcBorders>
            <w:shd w:val="clear" w:color="auto" w:fill="auto"/>
            <w:noWrap/>
            <w:vAlign w:val="center"/>
            <w:hideMark/>
          </w:tcPr>
          <w:p w14:paraId="1543C8CF" w14:textId="77777777" w:rsidR="00A11C0A" w:rsidRPr="0074423A" w:rsidRDefault="00A11C0A" w:rsidP="0074423A">
            <w:pPr>
              <w:ind w:firstLine="0"/>
              <w:jc w:val="center"/>
              <w:rPr>
                <w:sz w:val="20"/>
                <w:szCs w:val="20"/>
              </w:rPr>
            </w:pPr>
            <w:r w:rsidRPr="0074423A">
              <w:rPr>
                <w:sz w:val="20"/>
                <w:szCs w:val="20"/>
              </w:rPr>
              <w:t>0,03</w:t>
            </w:r>
          </w:p>
        </w:tc>
      </w:tr>
      <w:tr w:rsidR="00A11C0A" w:rsidRPr="0074423A" w14:paraId="29EBC4BF" w14:textId="77777777" w:rsidTr="00A11C0A">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14:paraId="6F51FAD3" w14:textId="77777777" w:rsidR="00A11C0A" w:rsidRPr="0074423A" w:rsidRDefault="00A11C0A" w:rsidP="00450694">
            <w:pPr>
              <w:ind w:left="-132" w:firstLine="326"/>
              <w:jc w:val="center"/>
              <w:rPr>
                <w:sz w:val="20"/>
                <w:szCs w:val="20"/>
              </w:rPr>
            </w:pPr>
            <w:r w:rsidRPr="0074423A">
              <w:rPr>
                <w:sz w:val="20"/>
                <w:szCs w:val="20"/>
              </w:rPr>
              <w:t>1.18</w:t>
            </w:r>
          </w:p>
        </w:tc>
        <w:tc>
          <w:tcPr>
            <w:tcW w:w="4171" w:type="dxa"/>
            <w:tcBorders>
              <w:top w:val="nil"/>
              <w:left w:val="nil"/>
              <w:bottom w:val="single" w:sz="4" w:space="0" w:color="auto"/>
              <w:right w:val="single" w:sz="4" w:space="0" w:color="auto"/>
            </w:tcBorders>
            <w:shd w:val="clear" w:color="auto" w:fill="auto"/>
            <w:vAlign w:val="center"/>
            <w:hideMark/>
          </w:tcPr>
          <w:p w14:paraId="37105788" w14:textId="77777777" w:rsidR="00A11C0A" w:rsidRPr="0074423A" w:rsidRDefault="00A11C0A" w:rsidP="00E24933">
            <w:pPr>
              <w:ind w:firstLine="0"/>
              <w:jc w:val="both"/>
              <w:rPr>
                <w:sz w:val="20"/>
                <w:szCs w:val="20"/>
              </w:rPr>
            </w:pPr>
            <w:r w:rsidRPr="0074423A">
              <w:rPr>
                <w:sz w:val="20"/>
                <w:szCs w:val="20"/>
              </w:rPr>
              <w:t>Обеспечение сельскохозяйственного производства.</w:t>
            </w:r>
          </w:p>
        </w:tc>
        <w:tc>
          <w:tcPr>
            <w:tcW w:w="1276" w:type="dxa"/>
            <w:tcBorders>
              <w:top w:val="nil"/>
              <w:left w:val="nil"/>
              <w:bottom w:val="single" w:sz="4" w:space="0" w:color="auto"/>
              <w:right w:val="single" w:sz="4" w:space="0" w:color="auto"/>
            </w:tcBorders>
            <w:shd w:val="clear" w:color="auto" w:fill="auto"/>
            <w:noWrap/>
            <w:vAlign w:val="center"/>
            <w:hideMark/>
          </w:tcPr>
          <w:p w14:paraId="08FABF05" w14:textId="77777777" w:rsidR="00A11C0A" w:rsidRPr="0074423A" w:rsidRDefault="00A11C0A" w:rsidP="00E24933">
            <w:pPr>
              <w:jc w:val="center"/>
              <w:rPr>
                <w:sz w:val="20"/>
                <w:szCs w:val="20"/>
              </w:rPr>
            </w:pPr>
            <w:r w:rsidRPr="0074423A">
              <w:rPr>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14:paraId="167EE8A7" w14:textId="77777777" w:rsidR="00A11C0A" w:rsidRPr="0074423A" w:rsidRDefault="00A11C0A" w:rsidP="00E24933">
            <w:pPr>
              <w:ind w:firstLine="33"/>
              <w:jc w:val="center"/>
              <w:rPr>
                <w:sz w:val="20"/>
                <w:szCs w:val="20"/>
              </w:rPr>
            </w:pPr>
            <w:r w:rsidRPr="0074423A">
              <w:rPr>
                <w:sz w:val="20"/>
                <w:szCs w:val="20"/>
              </w:rPr>
              <w:t>316,80</w:t>
            </w:r>
          </w:p>
        </w:tc>
        <w:tc>
          <w:tcPr>
            <w:tcW w:w="1276" w:type="dxa"/>
            <w:tcBorders>
              <w:top w:val="nil"/>
              <w:left w:val="nil"/>
              <w:bottom w:val="single" w:sz="4" w:space="0" w:color="auto"/>
              <w:right w:val="single" w:sz="4" w:space="0" w:color="auto"/>
            </w:tcBorders>
            <w:shd w:val="clear" w:color="auto" w:fill="auto"/>
            <w:noWrap/>
            <w:vAlign w:val="center"/>
            <w:hideMark/>
          </w:tcPr>
          <w:p w14:paraId="1DB00D3C" w14:textId="77777777" w:rsidR="00A11C0A" w:rsidRPr="0074423A" w:rsidRDefault="00A11C0A" w:rsidP="00E24933">
            <w:pPr>
              <w:ind w:firstLine="33"/>
              <w:jc w:val="center"/>
              <w:rPr>
                <w:sz w:val="20"/>
                <w:szCs w:val="20"/>
              </w:rPr>
            </w:pPr>
            <w:r w:rsidRPr="0074423A">
              <w:rPr>
                <w:sz w:val="20"/>
                <w:szCs w:val="20"/>
              </w:rPr>
              <w:t>344,97</w:t>
            </w:r>
          </w:p>
        </w:tc>
        <w:tc>
          <w:tcPr>
            <w:tcW w:w="1134" w:type="dxa"/>
            <w:tcBorders>
              <w:top w:val="nil"/>
              <w:left w:val="nil"/>
              <w:bottom w:val="single" w:sz="4" w:space="0" w:color="auto"/>
              <w:right w:val="single" w:sz="4" w:space="0" w:color="auto"/>
            </w:tcBorders>
            <w:shd w:val="clear" w:color="auto" w:fill="auto"/>
            <w:noWrap/>
            <w:vAlign w:val="center"/>
            <w:hideMark/>
          </w:tcPr>
          <w:p w14:paraId="05F883FA" w14:textId="77777777" w:rsidR="00A11C0A" w:rsidRPr="0074423A" w:rsidRDefault="00A11C0A" w:rsidP="00E24933">
            <w:pPr>
              <w:ind w:firstLine="33"/>
              <w:jc w:val="center"/>
              <w:rPr>
                <w:sz w:val="20"/>
                <w:szCs w:val="20"/>
              </w:rPr>
            </w:pPr>
            <w:r w:rsidRPr="0074423A">
              <w:rPr>
                <w:sz w:val="20"/>
                <w:szCs w:val="20"/>
              </w:rPr>
              <w:t>260,47</w:t>
            </w:r>
          </w:p>
        </w:tc>
      </w:tr>
      <w:tr w:rsidR="00A11C0A" w:rsidRPr="0074423A" w14:paraId="59BE8F2D" w14:textId="77777777" w:rsidTr="00A11C0A">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14:paraId="54E78C55" w14:textId="77777777" w:rsidR="00A11C0A" w:rsidRPr="0074423A" w:rsidRDefault="00A11C0A" w:rsidP="00450694">
            <w:pPr>
              <w:ind w:left="-232" w:firstLine="426"/>
              <w:jc w:val="center"/>
              <w:rPr>
                <w:sz w:val="20"/>
                <w:szCs w:val="20"/>
              </w:rPr>
            </w:pPr>
            <w:r w:rsidRPr="0074423A">
              <w:rPr>
                <w:sz w:val="20"/>
                <w:szCs w:val="20"/>
              </w:rPr>
              <w:t>3.1</w:t>
            </w:r>
          </w:p>
        </w:tc>
        <w:tc>
          <w:tcPr>
            <w:tcW w:w="4171" w:type="dxa"/>
            <w:tcBorders>
              <w:top w:val="nil"/>
              <w:left w:val="nil"/>
              <w:bottom w:val="single" w:sz="4" w:space="0" w:color="auto"/>
              <w:right w:val="single" w:sz="4" w:space="0" w:color="auto"/>
            </w:tcBorders>
            <w:shd w:val="clear" w:color="auto" w:fill="auto"/>
            <w:vAlign w:val="center"/>
            <w:hideMark/>
          </w:tcPr>
          <w:p w14:paraId="51FF7484" w14:textId="77777777" w:rsidR="00A11C0A" w:rsidRPr="0074423A" w:rsidRDefault="00A11C0A" w:rsidP="00E24933">
            <w:pPr>
              <w:ind w:firstLine="0"/>
              <w:jc w:val="both"/>
              <w:rPr>
                <w:sz w:val="20"/>
                <w:szCs w:val="20"/>
              </w:rPr>
            </w:pPr>
            <w:r w:rsidRPr="0074423A">
              <w:rPr>
                <w:sz w:val="20"/>
                <w:szCs w:val="20"/>
              </w:rPr>
              <w:t>Коммунальное обслуживание в целом</w:t>
            </w:r>
          </w:p>
        </w:tc>
        <w:tc>
          <w:tcPr>
            <w:tcW w:w="1276" w:type="dxa"/>
            <w:tcBorders>
              <w:top w:val="nil"/>
              <w:left w:val="nil"/>
              <w:bottom w:val="single" w:sz="4" w:space="0" w:color="auto"/>
              <w:right w:val="single" w:sz="4" w:space="0" w:color="auto"/>
            </w:tcBorders>
            <w:shd w:val="clear" w:color="auto" w:fill="auto"/>
            <w:noWrap/>
            <w:vAlign w:val="center"/>
            <w:hideMark/>
          </w:tcPr>
          <w:p w14:paraId="5025CB69" w14:textId="77777777" w:rsidR="00A11C0A" w:rsidRPr="0074423A" w:rsidRDefault="00A11C0A" w:rsidP="00E24933">
            <w:pPr>
              <w:jc w:val="center"/>
              <w:rPr>
                <w:sz w:val="20"/>
                <w:szCs w:val="20"/>
              </w:rPr>
            </w:pPr>
            <w:r w:rsidRPr="0074423A">
              <w:rPr>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54F964B8" w14:textId="77777777" w:rsidR="00A11C0A" w:rsidRPr="0074423A" w:rsidRDefault="00A11C0A" w:rsidP="00E24933">
            <w:pPr>
              <w:ind w:firstLine="33"/>
              <w:jc w:val="center"/>
              <w:rPr>
                <w:sz w:val="20"/>
                <w:szCs w:val="20"/>
              </w:rPr>
            </w:pPr>
            <w:r w:rsidRPr="0074423A">
              <w:rPr>
                <w:sz w:val="20"/>
                <w:szCs w:val="20"/>
              </w:rPr>
              <w:t>79,46</w:t>
            </w:r>
          </w:p>
        </w:tc>
        <w:tc>
          <w:tcPr>
            <w:tcW w:w="1276" w:type="dxa"/>
            <w:tcBorders>
              <w:top w:val="nil"/>
              <w:left w:val="nil"/>
              <w:bottom w:val="single" w:sz="4" w:space="0" w:color="auto"/>
              <w:right w:val="single" w:sz="4" w:space="0" w:color="auto"/>
            </w:tcBorders>
            <w:shd w:val="clear" w:color="auto" w:fill="auto"/>
            <w:noWrap/>
            <w:vAlign w:val="center"/>
            <w:hideMark/>
          </w:tcPr>
          <w:p w14:paraId="7E99BE0F" w14:textId="77777777" w:rsidR="00A11C0A" w:rsidRPr="0074423A" w:rsidRDefault="00A11C0A" w:rsidP="00E24933">
            <w:pPr>
              <w:ind w:firstLine="33"/>
              <w:jc w:val="center"/>
              <w:rPr>
                <w:sz w:val="20"/>
                <w:szCs w:val="20"/>
              </w:rPr>
            </w:pPr>
            <w:r w:rsidRPr="0074423A">
              <w:rPr>
                <w:sz w:val="20"/>
                <w:szCs w:val="20"/>
              </w:rPr>
              <w:t>547,34</w:t>
            </w:r>
          </w:p>
        </w:tc>
        <w:tc>
          <w:tcPr>
            <w:tcW w:w="1134" w:type="dxa"/>
            <w:tcBorders>
              <w:top w:val="nil"/>
              <w:left w:val="nil"/>
              <w:bottom w:val="single" w:sz="4" w:space="0" w:color="auto"/>
              <w:right w:val="single" w:sz="4" w:space="0" w:color="auto"/>
            </w:tcBorders>
            <w:shd w:val="clear" w:color="auto" w:fill="auto"/>
            <w:noWrap/>
            <w:vAlign w:val="center"/>
            <w:hideMark/>
          </w:tcPr>
          <w:p w14:paraId="6B1D2FC5" w14:textId="77777777" w:rsidR="00A11C0A" w:rsidRPr="0074423A" w:rsidRDefault="00A11C0A" w:rsidP="00E24933">
            <w:pPr>
              <w:ind w:firstLine="33"/>
              <w:jc w:val="center"/>
              <w:rPr>
                <w:sz w:val="20"/>
                <w:szCs w:val="20"/>
              </w:rPr>
            </w:pPr>
            <w:r w:rsidRPr="0074423A">
              <w:rPr>
                <w:sz w:val="20"/>
                <w:szCs w:val="20"/>
              </w:rPr>
              <w:t>0,03</w:t>
            </w:r>
          </w:p>
        </w:tc>
      </w:tr>
      <w:tr w:rsidR="00A11C0A" w:rsidRPr="0074423A" w14:paraId="54444D3B" w14:textId="77777777" w:rsidTr="00A11C0A">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14:paraId="7E879FDD" w14:textId="77777777" w:rsidR="00A11C0A" w:rsidRPr="0074423A" w:rsidRDefault="00A11C0A" w:rsidP="007B3D4E">
            <w:pPr>
              <w:ind w:left="-232"/>
              <w:jc w:val="center"/>
              <w:rPr>
                <w:sz w:val="20"/>
                <w:szCs w:val="20"/>
              </w:rPr>
            </w:pPr>
            <w:r w:rsidRPr="0074423A">
              <w:rPr>
                <w:sz w:val="20"/>
                <w:szCs w:val="20"/>
              </w:rPr>
              <w:t>4.9.1</w:t>
            </w:r>
          </w:p>
        </w:tc>
        <w:tc>
          <w:tcPr>
            <w:tcW w:w="4171" w:type="dxa"/>
            <w:tcBorders>
              <w:top w:val="nil"/>
              <w:left w:val="nil"/>
              <w:bottom w:val="single" w:sz="4" w:space="0" w:color="auto"/>
              <w:right w:val="single" w:sz="4" w:space="0" w:color="auto"/>
            </w:tcBorders>
            <w:shd w:val="clear" w:color="auto" w:fill="auto"/>
            <w:vAlign w:val="center"/>
            <w:hideMark/>
          </w:tcPr>
          <w:p w14:paraId="340CDE6B" w14:textId="77777777" w:rsidR="00A11C0A" w:rsidRPr="0074423A" w:rsidRDefault="00A11C0A" w:rsidP="007B3D4E">
            <w:pPr>
              <w:ind w:firstLine="0"/>
              <w:jc w:val="both"/>
              <w:rPr>
                <w:sz w:val="20"/>
                <w:szCs w:val="20"/>
              </w:rPr>
            </w:pPr>
            <w:r w:rsidRPr="0074423A">
              <w:rPr>
                <w:sz w:val="20"/>
                <w:szCs w:val="20"/>
              </w:rPr>
              <w:t>Объекты придорожного сервиса. Размещение магазинов сопутствующей торговли, зданий для организации общественного питания в качестве объектов придорожного сервиса</w:t>
            </w:r>
          </w:p>
        </w:tc>
        <w:tc>
          <w:tcPr>
            <w:tcW w:w="1276" w:type="dxa"/>
            <w:tcBorders>
              <w:top w:val="nil"/>
              <w:left w:val="nil"/>
              <w:bottom w:val="single" w:sz="4" w:space="0" w:color="auto"/>
              <w:right w:val="single" w:sz="4" w:space="0" w:color="auto"/>
            </w:tcBorders>
            <w:shd w:val="clear" w:color="auto" w:fill="auto"/>
            <w:noWrap/>
            <w:vAlign w:val="center"/>
            <w:hideMark/>
          </w:tcPr>
          <w:p w14:paraId="6CBD6F88" w14:textId="77777777" w:rsidR="00A11C0A" w:rsidRPr="0074423A" w:rsidRDefault="00A11C0A" w:rsidP="0074423A">
            <w:pPr>
              <w:jc w:val="center"/>
              <w:rPr>
                <w:sz w:val="20"/>
                <w:szCs w:val="20"/>
              </w:rPr>
            </w:pPr>
            <w:r w:rsidRPr="0074423A">
              <w:rPr>
                <w:sz w:val="20"/>
                <w:szCs w:val="20"/>
              </w:rPr>
              <w:t>7</w:t>
            </w:r>
          </w:p>
        </w:tc>
        <w:tc>
          <w:tcPr>
            <w:tcW w:w="1134" w:type="dxa"/>
            <w:tcBorders>
              <w:top w:val="nil"/>
              <w:left w:val="nil"/>
              <w:bottom w:val="single" w:sz="4" w:space="0" w:color="auto"/>
              <w:right w:val="single" w:sz="4" w:space="0" w:color="auto"/>
            </w:tcBorders>
            <w:shd w:val="clear" w:color="auto" w:fill="auto"/>
            <w:noWrap/>
            <w:vAlign w:val="center"/>
            <w:hideMark/>
          </w:tcPr>
          <w:p w14:paraId="3A6CAB3E" w14:textId="77777777" w:rsidR="00A11C0A" w:rsidRPr="0074423A" w:rsidRDefault="00A11C0A" w:rsidP="0074423A">
            <w:pPr>
              <w:ind w:firstLine="33"/>
              <w:jc w:val="center"/>
              <w:rPr>
                <w:sz w:val="20"/>
                <w:szCs w:val="20"/>
              </w:rPr>
            </w:pPr>
            <w:r w:rsidRPr="0074423A">
              <w:rPr>
                <w:sz w:val="20"/>
                <w:szCs w:val="20"/>
              </w:rPr>
              <w:t>371,84</w:t>
            </w:r>
          </w:p>
        </w:tc>
        <w:tc>
          <w:tcPr>
            <w:tcW w:w="1276" w:type="dxa"/>
            <w:tcBorders>
              <w:top w:val="nil"/>
              <w:left w:val="nil"/>
              <w:bottom w:val="single" w:sz="4" w:space="0" w:color="auto"/>
              <w:right w:val="single" w:sz="4" w:space="0" w:color="auto"/>
            </w:tcBorders>
            <w:shd w:val="clear" w:color="auto" w:fill="auto"/>
            <w:noWrap/>
            <w:vAlign w:val="center"/>
            <w:hideMark/>
          </w:tcPr>
          <w:p w14:paraId="75F246A8" w14:textId="77777777" w:rsidR="00A11C0A" w:rsidRPr="0074423A" w:rsidRDefault="00A11C0A" w:rsidP="0074423A">
            <w:pPr>
              <w:ind w:firstLine="33"/>
              <w:jc w:val="center"/>
              <w:rPr>
                <w:sz w:val="20"/>
                <w:szCs w:val="20"/>
              </w:rPr>
            </w:pPr>
            <w:r w:rsidRPr="0074423A">
              <w:rPr>
                <w:sz w:val="20"/>
                <w:szCs w:val="20"/>
              </w:rPr>
              <w:t>1545,82</w:t>
            </w:r>
          </w:p>
        </w:tc>
        <w:tc>
          <w:tcPr>
            <w:tcW w:w="1134" w:type="dxa"/>
            <w:tcBorders>
              <w:top w:val="nil"/>
              <w:left w:val="nil"/>
              <w:bottom w:val="single" w:sz="4" w:space="0" w:color="auto"/>
              <w:right w:val="single" w:sz="4" w:space="0" w:color="auto"/>
            </w:tcBorders>
            <w:shd w:val="clear" w:color="auto" w:fill="auto"/>
            <w:noWrap/>
            <w:vAlign w:val="center"/>
            <w:hideMark/>
          </w:tcPr>
          <w:p w14:paraId="6A8D92C4" w14:textId="77777777" w:rsidR="00A11C0A" w:rsidRPr="0074423A" w:rsidRDefault="00A11C0A" w:rsidP="0074423A">
            <w:pPr>
              <w:ind w:firstLine="33"/>
              <w:jc w:val="center"/>
              <w:rPr>
                <w:sz w:val="20"/>
                <w:szCs w:val="20"/>
              </w:rPr>
            </w:pPr>
            <w:r w:rsidRPr="0074423A">
              <w:rPr>
                <w:sz w:val="20"/>
                <w:szCs w:val="20"/>
              </w:rPr>
              <w:t>0,33</w:t>
            </w:r>
          </w:p>
        </w:tc>
      </w:tr>
      <w:tr w:rsidR="00A11C0A" w:rsidRPr="0074423A" w14:paraId="58B39953" w14:textId="77777777" w:rsidTr="00A11C0A">
        <w:trPr>
          <w:trHeight w:val="20"/>
        </w:trPr>
        <w:tc>
          <w:tcPr>
            <w:tcW w:w="54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53BD14" w14:textId="77777777" w:rsidR="00A11C0A" w:rsidRPr="0074423A" w:rsidRDefault="00A11C0A" w:rsidP="007B3D4E">
            <w:pPr>
              <w:ind w:left="-232"/>
              <w:jc w:val="center"/>
              <w:rPr>
                <w:sz w:val="20"/>
                <w:szCs w:val="20"/>
              </w:rPr>
            </w:pPr>
            <w:r w:rsidRPr="0074423A">
              <w:rPr>
                <w:sz w:val="20"/>
                <w:szCs w:val="20"/>
              </w:rPr>
              <w:t>Общий итог</w:t>
            </w:r>
          </w:p>
        </w:tc>
        <w:tc>
          <w:tcPr>
            <w:tcW w:w="1276" w:type="dxa"/>
            <w:tcBorders>
              <w:top w:val="nil"/>
              <w:left w:val="nil"/>
              <w:bottom w:val="single" w:sz="4" w:space="0" w:color="auto"/>
              <w:right w:val="single" w:sz="4" w:space="0" w:color="auto"/>
            </w:tcBorders>
            <w:shd w:val="clear" w:color="auto" w:fill="auto"/>
            <w:noWrap/>
            <w:vAlign w:val="center"/>
            <w:hideMark/>
          </w:tcPr>
          <w:p w14:paraId="368990A4" w14:textId="77777777" w:rsidR="00A11C0A" w:rsidRPr="0074423A" w:rsidRDefault="00A11C0A" w:rsidP="0074423A">
            <w:pPr>
              <w:jc w:val="center"/>
              <w:rPr>
                <w:sz w:val="20"/>
                <w:szCs w:val="20"/>
              </w:rPr>
            </w:pPr>
            <w:r w:rsidRPr="0074423A">
              <w:rPr>
                <w:sz w:val="20"/>
                <w:szCs w:val="20"/>
              </w:rPr>
              <w:t>232</w:t>
            </w:r>
          </w:p>
        </w:tc>
        <w:tc>
          <w:tcPr>
            <w:tcW w:w="1134" w:type="dxa"/>
            <w:tcBorders>
              <w:top w:val="nil"/>
              <w:left w:val="nil"/>
              <w:bottom w:val="single" w:sz="4" w:space="0" w:color="auto"/>
              <w:right w:val="single" w:sz="4" w:space="0" w:color="auto"/>
            </w:tcBorders>
            <w:shd w:val="clear" w:color="auto" w:fill="auto"/>
            <w:noWrap/>
            <w:vAlign w:val="center"/>
            <w:hideMark/>
          </w:tcPr>
          <w:p w14:paraId="567EBE64" w14:textId="77777777" w:rsidR="00A11C0A" w:rsidRPr="0074423A" w:rsidRDefault="00A11C0A" w:rsidP="0074423A">
            <w:pPr>
              <w:ind w:firstLine="0"/>
              <w:jc w:val="center"/>
              <w:rPr>
                <w:sz w:val="20"/>
                <w:szCs w:val="20"/>
              </w:rPr>
            </w:pPr>
            <w:r w:rsidRPr="0074423A">
              <w:rPr>
                <w:sz w:val="20"/>
                <w:szCs w:val="20"/>
              </w:rPr>
              <w:t>152,81</w:t>
            </w:r>
          </w:p>
        </w:tc>
        <w:tc>
          <w:tcPr>
            <w:tcW w:w="1276" w:type="dxa"/>
            <w:tcBorders>
              <w:top w:val="nil"/>
              <w:left w:val="nil"/>
              <w:bottom w:val="single" w:sz="4" w:space="0" w:color="auto"/>
              <w:right w:val="single" w:sz="4" w:space="0" w:color="auto"/>
            </w:tcBorders>
            <w:shd w:val="clear" w:color="auto" w:fill="auto"/>
            <w:noWrap/>
            <w:vAlign w:val="center"/>
            <w:hideMark/>
          </w:tcPr>
          <w:p w14:paraId="575AE1DC" w14:textId="77777777" w:rsidR="00A11C0A" w:rsidRPr="0074423A" w:rsidRDefault="00A11C0A" w:rsidP="0074423A">
            <w:pPr>
              <w:ind w:firstLine="0"/>
              <w:jc w:val="center"/>
              <w:rPr>
                <w:sz w:val="20"/>
                <w:szCs w:val="20"/>
              </w:rPr>
            </w:pPr>
            <w:r w:rsidRPr="0074423A">
              <w:rPr>
                <w:sz w:val="20"/>
                <w:szCs w:val="20"/>
              </w:rPr>
              <w:t>512,24</w:t>
            </w:r>
          </w:p>
        </w:tc>
        <w:tc>
          <w:tcPr>
            <w:tcW w:w="1134" w:type="dxa"/>
            <w:tcBorders>
              <w:top w:val="nil"/>
              <w:left w:val="nil"/>
              <w:bottom w:val="single" w:sz="4" w:space="0" w:color="auto"/>
              <w:right w:val="single" w:sz="4" w:space="0" w:color="auto"/>
            </w:tcBorders>
            <w:shd w:val="clear" w:color="auto" w:fill="auto"/>
            <w:noWrap/>
            <w:vAlign w:val="center"/>
            <w:hideMark/>
          </w:tcPr>
          <w:p w14:paraId="5497A577" w14:textId="77777777" w:rsidR="00A11C0A" w:rsidRPr="0074423A" w:rsidRDefault="00A11C0A" w:rsidP="0074423A">
            <w:pPr>
              <w:ind w:firstLine="0"/>
              <w:jc w:val="center"/>
              <w:rPr>
                <w:sz w:val="20"/>
                <w:szCs w:val="20"/>
              </w:rPr>
            </w:pPr>
            <w:r w:rsidRPr="0074423A">
              <w:rPr>
                <w:sz w:val="20"/>
                <w:szCs w:val="20"/>
              </w:rPr>
              <w:t>25,80</w:t>
            </w:r>
          </w:p>
        </w:tc>
      </w:tr>
    </w:tbl>
    <w:p w14:paraId="7D0DEFD9" w14:textId="77777777" w:rsidR="00A11C0A" w:rsidRPr="00386B29" w:rsidRDefault="00A11C0A" w:rsidP="00A11C0A">
      <w:pPr>
        <w:ind w:firstLine="0"/>
        <w:jc w:val="both"/>
        <w:rPr>
          <w:sz w:val="24"/>
        </w:rPr>
      </w:pPr>
    </w:p>
    <w:p w14:paraId="1AB74AD9" w14:textId="77777777" w:rsidR="00386B29" w:rsidRPr="00413F5C" w:rsidRDefault="00386B29" w:rsidP="00386B29">
      <w:pPr>
        <w:jc w:val="both"/>
        <w:rPr>
          <w:i/>
          <w:sz w:val="24"/>
        </w:rPr>
      </w:pPr>
      <w:bookmarkStart w:id="116" w:name="_Ref41571832"/>
      <w:r w:rsidRPr="00413F5C">
        <w:rPr>
          <w:i/>
          <w:sz w:val="24"/>
        </w:rPr>
        <w:t>Таблица</w:t>
      </w:r>
      <w:bookmarkEnd w:id="116"/>
      <w:r w:rsidR="00D12AA4">
        <w:rPr>
          <w:i/>
          <w:sz w:val="24"/>
        </w:rPr>
        <w:t xml:space="preserve"> 35</w:t>
      </w:r>
      <w:r w:rsidRPr="00413F5C">
        <w:rPr>
          <w:i/>
          <w:sz w:val="24"/>
        </w:rPr>
        <w:t>. Анализ предложений в Западной экономической зоне.</w:t>
      </w:r>
    </w:p>
    <w:tbl>
      <w:tblPr>
        <w:tblW w:w="0" w:type="auto"/>
        <w:tblInd w:w="94" w:type="dxa"/>
        <w:tblLayout w:type="fixed"/>
        <w:tblLook w:val="04A0" w:firstRow="1" w:lastRow="0" w:firstColumn="1" w:lastColumn="0" w:noHBand="0" w:noVBand="1"/>
      </w:tblPr>
      <w:tblGrid>
        <w:gridCol w:w="1257"/>
        <w:gridCol w:w="4002"/>
        <w:gridCol w:w="1276"/>
        <w:gridCol w:w="992"/>
        <w:gridCol w:w="1134"/>
        <w:gridCol w:w="1100"/>
      </w:tblGrid>
      <w:tr w:rsidR="00386B29" w:rsidRPr="0074423A" w14:paraId="74F30AD4" w14:textId="77777777" w:rsidTr="00386B29">
        <w:trPr>
          <w:trHeight w:val="20"/>
          <w:tblHeader/>
        </w:trPr>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F39C8" w14:textId="77777777" w:rsidR="00386B29" w:rsidRPr="0074423A" w:rsidRDefault="00386B29" w:rsidP="0074423A">
            <w:pPr>
              <w:ind w:firstLine="48"/>
              <w:jc w:val="center"/>
              <w:rPr>
                <w:sz w:val="20"/>
                <w:szCs w:val="20"/>
              </w:rPr>
            </w:pPr>
            <w:r w:rsidRPr="0074423A">
              <w:rPr>
                <w:sz w:val="20"/>
                <w:szCs w:val="20"/>
              </w:rPr>
              <w:t>Номер ВРИ</w:t>
            </w:r>
          </w:p>
        </w:tc>
        <w:tc>
          <w:tcPr>
            <w:tcW w:w="4002" w:type="dxa"/>
            <w:tcBorders>
              <w:top w:val="single" w:sz="4" w:space="0" w:color="auto"/>
              <w:left w:val="nil"/>
              <w:bottom w:val="single" w:sz="4" w:space="0" w:color="auto"/>
              <w:right w:val="single" w:sz="4" w:space="0" w:color="auto"/>
            </w:tcBorders>
            <w:shd w:val="clear" w:color="auto" w:fill="auto"/>
            <w:vAlign w:val="center"/>
            <w:hideMark/>
          </w:tcPr>
          <w:p w14:paraId="3718640E" w14:textId="77777777" w:rsidR="00386B29" w:rsidRPr="0074423A" w:rsidRDefault="00386B29" w:rsidP="0074423A">
            <w:pPr>
              <w:jc w:val="center"/>
              <w:rPr>
                <w:sz w:val="20"/>
                <w:szCs w:val="20"/>
              </w:rPr>
            </w:pPr>
            <w:r w:rsidRPr="0074423A">
              <w:rPr>
                <w:sz w:val="20"/>
                <w:szCs w:val="20"/>
              </w:rPr>
              <w:t>Наименование ВРИ</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DC341FB" w14:textId="77777777" w:rsidR="00386B29" w:rsidRPr="0074423A" w:rsidRDefault="00386B29" w:rsidP="0074423A">
            <w:pPr>
              <w:ind w:firstLine="0"/>
              <w:jc w:val="center"/>
              <w:rPr>
                <w:sz w:val="20"/>
                <w:szCs w:val="20"/>
              </w:rPr>
            </w:pPr>
            <w:r w:rsidRPr="0074423A">
              <w:rPr>
                <w:sz w:val="20"/>
                <w:szCs w:val="20"/>
              </w:rPr>
              <w:t>Количество ОА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6C70C4F" w14:textId="77777777" w:rsidR="00386B29" w:rsidRPr="0074423A" w:rsidRDefault="00386B29" w:rsidP="0074423A">
            <w:pPr>
              <w:ind w:firstLine="0"/>
              <w:jc w:val="center"/>
              <w:rPr>
                <w:sz w:val="20"/>
                <w:szCs w:val="20"/>
              </w:rPr>
            </w:pPr>
            <w:r w:rsidRPr="0074423A">
              <w:rPr>
                <w:sz w:val="20"/>
                <w:szCs w:val="20"/>
              </w:rPr>
              <w:t>Средний УПКС</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D2FE92D" w14:textId="77777777" w:rsidR="00386B29" w:rsidRPr="0074423A" w:rsidRDefault="00386B29" w:rsidP="0074423A">
            <w:pPr>
              <w:ind w:firstLine="0"/>
              <w:jc w:val="center"/>
              <w:rPr>
                <w:sz w:val="20"/>
                <w:szCs w:val="20"/>
              </w:rPr>
            </w:pPr>
            <w:r w:rsidRPr="0074423A">
              <w:rPr>
                <w:sz w:val="20"/>
                <w:szCs w:val="20"/>
              </w:rPr>
              <w:t>Максимум УПКС</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521118D8" w14:textId="77777777" w:rsidR="00386B29" w:rsidRPr="0074423A" w:rsidRDefault="00386B29" w:rsidP="0074423A">
            <w:pPr>
              <w:ind w:firstLine="34"/>
              <w:jc w:val="center"/>
              <w:rPr>
                <w:sz w:val="20"/>
                <w:szCs w:val="20"/>
              </w:rPr>
            </w:pPr>
            <w:r w:rsidRPr="0074423A">
              <w:rPr>
                <w:sz w:val="20"/>
                <w:szCs w:val="20"/>
              </w:rPr>
              <w:t>Минимум УПКС</w:t>
            </w:r>
          </w:p>
        </w:tc>
      </w:tr>
      <w:tr w:rsidR="00386B29" w:rsidRPr="0074423A" w14:paraId="043363AB" w14:textId="77777777" w:rsidTr="00386B29">
        <w:trPr>
          <w:trHeight w:val="20"/>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2AF36A97" w14:textId="77777777" w:rsidR="00386B29" w:rsidRPr="0074423A" w:rsidRDefault="00386B29" w:rsidP="0074423A">
            <w:pPr>
              <w:ind w:firstLine="0"/>
              <w:jc w:val="center"/>
              <w:rPr>
                <w:sz w:val="20"/>
                <w:szCs w:val="20"/>
              </w:rPr>
            </w:pPr>
            <w:r w:rsidRPr="0074423A">
              <w:rPr>
                <w:sz w:val="20"/>
                <w:szCs w:val="20"/>
              </w:rPr>
              <w:t>3.1</w:t>
            </w:r>
          </w:p>
        </w:tc>
        <w:tc>
          <w:tcPr>
            <w:tcW w:w="4002" w:type="dxa"/>
            <w:tcBorders>
              <w:top w:val="nil"/>
              <w:left w:val="nil"/>
              <w:bottom w:val="single" w:sz="4" w:space="0" w:color="auto"/>
              <w:right w:val="single" w:sz="4" w:space="0" w:color="auto"/>
            </w:tcBorders>
            <w:shd w:val="clear" w:color="auto" w:fill="auto"/>
            <w:vAlign w:val="center"/>
            <w:hideMark/>
          </w:tcPr>
          <w:p w14:paraId="574CFB32" w14:textId="77777777" w:rsidR="00386B29" w:rsidRPr="0074423A" w:rsidRDefault="00386B29" w:rsidP="007B3D4E">
            <w:pPr>
              <w:ind w:firstLine="0"/>
              <w:jc w:val="both"/>
              <w:rPr>
                <w:sz w:val="20"/>
                <w:szCs w:val="20"/>
              </w:rPr>
            </w:pPr>
            <w:r w:rsidRPr="0074423A">
              <w:rPr>
                <w:sz w:val="20"/>
                <w:szCs w:val="20"/>
              </w:rPr>
              <w:t>Коммунальное обслуживание в целом</w:t>
            </w:r>
          </w:p>
        </w:tc>
        <w:tc>
          <w:tcPr>
            <w:tcW w:w="1276" w:type="dxa"/>
            <w:tcBorders>
              <w:top w:val="nil"/>
              <w:left w:val="nil"/>
              <w:bottom w:val="single" w:sz="4" w:space="0" w:color="auto"/>
              <w:right w:val="single" w:sz="4" w:space="0" w:color="auto"/>
            </w:tcBorders>
            <w:shd w:val="clear" w:color="auto" w:fill="auto"/>
            <w:noWrap/>
            <w:vAlign w:val="center"/>
            <w:hideMark/>
          </w:tcPr>
          <w:p w14:paraId="3F4D8CEC" w14:textId="77777777" w:rsidR="00386B29" w:rsidRPr="0074423A" w:rsidRDefault="00386B29" w:rsidP="00386B29">
            <w:pPr>
              <w:jc w:val="both"/>
              <w:rPr>
                <w:sz w:val="20"/>
                <w:szCs w:val="20"/>
              </w:rPr>
            </w:pPr>
            <w:r w:rsidRPr="0074423A">
              <w:rPr>
                <w:sz w:val="20"/>
                <w:szCs w:val="20"/>
              </w:rPr>
              <w:t>3</w:t>
            </w:r>
          </w:p>
        </w:tc>
        <w:tc>
          <w:tcPr>
            <w:tcW w:w="992" w:type="dxa"/>
            <w:tcBorders>
              <w:top w:val="nil"/>
              <w:left w:val="nil"/>
              <w:bottom w:val="single" w:sz="4" w:space="0" w:color="auto"/>
              <w:right w:val="single" w:sz="4" w:space="0" w:color="auto"/>
            </w:tcBorders>
            <w:shd w:val="clear" w:color="auto" w:fill="auto"/>
            <w:noWrap/>
            <w:vAlign w:val="center"/>
            <w:hideMark/>
          </w:tcPr>
          <w:p w14:paraId="1D2418D2" w14:textId="77777777" w:rsidR="00386B29" w:rsidRPr="0074423A" w:rsidRDefault="00386B29" w:rsidP="0074423A">
            <w:pPr>
              <w:ind w:firstLine="0"/>
              <w:jc w:val="both"/>
              <w:rPr>
                <w:sz w:val="20"/>
                <w:szCs w:val="20"/>
              </w:rPr>
            </w:pPr>
            <w:r w:rsidRPr="0074423A">
              <w:rPr>
                <w:sz w:val="20"/>
                <w:szCs w:val="20"/>
              </w:rPr>
              <w:t>187,56</w:t>
            </w:r>
          </w:p>
        </w:tc>
        <w:tc>
          <w:tcPr>
            <w:tcW w:w="1134" w:type="dxa"/>
            <w:tcBorders>
              <w:top w:val="nil"/>
              <w:left w:val="nil"/>
              <w:bottom w:val="single" w:sz="4" w:space="0" w:color="auto"/>
              <w:right w:val="single" w:sz="4" w:space="0" w:color="auto"/>
            </w:tcBorders>
            <w:shd w:val="clear" w:color="auto" w:fill="auto"/>
            <w:noWrap/>
            <w:vAlign w:val="center"/>
            <w:hideMark/>
          </w:tcPr>
          <w:p w14:paraId="0CD8F706" w14:textId="77777777" w:rsidR="00386B29" w:rsidRPr="0074423A" w:rsidRDefault="00386B29" w:rsidP="0074423A">
            <w:pPr>
              <w:ind w:firstLine="0"/>
              <w:jc w:val="both"/>
              <w:rPr>
                <w:sz w:val="20"/>
                <w:szCs w:val="20"/>
              </w:rPr>
            </w:pPr>
            <w:r w:rsidRPr="0074423A">
              <w:rPr>
                <w:sz w:val="20"/>
                <w:szCs w:val="20"/>
              </w:rPr>
              <w:t>281,03</w:t>
            </w:r>
          </w:p>
        </w:tc>
        <w:tc>
          <w:tcPr>
            <w:tcW w:w="1100" w:type="dxa"/>
            <w:tcBorders>
              <w:top w:val="nil"/>
              <w:left w:val="nil"/>
              <w:bottom w:val="single" w:sz="4" w:space="0" w:color="auto"/>
              <w:right w:val="single" w:sz="4" w:space="0" w:color="auto"/>
            </w:tcBorders>
            <w:shd w:val="clear" w:color="auto" w:fill="auto"/>
            <w:noWrap/>
            <w:vAlign w:val="center"/>
            <w:hideMark/>
          </w:tcPr>
          <w:p w14:paraId="7A8966A3" w14:textId="77777777" w:rsidR="00386B29" w:rsidRPr="0074423A" w:rsidRDefault="00386B29" w:rsidP="0074423A">
            <w:pPr>
              <w:ind w:firstLine="0"/>
              <w:jc w:val="both"/>
              <w:rPr>
                <w:sz w:val="20"/>
                <w:szCs w:val="20"/>
              </w:rPr>
            </w:pPr>
            <w:r w:rsidRPr="0074423A">
              <w:rPr>
                <w:sz w:val="20"/>
                <w:szCs w:val="20"/>
              </w:rPr>
              <w:t>0,63</w:t>
            </w:r>
          </w:p>
        </w:tc>
      </w:tr>
      <w:tr w:rsidR="00386B29" w:rsidRPr="0074423A" w14:paraId="717FB1DE" w14:textId="77777777" w:rsidTr="00386B29">
        <w:trPr>
          <w:trHeight w:val="20"/>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428352B0" w14:textId="77777777" w:rsidR="00386B29" w:rsidRPr="0074423A" w:rsidRDefault="00386B29" w:rsidP="0074423A">
            <w:pPr>
              <w:ind w:firstLine="0"/>
              <w:jc w:val="center"/>
              <w:rPr>
                <w:sz w:val="20"/>
                <w:szCs w:val="20"/>
              </w:rPr>
            </w:pPr>
            <w:r w:rsidRPr="0074423A">
              <w:rPr>
                <w:sz w:val="20"/>
                <w:szCs w:val="20"/>
              </w:rPr>
              <w:t>6.6</w:t>
            </w:r>
          </w:p>
        </w:tc>
        <w:tc>
          <w:tcPr>
            <w:tcW w:w="4002" w:type="dxa"/>
            <w:tcBorders>
              <w:top w:val="nil"/>
              <w:left w:val="nil"/>
              <w:bottom w:val="single" w:sz="4" w:space="0" w:color="auto"/>
              <w:right w:val="single" w:sz="4" w:space="0" w:color="auto"/>
            </w:tcBorders>
            <w:shd w:val="clear" w:color="auto" w:fill="auto"/>
            <w:vAlign w:val="center"/>
            <w:hideMark/>
          </w:tcPr>
          <w:p w14:paraId="43081349" w14:textId="77777777" w:rsidR="00386B29" w:rsidRPr="0074423A" w:rsidRDefault="00386B29" w:rsidP="007B3D4E">
            <w:pPr>
              <w:ind w:firstLine="0"/>
              <w:jc w:val="both"/>
              <w:rPr>
                <w:sz w:val="20"/>
                <w:szCs w:val="20"/>
              </w:rPr>
            </w:pPr>
            <w:r w:rsidRPr="0074423A">
              <w:rPr>
                <w:sz w:val="20"/>
                <w:szCs w:val="20"/>
              </w:rPr>
              <w:t>Строительная промышленность. Размещение ОКС,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76" w:type="dxa"/>
            <w:tcBorders>
              <w:top w:val="nil"/>
              <w:left w:val="nil"/>
              <w:bottom w:val="single" w:sz="4" w:space="0" w:color="auto"/>
              <w:right w:val="single" w:sz="4" w:space="0" w:color="auto"/>
            </w:tcBorders>
            <w:shd w:val="clear" w:color="auto" w:fill="auto"/>
            <w:noWrap/>
            <w:vAlign w:val="center"/>
            <w:hideMark/>
          </w:tcPr>
          <w:p w14:paraId="27D8C032" w14:textId="77777777" w:rsidR="00386B29" w:rsidRPr="0074423A" w:rsidRDefault="00386B29" w:rsidP="00386B29">
            <w:pPr>
              <w:jc w:val="both"/>
              <w:rPr>
                <w:sz w:val="20"/>
                <w:szCs w:val="20"/>
              </w:rPr>
            </w:pPr>
            <w:r w:rsidRPr="0074423A">
              <w:rPr>
                <w:sz w:val="20"/>
                <w:szCs w:val="20"/>
              </w:rPr>
              <w:t>8</w:t>
            </w:r>
          </w:p>
        </w:tc>
        <w:tc>
          <w:tcPr>
            <w:tcW w:w="992" w:type="dxa"/>
            <w:tcBorders>
              <w:top w:val="nil"/>
              <w:left w:val="nil"/>
              <w:bottom w:val="single" w:sz="4" w:space="0" w:color="auto"/>
              <w:right w:val="single" w:sz="4" w:space="0" w:color="auto"/>
            </w:tcBorders>
            <w:shd w:val="clear" w:color="auto" w:fill="auto"/>
            <w:noWrap/>
            <w:vAlign w:val="center"/>
            <w:hideMark/>
          </w:tcPr>
          <w:p w14:paraId="41520E7D" w14:textId="77777777" w:rsidR="00386B29" w:rsidRPr="0074423A" w:rsidRDefault="00386B29" w:rsidP="0074423A">
            <w:pPr>
              <w:ind w:firstLine="0"/>
              <w:jc w:val="both"/>
              <w:rPr>
                <w:sz w:val="20"/>
                <w:szCs w:val="20"/>
              </w:rPr>
            </w:pPr>
            <w:r w:rsidRPr="0074423A">
              <w:rPr>
                <w:sz w:val="20"/>
                <w:szCs w:val="20"/>
              </w:rPr>
              <w:t>67,37</w:t>
            </w:r>
          </w:p>
        </w:tc>
        <w:tc>
          <w:tcPr>
            <w:tcW w:w="1134" w:type="dxa"/>
            <w:tcBorders>
              <w:top w:val="nil"/>
              <w:left w:val="nil"/>
              <w:bottom w:val="single" w:sz="4" w:space="0" w:color="auto"/>
              <w:right w:val="single" w:sz="4" w:space="0" w:color="auto"/>
            </w:tcBorders>
            <w:shd w:val="clear" w:color="auto" w:fill="auto"/>
            <w:noWrap/>
            <w:vAlign w:val="center"/>
            <w:hideMark/>
          </w:tcPr>
          <w:p w14:paraId="0402A077" w14:textId="77777777" w:rsidR="00386B29" w:rsidRPr="0074423A" w:rsidRDefault="00386B29" w:rsidP="0074423A">
            <w:pPr>
              <w:ind w:firstLine="0"/>
              <w:jc w:val="both"/>
              <w:rPr>
                <w:sz w:val="20"/>
                <w:szCs w:val="20"/>
              </w:rPr>
            </w:pPr>
            <w:r w:rsidRPr="0074423A">
              <w:rPr>
                <w:sz w:val="20"/>
                <w:szCs w:val="20"/>
              </w:rPr>
              <w:t>102,59</w:t>
            </w:r>
          </w:p>
        </w:tc>
        <w:tc>
          <w:tcPr>
            <w:tcW w:w="1100" w:type="dxa"/>
            <w:tcBorders>
              <w:top w:val="nil"/>
              <w:left w:val="nil"/>
              <w:bottom w:val="single" w:sz="4" w:space="0" w:color="auto"/>
              <w:right w:val="single" w:sz="4" w:space="0" w:color="auto"/>
            </w:tcBorders>
            <w:shd w:val="clear" w:color="auto" w:fill="auto"/>
            <w:noWrap/>
            <w:vAlign w:val="center"/>
            <w:hideMark/>
          </w:tcPr>
          <w:p w14:paraId="73D29A8B" w14:textId="77777777" w:rsidR="00386B29" w:rsidRPr="0074423A" w:rsidRDefault="00386B29" w:rsidP="0074423A">
            <w:pPr>
              <w:ind w:firstLine="0"/>
              <w:jc w:val="both"/>
              <w:rPr>
                <w:sz w:val="20"/>
                <w:szCs w:val="20"/>
              </w:rPr>
            </w:pPr>
            <w:r w:rsidRPr="0074423A">
              <w:rPr>
                <w:sz w:val="20"/>
                <w:szCs w:val="20"/>
              </w:rPr>
              <w:t>38,16</w:t>
            </w:r>
          </w:p>
        </w:tc>
      </w:tr>
      <w:tr w:rsidR="00386B29" w:rsidRPr="0074423A" w14:paraId="5CB1F187" w14:textId="77777777" w:rsidTr="00386B29">
        <w:trPr>
          <w:trHeight w:val="20"/>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4AD776BA" w14:textId="77777777" w:rsidR="00386B29" w:rsidRPr="0074423A" w:rsidRDefault="00386B29" w:rsidP="0074423A">
            <w:pPr>
              <w:ind w:firstLine="0"/>
              <w:jc w:val="center"/>
              <w:rPr>
                <w:sz w:val="20"/>
                <w:szCs w:val="20"/>
              </w:rPr>
            </w:pPr>
            <w:r w:rsidRPr="0074423A">
              <w:rPr>
                <w:sz w:val="20"/>
                <w:szCs w:val="20"/>
              </w:rPr>
              <w:t>6.9</w:t>
            </w:r>
          </w:p>
        </w:tc>
        <w:tc>
          <w:tcPr>
            <w:tcW w:w="4002" w:type="dxa"/>
            <w:tcBorders>
              <w:top w:val="nil"/>
              <w:left w:val="nil"/>
              <w:bottom w:val="single" w:sz="4" w:space="0" w:color="auto"/>
              <w:right w:val="single" w:sz="4" w:space="0" w:color="auto"/>
            </w:tcBorders>
            <w:shd w:val="clear" w:color="auto" w:fill="auto"/>
            <w:vAlign w:val="center"/>
            <w:hideMark/>
          </w:tcPr>
          <w:p w14:paraId="46F298C2" w14:textId="77777777" w:rsidR="00386B29" w:rsidRPr="0074423A" w:rsidRDefault="00386B29" w:rsidP="007B3D4E">
            <w:pPr>
              <w:ind w:firstLine="0"/>
              <w:jc w:val="both"/>
              <w:rPr>
                <w:sz w:val="20"/>
                <w:szCs w:val="20"/>
              </w:rPr>
            </w:pPr>
            <w:r w:rsidRPr="0074423A">
              <w:rPr>
                <w:sz w:val="20"/>
                <w:szCs w:val="20"/>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1276" w:type="dxa"/>
            <w:tcBorders>
              <w:top w:val="nil"/>
              <w:left w:val="nil"/>
              <w:bottom w:val="single" w:sz="4" w:space="0" w:color="auto"/>
              <w:right w:val="single" w:sz="4" w:space="0" w:color="auto"/>
            </w:tcBorders>
            <w:shd w:val="clear" w:color="auto" w:fill="auto"/>
            <w:noWrap/>
            <w:vAlign w:val="center"/>
            <w:hideMark/>
          </w:tcPr>
          <w:p w14:paraId="63DB267D" w14:textId="77777777" w:rsidR="00386B29" w:rsidRPr="0074423A" w:rsidRDefault="00386B29" w:rsidP="00386B29">
            <w:pPr>
              <w:jc w:val="both"/>
              <w:rPr>
                <w:sz w:val="20"/>
                <w:szCs w:val="20"/>
              </w:rPr>
            </w:pPr>
            <w:r w:rsidRPr="0074423A">
              <w:rPr>
                <w:sz w:val="20"/>
                <w:szCs w:val="20"/>
              </w:rPr>
              <w:t>7</w:t>
            </w:r>
          </w:p>
        </w:tc>
        <w:tc>
          <w:tcPr>
            <w:tcW w:w="992" w:type="dxa"/>
            <w:tcBorders>
              <w:top w:val="nil"/>
              <w:left w:val="nil"/>
              <w:bottom w:val="single" w:sz="4" w:space="0" w:color="auto"/>
              <w:right w:val="single" w:sz="4" w:space="0" w:color="auto"/>
            </w:tcBorders>
            <w:shd w:val="clear" w:color="auto" w:fill="auto"/>
            <w:noWrap/>
            <w:vAlign w:val="center"/>
            <w:hideMark/>
          </w:tcPr>
          <w:p w14:paraId="69606558" w14:textId="77777777" w:rsidR="00386B29" w:rsidRPr="0074423A" w:rsidRDefault="00386B29" w:rsidP="0074423A">
            <w:pPr>
              <w:ind w:firstLine="0"/>
              <w:jc w:val="both"/>
              <w:rPr>
                <w:sz w:val="20"/>
                <w:szCs w:val="20"/>
              </w:rPr>
            </w:pPr>
            <w:r w:rsidRPr="0074423A">
              <w:rPr>
                <w:sz w:val="20"/>
                <w:szCs w:val="20"/>
              </w:rPr>
              <w:t>555,44</w:t>
            </w:r>
          </w:p>
        </w:tc>
        <w:tc>
          <w:tcPr>
            <w:tcW w:w="1134" w:type="dxa"/>
            <w:tcBorders>
              <w:top w:val="nil"/>
              <w:left w:val="nil"/>
              <w:bottom w:val="single" w:sz="4" w:space="0" w:color="auto"/>
              <w:right w:val="single" w:sz="4" w:space="0" w:color="auto"/>
            </w:tcBorders>
            <w:shd w:val="clear" w:color="auto" w:fill="auto"/>
            <w:noWrap/>
            <w:vAlign w:val="center"/>
            <w:hideMark/>
          </w:tcPr>
          <w:p w14:paraId="321CDC4D" w14:textId="77777777" w:rsidR="00386B29" w:rsidRPr="0074423A" w:rsidRDefault="00386B29" w:rsidP="0074423A">
            <w:pPr>
              <w:ind w:firstLine="0"/>
              <w:jc w:val="both"/>
              <w:rPr>
                <w:sz w:val="20"/>
                <w:szCs w:val="20"/>
              </w:rPr>
            </w:pPr>
            <w:r w:rsidRPr="0074423A">
              <w:rPr>
                <w:sz w:val="20"/>
                <w:szCs w:val="20"/>
              </w:rPr>
              <w:t>1597,34</w:t>
            </w:r>
          </w:p>
        </w:tc>
        <w:tc>
          <w:tcPr>
            <w:tcW w:w="1100" w:type="dxa"/>
            <w:tcBorders>
              <w:top w:val="nil"/>
              <w:left w:val="nil"/>
              <w:bottom w:val="single" w:sz="4" w:space="0" w:color="auto"/>
              <w:right w:val="single" w:sz="4" w:space="0" w:color="auto"/>
            </w:tcBorders>
            <w:shd w:val="clear" w:color="auto" w:fill="auto"/>
            <w:noWrap/>
            <w:vAlign w:val="center"/>
            <w:hideMark/>
          </w:tcPr>
          <w:p w14:paraId="183C4F11" w14:textId="77777777" w:rsidR="00386B29" w:rsidRPr="0074423A" w:rsidRDefault="00386B29" w:rsidP="0074423A">
            <w:pPr>
              <w:ind w:firstLine="0"/>
              <w:jc w:val="both"/>
              <w:rPr>
                <w:sz w:val="20"/>
                <w:szCs w:val="20"/>
              </w:rPr>
            </w:pPr>
            <w:r w:rsidRPr="0074423A">
              <w:rPr>
                <w:sz w:val="20"/>
                <w:szCs w:val="20"/>
              </w:rPr>
              <w:t>43,65</w:t>
            </w:r>
          </w:p>
        </w:tc>
      </w:tr>
      <w:tr w:rsidR="00386B29" w:rsidRPr="0074423A" w14:paraId="3CE7283D" w14:textId="77777777" w:rsidTr="00386B29">
        <w:trPr>
          <w:trHeight w:val="20"/>
        </w:trPr>
        <w:tc>
          <w:tcPr>
            <w:tcW w:w="525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18BA448" w14:textId="77777777" w:rsidR="00386B29" w:rsidRPr="0074423A" w:rsidRDefault="00386B29" w:rsidP="00386B29">
            <w:pPr>
              <w:jc w:val="both"/>
              <w:rPr>
                <w:sz w:val="20"/>
                <w:szCs w:val="20"/>
              </w:rPr>
            </w:pPr>
            <w:r w:rsidRPr="0074423A">
              <w:rPr>
                <w:sz w:val="20"/>
                <w:szCs w:val="20"/>
              </w:rPr>
              <w:t>Общий итог</w:t>
            </w:r>
          </w:p>
        </w:tc>
        <w:tc>
          <w:tcPr>
            <w:tcW w:w="1276" w:type="dxa"/>
            <w:tcBorders>
              <w:top w:val="nil"/>
              <w:left w:val="nil"/>
              <w:bottom w:val="single" w:sz="4" w:space="0" w:color="auto"/>
              <w:right w:val="single" w:sz="4" w:space="0" w:color="auto"/>
            </w:tcBorders>
            <w:shd w:val="clear" w:color="auto" w:fill="auto"/>
            <w:noWrap/>
            <w:vAlign w:val="center"/>
            <w:hideMark/>
          </w:tcPr>
          <w:p w14:paraId="552A28A2" w14:textId="77777777" w:rsidR="00386B29" w:rsidRPr="0074423A" w:rsidRDefault="00386B29" w:rsidP="00386B29">
            <w:pPr>
              <w:jc w:val="both"/>
              <w:rPr>
                <w:sz w:val="20"/>
                <w:szCs w:val="20"/>
              </w:rPr>
            </w:pPr>
            <w:r w:rsidRPr="0074423A">
              <w:rPr>
                <w:sz w:val="20"/>
                <w:szCs w:val="20"/>
              </w:rPr>
              <w:t>18</w:t>
            </w:r>
          </w:p>
        </w:tc>
        <w:tc>
          <w:tcPr>
            <w:tcW w:w="992" w:type="dxa"/>
            <w:tcBorders>
              <w:top w:val="nil"/>
              <w:left w:val="nil"/>
              <w:bottom w:val="single" w:sz="4" w:space="0" w:color="auto"/>
              <w:right w:val="single" w:sz="4" w:space="0" w:color="auto"/>
            </w:tcBorders>
            <w:shd w:val="clear" w:color="auto" w:fill="auto"/>
            <w:noWrap/>
            <w:vAlign w:val="center"/>
            <w:hideMark/>
          </w:tcPr>
          <w:p w14:paraId="4D65BDD2" w14:textId="77777777" w:rsidR="00386B29" w:rsidRPr="0074423A" w:rsidRDefault="00386B29" w:rsidP="0074423A">
            <w:pPr>
              <w:ind w:firstLine="0"/>
              <w:jc w:val="both"/>
              <w:rPr>
                <w:sz w:val="20"/>
                <w:szCs w:val="20"/>
              </w:rPr>
            </w:pPr>
            <w:r w:rsidRPr="0074423A">
              <w:rPr>
                <w:sz w:val="20"/>
                <w:szCs w:val="20"/>
              </w:rPr>
              <w:t>270,12</w:t>
            </w:r>
          </w:p>
        </w:tc>
        <w:tc>
          <w:tcPr>
            <w:tcW w:w="1134" w:type="dxa"/>
            <w:tcBorders>
              <w:top w:val="nil"/>
              <w:left w:val="nil"/>
              <w:bottom w:val="single" w:sz="4" w:space="0" w:color="auto"/>
              <w:right w:val="single" w:sz="4" w:space="0" w:color="auto"/>
            </w:tcBorders>
            <w:shd w:val="clear" w:color="auto" w:fill="auto"/>
            <w:noWrap/>
            <w:vAlign w:val="center"/>
            <w:hideMark/>
          </w:tcPr>
          <w:p w14:paraId="532FFB80" w14:textId="77777777" w:rsidR="00386B29" w:rsidRPr="0074423A" w:rsidRDefault="00386B29" w:rsidP="0074423A">
            <w:pPr>
              <w:ind w:firstLine="0"/>
              <w:jc w:val="both"/>
              <w:rPr>
                <w:sz w:val="20"/>
                <w:szCs w:val="20"/>
              </w:rPr>
            </w:pPr>
            <w:r w:rsidRPr="0074423A">
              <w:rPr>
                <w:sz w:val="20"/>
                <w:szCs w:val="20"/>
              </w:rPr>
              <w:t>660,32</w:t>
            </w:r>
          </w:p>
        </w:tc>
        <w:tc>
          <w:tcPr>
            <w:tcW w:w="1100" w:type="dxa"/>
            <w:tcBorders>
              <w:top w:val="nil"/>
              <w:left w:val="nil"/>
              <w:bottom w:val="single" w:sz="4" w:space="0" w:color="auto"/>
              <w:right w:val="single" w:sz="4" w:space="0" w:color="auto"/>
            </w:tcBorders>
            <w:shd w:val="clear" w:color="auto" w:fill="auto"/>
            <w:noWrap/>
            <w:vAlign w:val="center"/>
            <w:hideMark/>
          </w:tcPr>
          <w:p w14:paraId="72D05203" w14:textId="77777777" w:rsidR="00386B29" w:rsidRPr="0074423A" w:rsidRDefault="00386B29" w:rsidP="0074423A">
            <w:pPr>
              <w:ind w:firstLine="0"/>
              <w:jc w:val="both"/>
              <w:rPr>
                <w:sz w:val="20"/>
                <w:szCs w:val="20"/>
              </w:rPr>
            </w:pPr>
            <w:r w:rsidRPr="0074423A">
              <w:rPr>
                <w:sz w:val="20"/>
                <w:szCs w:val="20"/>
              </w:rPr>
              <w:t>27,48</w:t>
            </w:r>
          </w:p>
        </w:tc>
      </w:tr>
    </w:tbl>
    <w:p w14:paraId="0AFF7C69" w14:textId="77777777" w:rsidR="00386B29" w:rsidRPr="00386B29" w:rsidRDefault="00386B29" w:rsidP="00386B29">
      <w:pPr>
        <w:jc w:val="both"/>
        <w:rPr>
          <w:sz w:val="24"/>
        </w:rPr>
      </w:pPr>
    </w:p>
    <w:p w14:paraId="0654903B" w14:textId="77777777" w:rsidR="00386B29" w:rsidRPr="00386B29" w:rsidRDefault="00386B29" w:rsidP="00386B29">
      <w:pPr>
        <w:jc w:val="both"/>
        <w:rPr>
          <w:sz w:val="24"/>
        </w:rPr>
      </w:pPr>
      <w:r w:rsidRPr="00386B29">
        <w:rPr>
          <w:sz w:val="24"/>
        </w:rPr>
        <w:t xml:space="preserve">Далее приведен анализ сделок и предложений в Центральной экономической зоне РС(Я). </w:t>
      </w:r>
    </w:p>
    <w:p w14:paraId="752DD0DE" w14:textId="77777777" w:rsidR="00386B29" w:rsidRPr="00386B29" w:rsidRDefault="00386B29" w:rsidP="00386B29">
      <w:pPr>
        <w:jc w:val="both"/>
        <w:rPr>
          <w:sz w:val="24"/>
        </w:rPr>
      </w:pPr>
      <w:r w:rsidRPr="00386B29">
        <w:rPr>
          <w:sz w:val="24"/>
        </w:rPr>
        <w:t xml:space="preserve">Характеристика территории: судостроение и судоремонт, перерабатывающая промышленность, производство электроэнергии, предприятия сервиса. Зона круглогодичного транспортного обеспечения и вторая зона по прожиточному минимуму по республике. Здесь более развито земледелие и животноводство по отношению к другим зонам. Возможно возделывание зерновых – ячменя, овса, озимой ржи, яровой пшеницы, ранних овощных культур, кормовых корне-клубнеплодов, однолетних и многолетних трав. Также развито огородничество и картофелеводство. </w:t>
      </w:r>
    </w:p>
    <w:p w14:paraId="79B2BFA5" w14:textId="77777777" w:rsidR="00386B29" w:rsidRDefault="00386B29" w:rsidP="00386B29">
      <w:pPr>
        <w:jc w:val="both"/>
        <w:rPr>
          <w:sz w:val="24"/>
        </w:rPr>
      </w:pPr>
      <w:r w:rsidRPr="00386B29">
        <w:rPr>
          <w:sz w:val="24"/>
        </w:rPr>
        <w:t>По итогам мониторинга рынка предложение на рынке производственной недвижимости региона превалирует на территории ГО Якутск. Это в первую очередь обусловлено тем, что данный городской округ сформирован вокруг столицы субъекта – города Якутск, который является крупнейшим по численности населения городом на северо-востоке России, третьим городом Дальневосточного федерального округа по численности населения.</w:t>
      </w:r>
    </w:p>
    <w:p w14:paraId="596F0577" w14:textId="77777777" w:rsidR="00910A2E" w:rsidRPr="00386B29" w:rsidRDefault="00910A2E" w:rsidP="00386B29">
      <w:pPr>
        <w:jc w:val="both"/>
        <w:rPr>
          <w:sz w:val="24"/>
        </w:rPr>
      </w:pPr>
    </w:p>
    <w:p w14:paraId="13318F0F" w14:textId="77777777" w:rsidR="00386B29" w:rsidRPr="00413F5C" w:rsidRDefault="00386B29" w:rsidP="00386B29">
      <w:pPr>
        <w:jc w:val="both"/>
        <w:rPr>
          <w:i/>
          <w:sz w:val="24"/>
        </w:rPr>
      </w:pPr>
      <w:r w:rsidRPr="00413F5C">
        <w:rPr>
          <w:i/>
          <w:sz w:val="24"/>
        </w:rPr>
        <w:t xml:space="preserve">Таблица </w:t>
      </w:r>
      <w:r w:rsidR="00D12AA4">
        <w:rPr>
          <w:i/>
          <w:sz w:val="24"/>
        </w:rPr>
        <w:t>36</w:t>
      </w:r>
      <w:r w:rsidRPr="00413F5C">
        <w:rPr>
          <w:i/>
          <w:sz w:val="24"/>
        </w:rPr>
        <w:t>. Анализ сделок в Центральной экономической зоне.</w:t>
      </w:r>
    </w:p>
    <w:tbl>
      <w:tblPr>
        <w:tblStyle w:val="affff8"/>
        <w:tblW w:w="0" w:type="auto"/>
        <w:jc w:val="center"/>
        <w:tblLook w:val="04A0" w:firstRow="1" w:lastRow="0" w:firstColumn="1" w:lastColumn="0" w:noHBand="0" w:noVBand="1"/>
      </w:tblPr>
      <w:tblGrid>
        <w:gridCol w:w="960"/>
        <w:gridCol w:w="4348"/>
        <w:gridCol w:w="1333"/>
        <w:gridCol w:w="1168"/>
        <w:gridCol w:w="1336"/>
        <w:gridCol w:w="1275"/>
      </w:tblGrid>
      <w:tr w:rsidR="00386B29" w:rsidRPr="0032380C" w14:paraId="07D6294F" w14:textId="77777777" w:rsidTr="00450694">
        <w:trPr>
          <w:trHeight w:val="20"/>
          <w:tblHeader/>
          <w:jc w:val="center"/>
        </w:trPr>
        <w:tc>
          <w:tcPr>
            <w:tcW w:w="960" w:type="dxa"/>
            <w:vAlign w:val="center"/>
            <w:hideMark/>
          </w:tcPr>
          <w:p w14:paraId="6F49EA58" w14:textId="77777777" w:rsidR="00386B29" w:rsidRPr="0032380C" w:rsidRDefault="00386B29" w:rsidP="007B3D4E">
            <w:pPr>
              <w:ind w:left="-284" w:firstLine="142"/>
              <w:jc w:val="center"/>
              <w:rPr>
                <w:sz w:val="20"/>
                <w:szCs w:val="20"/>
              </w:rPr>
            </w:pPr>
            <w:r w:rsidRPr="0032380C">
              <w:rPr>
                <w:sz w:val="20"/>
                <w:szCs w:val="20"/>
              </w:rPr>
              <w:t>Номер ВРИ</w:t>
            </w:r>
          </w:p>
        </w:tc>
        <w:tc>
          <w:tcPr>
            <w:tcW w:w="4348" w:type="dxa"/>
            <w:vAlign w:val="center"/>
            <w:hideMark/>
          </w:tcPr>
          <w:p w14:paraId="01B01F25" w14:textId="77777777" w:rsidR="00386B29" w:rsidRPr="0032380C" w:rsidRDefault="00386B29" w:rsidP="0032380C">
            <w:pPr>
              <w:jc w:val="center"/>
              <w:rPr>
                <w:sz w:val="20"/>
                <w:szCs w:val="20"/>
              </w:rPr>
            </w:pPr>
            <w:r w:rsidRPr="0032380C">
              <w:rPr>
                <w:sz w:val="20"/>
                <w:szCs w:val="20"/>
              </w:rPr>
              <w:t>Наименование ВРИ</w:t>
            </w:r>
          </w:p>
        </w:tc>
        <w:tc>
          <w:tcPr>
            <w:tcW w:w="0" w:type="auto"/>
            <w:vAlign w:val="center"/>
            <w:hideMark/>
          </w:tcPr>
          <w:p w14:paraId="5CA77494" w14:textId="77777777" w:rsidR="00386B29" w:rsidRPr="0032380C" w:rsidRDefault="00386B29" w:rsidP="0032380C">
            <w:pPr>
              <w:ind w:firstLine="0"/>
              <w:jc w:val="center"/>
              <w:rPr>
                <w:sz w:val="20"/>
                <w:szCs w:val="20"/>
              </w:rPr>
            </w:pPr>
            <w:r w:rsidRPr="0032380C">
              <w:rPr>
                <w:sz w:val="20"/>
                <w:szCs w:val="20"/>
              </w:rPr>
              <w:t>Количество ОА</w:t>
            </w:r>
          </w:p>
        </w:tc>
        <w:tc>
          <w:tcPr>
            <w:tcW w:w="0" w:type="auto"/>
            <w:vAlign w:val="center"/>
            <w:hideMark/>
          </w:tcPr>
          <w:p w14:paraId="1F303D11" w14:textId="77777777" w:rsidR="00386B29" w:rsidRPr="0032380C" w:rsidRDefault="00386B29" w:rsidP="0032380C">
            <w:pPr>
              <w:ind w:firstLine="0"/>
              <w:jc w:val="center"/>
              <w:rPr>
                <w:sz w:val="20"/>
                <w:szCs w:val="20"/>
              </w:rPr>
            </w:pPr>
            <w:r w:rsidRPr="0032380C">
              <w:rPr>
                <w:sz w:val="20"/>
                <w:szCs w:val="20"/>
              </w:rPr>
              <w:t>Средний УПКС</w:t>
            </w:r>
          </w:p>
        </w:tc>
        <w:tc>
          <w:tcPr>
            <w:tcW w:w="0" w:type="auto"/>
            <w:vAlign w:val="center"/>
            <w:hideMark/>
          </w:tcPr>
          <w:p w14:paraId="18A383DA" w14:textId="77777777" w:rsidR="00386B29" w:rsidRPr="0032380C" w:rsidRDefault="00386B29" w:rsidP="0032380C">
            <w:pPr>
              <w:ind w:firstLine="0"/>
              <w:jc w:val="center"/>
              <w:rPr>
                <w:sz w:val="20"/>
                <w:szCs w:val="20"/>
              </w:rPr>
            </w:pPr>
            <w:r w:rsidRPr="0032380C">
              <w:rPr>
                <w:sz w:val="20"/>
                <w:szCs w:val="20"/>
              </w:rPr>
              <w:t>Максимум УПКС</w:t>
            </w:r>
          </w:p>
        </w:tc>
        <w:tc>
          <w:tcPr>
            <w:tcW w:w="0" w:type="auto"/>
            <w:vAlign w:val="center"/>
            <w:hideMark/>
          </w:tcPr>
          <w:p w14:paraId="54061165" w14:textId="77777777" w:rsidR="00386B29" w:rsidRPr="0032380C" w:rsidRDefault="00386B29" w:rsidP="0032380C">
            <w:pPr>
              <w:ind w:firstLine="0"/>
              <w:jc w:val="center"/>
              <w:rPr>
                <w:sz w:val="20"/>
                <w:szCs w:val="20"/>
              </w:rPr>
            </w:pPr>
            <w:r w:rsidRPr="0032380C">
              <w:rPr>
                <w:sz w:val="20"/>
                <w:szCs w:val="20"/>
              </w:rPr>
              <w:t>Минимум УПКС</w:t>
            </w:r>
          </w:p>
        </w:tc>
      </w:tr>
      <w:tr w:rsidR="00450694" w:rsidRPr="0032380C" w14:paraId="436FD6FF" w14:textId="77777777" w:rsidTr="00450694">
        <w:trPr>
          <w:trHeight w:val="20"/>
          <w:jc w:val="center"/>
        </w:trPr>
        <w:tc>
          <w:tcPr>
            <w:tcW w:w="960" w:type="dxa"/>
            <w:vAlign w:val="center"/>
            <w:hideMark/>
          </w:tcPr>
          <w:p w14:paraId="3DFB7877" w14:textId="77777777" w:rsidR="00450694" w:rsidRPr="0032380C" w:rsidRDefault="00450694" w:rsidP="00E24933">
            <w:pPr>
              <w:ind w:left="-284"/>
              <w:rPr>
                <w:sz w:val="20"/>
                <w:szCs w:val="20"/>
              </w:rPr>
            </w:pPr>
            <w:r w:rsidRPr="0032380C">
              <w:rPr>
                <w:sz w:val="20"/>
                <w:szCs w:val="20"/>
              </w:rPr>
              <w:t>6</w:t>
            </w:r>
          </w:p>
        </w:tc>
        <w:tc>
          <w:tcPr>
            <w:tcW w:w="4348" w:type="dxa"/>
            <w:vAlign w:val="center"/>
            <w:hideMark/>
          </w:tcPr>
          <w:p w14:paraId="734952FB" w14:textId="77777777" w:rsidR="00450694" w:rsidRPr="0032380C" w:rsidRDefault="00450694" w:rsidP="00E24933">
            <w:pPr>
              <w:ind w:firstLine="33"/>
              <w:rPr>
                <w:sz w:val="20"/>
                <w:szCs w:val="20"/>
              </w:rPr>
            </w:pPr>
            <w:r>
              <w:rPr>
                <w:sz w:val="20"/>
                <w:szCs w:val="20"/>
              </w:rPr>
              <w:t>«</w:t>
            </w:r>
            <w:r w:rsidRPr="0032380C">
              <w:rPr>
                <w:sz w:val="20"/>
                <w:szCs w:val="20"/>
              </w:rPr>
              <w:t>Производственная деятельность</w:t>
            </w:r>
            <w:r>
              <w:rPr>
                <w:sz w:val="20"/>
                <w:szCs w:val="20"/>
              </w:rPr>
              <w:t>»</w:t>
            </w:r>
          </w:p>
        </w:tc>
        <w:tc>
          <w:tcPr>
            <w:tcW w:w="0" w:type="auto"/>
            <w:vAlign w:val="center"/>
            <w:hideMark/>
          </w:tcPr>
          <w:p w14:paraId="5F015AA6" w14:textId="77777777" w:rsidR="00450694" w:rsidRPr="0032380C" w:rsidRDefault="00450694" w:rsidP="00E24933">
            <w:pPr>
              <w:rPr>
                <w:sz w:val="20"/>
                <w:szCs w:val="20"/>
              </w:rPr>
            </w:pPr>
            <w:r w:rsidRPr="0032380C">
              <w:rPr>
                <w:sz w:val="20"/>
                <w:szCs w:val="20"/>
              </w:rPr>
              <w:t>115</w:t>
            </w:r>
          </w:p>
        </w:tc>
        <w:tc>
          <w:tcPr>
            <w:tcW w:w="0" w:type="auto"/>
            <w:vAlign w:val="center"/>
            <w:hideMark/>
          </w:tcPr>
          <w:p w14:paraId="51FF68B2" w14:textId="77777777" w:rsidR="00450694" w:rsidRPr="0032380C" w:rsidRDefault="00450694" w:rsidP="00E24933">
            <w:pPr>
              <w:ind w:firstLine="22"/>
              <w:rPr>
                <w:sz w:val="20"/>
                <w:szCs w:val="20"/>
              </w:rPr>
            </w:pPr>
            <w:r w:rsidRPr="0032380C">
              <w:rPr>
                <w:sz w:val="20"/>
                <w:szCs w:val="20"/>
              </w:rPr>
              <w:t>566,8</w:t>
            </w:r>
          </w:p>
        </w:tc>
        <w:tc>
          <w:tcPr>
            <w:tcW w:w="0" w:type="auto"/>
            <w:vAlign w:val="center"/>
            <w:hideMark/>
          </w:tcPr>
          <w:p w14:paraId="4E605F10" w14:textId="77777777" w:rsidR="00450694" w:rsidRPr="0032380C" w:rsidRDefault="00450694" w:rsidP="00E24933">
            <w:pPr>
              <w:ind w:firstLine="22"/>
              <w:rPr>
                <w:sz w:val="20"/>
                <w:szCs w:val="20"/>
              </w:rPr>
            </w:pPr>
            <w:r w:rsidRPr="0032380C">
              <w:rPr>
                <w:sz w:val="20"/>
                <w:szCs w:val="20"/>
              </w:rPr>
              <w:t>1654,04</w:t>
            </w:r>
          </w:p>
        </w:tc>
        <w:tc>
          <w:tcPr>
            <w:tcW w:w="0" w:type="auto"/>
            <w:vAlign w:val="center"/>
            <w:hideMark/>
          </w:tcPr>
          <w:p w14:paraId="622BBFF4" w14:textId="77777777" w:rsidR="00450694" w:rsidRPr="0032380C" w:rsidRDefault="00450694" w:rsidP="00E24933">
            <w:pPr>
              <w:ind w:firstLine="22"/>
              <w:rPr>
                <w:sz w:val="20"/>
                <w:szCs w:val="20"/>
              </w:rPr>
            </w:pPr>
            <w:r w:rsidRPr="0032380C">
              <w:rPr>
                <w:sz w:val="20"/>
                <w:szCs w:val="20"/>
              </w:rPr>
              <w:t>0,28</w:t>
            </w:r>
          </w:p>
        </w:tc>
      </w:tr>
      <w:tr w:rsidR="00386B29" w:rsidRPr="0032380C" w14:paraId="0FCBC6BC" w14:textId="77777777" w:rsidTr="00450694">
        <w:trPr>
          <w:trHeight w:val="20"/>
          <w:jc w:val="center"/>
        </w:trPr>
        <w:tc>
          <w:tcPr>
            <w:tcW w:w="960" w:type="dxa"/>
            <w:vAlign w:val="center"/>
            <w:hideMark/>
          </w:tcPr>
          <w:p w14:paraId="3497C8EF" w14:textId="77777777" w:rsidR="00386B29" w:rsidRPr="0032380C" w:rsidRDefault="00386B29" w:rsidP="007B3D4E">
            <w:pPr>
              <w:ind w:left="-284"/>
              <w:rPr>
                <w:sz w:val="20"/>
                <w:szCs w:val="20"/>
              </w:rPr>
            </w:pPr>
            <w:r w:rsidRPr="0032380C">
              <w:rPr>
                <w:sz w:val="20"/>
                <w:szCs w:val="20"/>
              </w:rPr>
              <w:t>1.1</w:t>
            </w:r>
            <w:r w:rsidRPr="0032380C">
              <w:rPr>
                <w:sz w:val="20"/>
                <w:szCs w:val="20"/>
              </w:rPr>
              <w:lastRenderedPageBreak/>
              <w:t>5</w:t>
            </w:r>
          </w:p>
        </w:tc>
        <w:tc>
          <w:tcPr>
            <w:tcW w:w="4348" w:type="dxa"/>
            <w:vAlign w:val="center"/>
            <w:hideMark/>
          </w:tcPr>
          <w:p w14:paraId="3E043990" w14:textId="77777777" w:rsidR="00386B29" w:rsidRPr="0032380C" w:rsidRDefault="00386B29" w:rsidP="007B3D4E">
            <w:pPr>
              <w:ind w:firstLine="0"/>
              <w:rPr>
                <w:sz w:val="20"/>
                <w:szCs w:val="20"/>
              </w:rPr>
            </w:pPr>
            <w:r w:rsidRPr="0032380C">
              <w:rPr>
                <w:sz w:val="20"/>
                <w:szCs w:val="20"/>
              </w:rPr>
              <w:lastRenderedPageBreak/>
              <w:t xml:space="preserve">Хранение и переработка сельскохозяйственной </w:t>
            </w:r>
            <w:r w:rsidRPr="0032380C">
              <w:rPr>
                <w:sz w:val="20"/>
                <w:szCs w:val="20"/>
              </w:rPr>
              <w:lastRenderedPageBreak/>
              <w:t>продукции. 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vAlign w:val="center"/>
            <w:hideMark/>
          </w:tcPr>
          <w:p w14:paraId="432120C1" w14:textId="77777777" w:rsidR="00386B29" w:rsidRPr="0032380C" w:rsidRDefault="00386B29" w:rsidP="00386B29">
            <w:pPr>
              <w:rPr>
                <w:sz w:val="20"/>
                <w:szCs w:val="20"/>
              </w:rPr>
            </w:pPr>
            <w:r w:rsidRPr="0032380C">
              <w:rPr>
                <w:sz w:val="20"/>
                <w:szCs w:val="20"/>
              </w:rPr>
              <w:lastRenderedPageBreak/>
              <w:t>313</w:t>
            </w:r>
          </w:p>
        </w:tc>
        <w:tc>
          <w:tcPr>
            <w:tcW w:w="0" w:type="auto"/>
            <w:vAlign w:val="center"/>
            <w:hideMark/>
          </w:tcPr>
          <w:p w14:paraId="68F264FA" w14:textId="77777777" w:rsidR="00386B29" w:rsidRPr="0032380C" w:rsidRDefault="00386B29" w:rsidP="0032380C">
            <w:pPr>
              <w:ind w:firstLine="22"/>
              <w:rPr>
                <w:sz w:val="20"/>
                <w:szCs w:val="20"/>
              </w:rPr>
            </w:pPr>
            <w:r w:rsidRPr="0032380C">
              <w:rPr>
                <w:sz w:val="20"/>
                <w:szCs w:val="20"/>
              </w:rPr>
              <w:t>67,51</w:t>
            </w:r>
          </w:p>
        </w:tc>
        <w:tc>
          <w:tcPr>
            <w:tcW w:w="0" w:type="auto"/>
            <w:vAlign w:val="center"/>
            <w:hideMark/>
          </w:tcPr>
          <w:p w14:paraId="3618B4FF" w14:textId="77777777" w:rsidR="00386B29" w:rsidRPr="0032380C" w:rsidRDefault="00386B29" w:rsidP="0032380C">
            <w:pPr>
              <w:ind w:firstLine="22"/>
              <w:rPr>
                <w:sz w:val="20"/>
                <w:szCs w:val="20"/>
              </w:rPr>
            </w:pPr>
            <w:r w:rsidRPr="0032380C">
              <w:rPr>
                <w:sz w:val="20"/>
                <w:szCs w:val="20"/>
              </w:rPr>
              <w:t>810,47</w:t>
            </w:r>
          </w:p>
        </w:tc>
        <w:tc>
          <w:tcPr>
            <w:tcW w:w="0" w:type="auto"/>
            <w:vAlign w:val="center"/>
            <w:hideMark/>
          </w:tcPr>
          <w:p w14:paraId="6CE45CDF" w14:textId="77777777" w:rsidR="00386B29" w:rsidRPr="0032380C" w:rsidRDefault="00386B29" w:rsidP="0032380C">
            <w:pPr>
              <w:ind w:firstLine="22"/>
              <w:rPr>
                <w:sz w:val="20"/>
                <w:szCs w:val="20"/>
              </w:rPr>
            </w:pPr>
            <w:r w:rsidRPr="0032380C">
              <w:rPr>
                <w:sz w:val="20"/>
                <w:szCs w:val="20"/>
              </w:rPr>
              <w:t>0,06</w:t>
            </w:r>
          </w:p>
        </w:tc>
      </w:tr>
      <w:tr w:rsidR="00386B29" w:rsidRPr="0032380C" w14:paraId="712EF2FD" w14:textId="77777777" w:rsidTr="00450694">
        <w:trPr>
          <w:trHeight w:val="20"/>
          <w:jc w:val="center"/>
        </w:trPr>
        <w:tc>
          <w:tcPr>
            <w:tcW w:w="960" w:type="dxa"/>
            <w:vAlign w:val="center"/>
            <w:hideMark/>
          </w:tcPr>
          <w:p w14:paraId="1793C72F" w14:textId="77777777" w:rsidR="00386B29" w:rsidRPr="0032380C" w:rsidRDefault="00386B29" w:rsidP="007B3D4E">
            <w:pPr>
              <w:ind w:left="-284"/>
              <w:rPr>
                <w:sz w:val="20"/>
                <w:szCs w:val="20"/>
              </w:rPr>
            </w:pPr>
            <w:r w:rsidRPr="0032380C">
              <w:rPr>
                <w:sz w:val="20"/>
                <w:szCs w:val="20"/>
              </w:rPr>
              <w:t>3.1</w:t>
            </w:r>
          </w:p>
        </w:tc>
        <w:tc>
          <w:tcPr>
            <w:tcW w:w="4348" w:type="dxa"/>
            <w:vAlign w:val="center"/>
            <w:hideMark/>
          </w:tcPr>
          <w:p w14:paraId="1B4D01FC" w14:textId="77777777" w:rsidR="00386B29" w:rsidRPr="0032380C" w:rsidRDefault="00386B29" w:rsidP="0032380C">
            <w:pPr>
              <w:ind w:firstLine="33"/>
              <w:rPr>
                <w:sz w:val="20"/>
                <w:szCs w:val="20"/>
              </w:rPr>
            </w:pPr>
            <w:r w:rsidRPr="0032380C">
              <w:rPr>
                <w:sz w:val="20"/>
                <w:szCs w:val="20"/>
              </w:rPr>
              <w:t>Коммунальное обслуживание в целом</w:t>
            </w:r>
          </w:p>
        </w:tc>
        <w:tc>
          <w:tcPr>
            <w:tcW w:w="0" w:type="auto"/>
            <w:vAlign w:val="center"/>
            <w:hideMark/>
          </w:tcPr>
          <w:p w14:paraId="7451E4F4" w14:textId="77777777" w:rsidR="00386B29" w:rsidRPr="0032380C" w:rsidRDefault="00386B29" w:rsidP="00386B29">
            <w:pPr>
              <w:rPr>
                <w:sz w:val="20"/>
                <w:szCs w:val="20"/>
              </w:rPr>
            </w:pPr>
            <w:r w:rsidRPr="0032380C">
              <w:rPr>
                <w:sz w:val="20"/>
                <w:szCs w:val="20"/>
              </w:rPr>
              <w:t>77</w:t>
            </w:r>
          </w:p>
        </w:tc>
        <w:tc>
          <w:tcPr>
            <w:tcW w:w="0" w:type="auto"/>
            <w:vAlign w:val="center"/>
            <w:hideMark/>
          </w:tcPr>
          <w:p w14:paraId="04C95EA1" w14:textId="77777777" w:rsidR="00386B29" w:rsidRPr="0032380C" w:rsidRDefault="00386B29" w:rsidP="0032380C">
            <w:pPr>
              <w:ind w:firstLine="22"/>
              <w:rPr>
                <w:sz w:val="20"/>
                <w:szCs w:val="20"/>
              </w:rPr>
            </w:pPr>
            <w:r w:rsidRPr="0032380C">
              <w:rPr>
                <w:sz w:val="20"/>
                <w:szCs w:val="20"/>
              </w:rPr>
              <w:t>104,5</w:t>
            </w:r>
          </w:p>
        </w:tc>
        <w:tc>
          <w:tcPr>
            <w:tcW w:w="0" w:type="auto"/>
            <w:vAlign w:val="center"/>
            <w:hideMark/>
          </w:tcPr>
          <w:p w14:paraId="3C3FEEE0" w14:textId="77777777" w:rsidR="00386B29" w:rsidRPr="0032380C" w:rsidRDefault="00386B29" w:rsidP="0032380C">
            <w:pPr>
              <w:ind w:firstLine="22"/>
              <w:rPr>
                <w:sz w:val="20"/>
                <w:szCs w:val="20"/>
              </w:rPr>
            </w:pPr>
            <w:r w:rsidRPr="0032380C">
              <w:rPr>
                <w:sz w:val="20"/>
                <w:szCs w:val="20"/>
              </w:rPr>
              <w:t>1445,7</w:t>
            </w:r>
          </w:p>
        </w:tc>
        <w:tc>
          <w:tcPr>
            <w:tcW w:w="0" w:type="auto"/>
            <w:vAlign w:val="center"/>
            <w:hideMark/>
          </w:tcPr>
          <w:p w14:paraId="7BBBDD8A" w14:textId="77777777" w:rsidR="00386B29" w:rsidRPr="0032380C" w:rsidRDefault="00386B29" w:rsidP="0032380C">
            <w:pPr>
              <w:ind w:firstLine="22"/>
              <w:rPr>
                <w:sz w:val="20"/>
                <w:szCs w:val="20"/>
              </w:rPr>
            </w:pPr>
            <w:r w:rsidRPr="0032380C">
              <w:rPr>
                <w:sz w:val="20"/>
                <w:szCs w:val="20"/>
              </w:rPr>
              <w:t>0,03</w:t>
            </w:r>
          </w:p>
        </w:tc>
      </w:tr>
      <w:tr w:rsidR="00386B29" w:rsidRPr="0032380C" w14:paraId="540BD6FB" w14:textId="77777777" w:rsidTr="00450694">
        <w:trPr>
          <w:trHeight w:val="20"/>
          <w:jc w:val="center"/>
        </w:trPr>
        <w:tc>
          <w:tcPr>
            <w:tcW w:w="960" w:type="dxa"/>
            <w:vAlign w:val="center"/>
            <w:hideMark/>
          </w:tcPr>
          <w:p w14:paraId="312CB77E" w14:textId="77777777" w:rsidR="00386B29" w:rsidRPr="0032380C" w:rsidRDefault="00386B29" w:rsidP="007B3D4E">
            <w:pPr>
              <w:ind w:left="-284"/>
              <w:rPr>
                <w:sz w:val="20"/>
                <w:szCs w:val="20"/>
              </w:rPr>
            </w:pPr>
            <w:r w:rsidRPr="0032380C">
              <w:rPr>
                <w:sz w:val="20"/>
                <w:szCs w:val="20"/>
              </w:rPr>
              <w:t>6.1</w:t>
            </w:r>
          </w:p>
        </w:tc>
        <w:tc>
          <w:tcPr>
            <w:tcW w:w="4348" w:type="dxa"/>
            <w:vAlign w:val="center"/>
            <w:hideMark/>
          </w:tcPr>
          <w:p w14:paraId="1B881FB0" w14:textId="77777777" w:rsidR="00386B29" w:rsidRPr="0032380C" w:rsidRDefault="00386B29" w:rsidP="007B3D4E">
            <w:pPr>
              <w:ind w:firstLine="0"/>
              <w:rPr>
                <w:sz w:val="20"/>
                <w:szCs w:val="20"/>
              </w:rPr>
            </w:pPr>
            <w:r w:rsidRPr="0032380C">
              <w:rPr>
                <w:sz w:val="20"/>
                <w:szCs w:val="20"/>
              </w:rPr>
              <w:t>Недропользование. Размещение ОКС, в том числе подземных, в целях добычи недр</w:t>
            </w:r>
          </w:p>
        </w:tc>
        <w:tc>
          <w:tcPr>
            <w:tcW w:w="0" w:type="auto"/>
            <w:vAlign w:val="center"/>
            <w:hideMark/>
          </w:tcPr>
          <w:p w14:paraId="50345E48" w14:textId="77777777" w:rsidR="00386B29" w:rsidRPr="0032380C" w:rsidRDefault="00386B29" w:rsidP="00386B29">
            <w:pPr>
              <w:rPr>
                <w:sz w:val="20"/>
                <w:szCs w:val="20"/>
              </w:rPr>
            </w:pPr>
            <w:r w:rsidRPr="0032380C">
              <w:rPr>
                <w:sz w:val="20"/>
                <w:szCs w:val="20"/>
              </w:rPr>
              <w:t>3</w:t>
            </w:r>
          </w:p>
        </w:tc>
        <w:tc>
          <w:tcPr>
            <w:tcW w:w="0" w:type="auto"/>
            <w:vAlign w:val="center"/>
            <w:hideMark/>
          </w:tcPr>
          <w:p w14:paraId="0411C49B" w14:textId="77777777" w:rsidR="00386B29" w:rsidRPr="0032380C" w:rsidRDefault="00386B29" w:rsidP="0032380C">
            <w:pPr>
              <w:ind w:firstLine="22"/>
              <w:rPr>
                <w:sz w:val="20"/>
                <w:szCs w:val="20"/>
              </w:rPr>
            </w:pPr>
            <w:r w:rsidRPr="0032380C">
              <w:rPr>
                <w:sz w:val="20"/>
                <w:szCs w:val="20"/>
              </w:rPr>
              <w:t>6,05</w:t>
            </w:r>
          </w:p>
        </w:tc>
        <w:tc>
          <w:tcPr>
            <w:tcW w:w="0" w:type="auto"/>
            <w:vAlign w:val="center"/>
            <w:hideMark/>
          </w:tcPr>
          <w:p w14:paraId="38B0169F" w14:textId="77777777" w:rsidR="00386B29" w:rsidRPr="0032380C" w:rsidRDefault="00386B29" w:rsidP="0032380C">
            <w:pPr>
              <w:ind w:firstLine="22"/>
              <w:rPr>
                <w:sz w:val="20"/>
                <w:szCs w:val="20"/>
              </w:rPr>
            </w:pPr>
            <w:r w:rsidRPr="0032380C">
              <w:rPr>
                <w:sz w:val="20"/>
                <w:szCs w:val="20"/>
              </w:rPr>
              <w:t>16,13</w:t>
            </w:r>
          </w:p>
        </w:tc>
        <w:tc>
          <w:tcPr>
            <w:tcW w:w="0" w:type="auto"/>
            <w:vAlign w:val="center"/>
            <w:hideMark/>
          </w:tcPr>
          <w:p w14:paraId="5660A0F6" w14:textId="77777777" w:rsidR="00386B29" w:rsidRPr="0032380C" w:rsidRDefault="00386B29" w:rsidP="0032380C">
            <w:pPr>
              <w:ind w:firstLine="22"/>
              <w:rPr>
                <w:sz w:val="20"/>
                <w:szCs w:val="20"/>
              </w:rPr>
            </w:pPr>
            <w:r w:rsidRPr="0032380C">
              <w:rPr>
                <w:sz w:val="20"/>
                <w:szCs w:val="20"/>
              </w:rPr>
              <w:t>0,75</w:t>
            </w:r>
          </w:p>
        </w:tc>
      </w:tr>
      <w:tr w:rsidR="00386B29" w:rsidRPr="0032380C" w14:paraId="1CA328FD" w14:textId="77777777" w:rsidTr="00450694">
        <w:trPr>
          <w:trHeight w:val="20"/>
          <w:jc w:val="center"/>
        </w:trPr>
        <w:tc>
          <w:tcPr>
            <w:tcW w:w="960" w:type="dxa"/>
            <w:vAlign w:val="center"/>
            <w:hideMark/>
          </w:tcPr>
          <w:p w14:paraId="65433E50" w14:textId="77777777" w:rsidR="00386B29" w:rsidRPr="0032380C" w:rsidRDefault="00386B29" w:rsidP="007B3D4E">
            <w:pPr>
              <w:ind w:left="-284"/>
              <w:rPr>
                <w:sz w:val="20"/>
                <w:szCs w:val="20"/>
              </w:rPr>
            </w:pPr>
            <w:r w:rsidRPr="0032380C">
              <w:rPr>
                <w:sz w:val="20"/>
                <w:szCs w:val="20"/>
              </w:rPr>
              <w:t>6.4</w:t>
            </w:r>
          </w:p>
        </w:tc>
        <w:tc>
          <w:tcPr>
            <w:tcW w:w="4348" w:type="dxa"/>
            <w:vAlign w:val="center"/>
            <w:hideMark/>
          </w:tcPr>
          <w:p w14:paraId="5FBA68D0" w14:textId="77777777" w:rsidR="00386B29" w:rsidRPr="0032380C" w:rsidRDefault="00386B29" w:rsidP="007B3D4E">
            <w:pPr>
              <w:ind w:firstLine="0"/>
              <w:rPr>
                <w:sz w:val="20"/>
                <w:szCs w:val="20"/>
              </w:rPr>
            </w:pPr>
            <w:r w:rsidRPr="0032380C">
              <w:rPr>
                <w:sz w:val="20"/>
                <w:szCs w:val="20"/>
              </w:rPr>
              <w:t>Пищевая промышленность.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vAlign w:val="center"/>
            <w:hideMark/>
          </w:tcPr>
          <w:p w14:paraId="0D53E708" w14:textId="77777777" w:rsidR="00386B29" w:rsidRPr="0032380C" w:rsidRDefault="00386B29" w:rsidP="00386B29">
            <w:pPr>
              <w:rPr>
                <w:sz w:val="20"/>
                <w:szCs w:val="20"/>
              </w:rPr>
            </w:pPr>
            <w:r w:rsidRPr="0032380C">
              <w:rPr>
                <w:sz w:val="20"/>
                <w:szCs w:val="20"/>
              </w:rPr>
              <w:t>4</w:t>
            </w:r>
          </w:p>
        </w:tc>
        <w:tc>
          <w:tcPr>
            <w:tcW w:w="0" w:type="auto"/>
            <w:vAlign w:val="center"/>
            <w:hideMark/>
          </w:tcPr>
          <w:p w14:paraId="66D2CDDC" w14:textId="77777777" w:rsidR="00386B29" w:rsidRPr="0032380C" w:rsidRDefault="00386B29" w:rsidP="0032380C">
            <w:pPr>
              <w:ind w:firstLine="22"/>
              <w:rPr>
                <w:sz w:val="20"/>
                <w:szCs w:val="20"/>
              </w:rPr>
            </w:pPr>
            <w:r w:rsidRPr="0032380C">
              <w:rPr>
                <w:sz w:val="20"/>
                <w:szCs w:val="20"/>
              </w:rPr>
              <w:t>113,3</w:t>
            </w:r>
          </w:p>
        </w:tc>
        <w:tc>
          <w:tcPr>
            <w:tcW w:w="0" w:type="auto"/>
            <w:vAlign w:val="center"/>
            <w:hideMark/>
          </w:tcPr>
          <w:p w14:paraId="4030545A" w14:textId="77777777" w:rsidR="00386B29" w:rsidRPr="0032380C" w:rsidRDefault="00386B29" w:rsidP="0032380C">
            <w:pPr>
              <w:ind w:firstLine="22"/>
              <w:rPr>
                <w:sz w:val="20"/>
                <w:szCs w:val="20"/>
              </w:rPr>
            </w:pPr>
            <w:r w:rsidRPr="0032380C">
              <w:rPr>
                <w:sz w:val="20"/>
                <w:szCs w:val="20"/>
              </w:rPr>
              <w:t>218,19</w:t>
            </w:r>
          </w:p>
        </w:tc>
        <w:tc>
          <w:tcPr>
            <w:tcW w:w="0" w:type="auto"/>
            <w:vAlign w:val="center"/>
            <w:hideMark/>
          </w:tcPr>
          <w:p w14:paraId="1920DBF6" w14:textId="77777777" w:rsidR="00386B29" w:rsidRPr="0032380C" w:rsidRDefault="00386B29" w:rsidP="0032380C">
            <w:pPr>
              <w:ind w:firstLine="22"/>
              <w:rPr>
                <w:sz w:val="20"/>
                <w:szCs w:val="20"/>
              </w:rPr>
            </w:pPr>
            <w:r w:rsidRPr="0032380C">
              <w:rPr>
                <w:sz w:val="20"/>
                <w:szCs w:val="20"/>
              </w:rPr>
              <w:t>14,09</w:t>
            </w:r>
          </w:p>
        </w:tc>
      </w:tr>
      <w:tr w:rsidR="00386B29" w:rsidRPr="0032380C" w14:paraId="539DDABE" w14:textId="77777777" w:rsidTr="00450694">
        <w:trPr>
          <w:trHeight w:val="20"/>
          <w:jc w:val="center"/>
        </w:trPr>
        <w:tc>
          <w:tcPr>
            <w:tcW w:w="960" w:type="dxa"/>
            <w:vAlign w:val="center"/>
            <w:hideMark/>
          </w:tcPr>
          <w:p w14:paraId="3A68235D" w14:textId="77777777" w:rsidR="00386B29" w:rsidRPr="0032380C" w:rsidRDefault="00386B29" w:rsidP="007B3D4E">
            <w:pPr>
              <w:ind w:left="-284"/>
              <w:rPr>
                <w:sz w:val="20"/>
                <w:szCs w:val="20"/>
              </w:rPr>
            </w:pPr>
            <w:r w:rsidRPr="0032380C">
              <w:rPr>
                <w:sz w:val="20"/>
                <w:szCs w:val="20"/>
              </w:rPr>
              <w:t>6.6</w:t>
            </w:r>
          </w:p>
        </w:tc>
        <w:tc>
          <w:tcPr>
            <w:tcW w:w="4348" w:type="dxa"/>
            <w:vAlign w:val="center"/>
            <w:hideMark/>
          </w:tcPr>
          <w:p w14:paraId="48217C21" w14:textId="77777777" w:rsidR="00386B29" w:rsidRPr="0032380C" w:rsidRDefault="00386B29" w:rsidP="007B3D4E">
            <w:pPr>
              <w:ind w:firstLine="0"/>
              <w:rPr>
                <w:sz w:val="20"/>
                <w:szCs w:val="20"/>
              </w:rPr>
            </w:pPr>
            <w:r w:rsidRPr="0032380C">
              <w:rPr>
                <w:sz w:val="20"/>
                <w:szCs w:val="20"/>
              </w:rPr>
              <w:t>Строительная промышленность. Размещение ОКС,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vAlign w:val="center"/>
            <w:hideMark/>
          </w:tcPr>
          <w:p w14:paraId="47A3D38E" w14:textId="77777777" w:rsidR="00386B29" w:rsidRPr="0032380C" w:rsidRDefault="00386B29" w:rsidP="00386B29">
            <w:pPr>
              <w:rPr>
                <w:sz w:val="20"/>
                <w:szCs w:val="20"/>
              </w:rPr>
            </w:pPr>
            <w:r w:rsidRPr="0032380C">
              <w:rPr>
                <w:sz w:val="20"/>
                <w:szCs w:val="20"/>
              </w:rPr>
              <w:t>6</w:t>
            </w:r>
          </w:p>
        </w:tc>
        <w:tc>
          <w:tcPr>
            <w:tcW w:w="0" w:type="auto"/>
            <w:vAlign w:val="center"/>
            <w:hideMark/>
          </w:tcPr>
          <w:p w14:paraId="72F7D90E" w14:textId="77777777" w:rsidR="00386B29" w:rsidRPr="0032380C" w:rsidRDefault="00386B29" w:rsidP="0032380C">
            <w:pPr>
              <w:ind w:firstLine="22"/>
              <w:rPr>
                <w:sz w:val="20"/>
                <w:szCs w:val="20"/>
              </w:rPr>
            </w:pPr>
            <w:r w:rsidRPr="0032380C">
              <w:rPr>
                <w:sz w:val="20"/>
                <w:szCs w:val="20"/>
              </w:rPr>
              <w:t>631,6</w:t>
            </w:r>
          </w:p>
        </w:tc>
        <w:tc>
          <w:tcPr>
            <w:tcW w:w="0" w:type="auto"/>
            <w:vAlign w:val="center"/>
            <w:hideMark/>
          </w:tcPr>
          <w:p w14:paraId="294EF290" w14:textId="77777777" w:rsidR="00386B29" w:rsidRPr="0032380C" w:rsidRDefault="00386B29" w:rsidP="0032380C">
            <w:pPr>
              <w:ind w:firstLine="22"/>
              <w:rPr>
                <w:sz w:val="20"/>
                <w:szCs w:val="20"/>
              </w:rPr>
            </w:pPr>
            <w:r w:rsidRPr="0032380C">
              <w:rPr>
                <w:sz w:val="20"/>
                <w:szCs w:val="20"/>
              </w:rPr>
              <w:t>1431,14</w:t>
            </w:r>
          </w:p>
        </w:tc>
        <w:tc>
          <w:tcPr>
            <w:tcW w:w="0" w:type="auto"/>
            <w:vAlign w:val="center"/>
            <w:hideMark/>
          </w:tcPr>
          <w:p w14:paraId="54BC372F" w14:textId="77777777" w:rsidR="00386B29" w:rsidRPr="0032380C" w:rsidRDefault="00386B29" w:rsidP="0032380C">
            <w:pPr>
              <w:ind w:firstLine="22"/>
              <w:rPr>
                <w:sz w:val="20"/>
                <w:szCs w:val="20"/>
              </w:rPr>
            </w:pPr>
            <w:r w:rsidRPr="0032380C">
              <w:rPr>
                <w:sz w:val="20"/>
                <w:szCs w:val="20"/>
              </w:rPr>
              <w:t>59,98</w:t>
            </w:r>
          </w:p>
        </w:tc>
      </w:tr>
      <w:tr w:rsidR="00386B29" w:rsidRPr="0032380C" w14:paraId="1355F702" w14:textId="77777777" w:rsidTr="00450694">
        <w:trPr>
          <w:trHeight w:val="20"/>
          <w:jc w:val="center"/>
        </w:trPr>
        <w:tc>
          <w:tcPr>
            <w:tcW w:w="960" w:type="dxa"/>
            <w:vAlign w:val="center"/>
            <w:hideMark/>
          </w:tcPr>
          <w:p w14:paraId="69DD8E9A" w14:textId="77777777" w:rsidR="00386B29" w:rsidRPr="0032380C" w:rsidRDefault="00386B29" w:rsidP="007B3D4E">
            <w:pPr>
              <w:ind w:left="-284"/>
              <w:rPr>
                <w:sz w:val="20"/>
                <w:szCs w:val="20"/>
              </w:rPr>
            </w:pPr>
            <w:r w:rsidRPr="0032380C">
              <w:rPr>
                <w:sz w:val="20"/>
                <w:szCs w:val="20"/>
              </w:rPr>
              <w:t>6.7</w:t>
            </w:r>
          </w:p>
        </w:tc>
        <w:tc>
          <w:tcPr>
            <w:tcW w:w="4348" w:type="dxa"/>
            <w:vAlign w:val="center"/>
            <w:hideMark/>
          </w:tcPr>
          <w:p w14:paraId="73B49324" w14:textId="77777777" w:rsidR="00386B29" w:rsidRPr="0032380C" w:rsidRDefault="00386B29" w:rsidP="007B3D4E">
            <w:pPr>
              <w:ind w:firstLine="0"/>
              <w:rPr>
                <w:sz w:val="20"/>
                <w:szCs w:val="20"/>
              </w:rPr>
            </w:pPr>
            <w:r w:rsidRPr="0032380C">
              <w:rPr>
                <w:sz w:val="20"/>
                <w:szCs w:val="20"/>
              </w:rPr>
              <w:t>Энергетика. Размещение объектов электросетевого хозяйства, за исключением объектов энергетики, размещение которых предусмотрено кодом расчета вида использования 03:012</w:t>
            </w:r>
          </w:p>
        </w:tc>
        <w:tc>
          <w:tcPr>
            <w:tcW w:w="0" w:type="auto"/>
            <w:vAlign w:val="center"/>
            <w:hideMark/>
          </w:tcPr>
          <w:p w14:paraId="717DCD2D" w14:textId="77777777" w:rsidR="00386B29" w:rsidRPr="0032380C" w:rsidRDefault="00386B29" w:rsidP="00386B29">
            <w:pPr>
              <w:rPr>
                <w:sz w:val="20"/>
                <w:szCs w:val="20"/>
              </w:rPr>
            </w:pPr>
            <w:r w:rsidRPr="0032380C">
              <w:rPr>
                <w:sz w:val="20"/>
                <w:szCs w:val="20"/>
              </w:rPr>
              <w:t>14</w:t>
            </w:r>
          </w:p>
        </w:tc>
        <w:tc>
          <w:tcPr>
            <w:tcW w:w="0" w:type="auto"/>
            <w:vAlign w:val="center"/>
            <w:hideMark/>
          </w:tcPr>
          <w:p w14:paraId="0235365B" w14:textId="77777777" w:rsidR="00386B29" w:rsidRPr="0032380C" w:rsidRDefault="00386B29" w:rsidP="0032380C">
            <w:pPr>
              <w:ind w:firstLine="22"/>
              <w:rPr>
                <w:sz w:val="20"/>
                <w:szCs w:val="20"/>
              </w:rPr>
            </w:pPr>
            <w:r w:rsidRPr="0032380C">
              <w:rPr>
                <w:sz w:val="20"/>
                <w:szCs w:val="20"/>
              </w:rPr>
              <w:t>173,3</w:t>
            </w:r>
          </w:p>
        </w:tc>
        <w:tc>
          <w:tcPr>
            <w:tcW w:w="0" w:type="auto"/>
            <w:vAlign w:val="center"/>
            <w:hideMark/>
          </w:tcPr>
          <w:p w14:paraId="4E72F00A" w14:textId="77777777" w:rsidR="00386B29" w:rsidRPr="0032380C" w:rsidRDefault="00386B29" w:rsidP="0032380C">
            <w:pPr>
              <w:ind w:firstLine="22"/>
              <w:rPr>
                <w:sz w:val="20"/>
                <w:szCs w:val="20"/>
              </w:rPr>
            </w:pPr>
            <w:r w:rsidRPr="0032380C">
              <w:rPr>
                <w:sz w:val="20"/>
                <w:szCs w:val="20"/>
              </w:rPr>
              <w:t>972,43</w:t>
            </w:r>
          </w:p>
        </w:tc>
        <w:tc>
          <w:tcPr>
            <w:tcW w:w="0" w:type="auto"/>
            <w:vAlign w:val="center"/>
            <w:hideMark/>
          </w:tcPr>
          <w:p w14:paraId="2A6F8534" w14:textId="77777777" w:rsidR="00386B29" w:rsidRPr="0032380C" w:rsidRDefault="00386B29" w:rsidP="0032380C">
            <w:pPr>
              <w:ind w:firstLine="22"/>
              <w:rPr>
                <w:sz w:val="20"/>
                <w:szCs w:val="20"/>
              </w:rPr>
            </w:pPr>
            <w:r w:rsidRPr="0032380C">
              <w:rPr>
                <w:sz w:val="20"/>
                <w:szCs w:val="20"/>
              </w:rPr>
              <w:t>24,98</w:t>
            </w:r>
          </w:p>
        </w:tc>
      </w:tr>
      <w:tr w:rsidR="00386B29" w:rsidRPr="0032380C" w14:paraId="435C8670" w14:textId="77777777" w:rsidTr="00450694">
        <w:trPr>
          <w:trHeight w:val="20"/>
          <w:jc w:val="center"/>
        </w:trPr>
        <w:tc>
          <w:tcPr>
            <w:tcW w:w="960" w:type="dxa"/>
            <w:vAlign w:val="center"/>
            <w:hideMark/>
          </w:tcPr>
          <w:p w14:paraId="63F1B668" w14:textId="77777777" w:rsidR="00386B29" w:rsidRPr="0032380C" w:rsidRDefault="00386B29" w:rsidP="007B3D4E">
            <w:pPr>
              <w:ind w:left="-284"/>
              <w:rPr>
                <w:sz w:val="20"/>
                <w:szCs w:val="20"/>
              </w:rPr>
            </w:pPr>
            <w:r w:rsidRPr="0032380C">
              <w:rPr>
                <w:sz w:val="20"/>
                <w:szCs w:val="20"/>
              </w:rPr>
              <w:t>6.8</w:t>
            </w:r>
          </w:p>
        </w:tc>
        <w:tc>
          <w:tcPr>
            <w:tcW w:w="4348" w:type="dxa"/>
            <w:vAlign w:val="center"/>
            <w:hideMark/>
          </w:tcPr>
          <w:p w14:paraId="4AEF93D7" w14:textId="77777777" w:rsidR="00386B29" w:rsidRPr="0032380C" w:rsidRDefault="00386B29" w:rsidP="007B3D4E">
            <w:pPr>
              <w:ind w:firstLine="0"/>
              <w:rPr>
                <w:sz w:val="20"/>
                <w:szCs w:val="20"/>
              </w:rPr>
            </w:pPr>
            <w:r w:rsidRPr="0032380C">
              <w:rPr>
                <w:sz w:val="20"/>
                <w:szCs w:val="20"/>
              </w:rPr>
              <w:t>Связь.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инфраструктуры спутниковой связи и телерадиовещания, за исключением объектов связи, размещение которых предусмотрено кодом расчета вида использования 03:011</w:t>
            </w:r>
          </w:p>
        </w:tc>
        <w:tc>
          <w:tcPr>
            <w:tcW w:w="0" w:type="auto"/>
            <w:vAlign w:val="center"/>
            <w:hideMark/>
          </w:tcPr>
          <w:p w14:paraId="640773B3" w14:textId="77777777" w:rsidR="00386B29" w:rsidRPr="0032380C" w:rsidRDefault="00386B29" w:rsidP="00386B29">
            <w:pPr>
              <w:rPr>
                <w:sz w:val="20"/>
                <w:szCs w:val="20"/>
              </w:rPr>
            </w:pPr>
            <w:r w:rsidRPr="0032380C">
              <w:rPr>
                <w:sz w:val="20"/>
                <w:szCs w:val="20"/>
              </w:rPr>
              <w:t>31</w:t>
            </w:r>
          </w:p>
        </w:tc>
        <w:tc>
          <w:tcPr>
            <w:tcW w:w="0" w:type="auto"/>
            <w:vAlign w:val="center"/>
            <w:hideMark/>
          </w:tcPr>
          <w:p w14:paraId="0CEE76A4" w14:textId="77777777" w:rsidR="00386B29" w:rsidRPr="0032380C" w:rsidRDefault="00386B29" w:rsidP="0032380C">
            <w:pPr>
              <w:ind w:firstLine="22"/>
              <w:rPr>
                <w:sz w:val="20"/>
                <w:szCs w:val="20"/>
              </w:rPr>
            </w:pPr>
            <w:r w:rsidRPr="0032380C">
              <w:rPr>
                <w:sz w:val="20"/>
                <w:szCs w:val="20"/>
              </w:rPr>
              <w:t>47,01</w:t>
            </w:r>
          </w:p>
        </w:tc>
        <w:tc>
          <w:tcPr>
            <w:tcW w:w="0" w:type="auto"/>
            <w:vAlign w:val="center"/>
            <w:hideMark/>
          </w:tcPr>
          <w:p w14:paraId="334A3889" w14:textId="77777777" w:rsidR="00386B29" w:rsidRPr="0032380C" w:rsidRDefault="00386B29" w:rsidP="0032380C">
            <w:pPr>
              <w:ind w:firstLine="22"/>
              <w:rPr>
                <w:sz w:val="20"/>
                <w:szCs w:val="20"/>
              </w:rPr>
            </w:pPr>
            <w:r w:rsidRPr="0032380C">
              <w:rPr>
                <w:sz w:val="20"/>
                <w:szCs w:val="20"/>
              </w:rPr>
              <w:t>243,44</w:t>
            </w:r>
          </w:p>
        </w:tc>
        <w:tc>
          <w:tcPr>
            <w:tcW w:w="0" w:type="auto"/>
            <w:vAlign w:val="center"/>
            <w:hideMark/>
          </w:tcPr>
          <w:p w14:paraId="4167BA22" w14:textId="77777777" w:rsidR="00386B29" w:rsidRPr="0032380C" w:rsidRDefault="00386B29" w:rsidP="0032380C">
            <w:pPr>
              <w:ind w:firstLine="22"/>
              <w:rPr>
                <w:sz w:val="20"/>
                <w:szCs w:val="20"/>
              </w:rPr>
            </w:pPr>
            <w:r w:rsidRPr="0032380C">
              <w:rPr>
                <w:sz w:val="20"/>
                <w:szCs w:val="20"/>
              </w:rPr>
              <w:t>0,06</w:t>
            </w:r>
          </w:p>
        </w:tc>
      </w:tr>
      <w:tr w:rsidR="00386B29" w:rsidRPr="0032380C" w14:paraId="2AA86832" w14:textId="77777777" w:rsidTr="00450694">
        <w:trPr>
          <w:trHeight w:val="20"/>
          <w:jc w:val="center"/>
        </w:trPr>
        <w:tc>
          <w:tcPr>
            <w:tcW w:w="960" w:type="dxa"/>
            <w:vAlign w:val="center"/>
            <w:hideMark/>
          </w:tcPr>
          <w:p w14:paraId="4F9E5998" w14:textId="77777777" w:rsidR="00386B29" w:rsidRPr="0032380C" w:rsidRDefault="00386B29" w:rsidP="007B3D4E">
            <w:pPr>
              <w:ind w:left="-284"/>
              <w:rPr>
                <w:sz w:val="20"/>
                <w:szCs w:val="20"/>
              </w:rPr>
            </w:pPr>
            <w:r w:rsidRPr="0032380C">
              <w:rPr>
                <w:sz w:val="20"/>
                <w:szCs w:val="20"/>
              </w:rPr>
              <w:t>6.9</w:t>
            </w:r>
          </w:p>
        </w:tc>
        <w:tc>
          <w:tcPr>
            <w:tcW w:w="4348" w:type="dxa"/>
            <w:vAlign w:val="center"/>
            <w:hideMark/>
          </w:tcPr>
          <w:p w14:paraId="08DFED12" w14:textId="77777777" w:rsidR="00386B29" w:rsidRPr="0032380C" w:rsidRDefault="00386B29" w:rsidP="007B3D4E">
            <w:pPr>
              <w:ind w:firstLine="0"/>
              <w:rPr>
                <w:sz w:val="20"/>
                <w:szCs w:val="20"/>
              </w:rPr>
            </w:pPr>
            <w:r w:rsidRPr="0032380C">
              <w:rPr>
                <w:sz w:val="20"/>
                <w:szCs w:val="20"/>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0" w:type="auto"/>
            <w:vAlign w:val="center"/>
            <w:hideMark/>
          </w:tcPr>
          <w:p w14:paraId="11967EA5" w14:textId="77777777" w:rsidR="00386B29" w:rsidRPr="0032380C" w:rsidRDefault="00386B29" w:rsidP="00386B29">
            <w:pPr>
              <w:rPr>
                <w:sz w:val="20"/>
                <w:szCs w:val="20"/>
              </w:rPr>
            </w:pPr>
            <w:r w:rsidRPr="0032380C">
              <w:rPr>
                <w:sz w:val="20"/>
                <w:szCs w:val="20"/>
              </w:rPr>
              <w:t>63</w:t>
            </w:r>
          </w:p>
        </w:tc>
        <w:tc>
          <w:tcPr>
            <w:tcW w:w="0" w:type="auto"/>
            <w:vAlign w:val="center"/>
            <w:hideMark/>
          </w:tcPr>
          <w:p w14:paraId="55852EC5" w14:textId="77777777" w:rsidR="00386B29" w:rsidRPr="0032380C" w:rsidRDefault="00386B29" w:rsidP="0032380C">
            <w:pPr>
              <w:ind w:firstLine="22"/>
              <w:rPr>
                <w:sz w:val="20"/>
                <w:szCs w:val="20"/>
              </w:rPr>
            </w:pPr>
            <w:r w:rsidRPr="0032380C">
              <w:rPr>
                <w:sz w:val="20"/>
                <w:szCs w:val="20"/>
              </w:rPr>
              <w:t>368,8</w:t>
            </w:r>
          </w:p>
        </w:tc>
        <w:tc>
          <w:tcPr>
            <w:tcW w:w="0" w:type="auto"/>
            <w:vAlign w:val="center"/>
            <w:hideMark/>
          </w:tcPr>
          <w:p w14:paraId="7160298F" w14:textId="77777777" w:rsidR="00386B29" w:rsidRPr="0032380C" w:rsidRDefault="00386B29" w:rsidP="0032380C">
            <w:pPr>
              <w:ind w:firstLine="22"/>
              <w:rPr>
                <w:sz w:val="20"/>
                <w:szCs w:val="20"/>
              </w:rPr>
            </w:pPr>
            <w:r w:rsidRPr="0032380C">
              <w:rPr>
                <w:sz w:val="20"/>
                <w:szCs w:val="20"/>
              </w:rPr>
              <w:t>1524,86</w:t>
            </w:r>
          </w:p>
        </w:tc>
        <w:tc>
          <w:tcPr>
            <w:tcW w:w="0" w:type="auto"/>
            <w:vAlign w:val="center"/>
            <w:hideMark/>
          </w:tcPr>
          <w:p w14:paraId="112745AB" w14:textId="77777777" w:rsidR="00386B29" w:rsidRPr="0032380C" w:rsidRDefault="00386B29" w:rsidP="0032380C">
            <w:pPr>
              <w:ind w:firstLine="22"/>
              <w:rPr>
                <w:sz w:val="20"/>
                <w:szCs w:val="20"/>
              </w:rPr>
            </w:pPr>
            <w:r w:rsidRPr="0032380C">
              <w:rPr>
                <w:sz w:val="20"/>
                <w:szCs w:val="20"/>
              </w:rPr>
              <w:t>23,16</w:t>
            </w:r>
          </w:p>
        </w:tc>
      </w:tr>
      <w:tr w:rsidR="00386B29" w:rsidRPr="0032380C" w14:paraId="1F827B29" w14:textId="77777777" w:rsidTr="00450694">
        <w:trPr>
          <w:trHeight w:val="20"/>
          <w:jc w:val="center"/>
        </w:trPr>
        <w:tc>
          <w:tcPr>
            <w:tcW w:w="960" w:type="dxa"/>
            <w:vAlign w:val="center"/>
            <w:hideMark/>
          </w:tcPr>
          <w:p w14:paraId="19B20D0D" w14:textId="77777777" w:rsidR="00386B29" w:rsidRPr="0032380C" w:rsidRDefault="00386B29" w:rsidP="007B3D4E">
            <w:pPr>
              <w:ind w:left="-284"/>
              <w:rPr>
                <w:sz w:val="20"/>
                <w:szCs w:val="20"/>
              </w:rPr>
            </w:pPr>
            <w:r w:rsidRPr="0032380C">
              <w:rPr>
                <w:sz w:val="20"/>
                <w:szCs w:val="20"/>
              </w:rPr>
              <w:t>7.3</w:t>
            </w:r>
          </w:p>
        </w:tc>
        <w:tc>
          <w:tcPr>
            <w:tcW w:w="4348" w:type="dxa"/>
            <w:vAlign w:val="center"/>
            <w:hideMark/>
          </w:tcPr>
          <w:p w14:paraId="5EAB58C1" w14:textId="77777777" w:rsidR="00386B29" w:rsidRPr="0032380C" w:rsidRDefault="00386B29" w:rsidP="007B3D4E">
            <w:pPr>
              <w:ind w:firstLine="0"/>
              <w:rPr>
                <w:sz w:val="20"/>
                <w:szCs w:val="20"/>
              </w:rPr>
            </w:pPr>
            <w:r w:rsidRPr="0032380C">
              <w:rPr>
                <w:sz w:val="20"/>
                <w:szCs w:val="20"/>
              </w:rPr>
              <w:t>Водный транспорт. Размещение ОКС морских портов и речных портов, причалов, пристаней, гидротехнических сооружений</w:t>
            </w:r>
          </w:p>
        </w:tc>
        <w:tc>
          <w:tcPr>
            <w:tcW w:w="0" w:type="auto"/>
            <w:vAlign w:val="center"/>
            <w:hideMark/>
          </w:tcPr>
          <w:p w14:paraId="6E78C452" w14:textId="77777777" w:rsidR="00386B29" w:rsidRPr="0032380C" w:rsidRDefault="00386B29" w:rsidP="00386B29">
            <w:pPr>
              <w:rPr>
                <w:sz w:val="20"/>
                <w:szCs w:val="20"/>
              </w:rPr>
            </w:pPr>
            <w:r w:rsidRPr="0032380C">
              <w:rPr>
                <w:sz w:val="20"/>
                <w:szCs w:val="20"/>
              </w:rPr>
              <w:t>3</w:t>
            </w:r>
          </w:p>
        </w:tc>
        <w:tc>
          <w:tcPr>
            <w:tcW w:w="0" w:type="auto"/>
            <w:vAlign w:val="center"/>
            <w:hideMark/>
          </w:tcPr>
          <w:p w14:paraId="2A106052" w14:textId="77777777" w:rsidR="00386B29" w:rsidRPr="0032380C" w:rsidRDefault="00386B29" w:rsidP="0032380C">
            <w:pPr>
              <w:ind w:firstLine="22"/>
              <w:rPr>
                <w:sz w:val="20"/>
                <w:szCs w:val="20"/>
              </w:rPr>
            </w:pPr>
            <w:r w:rsidRPr="0032380C">
              <w:rPr>
                <w:sz w:val="20"/>
                <w:szCs w:val="20"/>
              </w:rPr>
              <w:t>351,2</w:t>
            </w:r>
          </w:p>
        </w:tc>
        <w:tc>
          <w:tcPr>
            <w:tcW w:w="0" w:type="auto"/>
            <w:vAlign w:val="center"/>
            <w:hideMark/>
          </w:tcPr>
          <w:p w14:paraId="514BFE3C" w14:textId="77777777" w:rsidR="00386B29" w:rsidRPr="0032380C" w:rsidRDefault="00386B29" w:rsidP="0032380C">
            <w:pPr>
              <w:ind w:firstLine="22"/>
              <w:rPr>
                <w:sz w:val="20"/>
                <w:szCs w:val="20"/>
              </w:rPr>
            </w:pPr>
            <w:r w:rsidRPr="0032380C">
              <w:rPr>
                <w:sz w:val="20"/>
                <w:szCs w:val="20"/>
              </w:rPr>
              <w:t>880,2</w:t>
            </w:r>
          </w:p>
        </w:tc>
        <w:tc>
          <w:tcPr>
            <w:tcW w:w="0" w:type="auto"/>
            <w:vAlign w:val="center"/>
            <w:hideMark/>
          </w:tcPr>
          <w:p w14:paraId="6B651278" w14:textId="77777777" w:rsidR="00386B29" w:rsidRPr="0032380C" w:rsidRDefault="00386B29" w:rsidP="0032380C">
            <w:pPr>
              <w:ind w:firstLine="22"/>
              <w:rPr>
                <w:sz w:val="20"/>
                <w:szCs w:val="20"/>
              </w:rPr>
            </w:pPr>
            <w:r w:rsidRPr="0032380C">
              <w:rPr>
                <w:sz w:val="20"/>
                <w:szCs w:val="20"/>
              </w:rPr>
              <w:t>86,74</w:t>
            </w:r>
          </w:p>
        </w:tc>
      </w:tr>
      <w:tr w:rsidR="00386B29" w:rsidRPr="0032380C" w14:paraId="2154D029" w14:textId="77777777" w:rsidTr="00450694">
        <w:trPr>
          <w:trHeight w:val="20"/>
          <w:jc w:val="center"/>
        </w:trPr>
        <w:tc>
          <w:tcPr>
            <w:tcW w:w="960" w:type="dxa"/>
            <w:vAlign w:val="center"/>
            <w:hideMark/>
          </w:tcPr>
          <w:p w14:paraId="6BBB8738" w14:textId="77777777" w:rsidR="00386B29" w:rsidRPr="0032380C" w:rsidRDefault="00386B29" w:rsidP="007B3D4E">
            <w:pPr>
              <w:ind w:left="-284"/>
              <w:rPr>
                <w:sz w:val="20"/>
                <w:szCs w:val="20"/>
              </w:rPr>
            </w:pPr>
            <w:r w:rsidRPr="0032380C">
              <w:rPr>
                <w:sz w:val="20"/>
                <w:szCs w:val="20"/>
              </w:rPr>
              <w:t>7.4</w:t>
            </w:r>
          </w:p>
        </w:tc>
        <w:tc>
          <w:tcPr>
            <w:tcW w:w="4348" w:type="dxa"/>
            <w:vAlign w:val="center"/>
            <w:hideMark/>
          </w:tcPr>
          <w:p w14:paraId="143F5972" w14:textId="77777777" w:rsidR="00386B29" w:rsidRPr="0032380C" w:rsidRDefault="00386B29" w:rsidP="007B3D4E">
            <w:pPr>
              <w:ind w:firstLine="0"/>
              <w:rPr>
                <w:sz w:val="20"/>
                <w:szCs w:val="20"/>
              </w:rPr>
            </w:pPr>
            <w:r w:rsidRPr="0032380C">
              <w:rPr>
                <w:sz w:val="20"/>
                <w:szCs w:val="20"/>
              </w:rPr>
              <w:t xml:space="preserve">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w:t>
            </w:r>
            <w:r w:rsidRPr="0032380C">
              <w:rPr>
                <w:sz w:val="20"/>
                <w:szCs w:val="20"/>
              </w:rPr>
              <w:lastRenderedPageBreak/>
              <w:t>а также размещение объектов, необходимых для погрузки, разгрузки и хранения грузов, перемещаемых воздушным путем</w:t>
            </w:r>
          </w:p>
        </w:tc>
        <w:tc>
          <w:tcPr>
            <w:tcW w:w="0" w:type="auto"/>
            <w:vAlign w:val="center"/>
            <w:hideMark/>
          </w:tcPr>
          <w:p w14:paraId="5D5725AE" w14:textId="77777777" w:rsidR="00386B29" w:rsidRPr="0032380C" w:rsidRDefault="00386B29" w:rsidP="00386B29">
            <w:pPr>
              <w:rPr>
                <w:sz w:val="20"/>
                <w:szCs w:val="20"/>
              </w:rPr>
            </w:pPr>
            <w:r w:rsidRPr="0032380C">
              <w:rPr>
                <w:sz w:val="20"/>
                <w:szCs w:val="20"/>
              </w:rPr>
              <w:lastRenderedPageBreak/>
              <w:t>3</w:t>
            </w:r>
          </w:p>
        </w:tc>
        <w:tc>
          <w:tcPr>
            <w:tcW w:w="0" w:type="auto"/>
            <w:vAlign w:val="center"/>
            <w:hideMark/>
          </w:tcPr>
          <w:p w14:paraId="734D780C" w14:textId="77777777" w:rsidR="00386B29" w:rsidRPr="0032380C" w:rsidRDefault="00386B29" w:rsidP="0032380C">
            <w:pPr>
              <w:ind w:firstLine="22"/>
              <w:rPr>
                <w:sz w:val="20"/>
                <w:szCs w:val="20"/>
              </w:rPr>
            </w:pPr>
            <w:r w:rsidRPr="0032380C">
              <w:rPr>
                <w:sz w:val="20"/>
                <w:szCs w:val="20"/>
              </w:rPr>
              <w:t>551,1</w:t>
            </w:r>
          </w:p>
        </w:tc>
        <w:tc>
          <w:tcPr>
            <w:tcW w:w="0" w:type="auto"/>
            <w:vAlign w:val="center"/>
            <w:hideMark/>
          </w:tcPr>
          <w:p w14:paraId="7E035D84" w14:textId="77777777" w:rsidR="00386B29" w:rsidRPr="0032380C" w:rsidRDefault="00386B29" w:rsidP="0032380C">
            <w:pPr>
              <w:ind w:firstLine="22"/>
              <w:rPr>
                <w:sz w:val="20"/>
                <w:szCs w:val="20"/>
              </w:rPr>
            </w:pPr>
            <w:r w:rsidRPr="0032380C">
              <w:rPr>
                <w:sz w:val="20"/>
                <w:szCs w:val="20"/>
              </w:rPr>
              <w:t>1629</w:t>
            </w:r>
          </w:p>
        </w:tc>
        <w:tc>
          <w:tcPr>
            <w:tcW w:w="0" w:type="auto"/>
            <w:vAlign w:val="center"/>
            <w:hideMark/>
          </w:tcPr>
          <w:p w14:paraId="62278637" w14:textId="77777777" w:rsidR="00386B29" w:rsidRPr="0032380C" w:rsidRDefault="00386B29" w:rsidP="0032380C">
            <w:pPr>
              <w:ind w:firstLine="22"/>
              <w:rPr>
                <w:sz w:val="20"/>
                <w:szCs w:val="20"/>
              </w:rPr>
            </w:pPr>
            <w:r w:rsidRPr="0032380C">
              <w:rPr>
                <w:sz w:val="20"/>
                <w:szCs w:val="20"/>
              </w:rPr>
              <w:t>0,28</w:t>
            </w:r>
          </w:p>
        </w:tc>
      </w:tr>
      <w:tr w:rsidR="00386B29" w:rsidRPr="0032380C" w14:paraId="40636D05" w14:textId="77777777" w:rsidTr="00450694">
        <w:trPr>
          <w:trHeight w:val="20"/>
          <w:jc w:val="center"/>
        </w:trPr>
        <w:tc>
          <w:tcPr>
            <w:tcW w:w="960" w:type="dxa"/>
            <w:vAlign w:val="center"/>
            <w:hideMark/>
          </w:tcPr>
          <w:p w14:paraId="4DC2891D" w14:textId="77777777" w:rsidR="00386B29" w:rsidRPr="0032380C" w:rsidRDefault="00386B29" w:rsidP="007B3D4E">
            <w:pPr>
              <w:ind w:left="-284"/>
              <w:rPr>
                <w:sz w:val="20"/>
                <w:szCs w:val="20"/>
              </w:rPr>
            </w:pPr>
            <w:r w:rsidRPr="0032380C">
              <w:rPr>
                <w:sz w:val="20"/>
                <w:szCs w:val="20"/>
              </w:rPr>
              <w:t>7.5</w:t>
            </w:r>
          </w:p>
        </w:tc>
        <w:tc>
          <w:tcPr>
            <w:tcW w:w="4348" w:type="dxa"/>
            <w:vAlign w:val="center"/>
            <w:hideMark/>
          </w:tcPr>
          <w:p w14:paraId="3B12FDAB" w14:textId="77777777" w:rsidR="00386B29" w:rsidRPr="0032380C" w:rsidRDefault="00386B29" w:rsidP="007B3D4E">
            <w:pPr>
              <w:ind w:firstLine="0"/>
              <w:rPr>
                <w:sz w:val="20"/>
                <w:szCs w:val="20"/>
              </w:rPr>
            </w:pPr>
            <w:r w:rsidRPr="0032380C">
              <w:rPr>
                <w:sz w:val="20"/>
                <w:szCs w:val="20"/>
              </w:rPr>
              <w:t>Трубопроводный транспорт. Размещение магистральных нефтепроводов, водопроводов, газопроводов и иных трубопроводов</w:t>
            </w:r>
          </w:p>
        </w:tc>
        <w:tc>
          <w:tcPr>
            <w:tcW w:w="0" w:type="auto"/>
            <w:vAlign w:val="center"/>
            <w:hideMark/>
          </w:tcPr>
          <w:p w14:paraId="629A64AF" w14:textId="77777777" w:rsidR="00386B29" w:rsidRPr="0032380C" w:rsidRDefault="00386B29" w:rsidP="00386B29">
            <w:pPr>
              <w:rPr>
                <w:sz w:val="20"/>
                <w:szCs w:val="20"/>
              </w:rPr>
            </w:pPr>
            <w:r w:rsidRPr="0032380C">
              <w:rPr>
                <w:sz w:val="20"/>
                <w:szCs w:val="20"/>
              </w:rPr>
              <w:t>11</w:t>
            </w:r>
          </w:p>
        </w:tc>
        <w:tc>
          <w:tcPr>
            <w:tcW w:w="0" w:type="auto"/>
            <w:vAlign w:val="center"/>
            <w:hideMark/>
          </w:tcPr>
          <w:p w14:paraId="58156610" w14:textId="77777777" w:rsidR="00386B29" w:rsidRPr="0032380C" w:rsidRDefault="00386B29" w:rsidP="0032380C">
            <w:pPr>
              <w:ind w:firstLine="22"/>
              <w:rPr>
                <w:sz w:val="20"/>
                <w:szCs w:val="20"/>
              </w:rPr>
            </w:pPr>
            <w:r w:rsidRPr="0032380C">
              <w:rPr>
                <w:sz w:val="20"/>
                <w:szCs w:val="20"/>
              </w:rPr>
              <w:t>818,8</w:t>
            </w:r>
          </w:p>
        </w:tc>
        <w:tc>
          <w:tcPr>
            <w:tcW w:w="0" w:type="auto"/>
            <w:vAlign w:val="center"/>
            <w:hideMark/>
          </w:tcPr>
          <w:p w14:paraId="47F96182" w14:textId="77777777" w:rsidR="00386B29" w:rsidRPr="0032380C" w:rsidRDefault="00386B29" w:rsidP="0032380C">
            <w:pPr>
              <w:ind w:firstLine="22"/>
              <w:rPr>
                <w:sz w:val="20"/>
                <w:szCs w:val="20"/>
              </w:rPr>
            </w:pPr>
            <w:r w:rsidRPr="0032380C">
              <w:rPr>
                <w:sz w:val="20"/>
                <w:szCs w:val="20"/>
              </w:rPr>
              <w:t>1445,7</w:t>
            </w:r>
          </w:p>
        </w:tc>
        <w:tc>
          <w:tcPr>
            <w:tcW w:w="0" w:type="auto"/>
            <w:vAlign w:val="center"/>
            <w:hideMark/>
          </w:tcPr>
          <w:p w14:paraId="451E8F12" w14:textId="77777777" w:rsidR="00386B29" w:rsidRPr="0032380C" w:rsidRDefault="00386B29" w:rsidP="0032380C">
            <w:pPr>
              <w:ind w:firstLine="22"/>
              <w:rPr>
                <w:sz w:val="20"/>
                <w:szCs w:val="20"/>
              </w:rPr>
            </w:pPr>
            <w:r w:rsidRPr="0032380C">
              <w:rPr>
                <w:sz w:val="20"/>
                <w:szCs w:val="20"/>
              </w:rPr>
              <w:t>6,34</w:t>
            </w:r>
          </w:p>
        </w:tc>
      </w:tr>
      <w:tr w:rsidR="00386B29" w:rsidRPr="0032380C" w14:paraId="39E81134" w14:textId="77777777" w:rsidTr="00450694">
        <w:trPr>
          <w:trHeight w:val="20"/>
          <w:jc w:val="center"/>
        </w:trPr>
        <w:tc>
          <w:tcPr>
            <w:tcW w:w="960" w:type="dxa"/>
            <w:vAlign w:val="center"/>
            <w:hideMark/>
          </w:tcPr>
          <w:p w14:paraId="415A3D98" w14:textId="77777777" w:rsidR="00386B29" w:rsidRPr="0032380C" w:rsidRDefault="00386B29" w:rsidP="007B3D4E">
            <w:pPr>
              <w:ind w:left="-284"/>
              <w:rPr>
                <w:sz w:val="20"/>
                <w:szCs w:val="20"/>
              </w:rPr>
            </w:pPr>
            <w:r w:rsidRPr="0032380C">
              <w:rPr>
                <w:sz w:val="20"/>
                <w:szCs w:val="20"/>
              </w:rPr>
              <w:t>4.9.1</w:t>
            </w:r>
          </w:p>
        </w:tc>
        <w:tc>
          <w:tcPr>
            <w:tcW w:w="4348" w:type="dxa"/>
            <w:vAlign w:val="center"/>
            <w:hideMark/>
          </w:tcPr>
          <w:p w14:paraId="3DF9D5D2" w14:textId="77777777" w:rsidR="00386B29" w:rsidRPr="0032380C" w:rsidRDefault="00386B29" w:rsidP="007B3D4E">
            <w:pPr>
              <w:ind w:firstLine="0"/>
              <w:rPr>
                <w:sz w:val="20"/>
                <w:szCs w:val="20"/>
              </w:rPr>
            </w:pPr>
            <w:r w:rsidRPr="0032380C">
              <w:rPr>
                <w:sz w:val="20"/>
                <w:szCs w:val="20"/>
              </w:rPr>
              <w:t>Объекты придорожного сервиса. Размещение магазинов сопутствующей торговли, зданий для организации общественного питания в качестве объектов придорожного сервиса</w:t>
            </w:r>
          </w:p>
        </w:tc>
        <w:tc>
          <w:tcPr>
            <w:tcW w:w="0" w:type="auto"/>
            <w:vAlign w:val="center"/>
            <w:hideMark/>
          </w:tcPr>
          <w:p w14:paraId="348CBED1" w14:textId="77777777" w:rsidR="00386B29" w:rsidRPr="0032380C" w:rsidRDefault="00386B29" w:rsidP="00386B29">
            <w:pPr>
              <w:rPr>
                <w:sz w:val="20"/>
                <w:szCs w:val="20"/>
              </w:rPr>
            </w:pPr>
            <w:r w:rsidRPr="0032380C">
              <w:rPr>
                <w:sz w:val="20"/>
                <w:szCs w:val="20"/>
              </w:rPr>
              <w:t>38</w:t>
            </w:r>
          </w:p>
        </w:tc>
        <w:tc>
          <w:tcPr>
            <w:tcW w:w="0" w:type="auto"/>
            <w:vAlign w:val="center"/>
            <w:hideMark/>
          </w:tcPr>
          <w:p w14:paraId="1681367D" w14:textId="77777777" w:rsidR="00386B29" w:rsidRPr="0032380C" w:rsidRDefault="00386B29" w:rsidP="0032380C">
            <w:pPr>
              <w:ind w:firstLine="22"/>
              <w:rPr>
                <w:sz w:val="20"/>
                <w:szCs w:val="20"/>
              </w:rPr>
            </w:pPr>
            <w:r w:rsidRPr="0032380C">
              <w:rPr>
                <w:sz w:val="20"/>
                <w:szCs w:val="20"/>
              </w:rPr>
              <w:t>344,4</w:t>
            </w:r>
          </w:p>
        </w:tc>
        <w:tc>
          <w:tcPr>
            <w:tcW w:w="0" w:type="auto"/>
            <w:vAlign w:val="center"/>
            <w:hideMark/>
          </w:tcPr>
          <w:p w14:paraId="761415B9" w14:textId="77777777" w:rsidR="00386B29" w:rsidRPr="0032380C" w:rsidRDefault="00386B29" w:rsidP="0032380C">
            <w:pPr>
              <w:ind w:firstLine="22"/>
              <w:rPr>
                <w:sz w:val="20"/>
                <w:szCs w:val="20"/>
              </w:rPr>
            </w:pPr>
            <w:r w:rsidRPr="0032380C">
              <w:rPr>
                <w:sz w:val="20"/>
                <w:szCs w:val="20"/>
              </w:rPr>
              <w:t>1135,68</w:t>
            </w:r>
          </w:p>
        </w:tc>
        <w:tc>
          <w:tcPr>
            <w:tcW w:w="0" w:type="auto"/>
            <w:vAlign w:val="center"/>
            <w:hideMark/>
          </w:tcPr>
          <w:p w14:paraId="7B9262DF" w14:textId="77777777" w:rsidR="00386B29" w:rsidRPr="0032380C" w:rsidRDefault="00386B29" w:rsidP="0032380C">
            <w:pPr>
              <w:ind w:firstLine="22"/>
              <w:rPr>
                <w:sz w:val="20"/>
                <w:szCs w:val="20"/>
              </w:rPr>
            </w:pPr>
            <w:r w:rsidRPr="0032380C">
              <w:rPr>
                <w:sz w:val="20"/>
                <w:szCs w:val="20"/>
              </w:rPr>
              <w:t>0,36</w:t>
            </w:r>
          </w:p>
        </w:tc>
      </w:tr>
      <w:tr w:rsidR="00386B29" w:rsidRPr="0032380C" w14:paraId="0641B7FA" w14:textId="77777777" w:rsidTr="00450694">
        <w:trPr>
          <w:trHeight w:val="20"/>
          <w:jc w:val="center"/>
        </w:trPr>
        <w:tc>
          <w:tcPr>
            <w:tcW w:w="960" w:type="dxa"/>
            <w:vAlign w:val="center"/>
            <w:hideMark/>
          </w:tcPr>
          <w:p w14:paraId="16E8CC0A" w14:textId="77777777" w:rsidR="00386B29" w:rsidRPr="0032380C" w:rsidRDefault="00386B29" w:rsidP="007B3D4E">
            <w:pPr>
              <w:ind w:left="-284"/>
              <w:rPr>
                <w:sz w:val="20"/>
                <w:szCs w:val="20"/>
              </w:rPr>
            </w:pPr>
          </w:p>
        </w:tc>
        <w:tc>
          <w:tcPr>
            <w:tcW w:w="4348" w:type="dxa"/>
            <w:vAlign w:val="center"/>
            <w:hideMark/>
          </w:tcPr>
          <w:p w14:paraId="7BE84E6E" w14:textId="77777777" w:rsidR="00386B29" w:rsidRPr="0032380C" w:rsidRDefault="00386B29" w:rsidP="00386B29">
            <w:pPr>
              <w:rPr>
                <w:sz w:val="20"/>
                <w:szCs w:val="20"/>
              </w:rPr>
            </w:pPr>
            <w:r w:rsidRPr="0032380C">
              <w:rPr>
                <w:sz w:val="20"/>
                <w:szCs w:val="20"/>
              </w:rPr>
              <w:t>Общий итог</w:t>
            </w:r>
          </w:p>
        </w:tc>
        <w:tc>
          <w:tcPr>
            <w:tcW w:w="0" w:type="auto"/>
            <w:vAlign w:val="center"/>
            <w:hideMark/>
          </w:tcPr>
          <w:p w14:paraId="1A15D803" w14:textId="77777777" w:rsidR="00386B29" w:rsidRPr="0032380C" w:rsidRDefault="00386B29" w:rsidP="00386B29">
            <w:pPr>
              <w:rPr>
                <w:sz w:val="20"/>
                <w:szCs w:val="20"/>
              </w:rPr>
            </w:pPr>
            <w:r w:rsidRPr="0032380C">
              <w:rPr>
                <w:sz w:val="20"/>
                <w:szCs w:val="20"/>
              </w:rPr>
              <w:t>681</w:t>
            </w:r>
          </w:p>
        </w:tc>
        <w:tc>
          <w:tcPr>
            <w:tcW w:w="0" w:type="auto"/>
            <w:vAlign w:val="center"/>
            <w:hideMark/>
          </w:tcPr>
          <w:p w14:paraId="530C9CEB" w14:textId="77777777" w:rsidR="00386B29" w:rsidRPr="0032380C" w:rsidRDefault="00386B29" w:rsidP="0032380C">
            <w:pPr>
              <w:ind w:firstLine="22"/>
              <w:rPr>
                <w:sz w:val="20"/>
                <w:szCs w:val="20"/>
              </w:rPr>
            </w:pPr>
            <w:r w:rsidRPr="0032380C">
              <w:rPr>
                <w:sz w:val="20"/>
                <w:szCs w:val="20"/>
              </w:rPr>
              <w:t>318,8</w:t>
            </w:r>
          </w:p>
        </w:tc>
        <w:tc>
          <w:tcPr>
            <w:tcW w:w="0" w:type="auto"/>
            <w:vAlign w:val="center"/>
            <w:hideMark/>
          </w:tcPr>
          <w:p w14:paraId="25ECB532" w14:textId="77777777" w:rsidR="00386B29" w:rsidRPr="0032380C" w:rsidRDefault="00386B29" w:rsidP="0032380C">
            <w:pPr>
              <w:ind w:firstLine="22"/>
              <w:rPr>
                <w:sz w:val="20"/>
                <w:szCs w:val="20"/>
              </w:rPr>
            </w:pPr>
            <w:r w:rsidRPr="0032380C">
              <w:rPr>
                <w:sz w:val="20"/>
                <w:szCs w:val="20"/>
              </w:rPr>
              <w:t>1031,31</w:t>
            </w:r>
          </w:p>
        </w:tc>
        <w:tc>
          <w:tcPr>
            <w:tcW w:w="0" w:type="auto"/>
            <w:vAlign w:val="center"/>
            <w:hideMark/>
          </w:tcPr>
          <w:p w14:paraId="04F00021" w14:textId="77777777" w:rsidR="00386B29" w:rsidRPr="0032380C" w:rsidRDefault="00386B29" w:rsidP="0032380C">
            <w:pPr>
              <w:ind w:firstLine="22"/>
              <w:rPr>
                <w:sz w:val="20"/>
                <w:szCs w:val="20"/>
              </w:rPr>
            </w:pPr>
            <w:r w:rsidRPr="0032380C">
              <w:rPr>
                <w:sz w:val="20"/>
                <w:szCs w:val="20"/>
              </w:rPr>
              <w:t>16,70</w:t>
            </w:r>
          </w:p>
        </w:tc>
      </w:tr>
    </w:tbl>
    <w:p w14:paraId="223B97F6" w14:textId="77777777" w:rsidR="00386B29" w:rsidRPr="00386B29" w:rsidRDefault="00386B29" w:rsidP="00386B29">
      <w:pPr>
        <w:jc w:val="both"/>
        <w:rPr>
          <w:sz w:val="24"/>
        </w:rPr>
      </w:pPr>
    </w:p>
    <w:p w14:paraId="63417D4D" w14:textId="77777777" w:rsidR="00386B29" w:rsidRPr="00413F5C" w:rsidRDefault="00386B29" w:rsidP="00386B29">
      <w:pPr>
        <w:jc w:val="both"/>
        <w:rPr>
          <w:i/>
          <w:sz w:val="24"/>
        </w:rPr>
      </w:pPr>
      <w:r w:rsidRPr="00413F5C">
        <w:rPr>
          <w:i/>
          <w:sz w:val="24"/>
        </w:rPr>
        <w:t xml:space="preserve">Таблица </w:t>
      </w:r>
      <w:r w:rsidR="00D12AA4">
        <w:rPr>
          <w:i/>
          <w:sz w:val="24"/>
        </w:rPr>
        <w:t>37</w:t>
      </w:r>
      <w:r w:rsidRPr="00413F5C">
        <w:rPr>
          <w:i/>
          <w:sz w:val="24"/>
        </w:rPr>
        <w:t>. Анализ предложений в Центральной экономической зоне.</w:t>
      </w:r>
    </w:p>
    <w:tbl>
      <w:tblPr>
        <w:tblW w:w="10515" w:type="dxa"/>
        <w:tblInd w:w="94" w:type="dxa"/>
        <w:tblLook w:val="04A0" w:firstRow="1" w:lastRow="0" w:firstColumn="1" w:lastColumn="0" w:noHBand="0" w:noVBand="1"/>
      </w:tblPr>
      <w:tblGrid>
        <w:gridCol w:w="1007"/>
        <w:gridCol w:w="5153"/>
        <w:gridCol w:w="1208"/>
        <w:gridCol w:w="959"/>
        <w:gridCol w:w="1122"/>
        <w:gridCol w:w="1066"/>
      </w:tblGrid>
      <w:tr w:rsidR="00386B29" w:rsidRPr="0032380C" w14:paraId="03DA1136" w14:textId="77777777" w:rsidTr="0032380C">
        <w:trPr>
          <w:trHeight w:val="20"/>
          <w:tblHeader/>
        </w:trPr>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0D102" w14:textId="77777777" w:rsidR="00386B29" w:rsidRPr="0032380C" w:rsidRDefault="00386B29" w:rsidP="0032380C">
            <w:pPr>
              <w:ind w:firstLine="0"/>
              <w:jc w:val="center"/>
              <w:rPr>
                <w:sz w:val="20"/>
                <w:szCs w:val="20"/>
              </w:rPr>
            </w:pPr>
            <w:r w:rsidRPr="0032380C">
              <w:rPr>
                <w:sz w:val="20"/>
                <w:szCs w:val="20"/>
              </w:rPr>
              <w:t>Номер ВРИ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0F11FF" w14:textId="77777777" w:rsidR="00386B29" w:rsidRPr="0032380C" w:rsidRDefault="00386B29" w:rsidP="0032380C">
            <w:pPr>
              <w:jc w:val="center"/>
              <w:rPr>
                <w:sz w:val="20"/>
                <w:szCs w:val="20"/>
              </w:rPr>
            </w:pPr>
            <w:r w:rsidRPr="0032380C">
              <w:rPr>
                <w:sz w:val="20"/>
                <w:szCs w:val="20"/>
              </w:rPr>
              <w:t>Наименование ВРИ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321610" w14:textId="77777777" w:rsidR="00386B29" w:rsidRPr="0032380C" w:rsidRDefault="00386B29" w:rsidP="0032380C">
            <w:pPr>
              <w:ind w:firstLine="0"/>
              <w:jc w:val="center"/>
              <w:rPr>
                <w:sz w:val="20"/>
                <w:szCs w:val="20"/>
              </w:rPr>
            </w:pPr>
            <w:r w:rsidRPr="0032380C">
              <w:rPr>
                <w:sz w:val="20"/>
                <w:szCs w:val="20"/>
              </w:rPr>
              <w:t>Количество ОА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854705" w14:textId="77777777" w:rsidR="00386B29" w:rsidRPr="0032380C" w:rsidRDefault="00386B29" w:rsidP="0032380C">
            <w:pPr>
              <w:ind w:firstLine="0"/>
              <w:jc w:val="center"/>
              <w:rPr>
                <w:sz w:val="20"/>
                <w:szCs w:val="20"/>
              </w:rPr>
            </w:pPr>
            <w:r w:rsidRPr="0032380C">
              <w:rPr>
                <w:sz w:val="20"/>
                <w:szCs w:val="20"/>
              </w:rPr>
              <w:t>Средний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02512C" w14:textId="77777777" w:rsidR="00386B29" w:rsidRPr="0032380C" w:rsidRDefault="00386B29" w:rsidP="0032380C">
            <w:pPr>
              <w:ind w:firstLine="0"/>
              <w:jc w:val="center"/>
              <w:rPr>
                <w:sz w:val="20"/>
                <w:szCs w:val="20"/>
              </w:rPr>
            </w:pPr>
            <w:r w:rsidRPr="0032380C">
              <w:rPr>
                <w:sz w:val="20"/>
                <w:szCs w:val="20"/>
              </w:rPr>
              <w:t>Максимум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F0F454" w14:textId="77777777" w:rsidR="00386B29" w:rsidRPr="0032380C" w:rsidRDefault="00386B29" w:rsidP="0032380C">
            <w:pPr>
              <w:ind w:firstLine="0"/>
              <w:jc w:val="center"/>
              <w:rPr>
                <w:sz w:val="20"/>
                <w:szCs w:val="20"/>
              </w:rPr>
            </w:pPr>
            <w:r w:rsidRPr="0032380C">
              <w:rPr>
                <w:sz w:val="20"/>
                <w:szCs w:val="20"/>
              </w:rPr>
              <w:t>Минимум УПКС</w:t>
            </w:r>
          </w:p>
        </w:tc>
      </w:tr>
      <w:tr w:rsidR="00386B29" w:rsidRPr="0032380C" w14:paraId="67098F19"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FD2FE29" w14:textId="77777777" w:rsidR="00386B29" w:rsidRPr="0032380C" w:rsidRDefault="00386B29" w:rsidP="0032380C">
            <w:pPr>
              <w:ind w:firstLine="0"/>
              <w:jc w:val="both"/>
              <w:rPr>
                <w:sz w:val="20"/>
                <w:szCs w:val="20"/>
              </w:rPr>
            </w:pPr>
            <w:r w:rsidRPr="0032380C">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3C6D57EA" w14:textId="77777777" w:rsidR="00386B29" w:rsidRPr="0032380C" w:rsidRDefault="00450694" w:rsidP="00450694">
            <w:pPr>
              <w:ind w:firstLine="0"/>
              <w:jc w:val="both"/>
              <w:rPr>
                <w:sz w:val="20"/>
                <w:szCs w:val="20"/>
              </w:rPr>
            </w:pPr>
            <w:r>
              <w:rPr>
                <w:sz w:val="20"/>
                <w:szCs w:val="20"/>
              </w:rPr>
              <w:t>«</w:t>
            </w:r>
            <w:r w:rsidR="00386B29" w:rsidRPr="0032380C">
              <w:rPr>
                <w:sz w:val="20"/>
                <w:szCs w:val="20"/>
              </w:rPr>
              <w:t>Производственная деятельность</w:t>
            </w:r>
            <w:r>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9D290DC" w14:textId="77777777" w:rsidR="00386B29" w:rsidRPr="0032380C" w:rsidRDefault="00386B29" w:rsidP="00386B29">
            <w:pPr>
              <w:jc w:val="both"/>
              <w:rPr>
                <w:sz w:val="20"/>
                <w:szCs w:val="20"/>
              </w:rPr>
            </w:pPr>
            <w:r w:rsidRPr="0032380C">
              <w:rPr>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2E0C347F" w14:textId="77777777" w:rsidR="00386B29" w:rsidRPr="0032380C" w:rsidRDefault="00386B29" w:rsidP="0032380C">
            <w:pPr>
              <w:ind w:hanging="91"/>
              <w:jc w:val="both"/>
              <w:rPr>
                <w:sz w:val="20"/>
                <w:szCs w:val="20"/>
              </w:rPr>
            </w:pPr>
            <w:r w:rsidRPr="0032380C">
              <w:rPr>
                <w:sz w:val="20"/>
                <w:szCs w:val="20"/>
              </w:rPr>
              <w:t>727,06</w:t>
            </w:r>
          </w:p>
        </w:tc>
        <w:tc>
          <w:tcPr>
            <w:tcW w:w="0" w:type="auto"/>
            <w:tcBorders>
              <w:top w:val="nil"/>
              <w:left w:val="nil"/>
              <w:bottom w:val="single" w:sz="4" w:space="0" w:color="auto"/>
              <w:right w:val="single" w:sz="4" w:space="0" w:color="auto"/>
            </w:tcBorders>
            <w:shd w:val="clear" w:color="auto" w:fill="auto"/>
            <w:noWrap/>
            <w:vAlign w:val="center"/>
            <w:hideMark/>
          </w:tcPr>
          <w:p w14:paraId="2546A72F" w14:textId="77777777" w:rsidR="00386B29" w:rsidRPr="0032380C" w:rsidRDefault="00386B29" w:rsidP="0032380C">
            <w:pPr>
              <w:ind w:hanging="91"/>
              <w:jc w:val="both"/>
              <w:rPr>
                <w:sz w:val="20"/>
                <w:szCs w:val="20"/>
              </w:rPr>
            </w:pPr>
            <w:r w:rsidRPr="0032380C">
              <w:rPr>
                <w:sz w:val="20"/>
                <w:szCs w:val="20"/>
              </w:rPr>
              <w:t>1000,00</w:t>
            </w:r>
          </w:p>
        </w:tc>
        <w:tc>
          <w:tcPr>
            <w:tcW w:w="0" w:type="auto"/>
            <w:tcBorders>
              <w:top w:val="nil"/>
              <w:left w:val="nil"/>
              <w:bottom w:val="single" w:sz="4" w:space="0" w:color="auto"/>
              <w:right w:val="single" w:sz="4" w:space="0" w:color="auto"/>
            </w:tcBorders>
            <w:shd w:val="clear" w:color="auto" w:fill="auto"/>
            <w:noWrap/>
            <w:vAlign w:val="center"/>
            <w:hideMark/>
          </w:tcPr>
          <w:p w14:paraId="22886EA6" w14:textId="77777777" w:rsidR="00386B29" w:rsidRPr="0032380C" w:rsidRDefault="00386B29" w:rsidP="0032380C">
            <w:pPr>
              <w:ind w:hanging="91"/>
              <w:jc w:val="both"/>
              <w:rPr>
                <w:sz w:val="20"/>
                <w:szCs w:val="20"/>
              </w:rPr>
            </w:pPr>
            <w:r w:rsidRPr="0032380C">
              <w:rPr>
                <w:sz w:val="20"/>
                <w:szCs w:val="20"/>
              </w:rPr>
              <w:t>400,00</w:t>
            </w:r>
          </w:p>
        </w:tc>
      </w:tr>
      <w:tr w:rsidR="00386B29" w:rsidRPr="0032380C" w14:paraId="7C962859"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74C3A625" w14:textId="77777777" w:rsidR="00386B29" w:rsidRPr="0032380C" w:rsidRDefault="00386B29" w:rsidP="0032380C">
            <w:pPr>
              <w:ind w:firstLine="0"/>
              <w:jc w:val="both"/>
              <w:rPr>
                <w:sz w:val="20"/>
                <w:szCs w:val="20"/>
              </w:rPr>
            </w:pPr>
            <w:r w:rsidRPr="0032380C">
              <w:rPr>
                <w:sz w:val="20"/>
                <w:szCs w:val="20"/>
              </w:rPr>
              <w:t>6.1</w:t>
            </w:r>
          </w:p>
        </w:tc>
        <w:tc>
          <w:tcPr>
            <w:tcW w:w="0" w:type="auto"/>
            <w:tcBorders>
              <w:top w:val="nil"/>
              <w:left w:val="nil"/>
              <w:bottom w:val="single" w:sz="4" w:space="0" w:color="auto"/>
              <w:right w:val="single" w:sz="4" w:space="0" w:color="auto"/>
            </w:tcBorders>
            <w:shd w:val="clear" w:color="auto" w:fill="auto"/>
            <w:vAlign w:val="center"/>
            <w:hideMark/>
          </w:tcPr>
          <w:p w14:paraId="10C9C125" w14:textId="77777777" w:rsidR="00386B29" w:rsidRPr="0032380C" w:rsidRDefault="00386B29" w:rsidP="007B3D4E">
            <w:pPr>
              <w:ind w:firstLine="0"/>
              <w:jc w:val="both"/>
              <w:rPr>
                <w:sz w:val="20"/>
                <w:szCs w:val="20"/>
              </w:rPr>
            </w:pPr>
            <w:r w:rsidRPr="0032380C">
              <w:rPr>
                <w:sz w:val="20"/>
                <w:szCs w:val="20"/>
              </w:rPr>
              <w:t>Недропользование. Размещение ОКС, в том числе подземных, в целях добычи недр</w:t>
            </w:r>
          </w:p>
        </w:tc>
        <w:tc>
          <w:tcPr>
            <w:tcW w:w="0" w:type="auto"/>
            <w:tcBorders>
              <w:top w:val="nil"/>
              <w:left w:val="nil"/>
              <w:bottom w:val="single" w:sz="4" w:space="0" w:color="auto"/>
              <w:right w:val="single" w:sz="4" w:space="0" w:color="auto"/>
            </w:tcBorders>
            <w:shd w:val="clear" w:color="auto" w:fill="auto"/>
            <w:noWrap/>
            <w:vAlign w:val="center"/>
            <w:hideMark/>
          </w:tcPr>
          <w:p w14:paraId="27036AE8" w14:textId="77777777" w:rsidR="00386B29" w:rsidRPr="0032380C" w:rsidRDefault="00386B29" w:rsidP="00386B29">
            <w:pPr>
              <w:jc w:val="both"/>
              <w:rPr>
                <w:sz w:val="20"/>
                <w:szCs w:val="20"/>
              </w:rPr>
            </w:pPr>
            <w:r w:rsidRPr="0032380C">
              <w:rPr>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4928FE2D" w14:textId="77777777" w:rsidR="00386B29" w:rsidRPr="0032380C" w:rsidRDefault="00386B29" w:rsidP="0032380C">
            <w:pPr>
              <w:ind w:hanging="91"/>
              <w:jc w:val="both"/>
              <w:rPr>
                <w:sz w:val="20"/>
                <w:szCs w:val="20"/>
              </w:rPr>
            </w:pPr>
            <w:r w:rsidRPr="0032380C">
              <w:rPr>
                <w:sz w:val="20"/>
                <w:szCs w:val="20"/>
              </w:rPr>
              <w:t>1,28</w:t>
            </w:r>
          </w:p>
        </w:tc>
        <w:tc>
          <w:tcPr>
            <w:tcW w:w="0" w:type="auto"/>
            <w:tcBorders>
              <w:top w:val="nil"/>
              <w:left w:val="nil"/>
              <w:bottom w:val="single" w:sz="4" w:space="0" w:color="auto"/>
              <w:right w:val="single" w:sz="4" w:space="0" w:color="auto"/>
            </w:tcBorders>
            <w:shd w:val="clear" w:color="auto" w:fill="auto"/>
            <w:noWrap/>
            <w:vAlign w:val="center"/>
            <w:hideMark/>
          </w:tcPr>
          <w:p w14:paraId="44ABF185" w14:textId="77777777" w:rsidR="00386B29" w:rsidRPr="0032380C" w:rsidRDefault="00386B29" w:rsidP="0032380C">
            <w:pPr>
              <w:ind w:hanging="91"/>
              <w:jc w:val="both"/>
              <w:rPr>
                <w:sz w:val="20"/>
                <w:szCs w:val="20"/>
              </w:rPr>
            </w:pPr>
            <w:r w:rsidRPr="0032380C">
              <w:rPr>
                <w:sz w:val="20"/>
                <w:szCs w:val="20"/>
              </w:rPr>
              <w:t>1,80</w:t>
            </w:r>
          </w:p>
        </w:tc>
        <w:tc>
          <w:tcPr>
            <w:tcW w:w="0" w:type="auto"/>
            <w:tcBorders>
              <w:top w:val="nil"/>
              <w:left w:val="nil"/>
              <w:bottom w:val="single" w:sz="4" w:space="0" w:color="auto"/>
              <w:right w:val="single" w:sz="4" w:space="0" w:color="auto"/>
            </w:tcBorders>
            <w:shd w:val="clear" w:color="auto" w:fill="auto"/>
            <w:noWrap/>
            <w:vAlign w:val="center"/>
            <w:hideMark/>
          </w:tcPr>
          <w:p w14:paraId="135D47BF" w14:textId="77777777" w:rsidR="00386B29" w:rsidRPr="0032380C" w:rsidRDefault="00386B29" w:rsidP="0032380C">
            <w:pPr>
              <w:ind w:hanging="91"/>
              <w:jc w:val="both"/>
              <w:rPr>
                <w:sz w:val="20"/>
                <w:szCs w:val="20"/>
              </w:rPr>
            </w:pPr>
            <w:r w:rsidRPr="0032380C">
              <w:rPr>
                <w:sz w:val="20"/>
                <w:szCs w:val="20"/>
              </w:rPr>
              <w:t>0,75</w:t>
            </w:r>
          </w:p>
        </w:tc>
      </w:tr>
      <w:tr w:rsidR="00386B29" w:rsidRPr="0032380C" w14:paraId="5656EAA8"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796E6DA" w14:textId="77777777" w:rsidR="00386B29" w:rsidRPr="0032380C" w:rsidRDefault="00386B29" w:rsidP="0032380C">
            <w:pPr>
              <w:ind w:firstLine="0"/>
              <w:jc w:val="both"/>
              <w:rPr>
                <w:sz w:val="20"/>
                <w:szCs w:val="20"/>
              </w:rPr>
            </w:pPr>
            <w:r w:rsidRPr="0032380C">
              <w:rPr>
                <w:sz w:val="20"/>
                <w:szCs w:val="20"/>
              </w:rPr>
              <w:t>6.6</w:t>
            </w:r>
          </w:p>
        </w:tc>
        <w:tc>
          <w:tcPr>
            <w:tcW w:w="0" w:type="auto"/>
            <w:tcBorders>
              <w:top w:val="nil"/>
              <w:left w:val="nil"/>
              <w:bottom w:val="single" w:sz="4" w:space="0" w:color="auto"/>
              <w:right w:val="single" w:sz="4" w:space="0" w:color="auto"/>
            </w:tcBorders>
            <w:shd w:val="clear" w:color="auto" w:fill="auto"/>
            <w:vAlign w:val="center"/>
            <w:hideMark/>
          </w:tcPr>
          <w:p w14:paraId="6323113C" w14:textId="77777777" w:rsidR="00386B29" w:rsidRPr="0032380C" w:rsidRDefault="00386B29" w:rsidP="007B3D4E">
            <w:pPr>
              <w:ind w:firstLine="0"/>
              <w:jc w:val="both"/>
              <w:rPr>
                <w:sz w:val="20"/>
                <w:szCs w:val="20"/>
              </w:rPr>
            </w:pPr>
            <w:r w:rsidRPr="0032380C">
              <w:rPr>
                <w:sz w:val="20"/>
                <w:szCs w:val="20"/>
              </w:rPr>
              <w:t>Строительная промышленность. Размещение ОКС,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tcBorders>
              <w:top w:val="nil"/>
              <w:left w:val="nil"/>
              <w:bottom w:val="single" w:sz="4" w:space="0" w:color="auto"/>
              <w:right w:val="single" w:sz="4" w:space="0" w:color="auto"/>
            </w:tcBorders>
            <w:shd w:val="clear" w:color="auto" w:fill="auto"/>
            <w:noWrap/>
            <w:vAlign w:val="center"/>
            <w:hideMark/>
          </w:tcPr>
          <w:p w14:paraId="5359150B" w14:textId="77777777" w:rsidR="00386B29" w:rsidRPr="0032380C" w:rsidRDefault="00386B29" w:rsidP="00386B29">
            <w:pPr>
              <w:jc w:val="both"/>
              <w:rPr>
                <w:sz w:val="20"/>
                <w:szCs w:val="20"/>
              </w:rPr>
            </w:pPr>
            <w:r w:rsidRPr="0032380C">
              <w:rPr>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1B893691" w14:textId="77777777" w:rsidR="00386B29" w:rsidRPr="0032380C" w:rsidRDefault="00386B29" w:rsidP="0032380C">
            <w:pPr>
              <w:ind w:hanging="91"/>
              <w:jc w:val="both"/>
              <w:rPr>
                <w:sz w:val="20"/>
                <w:szCs w:val="20"/>
              </w:rPr>
            </w:pPr>
            <w:r w:rsidRPr="0032380C">
              <w:rPr>
                <w:sz w:val="20"/>
                <w:szCs w:val="20"/>
              </w:rPr>
              <w:t>338,53</w:t>
            </w:r>
          </w:p>
        </w:tc>
        <w:tc>
          <w:tcPr>
            <w:tcW w:w="0" w:type="auto"/>
            <w:tcBorders>
              <w:top w:val="nil"/>
              <w:left w:val="nil"/>
              <w:bottom w:val="single" w:sz="4" w:space="0" w:color="auto"/>
              <w:right w:val="single" w:sz="4" w:space="0" w:color="auto"/>
            </w:tcBorders>
            <w:shd w:val="clear" w:color="auto" w:fill="auto"/>
            <w:noWrap/>
            <w:vAlign w:val="center"/>
            <w:hideMark/>
          </w:tcPr>
          <w:p w14:paraId="79FF1DE8" w14:textId="77777777" w:rsidR="00386B29" w:rsidRPr="0032380C" w:rsidRDefault="00386B29" w:rsidP="0032380C">
            <w:pPr>
              <w:ind w:hanging="91"/>
              <w:jc w:val="both"/>
              <w:rPr>
                <w:sz w:val="20"/>
                <w:szCs w:val="20"/>
              </w:rPr>
            </w:pPr>
            <w:r w:rsidRPr="0032380C">
              <w:rPr>
                <w:sz w:val="20"/>
                <w:szCs w:val="20"/>
              </w:rPr>
              <w:t>548,49</w:t>
            </w:r>
          </w:p>
        </w:tc>
        <w:tc>
          <w:tcPr>
            <w:tcW w:w="0" w:type="auto"/>
            <w:tcBorders>
              <w:top w:val="nil"/>
              <w:left w:val="nil"/>
              <w:bottom w:val="single" w:sz="4" w:space="0" w:color="auto"/>
              <w:right w:val="single" w:sz="4" w:space="0" w:color="auto"/>
            </w:tcBorders>
            <w:shd w:val="clear" w:color="auto" w:fill="auto"/>
            <w:noWrap/>
            <w:vAlign w:val="center"/>
            <w:hideMark/>
          </w:tcPr>
          <w:p w14:paraId="4B2B4730" w14:textId="77777777" w:rsidR="00386B29" w:rsidRPr="0032380C" w:rsidRDefault="00386B29" w:rsidP="0032380C">
            <w:pPr>
              <w:ind w:hanging="91"/>
              <w:jc w:val="both"/>
              <w:rPr>
                <w:sz w:val="20"/>
                <w:szCs w:val="20"/>
              </w:rPr>
            </w:pPr>
            <w:r w:rsidRPr="0032380C">
              <w:rPr>
                <w:sz w:val="20"/>
                <w:szCs w:val="20"/>
              </w:rPr>
              <w:t>41,69</w:t>
            </w:r>
          </w:p>
        </w:tc>
      </w:tr>
      <w:tr w:rsidR="00386B29" w:rsidRPr="0032380C" w14:paraId="7E576550"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F751049" w14:textId="77777777" w:rsidR="00386B29" w:rsidRPr="0032380C" w:rsidRDefault="00386B29" w:rsidP="0032380C">
            <w:pPr>
              <w:ind w:firstLine="0"/>
              <w:jc w:val="both"/>
              <w:rPr>
                <w:sz w:val="20"/>
                <w:szCs w:val="20"/>
              </w:rPr>
            </w:pPr>
            <w:r w:rsidRPr="0032380C">
              <w:rPr>
                <w:sz w:val="20"/>
                <w:szCs w:val="20"/>
              </w:rPr>
              <w:t>6.9</w:t>
            </w:r>
          </w:p>
        </w:tc>
        <w:tc>
          <w:tcPr>
            <w:tcW w:w="0" w:type="auto"/>
            <w:tcBorders>
              <w:top w:val="nil"/>
              <w:left w:val="nil"/>
              <w:bottom w:val="single" w:sz="4" w:space="0" w:color="auto"/>
              <w:right w:val="single" w:sz="4" w:space="0" w:color="auto"/>
            </w:tcBorders>
            <w:shd w:val="clear" w:color="auto" w:fill="auto"/>
            <w:vAlign w:val="center"/>
            <w:hideMark/>
          </w:tcPr>
          <w:p w14:paraId="28FEB7E2" w14:textId="77777777" w:rsidR="00386B29" w:rsidRPr="0032380C" w:rsidRDefault="00386B29" w:rsidP="007B3D4E">
            <w:pPr>
              <w:ind w:firstLine="0"/>
              <w:jc w:val="both"/>
              <w:rPr>
                <w:sz w:val="20"/>
                <w:szCs w:val="20"/>
              </w:rPr>
            </w:pPr>
            <w:r w:rsidRPr="0032380C">
              <w:rPr>
                <w:sz w:val="20"/>
                <w:szCs w:val="20"/>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0" w:type="auto"/>
            <w:tcBorders>
              <w:top w:val="nil"/>
              <w:left w:val="nil"/>
              <w:bottom w:val="single" w:sz="4" w:space="0" w:color="auto"/>
              <w:right w:val="single" w:sz="4" w:space="0" w:color="auto"/>
            </w:tcBorders>
            <w:shd w:val="clear" w:color="auto" w:fill="auto"/>
            <w:noWrap/>
            <w:vAlign w:val="center"/>
            <w:hideMark/>
          </w:tcPr>
          <w:p w14:paraId="4EE11A24" w14:textId="77777777" w:rsidR="00386B29" w:rsidRPr="0032380C" w:rsidRDefault="00386B29" w:rsidP="00386B29">
            <w:pPr>
              <w:jc w:val="both"/>
              <w:rPr>
                <w:sz w:val="20"/>
                <w:szCs w:val="20"/>
              </w:rPr>
            </w:pPr>
            <w:r w:rsidRPr="0032380C">
              <w:rPr>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14:paraId="2CB4A408" w14:textId="77777777" w:rsidR="00386B29" w:rsidRPr="0032380C" w:rsidRDefault="00386B29" w:rsidP="0032380C">
            <w:pPr>
              <w:ind w:hanging="91"/>
              <w:jc w:val="both"/>
              <w:rPr>
                <w:sz w:val="20"/>
                <w:szCs w:val="20"/>
              </w:rPr>
            </w:pPr>
            <w:r w:rsidRPr="0032380C">
              <w:rPr>
                <w:sz w:val="20"/>
                <w:szCs w:val="20"/>
              </w:rPr>
              <w:t>866,05</w:t>
            </w:r>
          </w:p>
        </w:tc>
        <w:tc>
          <w:tcPr>
            <w:tcW w:w="0" w:type="auto"/>
            <w:tcBorders>
              <w:top w:val="nil"/>
              <w:left w:val="nil"/>
              <w:bottom w:val="single" w:sz="4" w:space="0" w:color="auto"/>
              <w:right w:val="single" w:sz="4" w:space="0" w:color="auto"/>
            </w:tcBorders>
            <w:shd w:val="clear" w:color="auto" w:fill="auto"/>
            <w:noWrap/>
            <w:vAlign w:val="center"/>
            <w:hideMark/>
          </w:tcPr>
          <w:p w14:paraId="29058F4A" w14:textId="77777777" w:rsidR="00386B29" w:rsidRPr="0032380C" w:rsidRDefault="00386B29" w:rsidP="0032380C">
            <w:pPr>
              <w:ind w:hanging="91"/>
              <w:jc w:val="both"/>
              <w:rPr>
                <w:sz w:val="20"/>
                <w:szCs w:val="20"/>
              </w:rPr>
            </w:pPr>
            <w:r w:rsidRPr="0032380C">
              <w:rPr>
                <w:sz w:val="20"/>
                <w:szCs w:val="20"/>
              </w:rPr>
              <w:t>1526,56</w:t>
            </w:r>
          </w:p>
        </w:tc>
        <w:tc>
          <w:tcPr>
            <w:tcW w:w="0" w:type="auto"/>
            <w:tcBorders>
              <w:top w:val="nil"/>
              <w:left w:val="nil"/>
              <w:bottom w:val="single" w:sz="4" w:space="0" w:color="auto"/>
              <w:right w:val="single" w:sz="4" w:space="0" w:color="auto"/>
            </w:tcBorders>
            <w:shd w:val="clear" w:color="auto" w:fill="auto"/>
            <w:noWrap/>
            <w:vAlign w:val="center"/>
            <w:hideMark/>
          </w:tcPr>
          <w:p w14:paraId="5556CF31" w14:textId="77777777" w:rsidR="00386B29" w:rsidRPr="0032380C" w:rsidRDefault="00386B29" w:rsidP="0032380C">
            <w:pPr>
              <w:ind w:hanging="91"/>
              <w:jc w:val="both"/>
              <w:rPr>
                <w:sz w:val="20"/>
                <w:szCs w:val="20"/>
              </w:rPr>
            </w:pPr>
            <w:r w:rsidRPr="0032380C">
              <w:rPr>
                <w:sz w:val="20"/>
                <w:szCs w:val="20"/>
              </w:rPr>
              <w:t>158,49</w:t>
            </w:r>
          </w:p>
        </w:tc>
      </w:tr>
      <w:tr w:rsidR="00386B29" w:rsidRPr="0032380C" w14:paraId="5AFD0539" w14:textId="77777777" w:rsidTr="0032380C">
        <w:trPr>
          <w:trHeight w:val="20"/>
        </w:trPr>
        <w:tc>
          <w:tcPr>
            <w:tcW w:w="5943" w:type="dxa"/>
            <w:gridSpan w:val="2"/>
            <w:tcBorders>
              <w:top w:val="nil"/>
              <w:left w:val="single" w:sz="4" w:space="0" w:color="auto"/>
              <w:bottom w:val="single" w:sz="4" w:space="0" w:color="auto"/>
              <w:right w:val="single" w:sz="4" w:space="0" w:color="auto"/>
            </w:tcBorders>
            <w:shd w:val="clear" w:color="auto" w:fill="auto"/>
            <w:vAlign w:val="center"/>
            <w:hideMark/>
          </w:tcPr>
          <w:p w14:paraId="79D69815" w14:textId="77777777" w:rsidR="00386B29" w:rsidRPr="0032380C" w:rsidRDefault="007B3D4E" w:rsidP="00386B29">
            <w:pPr>
              <w:jc w:val="both"/>
              <w:rPr>
                <w:sz w:val="20"/>
                <w:szCs w:val="20"/>
              </w:rPr>
            </w:pPr>
            <w:r>
              <w:rPr>
                <w:sz w:val="20"/>
                <w:szCs w:val="20"/>
              </w:rPr>
              <w:t xml:space="preserve">       </w:t>
            </w:r>
            <w:r w:rsidR="00386B29" w:rsidRPr="0032380C">
              <w:rPr>
                <w:sz w:val="20"/>
                <w:szCs w:val="20"/>
              </w:rPr>
              <w:t>Общий итог</w:t>
            </w:r>
          </w:p>
        </w:tc>
        <w:tc>
          <w:tcPr>
            <w:tcW w:w="0" w:type="auto"/>
            <w:tcBorders>
              <w:top w:val="nil"/>
              <w:left w:val="nil"/>
              <w:bottom w:val="single" w:sz="4" w:space="0" w:color="auto"/>
              <w:right w:val="single" w:sz="4" w:space="0" w:color="auto"/>
            </w:tcBorders>
            <w:shd w:val="clear" w:color="auto" w:fill="auto"/>
            <w:noWrap/>
            <w:vAlign w:val="center"/>
            <w:hideMark/>
          </w:tcPr>
          <w:p w14:paraId="38955EBB" w14:textId="77777777" w:rsidR="00386B29" w:rsidRPr="0032380C" w:rsidRDefault="00386B29" w:rsidP="00386B29">
            <w:pPr>
              <w:jc w:val="both"/>
              <w:rPr>
                <w:sz w:val="20"/>
                <w:szCs w:val="20"/>
              </w:rPr>
            </w:pPr>
            <w:r w:rsidRPr="0032380C">
              <w:rPr>
                <w:sz w:val="20"/>
                <w:szCs w:val="20"/>
              </w:rPr>
              <w:t>22</w:t>
            </w:r>
          </w:p>
        </w:tc>
        <w:tc>
          <w:tcPr>
            <w:tcW w:w="0" w:type="auto"/>
            <w:tcBorders>
              <w:top w:val="nil"/>
              <w:left w:val="nil"/>
              <w:bottom w:val="single" w:sz="4" w:space="0" w:color="auto"/>
              <w:right w:val="single" w:sz="4" w:space="0" w:color="auto"/>
            </w:tcBorders>
            <w:shd w:val="clear" w:color="auto" w:fill="auto"/>
            <w:noWrap/>
            <w:vAlign w:val="center"/>
            <w:hideMark/>
          </w:tcPr>
          <w:p w14:paraId="55600493" w14:textId="77777777" w:rsidR="00386B29" w:rsidRPr="0032380C" w:rsidRDefault="00386B29" w:rsidP="0032380C">
            <w:pPr>
              <w:ind w:firstLine="0"/>
              <w:jc w:val="both"/>
              <w:rPr>
                <w:sz w:val="20"/>
                <w:szCs w:val="20"/>
              </w:rPr>
            </w:pPr>
            <w:r w:rsidRPr="0032380C">
              <w:rPr>
                <w:sz w:val="20"/>
                <w:szCs w:val="20"/>
              </w:rPr>
              <w:t>483,23</w:t>
            </w:r>
          </w:p>
        </w:tc>
        <w:tc>
          <w:tcPr>
            <w:tcW w:w="0" w:type="auto"/>
            <w:tcBorders>
              <w:top w:val="nil"/>
              <w:left w:val="nil"/>
              <w:bottom w:val="single" w:sz="4" w:space="0" w:color="auto"/>
              <w:right w:val="single" w:sz="4" w:space="0" w:color="auto"/>
            </w:tcBorders>
            <w:shd w:val="clear" w:color="auto" w:fill="auto"/>
            <w:noWrap/>
            <w:vAlign w:val="center"/>
            <w:hideMark/>
          </w:tcPr>
          <w:p w14:paraId="5F9C50AB" w14:textId="77777777" w:rsidR="00386B29" w:rsidRPr="0032380C" w:rsidRDefault="00386B29" w:rsidP="0032380C">
            <w:pPr>
              <w:ind w:firstLine="0"/>
              <w:jc w:val="both"/>
              <w:rPr>
                <w:sz w:val="20"/>
                <w:szCs w:val="20"/>
              </w:rPr>
            </w:pPr>
            <w:r w:rsidRPr="0032380C">
              <w:rPr>
                <w:sz w:val="20"/>
                <w:szCs w:val="20"/>
              </w:rPr>
              <w:t>769,21</w:t>
            </w:r>
          </w:p>
        </w:tc>
        <w:tc>
          <w:tcPr>
            <w:tcW w:w="0" w:type="auto"/>
            <w:tcBorders>
              <w:top w:val="nil"/>
              <w:left w:val="nil"/>
              <w:bottom w:val="single" w:sz="4" w:space="0" w:color="auto"/>
              <w:right w:val="single" w:sz="4" w:space="0" w:color="auto"/>
            </w:tcBorders>
            <w:shd w:val="clear" w:color="auto" w:fill="auto"/>
            <w:noWrap/>
            <w:vAlign w:val="center"/>
            <w:hideMark/>
          </w:tcPr>
          <w:p w14:paraId="0ACFA516" w14:textId="77777777" w:rsidR="00386B29" w:rsidRPr="0032380C" w:rsidRDefault="00386B29" w:rsidP="0032380C">
            <w:pPr>
              <w:ind w:firstLine="0"/>
              <w:jc w:val="both"/>
              <w:rPr>
                <w:sz w:val="20"/>
                <w:szCs w:val="20"/>
              </w:rPr>
            </w:pPr>
            <w:r w:rsidRPr="0032380C">
              <w:rPr>
                <w:sz w:val="20"/>
                <w:szCs w:val="20"/>
              </w:rPr>
              <w:t>150,23</w:t>
            </w:r>
          </w:p>
        </w:tc>
      </w:tr>
    </w:tbl>
    <w:p w14:paraId="37BE3971" w14:textId="77777777" w:rsidR="00386B29" w:rsidRPr="00386B29" w:rsidRDefault="00386B29" w:rsidP="00386B29">
      <w:pPr>
        <w:jc w:val="both"/>
        <w:rPr>
          <w:sz w:val="24"/>
        </w:rPr>
      </w:pPr>
    </w:p>
    <w:p w14:paraId="17AE86CF" w14:textId="77777777" w:rsidR="00386B29" w:rsidRPr="00386B29" w:rsidRDefault="00386B29" w:rsidP="00386B29">
      <w:pPr>
        <w:jc w:val="both"/>
        <w:rPr>
          <w:sz w:val="24"/>
        </w:rPr>
      </w:pPr>
      <w:r w:rsidRPr="00386B29">
        <w:rPr>
          <w:sz w:val="24"/>
        </w:rPr>
        <w:t>Южная экономическая зона круглогодичного транспортного обеспечения и вторая зона по прожиточному минимуму по республике. Добыча полезных ископаемых. Климат здесь благоприятный для развития животноводства.  Города потребители – Нерюнгри, Алдан, Томмот. Ниже приведены таблицы с анализом предложений и сделок в производственном сегменте на данной территории.</w:t>
      </w:r>
    </w:p>
    <w:p w14:paraId="1D76761D" w14:textId="77777777" w:rsidR="00B26C14" w:rsidRDefault="00B26C14" w:rsidP="00386B29">
      <w:pPr>
        <w:jc w:val="both"/>
        <w:rPr>
          <w:i/>
          <w:sz w:val="24"/>
        </w:rPr>
      </w:pPr>
    </w:p>
    <w:p w14:paraId="649DF1E0" w14:textId="77777777" w:rsidR="00386B29" w:rsidRPr="00413F5C" w:rsidRDefault="00386B29" w:rsidP="00386B29">
      <w:pPr>
        <w:jc w:val="both"/>
        <w:rPr>
          <w:i/>
          <w:sz w:val="24"/>
        </w:rPr>
      </w:pPr>
      <w:r w:rsidRPr="00413F5C">
        <w:rPr>
          <w:i/>
          <w:sz w:val="24"/>
        </w:rPr>
        <w:t xml:space="preserve">Таблица </w:t>
      </w:r>
      <w:r w:rsidR="00D12AA4">
        <w:rPr>
          <w:i/>
          <w:sz w:val="24"/>
        </w:rPr>
        <w:t>38</w:t>
      </w:r>
      <w:r w:rsidRPr="00413F5C">
        <w:rPr>
          <w:i/>
          <w:sz w:val="24"/>
        </w:rPr>
        <w:t>. Анализ предложений в Южной экономической зоне.</w:t>
      </w:r>
    </w:p>
    <w:tbl>
      <w:tblPr>
        <w:tblW w:w="0" w:type="auto"/>
        <w:tblInd w:w="94" w:type="dxa"/>
        <w:tblLook w:val="04A0" w:firstRow="1" w:lastRow="0" w:firstColumn="1" w:lastColumn="0" w:noHBand="0" w:noVBand="1"/>
      </w:tblPr>
      <w:tblGrid>
        <w:gridCol w:w="1008"/>
        <w:gridCol w:w="4267"/>
        <w:gridCol w:w="1316"/>
        <w:gridCol w:w="1155"/>
        <w:gridCol w:w="1318"/>
        <w:gridCol w:w="1262"/>
      </w:tblGrid>
      <w:tr w:rsidR="00386B29" w:rsidRPr="0032380C" w14:paraId="1C0939BB" w14:textId="77777777" w:rsidTr="0032380C">
        <w:trPr>
          <w:trHeight w:val="20"/>
        </w:trPr>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5192F" w14:textId="77777777" w:rsidR="00386B29" w:rsidRPr="0032380C" w:rsidRDefault="00386B29" w:rsidP="0032380C">
            <w:pPr>
              <w:ind w:firstLine="0"/>
              <w:jc w:val="center"/>
              <w:rPr>
                <w:sz w:val="20"/>
              </w:rPr>
            </w:pPr>
            <w:r w:rsidRPr="0032380C">
              <w:rPr>
                <w:sz w:val="20"/>
              </w:rPr>
              <w:t>Номер ВРИ</w:t>
            </w:r>
          </w:p>
        </w:tc>
        <w:tc>
          <w:tcPr>
            <w:tcW w:w="4267" w:type="dxa"/>
            <w:tcBorders>
              <w:top w:val="single" w:sz="4" w:space="0" w:color="auto"/>
              <w:left w:val="nil"/>
              <w:bottom w:val="single" w:sz="4" w:space="0" w:color="auto"/>
              <w:right w:val="single" w:sz="4" w:space="0" w:color="auto"/>
            </w:tcBorders>
            <w:shd w:val="clear" w:color="auto" w:fill="auto"/>
            <w:vAlign w:val="center"/>
            <w:hideMark/>
          </w:tcPr>
          <w:p w14:paraId="4DB3EEC0" w14:textId="77777777" w:rsidR="00386B29" w:rsidRPr="0032380C" w:rsidRDefault="00386B29" w:rsidP="0032380C">
            <w:pPr>
              <w:ind w:firstLine="32"/>
              <w:jc w:val="center"/>
              <w:rPr>
                <w:sz w:val="20"/>
              </w:rPr>
            </w:pPr>
            <w:r w:rsidRPr="0032380C">
              <w:rPr>
                <w:sz w:val="20"/>
              </w:rPr>
              <w:t>Наименование ВРИ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DB0AF4" w14:textId="77777777" w:rsidR="00386B29" w:rsidRPr="0032380C" w:rsidRDefault="00386B29" w:rsidP="0032380C">
            <w:pPr>
              <w:ind w:firstLine="18"/>
              <w:jc w:val="center"/>
              <w:rPr>
                <w:sz w:val="20"/>
              </w:rPr>
            </w:pPr>
            <w:r w:rsidRPr="0032380C">
              <w:rPr>
                <w:sz w:val="20"/>
              </w:rPr>
              <w:t>Количество ОА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3FE5E5" w14:textId="77777777" w:rsidR="00386B29" w:rsidRPr="0032380C" w:rsidRDefault="00386B29" w:rsidP="0032380C">
            <w:pPr>
              <w:ind w:firstLine="18"/>
              <w:jc w:val="center"/>
              <w:rPr>
                <w:sz w:val="20"/>
              </w:rPr>
            </w:pPr>
            <w:r w:rsidRPr="0032380C">
              <w:rPr>
                <w:sz w:val="20"/>
              </w:rPr>
              <w:t>Средний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633EF4" w14:textId="77777777" w:rsidR="00386B29" w:rsidRPr="0032380C" w:rsidRDefault="00386B29" w:rsidP="0032380C">
            <w:pPr>
              <w:ind w:firstLine="18"/>
              <w:jc w:val="center"/>
              <w:rPr>
                <w:sz w:val="20"/>
              </w:rPr>
            </w:pPr>
            <w:r w:rsidRPr="0032380C">
              <w:rPr>
                <w:sz w:val="20"/>
              </w:rPr>
              <w:t>Максимум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7322C2" w14:textId="77777777" w:rsidR="00386B29" w:rsidRPr="0032380C" w:rsidRDefault="00386B29" w:rsidP="0032380C">
            <w:pPr>
              <w:ind w:firstLine="18"/>
              <w:jc w:val="center"/>
              <w:rPr>
                <w:sz w:val="20"/>
              </w:rPr>
            </w:pPr>
            <w:r w:rsidRPr="0032380C">
              <w:rPr>
                <w:sz w:val="20"/>
              </w:rPr>
              <w:t>Минимум УПКС</w:t>
            </w:r>
          </w:p>
        </w:tc>
      </w:tr>
      <w:tr w:rsidR="00386B29" w:rsidRPr="0032380C" w14:paraId="62A235C9"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8F878D3" w14:textId="77777777" w:rsidR="00386B29" w:rsidRPr="0032380C" w:rsidRDefault="00386B29" w:rsidP="0032380C">
            <w:pPr>
              <w:ind w:firstLine="0"/>
              <w:jc w:val="both"/>
              <w:rPr>
                <w:sz w:val="20"/>
              </w:rPr>
            </w:pPr>
            <w:r w:rsidRPr="0032380C">
              <w:rPr>
                <w:sz w:val="20"/>
              </w:rPr>
              <w:t>3.1</w:t>
            </w:r>
          </w:p>
        </w:tc>
        <w:tc>
          <w:tcPr>
            <w:tcW w:w="4267" w:type="dxa"/>
            <w:tcBorders>
              <w:top w:val="nil"/>
              <w:left w:val="nil"/>
              <w:bottom w:val="single" w:sz="4" w:space="0" w:color="auto"/>
              <w:right w:val="single" w:sz="4" w:space="0" w:color="auto"/>
            </w:tcBorders>
            <w:shd w:val="clear" w:color="auto" w:fill="auto"/>
            <w:vAlign w:val="center"/>
            <w:hideMark/>
          </w:tcPr>
          <w:p w14:paraId="5F4011D7" w14:textId="77777777" w:rsidR="00386B29" w:rsidRPr="0032380C" w:rsidRDefault="00386B29" w:rsidP="00450694">
            <w:pPr>
              <w:ind w:firstLine="0"/>
              <w:jc w:val="both"/>
              <w:rPr>
                <w:sz w:val="20"/>
              </w:rPr>
            </w:pPr>
            <w:r w:rsidRPr="0032380C">
              <w:rPr>
                <w:sz w:val="20"/>
              </w:rPr>
              <w:t>Коммунальное обслуживание в целом</w:t>
            </w:r>
          </w:p>
        </w:tc>
        <w:tc>
          <w:tcPr>
            <w:tcW w:w="0" w:type="auto"/>
            <w:tcBorders>
              <w:top w:val="nil"/>
              <w:left w:val="nil"/>
              <w:bottom w:val="single" w:sz="4" w:space="0" w:color="auto"/>
              <w:right w:val="single" w:sz="4" w:space="0" w:color="auto"/>
            </w:tcBorders>
            <w:shd w:val="clear" w:color="auto" w:fill="auto"/>
            <w:noWrap/>
            <w:vAlign w:val="center"/>
            <w:hideMark/>
          </w:tcPr>
          <w:p w14:paraId="37F9411E" w14:textId="77777777" w:rsidR="00386B29" w:rsidRPr="0032380C" w:rsidRDefault="00386B29" w:rsidP="00386B29">
            <w:pPr>
              <w:jc w:val="both"/>
              <w:rPr>
                <w:sz w:val="20"/>
              </w:rPr>
            </w:pPr>
            <w:r w:rsidRPr="0032380C">
              <w:rPr>
                <w:sz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7043F7D5" w14:textId="77777777" w:rsidR="00386B29" w:rsidRPr="0032380C" w:rsidRDefault="00386B29" w:rsidP="0032380C">
            <w:pPr>
              <w:ind w:firstLine="0"/>
              <w:jc w:val="both"/>
              <w:rPr>
                <w:sz w:val="20"/>
              </w:rPr>
            </w:pPr>
            <w:r w:rsidRPr="0032380C">
              <w:rPr>
                <w:sz w:val="20"/>
              </w:rPr>
              <w:t>346,79</w:t>
            </w:r>
          </w:p>
        </w:tc>
        <w:tc>
          <w:tcPr>
            <w:tcW w:w="0" w:type="auto"/>
            <w:tcBorders>
              <w:top w:val="nil"/>
              <w:left w:val="nil"/>
              <w:bottom w:val="single" w:sz="4" w:space="0" w:color="auto"/>
              <w:right w:val="single" w:sz="4" w:space="0" w:color="auto"/>
            </w:tcBorders>
            <w:shd w:val="clear" w:color="auto" w:fill="auto"/>
            <w:noWrap/>
            <w:vAlign w:val="center"/>
            <w:hideMark/>
          </w:tcPr>
          <w:p w14:paraId="7A87A1B5" w14:textId="77777777" w:rsidR="00386B29" w:rsidRPr="0032380C" w:rsidRDefault="00386B29" w:rsidP="0032380C">
            <w:pPr>
              <w:ind w:firstLine="0"/>
              <w:jc w:val="both"/>
              <w:rPr>
                <w:sz w:val="20"/>
              </w:rPr>
            </w:pPr>
            <w:r w:rsidRPr="0032380C">
              <w:rPr>
                <w:sz w:val="20"/>
              </w:rPr>
              <w:t>1049,80</w:t>
            </w:r>
          </w:p>
        </w:tc>
        <w:tc>
          <w:tcPr>
            <w:tcW w:w="0" w:type="auto"/>
            <w:tcBorders>
              <w:top w:val="nil"/>
              <w:left w:val="nil"/>
              <w:bottom w:val="single" w:sz="4" w:space="0" w:color="auto"/>
              <w:right w:val="single" w:sz="4" w:space="0" w:color="auto"/>
            </w:tcBorders>
            <w:shd w:val="clear" w:color="auto" w:fill="auto"/>
            <w:noWrap/>
            <w:vAlign w:val="center"/>
            <w:hideMark/>
          </w:tcPr>
          <w:p w14:paraId="40539C5B" w14:textId="77777777" w:rsidR="00386B29" w:rsidRPr="0032380C" w:rsidRDefault="00386B29" w:rsidP="0032380C">
            <w:pPr>
              <w:ind w:firstLine="0"/>
              <w:jc w:val="both"/>
              <w:rPr>
                <w:sz w:val="20"/>
              </w:rPr>
            </w:pPr>
            <w:r w:rsidRPr="0032380C">
              <w:rPr>
                <w:sz w:val="20"/>
              </w:rPr>
              <w:t>4,66</w:t>
            </w:r>
          </w:p>
        </w:tc>
      </w:tr>
      <w:tr w:rsidR="00386B29" w:rsidRPr="0032380C" w14:paraId="336A70CA"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3F63AFD" w14:textId="77777777" w:rsidR="00386B29" w:rsidRPr="0032380C" w:rsidRDefault="00386B29" w:rsidP="0032380C">
            <w:pPr>
              <w:ind w:firstLine="0"/>
              <w:jc w:val="both"/>
              <w:rPr>
                <w:sz w:val="20"/>
              </w:rPr>
            </w:pPr>
            <w:r w:rsidRPr="0032380C">
              <w:rPr>
                <w:sz w:val="20"/>
              </w:rPr>
              <w:t>6.6</w:t>
            </w:r>
          </w:p>
        </w:tc>
        <w:tc>
          <w:tcPr>
            <w:tcW w:w="4267" w:type="dxa"/>
            <w:tcBorders>
              <w:top w:val="nil"/>
              <w:left w:val="nil"/>
              <w:bottom w:val="single" w:sz="4" w:space="0" w:color="auto"/>
              <w:right w:val="single" w:sz="4" w:space="0" w:color="auto"/>
            </w:tcBorders>
            <w:shd w:val="clear" w:color="auto" w:fill="auto"/>
            <w:vAlign w:val="center"/>
            <w:hideMark/>
          </w:tcPr>
          <w:p w14:paraId="18419CA8" w14:textId="77777777" w:rsidR="00386B29" w:rsidRPr="0032380C" w:rsidRDefault="00386B29" w:rsidP="00450694">
            <w:pPr>
              <w:ind w:firstLine="0"/>
              <w:jc w:val="both"/>
              <w:rPr>
                <w:sz w:val="20"/>
              </w:rPr>
            </w:pPr>
            <w:r w:rsidRPr="0032380C">
              <w:rPr>
                <w:sz w:val="20"/>
              </w:rPr>
              <w:t>Строительная промышленность. Размещение ОКС,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tcBorders>
              <w:top w:val="nil"/>
              <w:left w:val="nil"/>
              <w:bottom w:val="single" w:sz="4" w:space="0" w:color="auto"/>
              <w:right w:val="single" w:sz="4" w:space="0" w:color="auto"/>
            </w:tcBorders>
            <w:shd w:val="clear" w:color="auto" w:fill="auto"/>
            <w:noWrap/>
            <w:vAlign w:val="center"/>
            <w:hideMark/>
          </w:tcPr>
          <w:p w14:paraId="28239AF8" w14:textId="77777777" w:rsidR="00386B29" w:rsidRPr="0032380C" w:rsidRDefault="00386B29" w:rsidP="00386B29">
            <w:pPr>
              <w:jc w:val="both"/>
              <w:rPr>
                <w:sz w:val="20"/>
              </w:rPr>
            </w:pPr>
            <w:r w:rsidRPr="0032380C">
              <w:rPr>
                <w:sz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78FCEFEF" w14:textId="77777777" w:rsidR="00386B29" w:rsidRPr="0032380C" w:rsidRDefault="00386B29" w:rsidP="0032380C">
            <w:pPr>
              <w:ind w:firstLine="0"/>
              <w:jc w:val="both"/>
              <w:rPr>
                <w:sz w:val="20"/>
              </w:rPr>
            </w:pPr>
            <w:r w:rsidRPr="0032380C">
              <w:rPr>
                <w:sz w:val="20"/>
              </w:rPr>
              <w:t>77,59</w:t>
            </w:r>
          </w:p>
        </w:tc>
        <w:tc>
          <w:tcPr>
            <w:tcW w:w="0" w:type="auto"/>
            <w:tcBorders>
              <w:top w:val="nil"/>
              <w:left w:val="nil"/>
              <w:bottom w:val="single" w:sz="4" w:space="0" w:color="auto"/>
              <w:right w:val="single" w:sz="4" w:space="0" w:color="auto"/>
            </w:tcBorders>
            <w:shd w:val="clear" w:color="auto" w:fill="auto"/>
            <w:noWrap/>
            <w:vAlign w:val="center"/>
            <w:hideMark/>
          </w:tcPr>
          <w:p w14:paraId="1A8DADD8" w14:textId="77777777" w:rsidR="00386B29" w:rsidRPr="0032380C" w:rsidRDefault="00386B29" w:rsidP="0032380C">
            <w:pPr>
              <w:ind w:firstLine="0"/>
              <w:jc w:val="both"/>
              <w:rPr>
                <w:sz w:val="20"/>
              </w:rPr>
            </w:pPr>
            <w:r w:rsidRPr="0032380C">
              <w:rPr>
                <w:sz w:val="20"/>
              </w:rPr>
              <w:t>143,32</w:t>
            </w:r>
          </w:p>
        </w:tc>
        <w:tc>
          <w:tcPr>
            <w:tcW w:w="0" w:type="auto"/>
            <w:tcBorders>
              <w:top w:val="nil"/>
              <w:left w:val="nil"/>
              <w:bottom w:val="single" w:sz="4" w:space="0" w:color="auto"/>
              <w:right w:val="single" w:sz="4" w:space="0" w:color="auto"/>
            </w:tcBorders>
            <w:shd w:val="clear" w:color="auto" w:fill="auto"/>
            <w:noWrap/>
            <w:vAlign w:val="center"/>
            <w:hideMark/>
          </w:tcPr>
          <w:p w14:paraId="4853016C" w14:textId="77777777" w:rsidR="00386B29" w:rsidRPr="0032380C" w:rsidRDefault="00386B29" w:rsidP="0032380C">
            <w:pPr>
              <w:ind w:firstLine="0"/>
              <w:jc w:val="both"/>
              <w:rPr>
                <w:sz w:val="20"/>
              </w:rPr>
            </w:pPr>
            <w:r w:rsidRPr="0032380C">
              <w:rPr>
                <w:sz w:val="20"/>
              </w:rPr>
              <w:t>4,71</w:t>
            </w:r>
          </w:p>
        </w:tc>
      </w:tr>
      <w:tr w:rsidR="00386B29" w:rsidRPr="0032380C" w14:paraId="696C01F7"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575C615" w14:textId="77777777" w:rsidR="00386B29" w:rsidRPr="0032380C" w:rsidRDefault="00386B29" w:rsidP="0032380C">
            <w:pPr>
              <w:ind w:firstLine="0"/>
              <w:jc w:val="both"/>
              <w:rPr>
                <w:sz w:val="20"/>
              </w:rPr>
            </w:pPr>
            <w:r w:rsidRPr="0032380C">
              <w:rPr>
                <w:sz w:val="20"/>
              </w:rPr>
              <w:t>6.9</w:t>
            </w:r>
          </w:p>
        </w:tc>
        <w:tc>
          <w:tcPr>
            <w:tcW w:w="4267" w:type="dxa"/>
            <w:tcBorders>
              <w:top w:val="nil"/>
              <w:left w:val="nil"/>
              <w:bottom w:val="single" w:sz="4" w:space="0" w:color="auto"/>
              <w:right w:val="single" w:sz="4" w:space="0" w:color="auto"/>
            </w:tcBorders>
            <w:shd w:val="clear" w:color="auto" w:fill="auto"/>
            <w:vAlign w:val="center"/>
            <w:hideMark/>
          </w:tcPr>
          <w:p w14:paraId="623CDF28" w14:textId="77777777" w:rsidR="00386B29" w:rsidRPr="0032380C" w:rsidRDefault="00386B29" w:rsidP="00450694">
            <w:pPr>
              <w:ind w:firstLine="0"/>
              <w:jc w:val="both"/>
              <w:rPr>
                <w:sz w:val="20"/>
              </w:rPr>
            </w:pPr>
            <w:r w:rsidRPr="0032380C">
              <w:rPr>
                <w:sz w:val="20"/>
              </w:rPr>
              <w:t xml:space="preserve">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32380C">
              <w:rPr>
                <w:sz w:val="20"/>
              </w:rPr>
              <w:lastRenderedPageBreak/>
              <w:t>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0" w:type="auto"/>
            <w:tcBorders>
              <w:top w:val="nil"/>
              <w:left w:val="nil"/>
              <w:bottom w:val="single" w:sz="4" w:space="0" w:color="auto"/>
              <w:right w:val="single" w:sz="4" w:space="0" w:color="auto"/>
            </w:tcBorders>
            <w:shd w:val="clear" w:color="auto" w:fill="auto"/>
            <w:noWrap/>
            <w:vAlign w:val="center"/>
            <w:hideMark/>
          </w:tcPr>
          <w:p w14:paraId="5449DEF7" w14:textId="77777777" w:rsidR="00386B29" w:rsidRPr="0032380C" w:rsidRDefault="00386B29" w:rsidP="00386B29">
            <w:pPr>
              <w:jc w:val="both"/>
              <w:rPr>
                <w:sz w:val="20"/>
              </w:rPr>
            </w:pPr>
            <w:r w:rsidRPr="0032380C">
              <w:rPr>
                <w:sz w:val="20"/>
              </w:rPr>
              <w:lastRenderedPageBreak/>
              <w:t>10</w:t>
            </w:r>
          </w:p>
        </w:tc>
        <w:tc>
          <w:tcPr>
            <w:tcW w:w="0" w:type="auto"/>
            <w:tcBorders>
              <w:top w:val="nil"/>
              <w:left w:val="nil"/>
              <w:bottom w:val="single" w:sz="4" w:space="0" w:color="auto"/>
              <w:right w:val="single" w:sz="4" w:space="0" w:color="auto"/>
            </w:tcBorders>
            <w:shd w:val="clear" w:color="auto" w:fill="auto"/>
            <w:noWrap/>
            <w:vAlign w:val="center"/>
            <w:hideMark/>
          </w:tcPr>
          <w:p w14:paraId="30FB96FA" w14:textId="77777777" w:rsidR="00386B29" w:rsidRPr="0032380C" w:rsidRDefault="00386B29" w:rsidP="0032380C">
            <w:pPr>
              <w:ind w:firstLine="0"/>
              <w:jc w:val="both"/>
              <w:rPr>
                <w:sz w:val="20"/>
              </w:rPr>
            </w:pPr>
            <w:r w:rsidRPr="0032380C">
              <w:rPr>
                <w:sz w:val="20"/>
              </w:rPr>
              <w:t>215,11</w:t>
            </w:r>
          </w:p>
        </w:tc>
        <w:tc>
          <w:tcPr>
            <w:tcW w:w="0" w:type="auto"/>
            <w:tcBorders>
              <w:top w:val="nil"/>
              <w:left w:val="nil"/>
              <w:bottom w:val="single" w:sz="4" w:space="0" w:color="auto"/>
              <w:right w:val="single" w:sz="4" w:space="0" w:color="auto"/>
            </w:tcBorders>
            <w:shd w:val="clear" w:color="auto" w:fill="auto"/>
            <w:noWrap/>
            <w:vAlign w:val="center"/>
            <w:hideMark/>
          </w:tcPr>
          <w:p w14:paraId="3EDBC837" w14:textId="77777777" w:rsidR="00386B29" w:rsidRPr="0032380C" w:rsidRDefault="00386B29" w:rsidP="0032380C">
            <w:pPr>
              <w:ind w:firstLine="0"/>
              <w:jc w:val="both"/>
              <w:rPr>
                <w:sz w:val="20"/>
              </w:rPr>
            </w:pPr>
            <w:r w:rsidRPr="0032380C">
              <w:rPr>
                <w:sz w:val="20"/>
              </w:rPr>
              <w:t>545,75</w:t>
            </w:r>
          </w:p>
        </w:tc>
        <w:tc>
          <w:tcPr>
            <w:tcW w:w="0" w:type="auto"/>
            <w:tcBorders>
              <w:top w:val="nil"/>
              <w:left w:val="nil"/>
              <w:bottom w:val="single" w:sz="4" w:space="0" w:color="auto"/>
              <w:right w:val="single" w:sz="4" w:space="0" w:color="auto"/>
            </w:tcBorders>
            <w:shd w:val="clear" w:color="auto" w:fill="auto"/>
            <w:noWrap/>
            <w:vAlign w:val="center"/>
            <w:hideMark/>
          </w:tcPr>
          <w:p w14:paraId="109CC631" w14:textId="77777777" w:rsidR="00386B29" w:rsidRPr="0032380C" w:rsidRDefault="00386B29" w:rsidP="0032380C">
            <w:pPr>
              <w:ind w:firstLine="0"/>
              <w:jc w:val="both"/>
              <w:rPr>
                <w:sz w:val="20"/>
              </w:rPr>
            </w:pPr>
            <w:r w:rsidRPr="0032380C">
              <w:rPr>
                <w:sz w:val="20"/>
              </w:rPr>
              <w:t>51,17</w:t>
            </w:r>
          </w:p>
        </w:tc>
      </w:tr>
      <w:tr w:rsidR="00386B29" w:rsidRPr="0032380C" w14:paraId="5DF3BBD4"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6F945B76" w14:textId="77777777" w:rsidR="00386B29" w:rsidRPr="0032380C" w:rsidRDefault="00386B29" w:rsidP="0032380C">
            <w:pPr>
              <w:ind w:firstLine="0"/>
              <w:jc w:val="both"/>
              <w:rPr>
                <w:sz w:val="20"/>
              </w:rPr>
            </w:pPr>
            <w:r w:rsidRPr="0032380C">
              <w:rPr>
                <w:sz w:val="20"/>
              </w:rPr>
              <w:t>4.9.1</w:t>
            </w:r>
          </w:p>
        </w:tc>
        <w:tc>
          <w:tcPr>
            <w:tcW w:w="4267" w:type="dxa"/>
            <w:tcBorders>
              <w:top w:val="nil"/>
              <w:left w:val="nil"/>
              <w:bottom w:val="single" w:sz="4" w:space="0" w:color="auto"/>
              <w:right w:val="single" w:sz="4" w:space="0" w:color="auto"/>
            </w:tcBorders>
            <w:shd w:val="clear" w:color="auto" w:fill="auto"/>
            <w:vAlign w:val="center"/>
            <w:hideMark/>
          </w:tcPr>
          <w:p w14:paraId="2985ABF0" w14:textId="77777777" w:rsidR="00386B29" w:rsidRPr="0032380C" w:rsidRDefault="00386B29" w:rsidP="00450694">
            <w:pPr>
              <w:ind w:firstLine="0"/>
              <w:jc w:val="both"/>
              <w:rPr>
                <w:sz w:val="20"/>
              </w:rPr>
            </w:pPr>
            <w:r w:rsidRPr="0032380C">
              <w:rPr>
                <w:sz w:val="20"/>
              </w:rPr>
              <w:t>Объекты придорожного сервиса. Размещение магазинов сопутствующей торговли, зданий для организации общественного питания в качестве объектов придорожного сервиса</w:t>
            </w:r>
          </w:p>
        </w:tc>
        <w:tc>
          <w:tcPr>
            <w:tcW w:w="0" w:type="auto"/>
            <w:tcBorders>
              <w:top w:val="nil"/>
              <w:left w:val="nil"/>
              <w:bottom w:val="single" w:sz="4" w:space="0" w:color="auto"/>
              <w:right w:val="single" w:sz="4" w:space="0" w:color="auto"/>
            </w:tcBorders>
            <w:shd w:val="clear" w:color="auto" w:fill="auto"/>
            <w:noWrap/>
            <w:vAlign w:val="center"/>
            <w:hideMark/>
          </w:tcPr>
          <w:p w14:paraId="0821E996" w14:textId="77777777" w:rsidR="00386B29" w:rsidRPr="0032380C" w:rsidRDefault="00386B29" w:rsidP="00386B29">
            <w:pPr>
              <w:jc w:val="both"/>
              <w:rPr>
                <w:sz w:val="20"/>
              </w:rPr>
            </w:pPr>
            <w:r w:rsidRPr="0032380C">
              <w:rPr>
                <w:sz w:val="20"/>
              </w:rPr>
              <w:t>10</w:t>
            </w:r>
          </w:p>
        </w:tc>
        <w:tc>
          <w:tcPr>
            <w:tcW w:w="0" w:type="auto"/>
            <w:tcBorders>
              <w:top w:val="nil"/>
              <w:left w:val="nil"/>
              <w:bottom w:val="single" w:sz="4" w:space="0" w:color="auto"/>
              <w:right w:val="single" w:sz="4" w:space="0" w:color="auto"/>
            </w:tcBorders>
            <w:shd w:val="clear" w:color="auto" w:fill="auto"/>
            <w:noWrap/>
            <w:vAlign w:val="center"/>
            <w:hideMark/>
          </w:tcPr>
          <w:p w14:paraId="180AD957" w14:textId="77777777" w:rsidR="00386B29" w:rsidRPr="0032380C" w:rsidRDefault="00386B29" w:rsidP="0032380C">
            <w:pPr>
              <w:ind w:firstLine="0"/>
              <w:jc w:val="both"/>
              <w:rPr>
                <w:sz w:val="20"/>
              </w:rPr>
            </w:pPr>
            <w:r w:rsidRPr="0032380C">
              <w:rPr>
                <w:sz w:val="20"/>
              </w:rPr>
              <w:t>373,52</w:t>
            </w:r>
          </w:p>
        </w:tc>
        <w:tc>
          <w:tcPr>
            <w:tcW w:w="0" w:type="auto"/>
            <w:tcBorders>
              <w:top w:val="nil"/>
              <w:left w:val="nil"/>
              <w:bottom w:val="single" w:sz="4" w:space="0" w:color="auto"/>
              <w:right w:val="single" w:sz="4" w:space="0" w:color="auto"/>
            </w:tcBorders>
            <w:shd w:val="clear" w:color="auto" w:fill="auto"/>
            <w:noWrap/>
            <w:vAlign w:val="center"/>
            <w:hideMark/>
          </w:tcPr>
          <w:p w14:paraId="73409AC5" w14:textId="77777777" w:rsidR="00386B29" w:rsidRPr="0032380C" w:rsidRDefault="00386B29" w:rsidP="0032380C">
            <w:pPr>
              <w:ind w:firstLine="0"/>
              <w:jc w:val="both"/>
              <w:rPr>
                <w:sz w:val="20"/>
              </w:rPr>
            </w:pPr>
            <w:r w:rsidRPr="0032380C">
              <w:rPr>
                <w:sz w:val="20"/>
              </w:rPr>
              <w:t>766,45</w:t>
            </w:r>
          </w:p>
        </w:tc>
        <w:tc>
          <w:tcPr>
            <w:tcW w:w="0" w:type="auto"/>
            <w:tcBorders>
              <w:top w:val="nil"/>
              <w:left w:val="nil"/>
              <w:bottom w:val="single" w:sz="4" w:space="0" w:color="auto"/>
              <w:right w:val="single" w:sz="4" w:space="0" w:color="auto"/>
            </w:tcBorders>
            <w:shd w:val="clear" w:color="auto" w:fill="auto"/>
            <w:noWrap/>
            <w:vAlign w:val="center"/>
            <w:hideMark/>
          </w:tcPr>
          <w:p w14:paraId="107E724D" w14:textId="77777777" w:rsidR="00386B29" w:rsidRPr="0032380C" w:rsidRDefault="00386B29" w:rsidP="0032380C">
            <w:pPr>
              <w:ind w:firstLine="0"/>
              <w:jc w:val="both"/>
              <w:rPr>
                <w:sz w:val="20"/>
              </w:rPr>
            </w:pPr>
            <w:r w:rsidRPr="0032380C">
              <w:rPr>
                <w:sz w:val="20"/>
              </w:rPr>
              <w:t>59,99</w:t>
            </w:r>
          </w:p>
        </w:tc>
      </w:tr>
      <w:tr w:rsidR="00386B29" w:rsidRPr="0032380C" w14:paraId="3979DC5C" w14:textId="77777777" w:rsidTr="0032380C">
        <w:trPr>
          <w:trHeight w:val="20"/>
        </w:trPr>
        <w:tc>
          <w:tcPr>
            <w:tcW w:w="52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799545" w14:textId="77777777" w:rsidR="00386B29" w:rsidRPr="0032380C" w:rsidRDefault="00386B29" w:rsidP="00386B29">
            <w:pPr>
              <w:jc w:val="both"/>
              <w:rPr>
                <w:sz w:val="20"/>
              </w:rPr>
            </w:pPr>
            <w:r w:rsidRPr="0032380C">
              <w:rPr>
                <w:sz w:val="20"/>
              </w:rPr>
              <w:t>Общий итог</w:t>
            </w:r>
          </w:p>
        </w:tc>
        <w:tc>
          <w:tcPr>
            <w:tcW w:w="0" w:type="auto"/>
            <w:tcBorders>
              <w:top w:val="nil"/>
              <w:left w:val="nil"/>
              <w:bottom w:val="single" w:sz="4" w:space="0" w:color="auto"/>
              <w:right w:val="single" w:sz="4" w:space="0" w:color="auto"/>
            </w:tcBorders>
            <w:shd w:val="clear" w:color="auto" w:fill="auto"/>
            <w:noWrap/>
            <w:vAlign w:val="center"/>
            <w:hideMark/>
          </w:tcPr>
          <w:p w14:paraId="55606F6D" w14:textId="77777777" w:rsidR="00386B29" w:rsidRPr="0032380C" w:rsidRDefault="00386B29" w:rsidP="00386B29">
            <w:pPr>
              <w:jc w:val="both"/>
              <w:rPr>
                <w:sz w:val="20"/>
              </w:rPr>
            </w:pPr>
            <w:r w:rsidRPr="0032380C">
              <w:rPr>
                <w:sz w:val="20"/>
              </w:rPr>
              <w:t>29</w:t>
            </w:r>
          </w:p>
        </w:tc>
        <w:tc>
          <w:tcPr>
            <w:tcW w:w="0" w:type="auto"/>
            <w:tcBorders>
              <w:top w:val="nil"/>
              <w:left w:val="nil"/>
              <w:bottom w:val="single" w:sz="4" w:space="0" w:color="auto"/>
              <w:right w:val="single" w:sz="4" w:space="0" w:color="auto"/>
            </w:tcBorders>
            <w:shd w:val="clear" w:color="auto" w:fill="auto"/>
            <w:noWrap/>
            <w:vAlign w:val="center"/>
            <w:hideMark/>
          </w:tcPr>
          <w:p w14:paraId="6F9F8FFF" w14:textId="77777777" w:rsidR="00386B29" w:rsidRPr="0032380C" w:rsidRDefault="00386B29" w:rsidP="0032380C">
            <w:pPr>
              <w:ind w:firstLine="0"/>
              <w:jc w:val="both"/>
              <w:rPr>
                <w:sz w:val="20"/>
              </w:rPr>
            </w:pPr>
            <w:r w:rsidRPr="0032380C">
              <w:rPr>
                <w:sz w:val="20"/>
              </w:rPr>
              <w:t>253,25</w:t>
            </w:r>
          </w:p>
        </w:tc>
        <w:tc>
          <w:tcPr>
            <w:tcW w:w="0" w:type="auto"/>
            <w:tcBorders>
              <w:top w:val="nil"/>
              <w:left w:val="nil"/>
              <w:bottom w:val="single" w:sz="4" w:space="0" w:color="auto"/>
              <w:right w:val="single" w:sz="4" w:space="0" w:color="auto"/>
            </w:tcBorders>
            <w:shd w:val="clear" w:color="auto" w:fill="auto"/>
            <w:noWrap/>
            <w:vAlign w:val="center"/>
            <w:hideMark/>
          </w:tcPr>
          <w:p w14:paraId="57641CF3" w14:textId="77777777" w:rsidR="00386B29" w:rsidRPr="0032380C" w:rsidRDefault="00386B29" w:rsidP="0032380C">
            <w:pPr>
              <w:ind w:firstLine="0"/>
              <w:jc w:val="both"/>
              <w:rPr>
                <w:sz w:val="20"/>
              </w:rPr>
            </w:pPr>
            <w:r w:rsidRPr="0032380C">
              <w:rPr>
                <w:sz w:val="20"/>
              </w:rPr>
              <w:t>626,33</w:t>
            </w:r>
          </w:p>
        </w:tc>
        <w:tc>
          <w:tcPr>
            <w:tcW w:w="0" w:type="auto"/>
            <w:tcBorders>
              <w:top w:val="nil"/>
              <w:left w:val="nil"/>
              <w:bottom w:val="single" w:sz="4" w:space="0" w:color="auto"/>
              <w:right w:val="single" w:sz="4" w:space="0" w:color="auto"/>
            </w:tcBorders>
            <w:shd w:val="clear" w:color="auto" w:fill="auto"/>
            <w:noWrap/>
            <w:vAlign w:val="center"/>
            <w:hideMark/>
          </w:tcPr>
          <w:p w14:paraId="36B78519" w14:textId="77777777" w:rsidR="00386B29" w:rsidRPr="0032380C" w:rsidRDefault="00386B29" w:rsidP="0032380C">
            <w:pPr>
              <w:ind w:firstLine="0"/>
              <w:jc w:val="both"/>
              <w:rPr>
                <w:sz w:val="20"/>
              </w:rPr>
            </w:pPr>
            <w:r w:rsidRPr="0032380C">
              <w:rPr>
                <w:sz w:val="20"/>
              </w:rPr>
              <w:t>30,13</w:t>
            </w:r>
          </w:p>
        </w:tc>
      </w:tr>
    </w:tbl>
    <w:p w14:paraId="13078BD1" w14:textId="77777777" w:rsidR="00386B29" w:rsidRPr="00386B29" w:rsidRDefault="00386B29" w:rsidP="00386B29">
      <w:pPr>
        <w:jc w:val="both"/>
        <w:rPr>
          <w:sz w:val="24"/>
        </w:rPr>
      </w:pPr>
    </w:p>
    <w:p w14:paraId="238B94F6" w14:textId="77777777" w:rsidR="00386B29" w:rsidRPr="00413F5C" w:rsidRDefault="00386B29" w:rsidP="00386B29">
      <w:pPr>
        <w:jc w:val="both"/>
        <w:rPr>
          <w:i/>
          <w:sz w:val="24"/>
        </w:rPr>
      </w:pPr>
      <w:r w:rsidRPr="00413F5C">
        <w:rPr>
          <w:i/>
          <w:sz w:val="24"/>
        </w:rPr>
        <w:t xml:space="preserve">Таблица </w:t>
      </w:r>
      <w:r w:rsidR="00D12AA4">
        <w:rPr>
          <w:i/>
          <w:sz w:val="24"/>
        </w:rPr>
        <w:t>39</w:t>
      </w:r>
      <w:r w:rsidRPr="00413F5C">
        <w:rPr>
          <w:i/>
          <w:sz w:val="24"/>
        </w:rPr>
        <w:t>. Анализ сделок в Южной экономической зоне.</w:t>
      </w:r>
    </w:p>
    <w:tbl>
      <w:tblPr>
        <w:tblW w:w="0" w:type="auto"/>
        <w:tblInd w:w="94" w:type="dxa"/>
        <w:tblLook w:val="04A0" w:firstRow="1" w:lastRow="0" w:firstColumn="1" w:lastColumn="0" w:noHBand="0" w:noVBand="1"/>
      </w:tblPr>
      <w:tblGrid>
        <w:gridCol w:w="1007"/>
        <w:gridCol w:w="4747"/>
        <w:gridCol w:w="1242"/>
        <w:gridCol w:w="1020"/>
        <w:gridCol w:w="1183"/>
        <w:gridCol w:w="1127"/>
      </w:tblGrid>
      <w:tr w:rsidR="00386B29" w:rsidRPr="0032380C" w14:paraId="51461ADC" w14:textId="77777777" w:rsidTr="0032380C">
        <w:trPr>
          <w:trHeight w:val="20"/>
          <w:tblHeader/>
        </w:trPr>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E7882" w14:textId="77777777" w:rsidR="00386B29" w:rsidRPr="0032380C" w:rsidRDefault="00386B29" w:rsidP="0032380C">
            <w:pPr>
              <w:ind w:firstLine="0"/>
              <w:jc w:val="both"/>
              <w:rPr>
                <w:sz w:val="20"/>
                <w:szCs w:val="20"/>
              </w:rPr>
            </w:pPr>
            <w:r w:rsidRPr="0032380C">
              <w:rPr>
                <w:sz w:val="20"/>
                <w:szCs w:val="20"/>
              </w:rPr>
              <w:t>Номер ВРИ</w:t>
            </w:r>
          </w:p>
        </w:tc>
        <w:tc>
          <w:tcPr>
            <w:tcW w:w="4747" w:type="dxa"/>
            <w:tcBorders>
              <w:top w:val="single" w:sz="4" w:space="0" w:color="auto"/>
              <w:left w:val="nil"/>
              <w:bottom w:val="single" w:sz="4" w:space="0" w:color="auto"/>
              <w:right w:val="single" w:sz="4" w:space="0" w:color="auto"/>
            </w:tcBorders>
            <w:shd w:val="clear" w:color="auto" w:fill="auto"/>
            <w:vAlign w:val="center"/>
            <w:hideMark/>
          </w:tcPr>
          <w:p w14:paraId="3DC1F695" w14:textId="77777777" w:rsidR="00386B29" w:rsidRPr="0032380C" w:rsidRDefault="00386B29" w:rsidP="00386B29">
            <w:pPr>
              <w:jc w:val="both"/>
              <w:rPr>
                <w:sz w:val="20"/>
                <w:szCs w:val="20"/>
              </w:rPr>
            </w:pPr>
            <w:r w:rsidRPr="0032380C">
              <w:rPr>
                <w:sz w:val="20"/>
                <w:szCs w:val="20"/>
              </w:rPr>
              <w:t>Наименование ВРИ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1D866C" w14:textId="77777777" w:rsidR="00386B29" w:rsidRPr="0032380C" w:rsidRDefault="00386B29" w:rsidP="0032380C">
            <w:pPr>
              <w:ind w:firstLine="0"/>
              <w:jc w:val="both"/>
              <w:rPr>
                <w:sz w:val="20"/>
                <w:szCs w:val="20"/>
              </w:rPr>
            </w:pPr>
            <w:r w:rsidRPr="0032380C">
              <w:rPr>
                <w:sz w:val="20"/>
                <w:szCs w:val="20"/>
              </w:rPr>
              <w:t>Количество ОА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BAC455" w14:textId="77777777" w:rsidR="00386B29" w:rsidRPr="0032380C" w:rsidRDefault="00386B29" w:rsidP="0032380C">
            <w:pPr>
              <w:ind w:firstLine="0"/>
              <w:jc w:val="both"/>
              <w:rPr>
                <w:sz w:val="20"/>
                <w:szCs w:val="20"/>
              </w:rPr>
            </w:pPr>
            <w:r w:rsidRPr="0032380C">
              <w:rPr>
                <w:sz w:val="20"/>
                <w:szCs w:val="20"/>
              </w:rPr>
              <w:t>Средний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0AEEAF" w14:textId="77777777" w:rsidR="00386B29" w:rsidRPr="0032380C" w:rsidRDefault="00386B29" w:rsidP="0032380C">
            <w:pPr>
              <w:ind w:firstLine="0"/>
              <w:jc w:val="both"/>
              <w:rPr>
                <w:sz w:val="20"/>
                <w:szCs w:val="20"/>
              </w:rPr>
            </w:pPr>
            <w:r w:rsidRPr="0032380C">
              <w:rPr>
                <w:sz w:val="20"/>
                <w:szCs w:val="20"/>
              </w:rPr>
              <w:t>Максимум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738871" w14:textId="77777777" w:rsidR="00386B29" w:rsidRPr="0032380C" w:rsidRDefault="00386B29" w:rsidP="0032380C">
            <w:pPr>
              <w:ind w:firstLine="0"/>
              <w:jc w:val="both"/>
              <w:rPr>
                <w:sz w:val="20"/>
                <w:szCs w:val="20"/>
              </w:rPr>
            </w:pPr>
            <w:r w:rsidRPr="0032380C">
              <w:rPr>
                <w:sz w:val="20"/>
                <w:szCs w:val="20"/>
              </w:rPr>
              <w:t>Минимум УПКС</w:t>
            </w:r>
          </w:p>
        </w:tc>
      </w:tr>
      <w:tr w:rsidR="00386B29" w:rsidRPr="0032380C" w14:paraId="5E0E5E9B"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09815287" w14:textId="77777777" w:rsidR="00386B29" w:rsidRPr="0032380C" w:rsidRDefault="00386B29" w:rsidP="0032380C">
            <w:pPr>
              <w:ind w:firstLine="0"/>
              <w:jc w:val="both"/>
              <w:rPr>
                <w:sz w:val="20"/>
                <w:szCs w:val="20"/>
              </w:rPr>
            </w:pPr>
            <w:r w:rsidRPr="0032380C">
              <w:rPr>
                <w:sz w:val="20"/>
                <w:szCs w:val="20"/>
              </w:rPr>
              <w:t>3.1</w:t>
            </w:r>
          </w:p>
        </w:tc>
        <w:tc>
          <w:tcPr>
            <w:tcW w:w="4747" w:type="dxa"/>
            <w:tcBorders>
              <w:top w:val="nil"/>
              <w:left w:val="nil"/>
              <w:bottom w:val="single" w:sz="4" w:space="0" w:color="auto"/>
              <w:right w:val="single" w:sz="4" w:space="0" w:color="auto"/>
            </w:tcBorders>
            <w:shd w:val="clear" w:color="auto" w:fill="auto"/>
            <w:vAlign w:val="center"/>
            <w:hideMark/>
          </w:tcPr>
          <w:p w14:paraId="4147A809" w14:textId="77777777" w:rsidR="00386B29" w:rsidRPr="0032380C" w:rsidRDefault="00386B29" w:rsidP="00450694">
            <w:pPr>
              <w:ind w:firstLine="0"/>
              <w:jc w:val="both"/>
              <w:rPr>
                <w:sz w:val="20"/>
                <w:szCs w:val="20"/>
              </w:rPr>
            </w:pPr>
            <w:r w:rsidRPr="0032380C">
              <w:rPr>
                <w:sz w:val="20"/>
                <w:szCs w:val="20"/>
              </w:rPr>
              <w:t>Коммунальное обслуживание в целом</w:t>
            </w:r>
          </w:p>
        </w:tc>
        <w:tc>
          <w:tcPr>
            <w:tcW w:w="0" w:type="auto"/>
            <w:tcBorders>
              <w:top w:val="nil"/>
              <w:left w:val="nil"/>
              <w:bottom w:val="single" w:sz="4" w:space="0" w:color="auto"/>
              <w:right w:val="single" w:sz="4" w:space="0" w:color="auto"/>
            </w:tcBorders>
            <w:shd w:val="clear" w:color="auto" w:fill="auto"/>
            <w:vAlign w:val="center"/>
            <w:hideMark/>
          </w:tcPr>
          <w:p w14:paraId="75063470" w14:textId="77777777" w:rsidR="00386B29" w:rsidRPr="0032380C" w:rsidRDefault="00386B29" w:rsidP="00386B29">
            <w:pPr>
              <w:jc w:val="both"/>
              <w:rPr>
                <w:sz w:val="20"/>
                <w:szCs w:val="20"/>
              </w:rPr>
            </w:pPr>
            <w:r w:rsidRPr="0032380C">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0A169E5B" w14:textId="77777777" w:rsidR="00386B29" w:rsidRPr="0032380C" w:rsidRDefault="00386B29" w:rsidP="0032380C">
            <w:pPr>
              <w:ind w:firstLine="0"/>
              <w:jc w:val="both"/>
              <w:rPr>
                <w:sz w:val="20"/>
                <w:szCs w:val="20"/>
              </w:rPr>
            </w:pPr>
            <w:r w:rsidRPr="0032380C">
              <w:rPr>
                <w:sz w:val="20"/>
                <w:szCs w:val="20"/>
              </w:rPr>
              <w:t>51,90</w:t>
            </w:r>
          </w:p>
        </w:tc>
        <w:tc>
          <w:tcPr>
            <w:tcW w:w="0" w:type="auto"/>
            <w:tcBorders>
              <w:top w:val="nil"/>
              <w:left w:val="nil"/>
              <w:bottom w:val="single" w:sz="4" w:space="0" w:color="auto"/>
              <w:right w:val="single" w:sz="4" w:space="0" w:color="auto"/>
            </w:tcBorders>
            <w:shd w:val="clear" w:color="auto" w:fill="auto"/>
            <w:vAlign w:val="center"/>
            <w:hideMark/>
          </w:tcPr>
          <w:p w14:paraId="20C5D1AB" w14:textId="77777777" w:rsidR="00386B29" w:rsidRPr="0032380C" w:rsidRDefault="00386B29" w:rsidP="0032380C">
            <w:pPr>
              <w:ind w:firstLine="0"/>
              <w:jc w:val="both"/>
              <w:rPr>
                <w:sz w:val="20"/>
                <w:szCs w:val="20"/>
              </w:rPr>
            </w:pPr>
            <w:r w:rsidRPr="0032380C">
              <w:rPr>
                <w:sz w:val="20"/>
                <w:szCs w:val="20"/>
              </w:rPr>
              <w:t>182,37</w:t>
            </w:r>
          </w:p>
        </w:tc>
        <w:tc>
          <w:tcPr>
            <w:tcW w:w="0" w:type="auto"/>
            <w:tcBorders>
              <w:top w:val="nil"/>
              <w:left w:val="nil"/>
              <w:bottom w:val="single" w:sz="4" w:space="0" w:color="auto"/>
              <w:right w:val="single" w:sz="4" w:space="0" w:color="auto"/>
            </w:tcBorders>
            <w:shd w:val="clear" w:color="auto" w:fill="auto"/>
            <w:vAlign w:val="center"/>
            <w:hideMark/>
          </w:tcPr>
          <w:p w14:paraId="600940F8" w14:textId="77777777" w:rsidR="00386B29" w:rsidRPr="0032380C" w:rsidRDefault="00386B29" w:rsidP="0032380C">
            <w:pPr>
              <w:ind w:firstLine="0"/>
              <w:jc w:val="both"/>
              <w:rPr>
                <w:sz w:val="20"/>
                <w:szCs w:val="20"/>
              </w:rPr>
            </w:pPr>
            <w:r w:rsidRPr="0032380C">
              <w:rPr>
                <w:sz w:val="20"/>
                <w:szCs w:val="20"/>
              </w:rPr>
              <w:t>0,16</w:t>
            </w:r>
          </w:p>
        </w:tc>
      </w:tr>
      <w:tr w:rsidR="00386B29" w:rsidRPr="0032380C" w14:paraId="185EF9B7"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68504B74" w14:textId="77777777" w:rsidR="00386B29" w:rsidRPr="0032380C" w:rsidRDefault="00386B29" w:rsidP="0032380C">
            <w:pPr>
              <w:ind w:firstLine="0"/>
              <w:jc w:val="both"/>
              <w:rPr>
                <w:sz w:val="20"/>
                <w:szCs w:val="20"/>
              </w:rPr>
            </w:pPr>
            <w:r w:rsidRPr="0032380C">
              <w:rPr>
                <w:sz w:val="20"/>
                <w:szCs w:val="20"/>
              </w:rPr>
              <w:t>6</w:t>
            </w:r>
          </w:p>
        </w:tc>
        <w:tc>
          <w:tcPr>
            <w:tcW w:w="4747" w:type="dxa"/>
            <w:tcBorders>
              <w:top w:val="nil"/>
              <w:left w:val="nil"/>
              <w:bottom w:val="single" w:sz="4" w:space="0" w:color="auto"/>
              <w:right w:val="single" w:sz="4" w:space="0" w:color="auto"/>
            </w:tcBorders>
            <w:shd w:val="clear" w:color="auto" w:fill="auto"/>
            <w:vAlign w:val="center"/>
            <w:hideMark/>
          </w:tcPr>
          <w:p w14:paraId="6B6B979A" w14:textId="77777777" w:rsidR="00386B29" w:rsidRPr="0032380C" w:rsidRDefault="00386B29" w:rsidP="00450694">
            <w:pPr>
              <w:ind w:firstLine="0"/>
              <w:jc w:val="both"/>
              <w:rPr>
                <w:sz w:val="20"/>
                <w:szCs w:val="20"/>
              </w:rPr>
            </w:pPr>
            <w:r w:rsidRPr="0032380C">
              <w:rPr>
                <w:sz w:val="20"/>
                <w:szCs w:val="20"/>
              </w:rPr>
              <w:t>"Производственная деятельность"</w:t>
            </w:r>
          </w:p>
        </w:tc>
        <w:tc>
          <w:tcPr>
            <w:tcW w:w="0" w:type="auto"/>
            <w:tcBorders>
              <w:top w:val="nil"/>
              <w:left w:val="nil"/>
              <w:bottom w:val="single" w:sz="4" w:space="0" w:color="auto"/>
              <w:right w:val="single" w:sz="4" w:space="0" w:color="auto"/>
            </w:tcBorders>
            <w:shd w:val="clear" w:color="auto" w:fill="auto"/>
            <w:vAlign w:val="center"/>
            <w:hideMark/>
          </w:tcPr>
          <w:p w14:paraId="19A3CF75" w14:textId="77777777" w:rsidR="00386B29" w:rsidRPr="0032380C" w:rsidRDefault="00386B29" w:rsidP="00386B29">
            <w:pPr>
              <w:jc w:val="both"/>
              <w:rPr>
                <w:sz w:val="20"/>
                <w:szCs w:val="20"/>
              </w:rPr>
            </w:pPr>
            <w:r w:rsidRPr="0032380C">
              <w:rPr>
                <w:sz w:val="20"/>
                <w:szCs w:val="20"/>
              </w:rPr>
              <w:t>49</w:t>
            </w:r>
          </w:p>
        </w:tc>
        <w:tc>
          <w:tcPr>
            <w:tcW w:w="0" w:type="auto"/>
            <w:tcBorders>
              <w:top w:val="nil"/>
              <w:left w:val="nil"/>
              <w:bottom w:val="single" w:sz="4" w:space="0" w:color="auto"/>
              <w:right w:val="single" w:sz="4" w:space="0" w:color="auto"/>
            </w:tcBorders>
            <w:shd w:val="clear" w:color="auto" w:fill="auto"/>
            <w:vAlign w:val="center"/>
            <w:hideMark/>
          </w:tcPr>
          <w:p w14:paraId="3C5A6D2F" w14:textId="77777777" w:rsidR="00386B29" w:rsidRPr="0032380C" w:rsidRDefault="00386B29" w:rsidP="0032380C">
            <w:pPr>
              <w:ind w:firstLine="0"/>
              <w:jc w:val="both"/>
              <w:rPr>
                <w:sz w:val="20"/>
                <w:szCs w:val="20"/>
              </w:rPr>
            </w:pPr>
            <w:r w:rsidRPr="0032380C">
              <w:rPr>
                <w:sz w:val="20"/>
                <w:szCs w:val="20"/>
              </w:rPr>
              <w:t>130,02</w:t>
            </w:r>
          </w:p>
        </w:tc>
        <w:tc>
          <w:tcPr>
            <w:tcW w:w="0" w:type="auto"/>
            <w:tcBorders>
              <w:top w:val="nil"/>
              <w:left w:val="nil"/>
              <w:bottom w:val="single" w:sz="4" w:space="0" w:color="auto"/>
              <w:right w:val="single" w:sz="4" w:space="0" w:color="auto"/>
            </w:tcBorders>
            <w:shd w:val="clear" w:color="auto" w:fill="auto"/>
            <w:vAlign w:val="center"/>
            <w:hideMark/>
          </w:tcPr>
          <w:p w14:paraId="741B67F5" w14:textId="77777777" w:rsidR="00386B29" w:rsidRPr="0032380C" w:rsidRDefault="00386B29" w:rsidP="0032380C">
            <w:pPr>
              <w:ind w:firstLine="0"/>
              <w:jc w:val="both"/>
              <w:rPr>
                <w:sz w:val="20"/>
                <w:szCs w:val="20"/>
              </w:rPr>
            </w:pPr>
            <w:r w:rsidRPr="0032380C">
              <w:rPr>
                <w:sz w:val="20"/>
                <w:szCs w:val="20"/>
              </w:rPr>
              <w:t>964</w:t>
            </w:r>
          </w:p>
        </w:tc>
        <w:tc>
          <w:tcPr>
            <w:tcW w:w="0" w:type="auto"/>
            <w:tcBorders>
              <w:top w:val="nil"/>
              <w:left w:val="nil"/>
              <w:bottom w:val="single" w:sz="4" w:space="0" w:color="auto"/>
              <w:right w:val="single" w:sz="4" w:space="0" w:color="auto"/>
            </w:tcBorders>
            <w:shd w:val="clear" w:color="auto" w:fill="auto"/>
            <w:vAlign w:val="center"/>
            <w:hideMark/>
          </w:tcPr>
          <w:p w14:paraId="5A701192" w14:textId="77777777" w:rsidR="00386B29" w:rsidRPr="0032380C" w:rsidRDefault="00386B29" w:rsidP="0032380C">
            <w:pPr>
              <w:ind w:firstLine="0"/>
              <w:jc w:val="both"/>
              <w:rPr>
                <w:sz w:val="20"/>
                <w:szCs w:val="20"/>
              </w:rPr>
            </w:pPr>
            <w:r w:rsidRPr="0032380C">
              <w:rPr>
                <w:sz w:val="20"/>
                <w:szCs w:val="20"/>
              </w:rPr>
              <w:t>0,03</w:t>
            </w:r>
          </w:p>
        </w:tc>
      </w:tr>
      <w:tr w:rsidR="00386B29" w:rsidRPr="0032380C" w14:paraId="6BF305F7"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0E9E95A2" w14:textId="77777777" w:rsidR="00386B29" w:rsidRPr="0032380C" w:rsidRDefault="00386B29" w:rsidP="0032380C">
            <w:pPr>
              <w:ind w:firstLine="0"/>
              <w:jc w:val="both"/>
              <w:rPr>
                <w:sz w:val="20"/>
                <w:szCs w:val="20"/>
              </w:rPr>
            </w:pPr>
            <w:r w:rsidRPr="0032380C">
              <w:rPr>
                <w:sz w:val="20"/>
                <w:szCs w:val="20"/>
              </w:rPr>
              <w:t>6.5</w:t>
            </w:r>
          </w:p>
        </w:tc>
        <w:tc>
          <w:tcPr>
            <w:tcW w:w="4747" w:type="dxa"/>
            <w:tcBorders>
              <w:top w:val="nil"/>
              <w:left w:val="nil"/>
              <w:bottom w:val="single" w:sz="4" w:space="0" w:color="auto"/>
              <w:right w:val="single" w:sz="4" w:space="0" w:color="auto"/>
            </w:tcBorders>
            <w:shd w:val="clear" w:color="auto" w:fill="auto"/>
            <w:vAlign w:val="center"/>
            <w:hideMark/>
          </w:tcPr>
          <w:p w14:paraId="74DF2B82" w14:textId="77777777" w:rsidR="00386B29" w:rsidRPr="0032380C" w:rsidRDefault="00386B29" w:rsidP="00450694">
            <w:pPr>
              <w:ind w:firstLine="0"/>
              <w:jc w:val="both"/>
              <w:rPr>
                <w:sz w:val="20"/>
                <w:szCs w:val="20"/>
              </w:rPr>
            </w:pPr>
            <w:r w:rsidRPr="0032380C">
              <w:rPr>
                <w:sz w:val="20"/>
                <w:szCs w:val="20"/>
              </w:rPr>
              <w:t>Нефтехимическая промышленность. Размещение ОКС,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0" w:type="auto"/>
            <w:tcBorders>
              <w:top w:val="nil"/>
              <w:left w:val="nil"/>
              <w:bottom w:val="single" w:sz="4" w:space="0" w:color="auto"/>
              <w:right w:val="single" w:sz="4" w:space="0" w:color="auto"/>
            </w:tcBorders>
            <w:shd w:val="clear" w:color="auto" w:fill="auto"/>
            <w:vAlign w:val="center"/>
            <w:hideMark/>
          </w:tcPr>
          <w:p w14:paraId="30951B41" w14:textId="77777777" w:rsidR="00386B29" w:rsidRPr="0032380C" w:rsidRDefault="00386B29" w:rsidP="00386B29">
            <w:pPr>
              <w:jc w:val="both"/>
              <w:rPr>
                <w:sz w:val="20"/>
                <w:szCs w:val="20"/>
              </w:rPr>
            </w:pPr>
            <w:r w:rsidRPr="0032380C">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63435E5C" w14:textId="77777777" w:rsidR="00386B29" w:rsidRPr="0032380C" w:rsidRDefault="00386B29" w:rsidP="0032380C">
            <w:pPr>
              <w:ind w:firstLine="0"/>
              <w:jc w:val="both"/>
              <w:rPr>
                <w:sz w:val="20"/>
                <w:szCs w:val="20"/>
              </w:rPr>
            </w:pPr>
            <w:r w:rsidRPr="0032380C">
              <w:rPr>
                <w:sz w:val="20"/>
                <w:szCs w:val="20"/>
              </w:rPr>
              <w:t>182,56</w:t>
            </w:r>
          </w:p>
        </w:tc>
        <w:tc>
          <w:tcPr>
            <w:tcW w:w="0" w:type="auto"/>
            <w:tcBorders>
              <w:top w:val="nil"/>
              <w:left w:val="nil"/>
              <w:bottom w:val="single" w:sz="4" w:space="0" w:color="auto"/>
              <w:right w:val="single" w:sz="4" w:space="0" w:color="auto"/>
            </w:tcBorders>
            <w:shd w:val="clear" w:color="auto" w:fill="auto"/>
            <w:vAlign w:val="center"/>
            <w:hideMark/>
          </w:tcPr>
          <w:p w14:paraId="2A87CFC8" w14:textId="77777777" w:rsidR="00386B29" w:rsidRPr="0032380C" w:rsidRDefault="00386B29" w:rsidP="0032380C">
            <w:pPr>
              <w:ind w:firstLine="0"/>
              <w:jc w:val="both"/>
              <w:rPr>
                <w:sz w:val="20"/>
                <w:szCs w:val="20"/>
              </w:rPr>
            </w:pPr>
            <w:r w:rsidRPr="0032380C">
              <w:rPr>
                <w:sz w:val="20"/>
                <w:szCs w:val="20"/>
              </w:rPr>
              <w:t>537,46</w:t>
            </w:r>
          </w:p>
        </w:tc>
        <w:tc>
          <w:tcPr>
            <w:tcW w:w="0" w:type="auto"/>
            <w:tcBorders>
              <w:top w:val="nil"/>
              <w:left w:val="nil"/>
              <w:bottom w:val="single" w:sz="4" w:space="0" w:color="auto"/>
              <w:right w:val="single" w:sz="4" w:space="0" w:color="auto"/>
            </w:tcBorders>
            <w:shd w:val="clear" w:color="auto" w:fill="auto"/>
            <w:vAlign w:val="center"/>
            <w:hideMark/>
          </w:tcPr>
          <w:p w14:paraId="373AF5C3" w14:textId="77777777" w:rsidR="00386B29" w:rsidRPr="0032380C" w:rsidRDefault="00386B29" w:rsidP="0032380C">
            <w:pPr>
              <w:ind w:firstLine="0"/>
              <w:jc w:val="both"/>
              <w:rPr>
                <w:sz w:val="20"/>
                <w:szCs w:val="20"/>
              </w:rPr>
            </w:pPr>
            <w:r w:rsidRPr="0032380C">
              <w:rPr>
                <w:sz w:val="20"/>
                <w:szCs w:val="20"/>
              </w:rPr>
              <w:t>5,01</w:t>
            </w:r>
          </w:p>
        </w:tc>
      </w:tr>
      <w:tr w:rsidR="00386B29" w:rsidRPr="0032380C" w14:paraId="0D2522A9"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6538C38C" w14:textId="77777777" w:rsidR="00386B29" w:rsidRPr="0032380C" w:rsidRDefault="00386B29" w:rsidP="0032380C">
            <w:pPr>
              <w:ind w:firstLine="0"/>
              <w:jc w:val="both"/>
              <w:rPr>
                <w:sz w:val="20"/>
                <w:szCs w:val="20"/>
              </w:rPr>
            </w:pPr>
            <w:r w:rsidRPr="0032380C">
              <w:rPr>
                <w:sz w:val="20"/>
                <w:szCs w:val="20"/>
              </w:rPr>
              <w:t>6.7</w:t>
            </w:r>
          </w:p>
        </w:tc>
        <w:tc>
          <w:tcPr>
            <w:tcW w:w="4747" w:type="dxa"/>
            <w:tcBorders>
              <w:top w:val="nil"/>
              <w:left w:val="nil"/>
              <w:bottom w:val="single" w:sz="4" w:space="0" w:color="auto"/>
              <w:right w:val="single" w:sz="4" w:space="0" w:color="auto"/>
            </w:tcBorders>
            <w:shd w:val="clear" w:color="auto" w:fill="auto"/>
            <w:vAlign w:val="center"/>
            <w:hideMark/>
          </w:tcPr>
          <w:p w14:paraId="4DB2C493" w14:textId="77777777" w:rsidR="00386B29" w:rsidRPr="0032380C" w:rsidRDefault="00386B29" w:rsidP="00450694">
            <w:pPr>
              <w:ind w:firstLine="0"/>
              <w:jc w:val="both"/>
              <w:rPr>
                <w:sz w:val="20"/>
                <w:szCs w:val="20"/>
              </w:rPr>
            </w:pPr>
            <w:r w:rsidRPr="0032380C">
              <w:rPr>
                <w:sz w:val="20"/>
                <w:szCs w:val="20"/>
              </w:rPr>
              <w:t>Энергетика. Размещение объектов электросетевого хозяйства, за исключением объектов энергетики, размещение которых предусмотрено кодом расчета вида использования 03:012</w:t>
            </w:r>
          </w:p>
        </w:tc>
        <w:tc>
          <w:tcPr>
            <w:tcW w:w="0" w:type="auto"/>
            <w:tcBorders>
              <w:top w:val="nil"/>
              <w:left w:val="nil"/>
              <w:bottom w:val="single" w:sz="4" w:space="0" w:color="auto"/>
              <w:right w:val="single" w:sz="4" w:space="0" w:color="auto"/>
            </w:tcBorders>
            <w:shd w:val="clear" w:color="auto" w:fill="auto"/>
            <w:vAlign w:val="center"/>
            <w:hideMark/>
          </w:tcPr>
          <w:p w14:paraId="5E2C18C3" w14:textId="77777777" w:rsidR="00386B29" w:rsidRPr="0032380C" w:rsidRDefault="00386B29" w:rsidP="00386B29">
            <w:pPr>
              <w:jc w:val="both"/>
              <w:rPr>
                <w:sz w:val="20"/>
                <w:szCs w:val="20"/>
              </w:rPr>
            </w:pPr>
            <w:r w:rsidRPr="0032380C">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5CBED71E" w14:textId="77777777" w:rsidR="00386B29" w:rsidRPr="0032380C" w:rsidRDefault="00386B29" w:rsidP="0032380C">
            <w:pPr>
              <w:ind w:firstLine="0"/>
              <w:jc w:val="both"/>
              <w:rPr>
                <w:sz w:val="20"/>
                <w:szCs w:val="20"/>
              </w:rPr>
            </w:pPr>
            <w:r w:rsidRPr="0032380C">
              <w:rPr>
                <w:sz w:val="20"/>
                <w:szCs w:val="20"/>
              </w:rPr>
              <w:t>4,48</w:t>
            </w:r>
          </w:p>
        </w:tc>
        <w:tc>
          <w:tcPr>
            <w:tcW w:w="0" w:type="auto"/>
            <w:tcBorders>
              <w:top w:val="nil"/>
              <w:left w:val="nil"/>
              <w:bottom w:val="single" w:sz="4" w:space="0" w:color="auto"/>
              <w:right w:val="single" w:sz="4" w:space="0" w:color="auto"/>
            </w:tcBorders>
            <w:shd w:val="clear" w:color="auto" w:fill="auto"/>
            <w:vAlign w:val="center"/>
            <w:hideMark/>
          </w:tcPr>
          <w:p w14:paraId="204F716B" w14:textId="77777777" w:rsidR="00386B29" w:rsidRPr="0032380C" w:rsidRDefault="00386B29" w:rsidP="0032380C">
            <w:pPr>
              <w:ind w:firstLine="0"/>
              <w:jc w:val="both"/>
              <w:rPr>
                <w:sz w:val="20"/>
                <w:szCs w:val="20"/>
              </w:rPr>
            </w:pPr>
            <w:r w:rsidRPr="0032380C">
              <w:rPr>
                <w:sz w:val="20"/>
                <w:szCs w:val="20"/>
              </w:rPr>
              <w:t>10,83</w:t>
            </w:r>
          </w:p>
        </w:tc>
        <w:tc>
          <w:tcPr>
            <w:tcW w:w="0" w:type="auto"/>
            <w:tcBorders>
              <w:top w:val="nil"/>
              <w:left w:val="nil"/>
              <w:bottom w:val="single" w:sz="4" w:space="0" w:color="auto"/>
              <w:right w:val="single" w:sz="4" w:space="0" w:color="auto"/>
            </w:tcBorders>
            <w:shd w:val="clear" w:color="auto" w:fill="auto"/>
            <w:vAlign w:val="center"/>
            <w:hideMark/>
          </w:tcPr>
          <w:p w14:paraId="22BECF58" w14:textId="77777777" w:rsidR="00386B29" w:rsidRPr="0032380C" w:rsidRDefault="00386B29" w:rsidP="0032380C">
            <w:pPr>
              <w:ind w:firstLine="0"/>
              <w:jc w:val="both"/>
              <w:rPr>
                <w:sz w:val="20"/>
                <w:szCs w:val="20"/>
              </w:rPr>
            </w:pPr>
            <w:r w:rsidRPr="0032380C">
              <w:rPr>
                <w:sz w:val="20"/>
                <w:szCs w:val="20"/>
              </w:rPr>
              <w:t>0,23</w:t>
            </w:r>
          </w:p>
        </w:tc>
      </w:tr>
      <w:tr w:rsidR="00386B29" w:rsidRPr="0032380C" w14:paraId="2955C586"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64AF7001" w14:textId="77777777" w:rsidR="00386B29" w:rsidRPr="0032380C" w:rsidRDefault="00386B29" w:rsidP="0032380C">
            <w:pPr>
              <w:ind w:firstLine="0"/>
              <w:jc w:val="both"/>
              <w:rPr>
                <w:sz w:val="20"/>
                <w:szCs w:val="20"/>
              </w:rPr>
            </w:pPr>
            <w:r w:rsidRPr="0032380C">
              <w:rPr>
                <w:sz w:val="20"/>
                <w:szCs w:val="20"/>
              </w:rPr>
              <w:t>6.8</w:t>
            </w:r>
          </w:p>
        </w:tc>
        <w:tc>
          <w:tcPr>
            <w:tcW w:w="4747" w:type="dxa"/>
            <w:tcBorders>
              <w:top w:val="nil"/>
              <w:left w:val="nil"/>
              <w:bottom w:val="single" w:sz="4" w:space="0" w:color="auto"/>
              <w:right w:val="single" w:sz="4" w:space="0" w:color="auto"/>
            </w:tcBorders>
            <w:shd w:val="clear" w:color="auto" w:fill="auto"/>
            <w:vAlign w:val="center"/>
            <w:hideMark/>
          </w:tcPr>
          <w:p w14:paraId="3968C28F" w14:textId="77777777" w:rsidR="00386B29" w:rsidRPr="0032380C" w:rsidRDefault="00386B29" w:rsidP="00450694">
            <w:pPr>
              <w:ind w:firstLine="0"/>
              <w:jc w:val="both"/>
              <w:rPr>
                <w:sz w:val="20"/>
                <w:szCs w:val="20"/>
              </w:rPr>
            </w:pPr>
            <w:r w:rsidRPr="0032380C">
              <w:rPr>
                <w:sz w:val="20"/>
                <w:szCs w:val="20"/>
              </w:rPr>
              <w:t>Связь.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инфраструктуры спутниковой связи и телерадиовещания, за исключением объектов связи, размещение которых предусмотрено кодом расчета вида использования 03:011</w:t>
            </w:r>
          </w:p>
        </w:tc>
        <w:tc>
          <w:tcPr>
            <w:tcW w:w="0" w:type="auto"/>
            <w:tcBorders>
              <w:top w:val="nil"/>
              <w:left w:val="nil"/>
              <w:bottom w:val="single" w:sz="4" w:space="0" w:color="auto"/>
              <w:right w:val="single" w:sz="4" w:space="0" w:color="auto"/>
            </w:tcBorders>
            <w:shd w:val="clear" w:color="auto" w:fill="auto"/>
            <w:vAlign w:val="center"/>
            <w:hideMark/>
          </w:tcPr>
          <w:p w14:paraId="02FCCCE2" w14:textId="77777777" w:rsidR="00386B29" w:rsidRPr="0032380C" w:rsidRDefault="00386B29" w:rsidP="00386B29">
            <w:pPr>
              <w:jc w:val="both"/>
              <w:rPr>
                <w:sz w:val="20"/>
                <w:szCs w:val="20"/>
              </w:rPr>
            </w:pPr>
            <w:r w:rsidRPr="0032380C">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374CA0EA" w14:textId="77777777" w:rsidR="00386B29" w:rsidRPr="0032380C" w:rsidRDefault="00386B29" w:rsidP="0032380C">
            <w:pPr>
              <w:ind w:firstLine="0"/>
              <w:jc w:val="both"/>
              <w:rPr>
                <w:sz w:val="20"/>
                <w:szCs w:val="20"/>
              </w:rPr>
            </w:pPr>
            <w:r w:rsidRPr="0032380C">
              <w:rPr>
                <w:sz w:val="20"/>
                <w:szCs w:val="20"/>
              </w:rPr>
              <w:t>117,87</w:t>
            </w:r>
          </w:p>
        </w:tc>
        <w:tc>
          <w:tcPr>
            <w:tcW w:w="0" w:type="auto"/>
            <w:tcBorders>
              <w:top w:val="nil"/>
              <w:left w:val="nil"/>
              <w:bottom w:val="single" w:sz="4" w:space="0" w:color="auto"/>
              <w:right w:val="single" w:sz="4" w:space="0" w:color="auto"/>
            </w:tcBorders>
            <w:shd w:val="clear" w:color="auto" w:fill="auto"/>
            <w:vAlign w:val="center"/>
            <w:hideMark/>
          </w:tcPr>
          <w:p w14:paraId="11C60E4D" w14:textId="77777777" w:rsidR="00386B29" w:rsidRPr="0032380C" w:rsidRDefault="00386B29" w:rsidP="0032380C">
            <w:pPr>
              <w:ind w:firstLine="0"/>
              <w:jc w:val="both"/>
              <w:rPr>
                <w:sz w:val="20"/>
                <w:szCs w:val="20"/>
              </w:rPr>
            </w:pPr>
            <w:r w:rsidRPr="0032380C">
              <w:rPr>
                <w:sz w:val="20"/>
                <w:szCs w:val="20"/>
              </w:rPr>
              <w:t>318,14</w:t>
            </w:r>
          </w:p>
        </w:tc>
        <w:tc>
          <w:tcPr>
            <w:tcW w:w="0" w:type="auto"/>
            <w:tcBorders>
              <w:top w:val="nil"/>
              <w:left w:val="nil"/>
              <w:bottom w:val="single" w:sz="4" w:space="0" w:color="auto"/>
              <w:right w:val="single" w:sz="4" w:space="0" w:color="auto"/>
            </w:tcBorders>
            <w:shd w:val="clear" w:color="auto" w:fill="auto"/>
            <w:vAlign w:val="center"/>
            <w:hideMark/>
          </w:tcPr>
          <w:p w14:paraId="761F498E" w14:textId="77777777" w:rsidR="00386B29" w:rsidRPr="0032380C" w:rsidRDefault="00386B29" w:rsidP="0032380C">
            <w:pPr>
              <w:ind w:firstLine="0"/>
              <w:jc w:val="both"/>
              <w:rPr>
                <w:sz w:val="20"/>
                <w:szCs w:val="20"/>
              </w:rPr>
            </w:pPr>
            <w:r w:rsidRPr="0032380C">
              <w:rPr>
                <w:sz w:val="20"/>
                <w:szCs w:val="20"/>
              </w:rPr>
              <w:t>13,53</w:t>
            </w:r>
          </w:p>
        </w:tc>
      </w:tr>
      <w:tr w:rsidR="00386B29" w:rsidRPr="0032380C" w14:paraId="7C654ABE"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5A875FBF" w14:textId="77777777" w:rsidR="00386B29" w:rsidRPr="0032380C" w:rsidRDefault="00386B29" w:rsidP="0032380C">
            <w:pPr>
              <w:ind w:firstLine="0"/>
              <w:jc w:val="both"/>
              <w:rPr>
                <w:sz w:val="20"/>
                <w:szCs w:val="20"/>
              </w:rPr>
            </w:pPr>
            <w:r w:rsidRPr="0032380C">
              <w:rPr>
                <w:sz w:val="20"/>
                <w:szCs w:val="20"/>
              </w:rPr>
              <w:t>6.9</w:t>
            </w:r>
          </w:p>
        </w:tc>
        <w:tc>
          <w:tcPr>
            <w:tcW w:w="4747" w:type="dxa"/>
            <w:tcBorders>
              <w:top w:val="nil"/>
              <w:left w:val="nil"/>
              <w:bottom w:val="single" w:sz="4" w:space="0" w:color="auto"/>
              <w:right w:val="single" w:sz="4" w:space="0" w:color="auto"/>
            </w:tcBorders>
            <w:shd w:val="clear" w:color="auto" w:fill="auto"/>
            <w:vAlign w:val="center"/>
            <w:hideMark/>
          </w:tcPr>
          <w:p w14:paraId="167119D3" w14:textId="77777777" w:rsidR="00386B29" w:rsidRPr="0032380C" w:rsidRDefault="00386B29" w:rsidP="00450694">
            <w:pPr>
              <w:ind w:firstLine="0"/>
              <w:jc w:val="both"/>
              <w:rPr>
                <w:sz w:val="20"/>
                <w:szCs w:val="20"/>
              </w:rPr>
            </w:pPr>
            <w:r w:rsidRPr="0032380C">
              <w:rPr>
                <w:sz w:val="20"/>
                <w:szCs w:val="20"/>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0" w:type="auto"/>
            <w:tcBorders>
              <w:top w:val="nil"/>
              <w:left w:val="nil"/>
              <w:bottom w:val="single" w:sz="4" w:space="0" w:color="auto"/>
              <w:right w:val="single" w:sz="4" w:space="0" w:color="auto"/>
            </w:tcBorders>
            <w:shd w:val="clear" w:color="auto" w:fill="auto"/>
            <w:vAlign w:val="center"/>
            <w:hideMark/>
          </w:tcPr>
          <w:p w14:paraId="0BF87BA9" w14:textId="77777777" w:rsidR="00386B29" w:rsidRPr="0032380C" w:rsidRDefault="00386B29" w:rsidP="00386B29">
            <w:pPr>
              <w:jc w:val="both"/>
              <w:rPr>
                <w:sz w:val="20"/>
                <w:szCs w:val="20"/>
              </w:rPr>
            </w:pPr>
            <w:r w:rsidRPr="0032380C">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56ACCB39" w14:textId="77777777" w:rsidR="00386B29" w:rsidRPr="0032380C" w:rsidRDefault="00386B29" w:rsidP="0032380C">
            <w:pPr>
              <w:ind w:firstLine="0"/>
              <w:jc w:val="both"/>
              <w:rPr>
                <w:sz w:val="20"/>
                <w:szCs w:val="20"/>
              </w:rPr>
            </w:pPr>
            <w:r w:rsidRPr="0032380C">
              <w:rPr>
                <w:sz w:val="20"/>
                <w:szCs w:val="20"/>
              </w:rPr>
              <w:t>233,06</w:t>
            </w:r>
          </w:p>
        </w:tc>
        <w:tc>
          <w:tcPr>
            <w:tcW w:w="0" w:type="auto"/>
            <w:tcBorders>
              <w:top w:val="nil"/>
              <w:left w:val="nil"/>
              <w:bottom w:val="single" w:sz="4" w:space="0" w:color="auto"/>
              <w:right w:val="single" w:sz="4" w:space="0" w:color="auto"/>
            </w:tcBorders>
            <w:shd w:val="clear" w:color="auto" w:fill="auto"/>
            <w:vAlign w:val="center"/>
            <w:hideMark/>
          </w:tcPr>
          <w:p w14:paraId="3DFD38D3" w14:textId="77777777" w:rsidR="00386B29" w:rsidRPr="0032380C" w:rsidRDefault="00386B29" w:rsidP="0032380C">
            <w:pPr>
              <w:ind w:firstLine="0"/>
              <w:jc w:val="both"/>
              <w:rPr>
                <w:sz w:val="20"/>
                <w:szCs w:val="20"/>
              </w:rPr>
            </w:pPr>
            <w:r w:rsidRPr="0032380C">
              <w:rPr>
                <w:sz w:val="20"/>
                <w:szCs w:val="20"/>
              </w:rPr>
              <w:t>1157,41</w:t>
            </w:r>
          </w:p>
        </w:tc>
        <w:tc>
          <w:tcPr>
            <w:tcW w:w="0" w:type="auto"/>
            <w:tcBorders>
              <w:top w:val="nil"/>
              <w:left w:val="nil"/>
              <w:bottom w:val="single" w:sz="4" w:space="0" w:color="auto"/>
              <w:right w:val="single" w:sz="4" w:space="0" w:color="auto"/>
            </w:tcBorders>
            <w:shd w:val="clear" w:color="auto" w:fill="auto"/>
            <w:vAlign w:val="center"/>
            <w:hideMark/>
          </w:tcPr>
          <w:p w14:paraId="3679DECE" w14:textId="77777777" w:rsidR="00386B29" w:rsidRPr="0032380C" w:rsidRDefault="00386B29" w:rsidP="0032380C">
            <w:pPr>
              <w:ind w:firstLine="0"/>
              <w:jc w:val="both"/>
              <w:rPr>
                <w:sz w:val="20"/>
                <w:szCs w:val="20"/>
              </w:rPr>
            </w:pPr>
            <w:r w:rsidRPr="0032380C">
              <w:rPr>
                <w:sz w:val="20"/>
                <w:szCs w:val="20"/>
              </w:rPr>
              <w:t>4,66</w:t>
            </w:r>
          </w:p>
        </w:tc>
      </w:tr>
      <w:tr w:rsidR="00386B29" w:rsidRPr="0032380C" w14:paraId="63AEA70D"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54F146EB" w14:textId="77777777" w:rsidR="00386B29" w:rsidRPr="0032380C" w:rsidRDefault="00386B29" w:rsidP="0032380C">
            <w:pPr>
              <w:ind w:firstLine="0"/>
              <w:jc w:val="both"/>
              <w:rPr>
                <w:sz w:val="20"/>
                <w:szCs w:val="20"/>
              </w:rPr>
            </w:pPr>
            <w:r w:rsidRPr="0032380C">
              <w:rPr>
                <w:sz w:val="20"/>
                <w:szCs w:val="20"/>
              </w:rPr>
              <w:t>7.2</w:t>
            </w:r>
          </w:p>
        </w:tc>
        <w:tc>
          <w:tcPr>
            <w:tcW w:w="4747" w:type="dxa"/>
            <w:tcBorders>
              <w:top w:val="nil"/>
              <w:left w:val="nil"/>
              <w:bottom w:val="single" w:sz="4" w:space="0" w:color="auto"/>
              <w:right w:val="single" w:sz="4" w:space="0" w:color="auto"/>
            </w:tcBorders>
            <w:shd w:val="clear" w:color="auto" w:fill="auto"/>
            <w:vAlign w:val="center"/>
            <w:hideMark/>
          </w:tcPr>
          <w:p w14:paraId="473A94CA" w14:textId="77777777" w:rsidR="00386B29" w:rsidRPr="0032380C" w:rsidRDefault="00386B29" w:rsidP="00450694">
            <w:pPr>
              <w:ind w:firstLine="0"/>
              <w:jc w:val="both"/>
              <w:rPr>
                <w:sz w:val="20"/>
                <w:szCs w:val="20"/>
              </w:rPr>
            </w:pPr>
            <w:r w:rsidRPr="0032380C">
              <w:rPr>
                <w:sz w:val="20"/>
                <w:szCs w:val="20"/>
              </w:rPr>
              <w:t>Автомобильный транспорт. Размещение автомобильных дорог и технически связанных с ними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2D6AE70B" w14:textId="77777777" w:rsidR="00386B29" w:rsidRPr="0032380C" w:rsidRDefault="00386B29" w:rsidP="00386B29">
            <w:pPr>
              <w:jc w:val="both"/>
              <w:rPr>
                <w:sz w:val="20"/>
                <w:szCs w:val="20"/>
              </w:rPr>
            </w:pPr>
            <w:r w:rsidRPr="0032380C">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792E6CC8" w14:textId="77777777" w:rsidR="00386B29" w:rsidRPr="0032380C" w:rsidRDefault="00386B29" w:rsidP="0032380C">
            <w:pPr>
              <w:ind w:firstLine="0"/>
              <w:jc w:val="both"/>
              <w:rPr>
                <w:sz w:val="20"/>
                <w:szCs w:val="20"/>
              </w:rPr>
            </w:pPr>
            <w:r w:rsidRPr="0032380C">
              <w:rPr>
                <w:sz w:val="20"/>
                <w:szCs w:val="20"/>
              </w:rPr>
              <w:t>67,72</w:t>
            </w:r>
          </w:p>
        </w:tc>
        <w:tc>
          <w:tcPr>
            <w:tcW w:w="0" w:type="auto"/>
            <w:tcBorders>
              <w:top w:val="nil"/>
              <w:left w:val="nil"/>
              <w:bottom w:val="single" w:sz="4" w:space="0" w:color="auto"/>
              <w:right w:val="single" w:sz="4" w:space="0" w:color="auto"/>
            </w:tcBorders>
            <w:shd w:val="clear" w:color="auto" w:fill="auto"/>
            <w:vAlign w:val="center"/>
            <w:hideMark/>
          </w:tcPr>
          <w:p w14:paraId="0510220E" w14:textId="77777777" w:rsidR="00386B29" w:rsidRPr="0032380C" w:rsidRDefault="00386B29" w:rsidP="0032380C">
            <w:pPr>
              <w:ind w:firstLine="0"/>
              <w:jc w:val="both"/>
              <w:rPr>
                <w:sz w:val="20"/>
                <w:szCs w:val="20"/>
              </w:rPr>
            </w:pPr>
            <w:r w:rsidRPr="0032380C">
              <w:rPr>
                <w:sz w:val="20"/>
                <w:szCs w:val="20"/>
              </w:rPr>
              <w:t>86,39</w:t>
            </w:r>
          </w:p>
        </w:tc>
        <w:tc>
          <w:tcPr>
            <w:tcW w:w="0" w:type="auto"/>
            <w:tcBorders>
              <w:top w:val="nil"/>
              <w:left w:val="nil"/>
              <w:bottom w:val="single" w:sz="4" w:space="0" w:color="auto"/>
              <w:right w:val="single" w:sz="4" w:space="0" w:color="auto"/>
            </w:tcBorders>
            <w:shd w:val="clear" w:color="auto" w:fill="auto"/>
            <w:vAlign w:val="center"/>
            <w:hideMark/>
          </w:tcPr>
          <w:p w14:paraId="56F72E0E" w14:textId="77777777" w:rsidR="00386B29" w:rsidRPr="0032380C" w:rsidRDefault="00386B29" w:rsidP="0032380C">
            <w:pPr>
              <w:ind w:firstLine="0"/>
              <w:jc w:val="both"/>
              <w:rPr>
                <w:sz w:val="20"/>
                <w:szCs w:val="20"/>
              </w:rPr>
            </w:pPr>
            <w:r w:rsidRPr="0032380C">
              <w:rPr>
                <w:sz w:val="20"/>
                <w:szCs w:val="20"/>
              </w:rPr>
              <w:t>18,42</w:t>
            </w:r>
          </w:p>
        </w:tc>
      </w:tr>
      <w:tr w:rsidR="00386B29" w:rsidRPr="0032380C" w14:paraId="07AF58B8"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3E4B8101" w14:textId="77777777" w:rsidR="00386B29" w:rsidRPr="0032380C" w:rsidRDefault="00386B29" w:rsidP="0032380C">
            <w:pPr>
              <w:ind w:firstLine="0"/>
              <w:jc w:val="both"/>
              <w:rPr>
                <w:sz w:val="20"/>
                <w:szCs w:val="20"/>
              </w:rPr>
            </w:pPr>
            <w:r w:rsidRPr="0032380C">
              <w:rPr>
                <w:sz w:val="20"/>
                <w:szCs w:val="20"/>
              </w:rPr>
              <w:t>7.4</w:t>
            </w:r>
          </w:p>
        </w:tc>
        <w:tc>
          <w:tcPr>
            <w:tcW w:w="4747" w:type="dxa"/>
            <w:tcBorders>
              <w:top w:val="nil"/>
              <w:left w:val="nil"/>
              <w:bottom w:val="single" w:sz="4" w:space="0" w:color="auto"/>
              <w:right w:val="single" w:sz="4" w:space="0" w:color="auto"/>
            </w:tcBorders>
            <w:shd w:val="clear" w:color="auto" w:fill="auto"/>
            <w:vAlign w:val="center"/>
            <w:hideMark/>
          </w:tcPr>
          <w:p w14:paraId="71A0D0B0" w14:textId="77777777" w:rsidR="00386B29" w:rsidRPr="0032380C" w:rsidRDefault="00386B29" w:rsidP="00450694">
            <w:pPr>
              <w:ind w:firstLine="0"/>
              <w:jc w:val="both"/>
              <w:rPr>
                <w:sz w:val="20"/>
                <w:szCs w:val="20"/>
              </w:rPr>
            </w:pPr>
            <w:r w:rsidRPr="0032380C">
              <w:rPr>
                <w:sz w:val="20"/>
                <w:szCs w:val="20"/>
              </w:rPr>
              <w:t>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tc>
        <w:tc>
          <w:tcPr>
            <w:tcW w:w="0" w:type="auto"/>
            <w:tcBorders>
              <w:top w:val="nil"/>
              <w:left w:val="nil"/>
              <w:bottom w:val="single" w:sz="4" w:space="0" w:color="auto"/>
              <w:right w:val="single" w:sz="4" w:space="0" w:color="auto"/>
            </w:tcBorders>
            <w:shd w:val="clear" w:color="auto" w:fill="auto"/>
            <w:vAlign w:val="center"/>
            <w:hideMark/>
          </w:tcPr>
          <w:p w14:paraId="4172DB29" w14:textId="77777777" w:rsidR="00386B29" w:rsidRPr="0032380C" w:rsidRDefault="00386B29" w:rsidP="00386B29">
            <w:pPr>
              <w:jc w:val="both"/>
              <w:rPr>
                <w:sz w:val="20"/>
                <w:szCs w:val="20"/>
              </w:rPr>
            </w:pPr>
            <w:r w:rsidRPr="0032380C">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6E4E8B09" w14:textId="77777777" w:rsidR="00386B29" w:rsidRPr="0032380C" w:rsidRDefault="00386B29" w:rsidP="0032380C">
            <w:pPr>
              <w:ind w:firstLine="0"/>
              <w:jc w:val="both"/>
              <w:rPr>
                <w:sz w:val="20"/>
                <w:szCs w:val="20"/>
              </w:rPr>
            </w:pPr>
            <w:r w:rsidRPr="0032380C">
              <w:rPr>
                <w:sz w:val="20"/>
                <w:szCs w:val="20"/>
              </w:rPr>
              <w:t>21,94</w:t>
            </w:r>
          </w:p>
        </w:tc>
        <w:tc>
          <w:tcPr>
            <w:tcW w:w="0" w:type="auto"/>
            <w:tcBorders>
              <w:top w:val="nil"/>
              <w:left w:val="nil"/>
              <w:bottom w:val="single" w:sz="4" w:space="0" w:color="auto"/>
              <w:right w:val="single" w:sz="4" w:space="0" w:color="auto"/>
            </w:tcBorders>
            <w:shd w:val="clear" w:color="auto" w:fill="auto"/>
            <w:vAlign w:val="center"/>
            <w:hideMark/>
          </w:tcPr>
          <w:p w14:paraId="5638BBA0" w14:textId="77777777" w:rsidR="00386B29" w:rsidRPr="0032380C" w:rsidRDefault="00386B29" w:rsidP="0032380C">
            <w:pPr>
              <w:ind w:firstLine="0"/>
              <w:jc w:val="both"/>
              <w:rPr>
                <w:sz w:val="20"/>
                <w:szCs w:val="20"/>
              </w:rPr>
            </w:pPr>
            <w:r w:rsidRPr="0032380C">
              <w:rPr>
                <w:sz w:val="20"/>
                <w:szCs w:val="20"/>
              </w:rPr>
              <w:t>61,78</w:t>
            </w:r>
          </w:p>
        </w:tc>
        <w:tc>
          <w:tcPr>
            <w:tcW w:w="0" w:type="auto"/>
            <w:tcBorders>
              <w:top w:val="nil"/>
              <w:left w:val="nil"/>
              <w:bottom w:val="single" w:sz="4" w:space="0" w:color="auto"/>
              <w:right w:val="single" w:sz="4" w:space="0" w:color="auto"/>
            </w:tcBorders>
            <w:shd w:val="clear" w:color="auto" w:fill="auto"/>
            <w:vAlign w:val="center"/>
            <w:hideMark/>
          </w:tcPr>
          <w:p w14:paraId="5982BD91" w14:textId="77777777" w:rsidR="00386B29" w:rsidRPr="0032380C" w:rsidRDefault="00386B29" w:rsidP="0032380C">
            <w:pPr>
              <w:ind w:firstLine="0"/>
              <w:jc w:val="both"/>
              <w:rPr>
                <w:sz w:val="20"/>
                <w:szCs w:val="20"/>
              </w:rPr>
            </w:pPr>
            <w:r w:rsidRPr="0032380C">
              <w:rPr>
                <w:sz w:val="20"/>
                <w:szCs w:val="20"/>
              </w:rPr>
              <w:t>6,62</w:t>
            </w:r>
          </w:p>
        </w:tc>
      </w:tr>
      <w:tr w:rsidR="00386B29" w:rsidRPr="0032380C" w14:paraId="4112FC1A"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6CEB33AD" w14:textId="77777777" w:rsidR="00386B29" w:rsidRPr="0032380C" w:rsidRDefault="00386B29" w:rsidP="0032380C">
            <w:pPr>
              <w:ind w:firstLine="0"/>
              <w:jc w:val="both"/>
              <w:rPr>
                <w:sz w:val="20"/>
                <w:szCs w:val="20"/>
              </w:rPr>
            </w:pPr>
            <w:r w:rsidRPr="0032380C">
              <w:rPr>
                <w:sz w:val="20"/>
                <w:szCs w:val="20"/>
              </w:rPr>
              <w:t>12</w:t>
            </w:r>
          </w:p>
        </w:tc>
        <w:tc>
          <w:tcPr>
            <w:tcW w:w="4747" w:type="dxa"/>
            <w:tcBorders>
              <w:top w:val="nil"/>
              <w:left w:val="nil"/>
              <w:bottom w:val="single" w:sz="4" w:space="0" w:color="auto"/>
              <w:right w:val="single" w:sz="4" w:space="0" w:color="auto"/>
            </w:tcBorders>
            <w:shd w:val="clear" w:color="auto" w:fill="auto"/>
            <w:vAlign w:val="center"/>
            <w:hideMark/>
          </w:tcPr>
          <w:p w14:paraId="162A73D4" w14:textId="77777777" w:rsidR="00386B29" w:rsidRPr="0032380C" w:rsidRDefault="00386B29" w:rsidP="00450694">
            <w:pPr>
              <w:ind w:firstLine="0"/>
              <w:jc w:val="both"/>
              <w:rPr>
                <w:sz w:val="20"/>
                <w:szCs w:val="20"/>
              </w:rPr>
            </w:pPr>
            <w:r w:rsidRPr="0032380C">
              <w:rPr>
                <w:sz w:val="20"/>
                <w:szCs w:val="20"/>
              </w:rPr>
              <w:t>Размещение объектов улично - дорожной сети, автомобильных дорог и пешеходных тротуаров в границах населенных пунктов, пешеходных переходов, площадей, проездов</w:t>
            </w:r>
          </w:p>
        </w:tc>
        <w:tc>
          <w:tcPr>
            <w:tcW w:w="0" w:type="auto"/>
            <w:tcBorders>
              <w:top w:val="nil"/>
              <w:left w:val="nil"/>
              <w:bottom w:val="single" w:sz="4" w:space="0" w:color="auto"/>
              <w:right w:val="single" w:sz="4" w:space="0" w:color="auto"/>
            </w:tcBorders>
            <w:shd w:val="clear" w:color="auto" w:fill="auto"/>
            <w:vAlign w:val="center"/>
            <w:hideMark/>
          </w:tcPr>
          <w:p w14:paraId="75AA48C8" w14:textId="77777777" w:rsidR="00386B29" w:rsidRPr="0032380C" w:rsidRDefault="00386B29" w:rsidP="00386B29">
            <w:pPr>
              <w:jc w:val="both"/>
              <w:rPr>
                <w:sz w:val="20"/>
                <w:szCs w:val="20"/>
              </w:rPr>
            </w:pPr>
            <w:r w:rsidRPr="0032380C">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20B70669" w14:textId="77777777" w:rsidR="00386B29" w:rsidRPr="0032380C" w:rsidRDefault="00386B29" w:rsidP="0032380C">
            <w:pPr>
              <w:ind w:firstLine="0"/>
              <w:jc w:val="both"/>
              <w:rPr>
                <w:sz w:val="20"/>
                <w:szCs w:val="20"/>
              </w:rPr>
            </w:pPr>
            <w:r w:rsidRPr="0032380C">
              <w:rPr>
                <w:sz w:val="20"/>
                <w:szCs w:val="20"/>
              </w:rPr>
              <w:t>292,65</w:t>
            </w:r>
          </w:p>
        </w:tc>
        <w:tc>
          <w:tcPr>
            <w:tcW w:w="0" w:type="auto"/>
            <w:tcBorders>
              <w:top w:val="nil"/>
              <w:left w:val="nil"/>
              <w:bottom w:val="single" w:sz="4" w:space="0" w:color="auto"/>
              <w:right w:val="single" w:sz="4" w:space="0" w:color="auto"/>
            </w:tcBorders>
            <w:shd w:val="clear" w:color="auto" w:fill="auto"/>
            <w:vAlign w:val="center"/>
            <w:hideMark/>
          </w:tcPr>
          <w:p w14:paraId="287DB766" w14:textId="77777777" w:rsidR="00386B29" w:rsidRPr="0032380C" w:rsidRDefault="00386B29" w:rsidP="0032380C">
            <w:pPr>
              <w:ind w:firstLine="0"/>
              <w:jc w:val="both"/>
              <w:rPr>
                <w:sz w:val="20"/>
                <w:szCs w:val="20"/>
              </w:rPr>
            </w:pPr>
            <w:r w:rsidRPr="0032380C">
              <w:rPr>
                <w:sz w:val="20"/>
                <w:szCs w:val="20"/>
              </w:rPr>
              <w:t>717,7</w:t>
            </w:r>
          </w:p>
        </w:tc>
        <w:tc>
          <w:tcPr>
            <w:tcW w:w="0" w:type="auto"/>
            <w:tcBorders>
              <w:top w:val="nil"/>
              <w:left w:val="nil"/>
              <w:bottom w:val="single" w:sz="4" w:space="0" w:color="auto"/>
              <w:right w:val="single" w:sz="4" w:space="0" w:color="auto"/>
            </w:tcBorders>
            <w:shd w:val="clear" w:color="auto" w:fill="auto"/>
            <w:vAlign w:val="center"/>
            <w:hideMark/>
          </w:tcPr>
          <w:p w14:paraId="79F181F1" w14:textId="77777777" w:rsidR="00386B29" w:rsidRPr="0032380C" w:rsidRDefault="00386B29" w:rsidP="0032380C">
            <w:pPr>
              <w:ind w:firstLine="0"/>
              <w:jc w:val="both"/>
              <w:rPr>
                <w:sz w:val="20"/>
                <w:szCs w:val="20"/>
              </w:rPr>
            </w:pPr>
            <w:r w:rsidRPr="0032380C">
              <w:rPr>
                <w:sz w:val="20"/>
                <w:szCs w:val="20"/>
              </w:rPr>
              <w:t>50,1</w:t>
            </w:r>
          </w:p>
        </w:tc>
      </w:tr>
      <w:tr w:rsidR="00386B29" w:rsidRPr="0032380C" w14:paraId="178F3703"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105E4D89" w14:textId="77777777" w:rsidR="00386B29" w:rsidRPr="0032380C" w:rsidRDefault="00386B29" w:rsidP="0032380C">
            <w:pPr>
              <w:ind w:firstLine="0"/>
              <w:jc w:val="both"/>
              <w:rPr>
                <w:sz w:val="20"/>
                <w:szCs w:val="20"/>
              </w:rPr>
            </w:pPr>
            <w:r w:rsidRPr="0032380C">
              <w:rPr>
                <w:sz w:val="20"/>
                <w:szCs w:val="20"/>
              </w:rPr>
              <w:t>4.9.1</w:t>
            </w:r>
          </w:p>
        </w:tc>
        <w:tc>
          <w:tcPr>
            <w:tcW w:w="4747" w:type="dxa"/>
            <w:tcBorders>
              <w:top w:val="nil"/>
              <w:left w:val="nil"/>
              <w:bottom w:val="single" w:sz="4" w:space="0" w:color="auto"/>
              <w:right w:val="single" w:sz="4" w:space="0" w:color="auto"/>
            </w:tcBorders>
            <w:shd w:val="clear" w:color="auto" w:fill="auto"/>
            <w:vAlign w:val="center"/>
            <w:hideMark/>
          </w:tcPr>
          <w:p w14:paraId="0CD13D51" w14:textId="77777777" w:rsidR="00386B29" w:rsidRPr="0032380C" w:rsidRDefault="00386B29" w:rsidP="00450694">
            <w:pPr>
              <w:ind w:firstLine="0"/>
              <w:jc w:val="both"/>
              <w:rPr>
                <w:sz w:val="20"/>
                <w:szCs w:val="20"/>
              </w:rPr>
            </w:pPr>
            <w:r w:rsidRPr="0032380C">
              <w:rPr>
                <w:sz w:val="20"/>
                <w:szCs w:val="20"/>
              </w:rPr>
              <w:t>Объ</w:t>
            </w:r>
            <w:r w:rsidR="00450694">
              <w:rPr>
                <w:sz w:val="20"/>
                <w:szCs w:val="20"/>
              </w:rPr>
              <w:t>екты придорожного сервиса. Разме</w:t>
            </w:r>
            <w:r w:rsidRPr="0032380C">
              <w:rPr>
                <w:sz w:val="20"/>
                <w:szCs w:val="20"/>
              </w:rPr>
              <w:t xml:space="preserve">щение </w:t>
            </w:r>
            <w:r w:rsidRPr="0032380C">
              <w:rPr>
                <w:sz w:val="20"/>
                <w:szCs w:val="20"/>
              </w:rPr>
              <w:lastRenderedPageBreak/>
              <w:t>магазинов сопутствующей торговли, зданий для организации общественного питания в качестве объектов придорожного сервиса</w:t>
            </w:r>
          </w:p>
        </w:tc>
        <w:tc>
          <w:tcPr>
            <w:tcW w:w="0" w:type="auto"/>
            <w:tcBorders>
              <w:top w:val="nil"/>
              <w:left w:val="nil"/>
              <w:bottom w:val="single" w:sz="4" w:space="0" w:color="auto"/>
              <w:right w:val="single" w:sz="4" w:space="0" w:color="auto"/>
            </w:tcBorders>
            <w:shd w:val="clear" w:color="auto" w:fill="auto"/>
            <w:vAlign w:val="center"/>
            <w:hideMark/>
          </w:tcPr>
          <w:p w14:paraId="5229F6E9" w14:textId="77777777" w:rsidR="00386B29" w:rsidRPr="0032380C" w:rsidRDefault="00386B29" w:rsidP="00386B29">
            <w:pPr>
              <w:jc w:val="both"/>
              <w:rPr>
                <w:sz w:val="20"/>
                <w:szCs w:val="20"/>
              </w:rPr>
            </w:pPr>
            <w:r w:rsidRPr="0032380C">
              <w:rPr>
                <w:sz w:val="20"/>
                <w:szCs w:val="20"/>
              </w:rPr>
              <w:lastRenderedPageBreak/>
              <w:t>5</w:t>
            </w:r>
          </w:p>
        </w:tc>
        <w:tc>
          <w:tcPr>
            <w:tcW w:w="0" w:type="auto"/>
            <w:tcBorders>
              <w:top w:val="nil"/>
              <w:left w:val="nil"/>
              <w:bottom w:val="single" w:sz="4" w:space="0" w:color="auto"/>
              <w:right w:val="single" w:sz="4" w:space="0" w:color="auto"/>
            </w:tcBorders>
            <w:shd w:val="clear" w:color="auto" w:fill="auto"/>
            <w:vAlign w:val="center"/>
            <w:hideMark/>
          </w:tcPr>
          <w:p w14:paraId="2EF2221C" w14:textId="77777777" w:rsidR="00386B29" w:rsidRPr="0032380C" w:rsidRDefault="00386B29" w:rsidP="0032380C">
            <w:pPr>
              <w:ind w:firstLine="0"/>
              <w:jc w:val="both"/>
              <w:rPr>
                <w:sz w:val="20"/>
                <w:szCs w:val="20"/>
              </w:rPr>
            </w:pPr>
            <w:r w:rsidRPr="0032380C">
              <w:rPr>
                <w:sz w:val="20"/>
                <w:szCs w:val="20"/>
              </w:rPr>
              <w:t>152,49</w:t>
            </w:r>
          </w:p>
        </w:tc>
        <w:tc>
          <w:tcPr>
            <w:tcW w:w="0" w:type="auto"/>
            <w:tcBorders>
              <w:top w:val="nil"/>
              <w:left w:val="nil"/>
              <w:bottom w:val="single" w:sz="4" w:space="0" w:color="auto"/>
              <w:right w:val="single" w:sz="4" w:space="0" w:color="auto"/>
            </w:tcBorders>
            <w:shd w:val="clear" w:color="auto" w:fill="auto"/>
            <w:vAlign w:val="center"/>
            <w:hideMark/>
          </w:tcPr>
          <w:p w14:paraId="1A13615E" w14:textId="77777777" w:rsidR="00386B29" w:rsidRPr="0032380C" w:rsidRDefault="00386B29" w:rsidP="0032380C">
            <w:pPr>
              <w:ind w:firstLine="0"/>
              <w:jc w:val="both"/>
              <w:rPr>
                <w:sz w:val="20"/>
                <w:szCs w:val="20"/>
              </w:rPr>
            </w:pPr>
            <w:r w:rsidRPr="0032380C">
              <w:rPr>
                <w:sz w:val="20"/>
                <w:szCs w:val="20"/>
              </w:rPr>
              <w:t>351,27</w:t>
            </w:r>
          </w:p>
        </w:tc>
        <w:tc>
          <w:tcPr>
            <w:tcW w:w="0" w:type="auto"/>
            <w:tcBorders>
              <w:top w:val="nil"/>
              <w:left w:val="nil"/>
              <w:bottom w:val="single" w:sz="4" w:space="0" w:color="auto"/>
              <w:right w:val="single" w:sz="4" w:space="0" w:color="auto"/>
            </w:tcBorders>
            <w:shd w:val="clear" w:color="auto" w:fill="auto"/>
            <w:vAlign w:val="center"/>
            <w:hideMark/>
          </w:tcPr>
          <w:p w14:paraId="748B1AC7" w14:textId="77777777" w:rsidR="00386B29" w:rsidRPr="0032380C" w:rsidRDefault="00386B29" w:rsidP="0032380C">
            <w:pPr>
              <w:ind w:firstLine="0"/>
              <w:jc w:val="both"/>
              <w:rPr>
                <w:sz w:val="20"/>
                <w:szCs w:val="20"/>
              </w:rPr>
            </w:pPr>
            <w:r w:rsidRPr="0032380C">
              <w:rPr>
                <w:sz w:val="20"/>
                <w:szCs w:val="20"/>
              </w:rPr>
              <w:t>78,73</w:t>
            </w:r>
          </w:p>
        </w:tc>
      </w:tr>
      <w:tr w:rsidR="00386B29" w:rsidRPr="0032380C" w14:paraId="6EDAB028" w14:textId="77777777" w:rsidTr="00386B29">
        <w:trPr>
          <w:trHeight w:val="20"/>
        </w:trPr>
        <w:tc>
          <w:tcPr>
            <w:tcW w:w="0" w:type="auto"/>
            <w:gridSpan w:val="2"/>
            <w:tcBorders>
              <w:top w:val="nil"/>
              <w:left w:val="single" w:sz="4" w:space="0" w:color="auto"/>
              <w:bottom w:val="single" w:sz="4" w:space="0" w:color="auto"/>
              <w:right w:val="single" w:sz="4" w:space="0" w:color="auto"/>
            </w:tcBorders>
            <w:shd w:val="clear" w:color="auto" w:fill="auto"/>
            <w:vAlign w:val="center"/>
            <w:hideMark/>
          </w:tcPr>
          <w:p w14:paraId="6C3E2529" w14:textId="77777777" w:rsidR="00386B29" w:rsidRPr="0032380C" w:rsidRDefault="00386B29" w:rsidP="00386B29">
            <w:pPr>
              <w:jc w:val="both"/>
              <w:rPr>
                <w:sz w:val="20"/>
                <w:szCs w:val="20"/>
              </w:rPr>
            </w:pPr>
            <w:r w:rsidRPr="0032380C">
              <w:rPr>
                <w:sz w:val="20"/>
                <w:szCs w:val="20"/>
              </w:rPr>
              <w:t>Общий итог</w:t>
            </w:r>
          </w:p>
        </w:tc>
        <w:tc>
          <w:tcPr>
            <w:tcW w:w="0" w:type="auto"/>
            <w:tcBorders>
              <w:top w:val="nil"/>
              <w:left w:val="nil"/>
              <w:bottom w:val="single" w:sz="4" w:space="0" w:color="auto"/>
              <w:right w:val="single" w:sz="4" w:space="0" w:color="auto"/>
            </w:tcBorders>
            <w:shd w:val="clear" w:color="auto" w:fill="auto"/>
            <w:vAlign w:val="center"/>
            <w:hideMark/>
          </w:tcPr>
          <w:p w14:paraId="27248324" w14:textId="77777777" w:rsidR="00386B29" w:rsidRPr="0032380C" w:rsidRDefault="00386B29" w:rsidP="00386B29">
            <w:pPr>
              <w:jc w:val="both"/>
              <w:rPr>
                <w:sz w:val="20"/>
                <w:szCs w:val="20"/>
              </w:rPr>
            </w:pPr>
            <w:r w:rsidRPr="0032380C">
              <w:rPr>
                <w:sz w:val="20"/>
                <w:szCs w:val="20"/>
              </w:rPr>
              <w:t>107</w:t>
            </w:r>
          </w:p>
        </w:tc>
        <w:tc>
          <w:tcPr>
            <w:tcW w:w="0" w:type="auto"/>
            <w:tcBorders>
              <w:top w:val="nil"/>
              <w:left w:val="nil"/>
              <w:bottom w:val="single" w:sz="4" w:space="0" w:color="auto"/>
              <w:right w:val="single" w:sz="4" w:space="0" w:color="auto"/>
            </w:tcBorders>
            <w:shd w:val="clear" w:color="auto" w:fill="auto"/>
            <w:vAlign w:val="center"/>
            <w:hideMark/>
          </w:tcPr>
          <w:p w14:paraId="3EC7CFA0" w14:textId="77777777" w:rsidR="00386B29" w:rsidRPr="0032380C" w:rsidRDefault="00386B29" w:rsidP="0032380C">
            <w:pPr>
              <w:ind w:firstLine="0"/>
              <w:jc w:val="both"/>
              <w:rPr>
                <w:sz w:val="20"/>
                <w:szCs w:val="20"/>
              </w:rPr>
            </w:pPr>
            <w:r w:rsidRPr="0032380C">
              <w:rPr>
                <w:sz w:val="20"/>
                <w:szCs w:val="20"/>
              </w:rPr>
              <w:t>125,47</w:t>
            </w:r>
          </w:p>
        </w:tc>
        <w:tc>
          <w:tcPr>
            <w:tcW w:w="0" w:type="auto"/>
            <w:tcBorders>
              <w:top w:val="nil"/>
              <w:left w:val="nil"/>
              <w:bottom w:val="single" w:sz="4" w:space="0" w:color="auto"/>
              <w:right w:val="single" w:sz="4" w:space="0" w:color="auto"/>
            </w:tcBorders>
            <w:shd w:val="clear" w:color="auto" w:fill="auto"/>
            <w:vAlign w:val="center"/>
            <w:hideMark/>
          </w:tcPr>
          <w:p w14:paraId="1274F4E9" w14:textId="77777777" w:rsidR="00386B29" w:rsidRPr="0032380C" w:rsidRDefault="00386B29" w:rsidP="0032380C">
            <w:pPr>
              <w:ind w:firstLine="0"/>
              <w:jc w:val="both"/>
              <w:rPr>
                <w:sz w:val="20"/>
                <w:szCs w:val="20"/>
              </w:rPr>
            </w:pPr>
            <w:r w:rsidRPr="0032380C">
              <w:rPr>
                <w:sz w:val="20"/>
                <w:szCs w:val="20"/>
              </w:rPr>
              <w:t>438,74</w:t>
            </w:r>
          </w:p>
        </w:tc>
        <w:tc>
          <w:tcPr>
            <w:tcW w:w="0" w:type="auto"/>
            <w:tcBorders>
              <w:top w:val="nil"/>
              <w:left w:val="nil"/>
              <w:bottom w:val="single" w:sz="4" w:space="0" w:color="auto"/>
              <w:right w:val="single" w:sz="4" w:space="0" w:color="auto"/>
            </w:tcBorders>
            <w:shd w:val="clear" w:color="auto" w:fill="auto"/>
            <w:vAlign w:val="center"/>
            <w:hideMark/>
          </w:tcPr>
          <w:p w14:paraId="2BE44292" w14:textId="77777777" w:rsidR="00386B29" w:rsidRPr="0032380C" w:rsidRDefault="00386B29" w:rsidP="0032380C">
            <w:pPr>
              <w:ind w:firstLine="0"/>
              <w:jc w:val="both"/>
              <w:rPr>
                <w:sz w:val="20"/>
                <w:szCs w:val="20"/>
              </w:rPr>
            </w:pPr>
            <w:r w:rsidRPr="0032380C">
              <w:rPr>
                <w:sz w:val="20"/>
                <w:szCs w:val="20"/>
              </w:rPr>
              <w:t>17,75</w:t>
            </w:r>
          </w:p>
        </w:tc>
      </w:tr>
    </w:tbl>
    <w:p w14:paraId="56A4D58E" w14:textId="77777777" w:rsidR="00386B29" w:rsidRPr="00386B29" w:rsidRDefault="00386B29" w:rsidP="00386B29">
      <w:pPr>
        <w:jc w:val="both"/>
        <w:rPr>
          <w:sz w:val="24"/>
        </w:rPr>
      </w:pPr>
    </w:p>
    <w:p w14:paraId="0CA19F80" w14:textId="77777777" w:rsidR="00386B29" w:rsidRPr="00386B29" w:rsidRDefault="00386B29" w:rsidP="00386B29">
      <w:pPr>
        <w:jc w:val="both"/>
        <w:rPr>
          <w:sz w:val="24"/>
        </w:rPr>
      </w:pPr>
      <w:r w:rsidRPr="00386B29">
        <w:rPr>
          <w:sz w:val="24"/>
        </w:rPr>
        <w:t>Восточная экономическая зона – центр добычи цветных и редкоземельных металлов, угля, развития теплоэнергетики, в которой сложились условия для формирования горнодобывающего кластера (драгоценные металлы и полиметаллы) с созданием производственного комплекса по освоению золоторудных и полиметаллических месторождений.</w:t>
      </w:r>
    </w:p>
    <w:p w14:paraId="2F70AF18" w14:textId="77777777" w:rsidR="00386B29" w:rsidRDefault="00386B29" w:rsidP="00386B29">
      <w:pPr>
        <w:jc w:val="both"/>
        <w:rPr>
          <w:sz w:val="24"/>
        </w:rPr>
      </w:pPr>
      <w:r w:rsidRPr="00386B29">
        <w:rPr>
          <w:sz w:val="24"/>
        </w:rPr>
        <w:t>Зона сезонной доставки грузов кроме Томпонского и Усть-Майского районов. Основной особенностью климата этой зоны так же, как и предшествующей зоны, является недостаток тепла. В качестве основных отраслей животноводства выделяются оленеводство, коневодство и скотоводство. Условия для земледелия позволяют выращивать в южной части зоны скороспелые овощные культуры, картофель и другие культуры. В перспективе нужно расширить посевы этих культур для внутренних нужд зоны.</w:t>
      </w:r>
    </w:p>
    <w:p w14:paraId="10F9EB09" w14:textId="77777777" w:rsidR="00CF12EE" w:rsidRDefault="00CF12EE" w:rsidP="00386B29">
      <w:pPr>
        <w:jc w:val="both"/>
        <w:rPr>
          <w:sz w:val="24"/>
        </w:rPr>
      </w:pPr>
    </w:p>
    <w:p w14:paraId="5EBA7E67" w14:textId="77777777" w:rsidR="00386B29" w:rsidRPr="00413F5C" w:rsidRDefault="00386B29" w:rsidP="00386B29">
      <w:pPr>
        <w:jc w:val="both"/>
        <w:rPr>
          <w:i/>
          <w:sz w:val="24"/>
        </w:rPr>
      </w:pPr>
      <w:r w:rsidRPr="00413F5C">
        <w:rPr>
          <w:i/>
          <w:sz w:val="24"/>
        </w:rPr>
        <w:t xml:space="preserve">Таблица </w:t>
      </w:r>
      <w:r w:rsidR="00D12AA4">
        <w:rPr>
          <w:i/>
          <w:sz w:val="24"/>
        </w:rPr>
        <w:t>40</w:t>
      </w:r>
      <w:r w:rsidRPr="00413F5C">
        <w:rPr>
          <w:i/>
          <w:sz w:val="24"/>
        </w:rPr>
        <w:t>. Анализ сделок в Восточной экономической зоне.</w:t>
      </w:r>
    </w:p>
    <w:tbl>
      <w:tblPr>
        <w:tblW w:w="0" w:type="auto"/>
        <w:tblInd w:w="94" w:type="dxa"/>
        <w:tblLook w:val="04A0" w:firstRow="1" w:lastRow="0" w:firstColumn="1" w:lastColumn="0" w:noHBand="0" w:noVBand="1"/>
      </w:tblPr>
      <w:tblGrid>
        <w:gridCol w:w="1006"/>
        <w:gridCol w:w="4199"/>
        <w:gridCol w:w="1327"/>
        <w:gridCol w:w="1175"/>
        <w:gridCol w:w="1337"/>
        <w:gridCol w:w="1282"/>
      </w:tblGrid>
      <w:tr w:rsidR="00386B29" w:rsidRPr="0032380C" w14:paraId="1F3A26EE" w14:textId="77777777" w:rsidTr="00386B29">
        <w:trPr>
          <w:trHeight w:val="20"/>
          <w:tblHeader/>
        </w:trPr>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00FDC" w14:textId="77777777" w:rsidR="00386B29" w:rsidRPr="0032380C" w:rsidRDefault="00386B29" w:rsidP="0032380C">
            <w:pPr>
              <w:ind w:firstLine="0"/>
              <w:jc w:val="both"/>
              <w:rPr>
                <w:sz w:val="20"/>
              </w:rPr>
            </w:pPr>
            <w:r w:rsidRPr="0032380C">
              <w:rPr>
                <w:sz w:val="20"/>
              </w:rPr>
              <w:t>Номер ВРИ</w:t>
            </w:r>
          </w:p>
        </w:tc>
        <w:tc>
          <w:tcPr>
            <w:tcW w:w="4199" w:type="dxa"/>
            <w:tcBorders>
              <w:top w:val="single" w:sz="4" w:space="0" w:color="auto"/>
              <w:left w:val="nil"/>
              <w:bottom w:val="single" w:sz="4" w:space="0" w:color="auto"/>
              <w:right w:val="single" w:sz="4" w:space="0" w:color="auto"/>
            </w:tcBorders>
            <w:shd w:val="clear" w:color="auto" w:fill="auto"/>
            <w:vAlign w:val="center"/>
            <w:hideMark/>
          </w:tcPr>
          <w:p w14:paraId="38BD279D" w14:textId="77777777" w:rsidR="00386B29" w:rsidRPr="0032380C" w:rsidRDefault="00386B29" w:rsidP="00386B29">
            <w:pPr>
              <w:jc w:val="both"/>
              <w:rPr>
                <w:sz w:val="20"/>
              </w:rPr>
            </w:pPr>
            <w:r w:rsidRPr="0032380C">
              <w:rPr>
                <w:sz w:val="20"/>
              </w:rPr>
              <w:t>Наименование ВРИ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A590D2" w14:textId="77777777" w:rsidR="00386B29" w:rsidRPr="0032380C" w:rsidRDefault="00386B29" w:rsidP="0032380C">
            <w:pPr>
              <w:ind w:firstLine="0"/>
              <w:jc w:val="both"/>
              <w:rPr>
                <w:sz w:val="20"/>
              </w:rPr>
            </w:pPr>
            <w:r w:rsidRPr="0032380C">
              <w:rPr>
                <w:sz w:val="20"/>
              </w:rPr>
              <w:t>Количество ОА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B19983" w14:textId="77777777" w:rsidR="00386B29" w:rsidRPr="0032380C" w:rsidRDefault="00386B29" w:rsidP="0032380C">
            <w:pPr>
              <w:ind w:firstLine="0"/>
              <w:jc w:val="both"/>
              <w:rPr>
                <w:sz w:val="20"/>
              </w:rPr>
            </w:pPr>
            <w:r w:rsidRPr="0032380C">
              <w:rPr>
                <w:sz w:val="20"/>
              </w:rPr>
              <w:t>Средний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5B0C89" w14:textId="77777777" w:rsidR="00386B29" w:rsidRPr="0032380C" w:rsidRDefault="00386B29" w:rsidP="0032380C">
            <w:pPr>
              <w:ind w:firstLine="0"/>
              <w:jc w:val="both"/>
              <w:rPr>
                <w:sz w:val="20"/>
              </w:rPr>
            </w:pPr>
            <w:r w:rsidRPr="0032380C">
              <w:rPr>
                <w:sz w:val="20"/>
              </w:rPr>
              <w:t>Максимум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FCA45C" w14:textId="77777777" w:rsidR="00386B29" w:rsidRPr="0032380C" w:rsidRDefault="00386B29" w:rsidP="0032380C">
            <w:pPr>
              <w:ind w:firstLine="0"/>
              <w:jc w:val="both"/>
              <w:rPr>
                <w:sz w:val="20"/>
              </w:rPr>
            </w:pPr>
            <w:r w:rsidRPr="0032380C">
              <w:rPr>
                <w:sz w:val="20"/>
              </w:rPr>
              <w:t>Минимум УПКС</w:t>
            </w:r>
          </w:p>
        </w:tc>
      </w:tr>
      <w:tr w:rsidR="00386B29" w:rsidRPr="0032380C" w14:paraId="5883C225" w14:textId="77777777" w:rsidTr="00386B29">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14F43335" w14:textId="77777777" w:rsidR="00386B29" w:rsidRPr="0032380C" w:rsidRDefault="00386B29" w:rsidP="0032380C">
            <w:pPr>
              <w:ind w:firstLine="0"/>
              <w:jc w:val="both"/>
              <w:rPr>
                <w:sz w:val="20"/>
              </w:rPr>
            </w:pPr>
            <w:r w:rsidRPr="0032380C">
              <w:rPr>
                <w:sz w:val="20"/>
              </w:rPr>
              <w:t>3.1</w:t>
            </w:r>
          </w:p>
        </w:tc>
        <w:tc>
          <w:tcPr>
            <w:tcW w:w="4199" w:type="dxa"/>
            <w:tcBorders>
              <w:top w:val="nil"/>
              <w:left w:val="nil"/>
              <w:bottom w:val="single" w:sz="4" w:space="0" w:color="auto"/>
              <w:right w:val="single" w:sz="4" w:space="0" w:color="auto"/>
            </w:tcBorders>
            <w:shd w:val="clear" w:color="auto" w:fill="auto"/>
            <w:vAlign w:val="center"/>
            <w:hideMark/>
          </w:tcPr>
          <w:p w14:paraId="775D3B50" w14:textId="77777777" w:rsidR="00386B29" w:rsidRPr="0032380C" w:rsidRDefault="00386B29" w:rsidP="00450694">
            <w:pPr>
              <w:ind w:firstLine="0"/>
              <w:jc w:val="both"/>
              <w:rPr>
                <w:sz w:val="20"/>
              </w:rPr>
            </w:pPr>
            <w:r w:rsidRPr="0032380C">
              <w:rPr>
                <w:sz w:val="20"/>
              </w:rPr>
              <w:t>Коммунальное обслуживание в целом</w:t>
            </w:r>
          </w:p>
        </w:tc>
        <w:tc>
          <w:tcPr>
            <w:tcW w:w="0" w:type="auto"/>
            <w:tcBorders>
              <w:top w:val="nil"/>
              <w:left w:val="nil"/>
              <w:bottom w:val="single" w:sz="4" w:space="0" w:color="auto"/>
              <w:right w:val="single" w:sz="4" w:space="0" w:color="auto"/>
            </w:tcBorders>
            <w:shd w:val="clear" w:color="auto" w:fill="auto"/>
            <w:vAlign w:val="center"/>
            <w:hideMark/>
          </w:tcPr>
          <w:p w14:paraId="4EB95BB5" w14:textId="77777777" w:rsidR="00386B29" w:rsidRPr="0032380C" w:rsidRDefault="00386B29" w:rsidP="00386B29">
            <w:pPr>
              <w:jc w:val="both"/>
              <w:rPr>
                <w:sz w:val="20"/>
              </w:rPr>
            </w:pPr>
            <w:r w:rsidRPr="0032380C">
              <w:rPr>
                <w:sz w:val="20"/>
              </w:rPr>
              <w:t>9</w:t>
            </w:r>
          </w:p>
        </w:tc>
        <w:tc>
          <w:tcPr>
            <w:tcW w:w="0" w:type="auto"/>
            <w:tcBorders>
              <w:top w:val="nil"/>
              <w:left w:val="nil"/>
              <w:bottom w:val="single" w:sz="4" w:space="0" w:color="auto"/>
              <w:right w:val="single" w:sz="4" w:space="0" w:color="auto"/>
            </w:tcBorders>
            <w:shd w:val="clear" w:color="auto" w:fill="auto"/>
            <w:vAlign w:val="center"/>
            <w:hideMark/>
          </w:tcPr>
          <w:p w14:paraId="37FFFB1B" w14:textId="77777777" w:rsidR="00386B29" w:rsidRPr="0032380C" w:rsidRDefault="00386B29" w:rsidP="0032380C">
            <w:pPr>
              <w:ind w:firstLine="0"/>
              <w:jc w:val="both"/>
              <w:rPr>
                <w:sz w:val="20"/>
              </w:rPr>
            </w:pPr>
            <w:r w:rsidRPr="0032380C">
              <w:rPr>
                <w:sz w:val="20"/>
              </w:rPr>
              <w:t>26,03</w:t>
            </w:r>
          </w:p>
        </w:tc>
        <w:tc>
          <w:tcPr>
            <w:tcW w:w="0" w:type="auto"/>
            <w:tcBorders>
              <w:top w:val="nil"/>
              <w:left w:val="nil"/>
              <w:bottom w:val="single" w:sz="4" w:space="0" w:color="auto"/>
              <w:right w:val="single" w:sz="4" w:space="0" w:color="auto"/>
            </w:tcBorders>
            <w:shd w:val="clear" w:color="auto" w:fill="auto"/>
            <w:vAlign w:val="center"/>
            <w:hideMark/>
          </w:tcPr>
          <w:p w14:paraId="7251182B" w14:textId="77777777" w:rsidR="00386B29" w:rsidRPr="0032380C" w:rsidRDefault="00386B29" w:rsidP="0032380C">
            <w:pPr>
              <w:ind w:firstLine="0"/>
              <w:jc w:val="both"/>
              <w:rPr>
                <w:sz w:val="20"/>
              </w:rPr>
            </w:pPr>
            <w:r w:rsidRPr="0032380C">
              <w:rPr>
                <w:sz w:val="20"/>
              </w:rPr>
              <w:t>50,85</w:t>
            </w:r>
          </w:p>
        </w:tc>
        <w:tc>
          <w:tcPr>
            <w:tcW w:w="0" w:type="auto"/>
            <w:tcBorders>
              <w:top w:val="nil"/>
              <w:left w:val="nil"/>
              <w:bottom w:val="single" w:sz="4" w:space="0" w:color="auto"/>
              <w:right w:val="single" w:sz="4" w:space="0" w:color="auto"/>
            </w:tcBorders>
            <w:shd w:val="clear" w:color="auto" w:fill="auto"/>
            <w:vAlign w:val="center"/>
            <w:hideMark/>
          </w:tcPr>
          <w:p w14:paraId="2C190FE6" w14:textId="77777777" w:rsidR="00386B29" w:rsidRPr="0032380C" w:rsidRDefault="00386B29" w:rsidP="0032380C">
            <w:pPr>
              <w:ind w:firstLine="0"/>
              <w:jc w:val="both"/>
              <w:rPr>
                <w:sz w:val="20"/>
              </w:rPr>
            </w:pPr>
            <w:r w:rsidRPr="0032380C">
              <w:rPr>
                <w:sz w:val="20"/>
              </w:rPr>
              <w:t>0,45</w:t>
            </w:r>
          </w:p>
        </w:tc>
      </w:tr>
      <w:tr w:rsidR="00386B29" w:rsidRPr="0032380C" w14:paraId="5A0430FF" w14:textId="77777777" w:rsidTr="00386B29">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51BBEC3E" w14:textId="77777777" w:rsidR="00386B29" w:rsidRPr="0032380C" w:rsidRDefault="00386B29" w:rsidP="0032380C">
            <w:pPr>
              <w:ind w:firstLine="0"/>
              <w:jc w:val="both"/>
              <w:rPr>
                <w:sz w:val="20"/>
              </w:rPr>
            </w:pPr>
            <w:r w:rsidRPr="0032380C">
              <w:rPr>
                <w:sz w:val="20"/>
              </w:rPr>
              <w:t>6</w:t>
            </w:r>
          </w:p>
        </w:tc>
        <w:tc>
          <w:tcPr>
            <w:tcW w:w="4199" w:type="dxa"/>
            <w:tcBorders>
              <w:top w:val="nil"/>
              <w:left w:val="nil"/>
              <w:bottom w:val="single" w:sz="4" w:space="0" w:color="auto"/>
              <w:right w:val="single" w:sz="4" w:space="0" w:color="auto"/>
            </w:tcBorders>
            <w:shd w:val="clear" w:color="auto" w:fill="auto"/>
            <w:vAlign w:val="center"/>
            <w:hideMark/>
          </w:tcPr>
          <w:p w14:paraId="3162E875" w14:textId="77777777" w:rsidR="00386B29" w:rsidRPr="0032380C" w:rsidRDefault="00450694" w:rsidP="00450694">
            <w:pPr>
              <w:ind w:firstLine="0"/>
              <w:jc w:val="both"/>
              <w:rPr>
                <w:sz w:val="20"/>
              </w:rPr>
            </w:pPr>
            <w:r>
              <w:rPr>
                <w:sz w:val="20"/>
              </w:rPr>
              <w:t>«</w:t>
            </w:r>
            <w:r w:rsidR="00386B29" w:rsidRPr="0032380C">
              <w:rPr>
                <w:sz w:val="20"/>
              </w:rPr>
              <w:t>Производственная деятельность</w:t>
            </w:r>
            <w:r>
              <w:rPr>
                <w:sz w:val="20"/>
              </w:rPr>
              <w:t>»</w:t>
            </w:r>
          </w:p>
        </w:tc>
        <w:tc>
          <w:tcPr>
            <w:tcW w:w="0" w:type="auto"/>
            <w:tcBorders>
              <w:top w:val="nil"/>
              <w:left w:val="nil"/>
              <w:bottom w:val="single" w:sz="4" w:space="0" w:color="auto"/>
              <w:right w:val="single" w:sz="4" w:space="0" w:color="auto"/>
            </w:tcBorders>
            <w:shd w:val="clear" w:color="auto" w:fill="auto"/>
            <w:vAlign w:val="center"/>
            <w:hideMark/>
          </w:tcPr>
          <w:p w14:paraId="3A7C937E" w14:textId="77777777" w:rsidR="00386B29" w:rsidRPr="0032380C" w:rsidRDefault="00386B29" w:rsidP="00386B29">
            <w:pPr>
              <w:jc w:val="both"/>
              <w:rPr>
                <w:sz w:val="20"/>
              </w:rPr>
            </w:pPr>
            <w:r w:rsidRPr="0032380C">
              <w:rPr>
                <w:sz w:val="20"/>
              </w:rPr>
              <w:t>5</w:t>
            </w:r>
          </w:p>
        </w:tc>
        <w:tc>
          <w:tcPr>
            <w:tcW w:w="0" w:type="auto"/>
            <w:tcBorders>
              <w:top w:val="nil"/>
              <w:left w:val="nil"/>
              <w:bottom w:val="single" w:sz="4" w:space="0" w:color="auto"/>
              <w:right w:val="single" w:sz="4" w:space="0" w:color="auto"/>
            </w:tcBorders>
            <w:shd w:val="clear" w:color="auto" w:fill="auto"/>
            <w:vAlign w:val="center"/>
            <w:hideMark/>
          </w:tcPr>
          <w:p w14:paraId="58330B15" w14:textId="77777777" w:rsidR="00386B29" w:rsidRPr="0032380C" w:rsidRDefault="00386B29" w:rsidP="0032380C">
            <w:pPr>
              <w:ind w:firstLine="0"/>
              <w:jc w:val="both"/>
              <w:rPr>
                <w:sz w:val="20"/>
              </w:rPr>
            </w:pPr>
            <w:r w:rsidRPr="0032380C">
              <w:rPr>
                <w:sz w:val="20"/>
              </w:rPr>
              <w:t>34,89</w:t>
            </w:r>
          </w:p>
        </w:tc>
        <w:tc>
          <w:tcPr>
            <w:tcW w:w="0" w:type="auto"/>
            <w:tcBorders>
              <w:top w:val="nil"/>
              <w:left w:val="nil"/>
              <w:bottom w:val="single" w:sz="4" w:space="0" w:color="auto"/>
              <w:right w:val="single" w:sz="4" w:space="0" w:color="auto"/>
            </w:tcBorders>
            <w:shd w:val="clear" w:color="auto" w:fill="auto"/>
            <w:vAlign w:val="center"/>
            <w:hideMark/>
          </w:tcPr>
          <w:p w14:paraId="393D1B51" w14:textId="77777777" w:rsidR="00386B29" w:rsidRPr="0032380C" w:rsidRDefault="00386B29" w:rsidP="0032380C">
            <w:pPr>
              <w:ind w:firstLine="0"/>
              <w:jc w:val="both"/>
              <w:rPr>
                <w:sz w:val="20"/>
              </w:rPr>
            </w:pPr>
            <w:r w:rsidRPr="0032380C">
              <w:rPr>
                <w:sz w:val="20"/>
              </w:rPr>
              <w:t>57,14</w:t>
            </w:r>
          </w:p>
        </w:tc>
        <w:tc>
          <w:tcPr>
            <w:tcW w:w="0" w:type="auto"/>
            <w:tcBorders>
              <w:top w:val="nil"/>
              <w:left w:val="nil"/>
              <w:bottom w:val="single" w:sz="4" w:space="0" w:color="auto"/>
              <w:right w:val="single" w:sz="4" w:space="0" w:color="auto"/>
            </w:tcBorders>
            <w:shd w:val="clear" w:color="auto" w:fill="auto"/>
            <w:vAlign w:val="center"/>
            <w:hideMark/>
          </w:tcPr>
          <w:p w14:paraId="784DC179" w14:textId="77777777" w:rsidR="00386B29" w:rsidRPr="0032380C" w:rsidRDefault="00386B29" w:rsidP="0032380C">
            <w:pPr>
              <w:ind w:firstLine="0"/>
              <w:jc w:val="both"/>
              <w:rPr>
                <w:sz w:val="20"/>
              </w:rPr>
            </w:pPr>
            <w:r w:rsidRPr="0032380C">
              <w:rPr>
                <w:sz w:val="20"/>
              </w:rPr>
              <w:t>14,4</w:t>
            </w:r>
          </w:p>
        </w:tc>
      </w:tr>
      <w:tr w:rsidR="00386B29" w:rsidRPr="0032380C" w14:paraId="4A1F8759" w14:textId="77777777" w:rsidTr="00386B29">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6DD89228" w14:textId="77777777" w:rsidR="00386B29" w:rsidRPr="0032380C" w:rsidRDefault="00386B29" w:rsidP="0032380C">
            <w:pPr>
              <w:ind w:firstLine="0"/>
              <w:jc w:val="both"/>
              <w:rPr>
                <w:sz w:val="20"/>
              </w:rPr>
            </w:pPr>
            <w:r w:rsidRPr="0032380C">
              <w:rPr>
                <w:sz w:val="20"/>
              </w:rPr>
              <w:t>6.9</w:t>
            </w:r>
          </w:p>
        </w:tc>
        <w:tc>
          <w:tcPr>
            <w:tcW w:w="4199" w:type="dxa"/>
            <w:tcBorders>
              <w:top w:val="nil"/>
              <w:left w:val="nil"/>
              <w:bottom w:val="single" w:sz="4" w:space="0" w:color="auto"/>
              <w:right w:val="single" w:sz="4" w:space="0" w:color="auto"/>
            </w:tcBorders>
            <w:shd w:val="clear" w:color="auto" w:fill="auto"/>
            <w:vAlign w:val="center"/>
            <w:hideMark/>
          </w:tcPr>
          <w:p w14:paraId="286BFB79" w14:textId="77777777" w:rsidR="00386B29" w:rsidRPr="0032380C" w:rsidRDefault="00386B29" w:rsidP="00450694">
            <w:pPr>
              <w:ind w:firstLine="0"/>
              <w:jc w:val="both"/>
              <w:rPr>
                <w:sz w:val="20"/>
              </w:rPr>
            </w:pPr>
            <w:r w:rsidRPr="0032380C">
              <w:rPr>
                <w:sz w:val="20"/>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0" w:type="auto"/>
            <w:tcBorders>
              <w:top w:val="nil"/>
              <w:left w:val="nil"/>
              <w:bottom w:val="single" w:sz="4" w:space="0" w:color="auto"/>
              <w:right w:val="single" w:sz="4" w:space="0" w:color="auto"/>
            </w:tcBorders>
            <w:shd w:val="clear" w:color="auto" w:fill="auto"/>
            <w:vAlign w:val="center"/>
            <w:hideMark/>
          </w:tcPr>
          <w:p w14:paraId="519B1D02" w14:textId="77777777" w:rsidR="00386B29" w:rsidRPr="0032380C" w:rsidRDefault="00386B29" w:rsidP="00386B29">
            <w:pPr>
              <w:jc w:val="both"/>
              <w:rPr>
                <w:sz w:val="20"/>
              </w:rPr>
            </w:pPr>
            <w:r w:rsidRPr="0032380C">
              <w:rPr>
                <w:sz w:val="20"/>
              </w:rPr>
              <w:t>4</w:t>
            </w:r>
          </w:p>
        </w:tc>
        <w:tc>
          <w:tcPr>
            <w:tcW w:w="0" w:type="auto"/>
            <w:tcBorders>
              <w:top w:val="nil"/>
              <w:left w:val="nil"/>
              <w:bottom w:val="single" w:sz="4" w:space="0" w:color="auto"/>
              <w:right w:val="single" w:sz="4" w:space="0" w:color="auto"/>
            </w:tcBorders>
            <w:shd w:val="clear" w:color="auto" w:fill="auto"/>
            <w:vAlign w:val="center"/>
            <w:hideMark/>
          </w:tcPr>
          <w:p w14:paraId="46B4BD94" w14:textId="77777777" w:rsidR="00386B29" w:rsidRPr="0032380C" w:rsidRDefault="00386B29" w:rsidP="0032380C">
            <w:pPr>
              <w:ind w:firstLine="0"/>
              <w:jc w:val="both"/>
              <w:rPr>
                <w:sz w:val="20"/>
              </w:rPr>
            </w:pPr>
            <w:r w:rsidRPr="0032380C">
              <w:rPr>
                <w:sz w:val="20"/>
              </w:rPr>
              <w:t>156,58</w:t>
            </w:r>
          </w:p>
        </w:tc>
        <w:tc>
          <w:tcPr>
            <w:tcW w:w="0" w:type="auto"/>
            <w:tcBorders>
              <w:top w:val="nil"/>
              <w:left w:val="nil"/>
              <w:bottom w:val="single" w:sz="4" w:space="0" w:color="auto"/>
              <w:right w:val="single" w:sz="4" w:space="0" w:color="auto"/>
            </w:tcBorders>
            <w:shd w:val="clear" w:color="auto" w:fill="auto"/>
            <w:vAlign w:val="center"/>
            <w:hideMark/>
          </w:tcPr>
          <w:p w14:paraId="1ED9A72B" w14:textId="77777777" w:rsidR="00386B29" w:rsidRPr="0032380C" w:rsidRDefault="00386B29" w:rsidP="0032380C">
            <w:pPr>
              <w:ind w:firstLine="0"/>
              <w:jc w:val="both"/>
              <w:rPr>
                <w:sz w:val="20"/>
              </w:rPr>
            </w:pPr>
            <w:r w:rsidRPr="0032380C">
              <w:rPr>
                <w:sz w:val="20"/>
              </w:rPr>
              <w:t>416,79</w:t>
            </w:r>
          </w:p>
        </w:tc>
        <w:tc>
          <w:tcPr>
            <w:tcW w:w="0" w:type="auto"/>
            <w:tcBorders>
              <w:top w:val="nil"/>
              <w:left w:val="nil"/>
              <w:bottom w:val="single" w:sz="4" w:space="0" w:color="auto"/>
              <w:right w:val="single" w:sz="4" w:space="0" w:color="auto"/>
            </w:tcBorders>
            <w:shd w:val="clear" w:color="auto" w:fill="auto"/>
            <w:vAlign w:val="center"/>
            <w:hideMark/>
          </w:tcPr>
          <w:p w14:paraId="1EEECC47" w14:textId="77777777" w:rsidR="00386B29" w:rsidRPr="0032380C" w:rsidRDefault="00386B29" w:rsidP="0032380C">
            <w:pPr>
              <w:ind w:firstLine="0"/>
              <w:jc w:val="both"/>
              <w:rPr>
                <w:sz w:val="20"/>
              </w:rPr>
            </w:pPr>
            <w:r w:rsidRPr="0032380C">
              <w:rPr>
                <w:sz w:val="20"/>
              </w:rPr>
              <w:t>13,5</w:t>
            </w:r>
          </w:p>
        </w:tc>
      </w:tr>
      <w:tr w:rsidR="00386B29" w:rsidRPr="0032380C" w14:paraId="66FFF475" w14:textId="77777777" w:rsidTr="00386B29">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36984D14" w14:textId="77777777" w:rsidR="00386B29" w:rsidRPr="0032380C" w:rsidRDefault="00386B29" w:rsidP="0032380C">
            <w:pPr>
              <w:ind w:firstLine="0"/>
              <w:jc w:val="both"/>
              <w:rPr>
                <w:sz w:val="20"/>
              </w:rPr>
            </w:pPr>
            <w:r w:rsidRPr="0032380C">
              <w:rPr>
                <w:sz w:val="20"/>
              </w:rPr>
              <w:t>4.9.1</w:t>
            </w:r>
          </w:p>
        </w:tc>
        <w:tc>
          <w:tcPr>
            <w:tcW w:w="4199" w:type="dxa"/>
            <w:tcBorders>
              <w:top w:val="nil"/>
              <w:left w:val="nil"/>
              <w:bottom w:val="single" w:sz="4" w:space="0" w:color="auto"/>
              <w:right w:val="single" w:sz="4" w:space="0" w:color="auto"/>
            </w:tcBorders>
            <w:shd w:val="clear" w:color="auto" w:fill="auto"/>
            <w:vAlign w:val="center"/>
            <w:hideMark/>
          </w:tcPr>
          <w:p w14:paraId="0BD1D9C0" w14:textId="77777777" w:rsidR="00386B29" w:rsidRPr="0032380C" w:rsidRDefault="00386B29" w:rsidP="00450694">
            <w:pPr>
              <w:ind w:firstLine="0"/>
              <w:jc w:val="both"/>
              <w:rPr>
                <w:sz w:val="20"/>
              </w:rPr>
            </w:pPr>
            <w:r w:rsidRPr="0032380C">
              <w:rPr>
                <w:sz w:val="20"/>
              </w:rPr>
              <w:t>Объекты придорожного сервиса. Размещение магазинов сопутствующей торговли, зданий для организации общественного питания в качестве объектов придорожного сервиса</w:t>
            </w:r>
          </w:p>
        </w:tc>
        <w:tc>
          <w:tcPr>
            <w:tcW w:w="0" w:type="auto"/>
            <w:tcBorders>
              <w:top w:val="nil"/>
              <w:left w:val="nil"/>
              <w:bottom w:val="single" w:sz="4" w:space="0" w:color="auto"/>
              <w:right w:val="single" w:sz="4" w:space="0" w:color="auto"/>
            </w:tcBorders>
            <w:shd w:val="clear" w:color="auto" w:fill="auto"/>
            <w:vAlign w:val="center"/>
            <w:hideMark/>
          </w:tcPr>
          <w:p w14:paraId="0C9B5A4B" w14:textId="77777777" w:rsidR="00386B29" w:rsidRPr="0032380C" w:rsidRDefault="00386B29" w:rsidP="00386B29">
            <w:pPr>
              <w:jc w:val="both"/>
              <w:rPr>
                <w:sz w:val="20"/>
              </w:rPr>
            </w:pPr>
            <w:r w:rsidRPr="0032380C">
              <w:rPr>
                <w:sz w:val="20"/>
              </w:rPr>
              <w:t>4</w:t>
            </w:r>
          </w:p>
        </w:tc>
        <w:tc>
          <w:tcPr>
            <w:tcW w:w="0" w:type="auto"/>
            <w:tcBorders>
              <w:top w:val="nil"/>
              <w:left w:val="nil"/>
              <w:bottom w:val="single" w:sz="4" w:space="0" w:color="auto"/>
              <w:right w:val="single" w:sz="4" w:space="0" w:color="auto"/>
            </w:tcBorders>
            <w:shd w:val="clear" w:color="auto" w:fill="auto"/>
            <w:vAlign w:val="center"/>
            <w:hideMark/>
          </w:tcPr>
          <w:p w14:paraId="3EE3A3EC" w14:textId="77777777" w:rsidR="00386B29" w:rsidRPr="0032380C" w:rsidRDefault="00386B29" w:rsidP="0032380C">
            <w:pPr>
              <w:ind w:firstLine="0"/>
              <w:jc w:val="both"/>
              <w:rPr>
                <w:sz w:val="20"/>
              </w:rPr>
            </w:pPr>
            <w:r w:rsidRPr="0032380C">
              <w:rPr>
                <w:sz w:val="20"/>
              </w:rPr>
              <w:t>140,84</w:t>
            </w:r>
          </w:p>
        </w:tc>
        <w:tc>
          <w:tcPr>
            <w:tcW w:w="0" w:type="auto"/>
            <w:tcBorders>
              <w:top w:val="nil"/>
              <w:left w:val="nil"/>
              <w:bottom w:val="single" w:sz="4" w:space="0" w:color="auto"/>
              <w:right w:val="single" w:sz="4" w:space="0" w:color="auto"/>
            </w:tcBorders>
            <w:shd w:val="clear" w:color="auto" w:fill="auto"/>
            <w:vAlign w:val="center"/>
            <w:hideMark/>
          </w:tcPr>
          <w:p w14:paraId="3E1462CF" w14:textId="77777777" w:rsidR="00386B29" w:rsidRPr="0032380C" w:rsidRDefault="00386B29" w:rsidP="0032380C">
            <w:pPr>
              <w:ind w:firstLine="0"/>
              <w:jc w:val="both"/>
              <w:rPr>
                <w:sz w:val="20"/>
              </w:rPr>
            </w:pPr>
            <w:r w:rsidRPr="0032380C">
              <w:rPr>
                <w:sz w:val="20"/>
              </w:rPr>
              <w:t>261,44</w:t>
            </w:r>
          </w:p>
        </w:tc>
        <w:tc>
          <w:tcPr>
            <w:tcW w:w="0" w:type="auto"/>
            <w:tcBorders>
              <w:top w:val="nil"/>
              <w:left w:val="nil"/>
              <w:bottom w:val="single" w:sz="4" w:space="0" w:color="auto"/>
              <w:right w:val="single" w:sz="4" w:space="0" w:color="auto"/>
            </w:tcBorders>
            <w:shd w:val="clear" w:color="auto" w:fill="auto"/>
            <w:vAlign w:val="center"/>
            <w:hideMark/>
          </w:tcPr>
          <w:p w14:paraId="2F1F8361" w14:textId="77777777" w:rsidR="00386B29" w:rsidRPr="0032380C" w:rsidRDefault="00386B29" w:rsidP="0032380C">
            <w:pPr>
              <w:ind w:firstLine="0"/>
              <w:jc w:val="both"/>
              <w:rPr>
                <w:sz w:val="20"/>
              </w:rPr>
            </w:pPr>
            <w:r w:rsidRPr="0032380C">
              <w:rPr>
                <w:sz w:val="20"/>
              </w:rPr>
              <w:t>15,19</w:t>
            </w:r>
          </w:p>
        </w:tc>
      </w:tr>
      <w:tr w:rsidR="00386B29" w:rsidRPr="0032380C" w14:paraId="035268B2" w14:textId="77777777" w:rsidTr="00386B29">
        <w:trPr>
          <w:trHeight w:val="20"/>
        </w:trPr>
        <w:tc>
          <w:tcPr>
            <w:tcW w:w="5206" w:type="dxa"/>
            <w:gridSpan w:val="2"/>
            <w:tcBorders>
              <w:top w:val="nil"/>
              <w:left w:val="single" w:sz="4" w:space="0" w:color="auto"/>
              <w:bottom w:val="single" w:sz="4" w:space="0" w:color="auto"/>
              <w:right w:val="single" w:sz="4" w:space="0" w:color="auto"/>
            </w:tcBorders>
            <w:shd w:val="clear" w:color="auto" w:fill="auto"/>
            <w:vAlign w:val="center"/>
            <w:hideMark/>
          </w:tcPr>
          <w:p w14:paraId="04520CA4" w14:textId="77777777" w:rsidR="00386B29" w:rsidRPr="0032380C" w:rsidRDefault="00386B29" w:rsidP="00386B29">
            <w:pPr>
              <w:jc w:val="both"/>
              <w:rPr>
                <w:sz w:val="20"/>
              </w:rPr>
            </w:pPr>
            <w:r w:rsidRPr="0032380C">
              <w:rPr>
                <w:sz w:val="20"/>
              </w:rPr>
              <w:t>Общий итог</w:t>
            </w:r>
          </w:p>
        </w:tc>
        <w:tc>
          <w:tcPr>
            <w:tcW w:w="0" w:type="auto"/>
            <w:tcBorders>
              <w:top w:val="nil"/>
              <w:left w:val="nil"/>
              <w:bottom w:val="single" w:sz="4" w:space="0" w:color="auto"/>
              <w:right w:val="single" w:sz="4" w:space="0" w:color="auto"/>
            </w:tcBorders>
            <w:shd w:val="clear" w:color="auto" w:fill="auto"/>
            <w:vAlign w:val="center"/>
            <w:hideMark/>
          </w:tcPr>
          <w:p w14:paraId="5ABBA4C7" w14:textId="77777777" w:rsidR="00386B29" w:rsidRPr="0032380C" w:rsidRDefault="00386B29" w:rsidP="00386B29">
            <w:pPr>
              <w:jc w:val="both"/>
              <w:rPr>
                <w:sz w:val="20"/>
              </w:rPr>
            </w:pPr>
            <w:r w:rsidRPr="0032380C">
              <w:rPr>
                <w:sz w:val="20"/>
              </w:rPr>
              <w:t>22</w:t>
            </w:r>
          </w:p>
        </w:tc>
        <w:tc>
          <w:tcPr>
            <w:tcW w:w="0" w:type="auto"/>
            <w:tcBorders>
              <w:top w:val="nil"/>
              <w:left w:val="nil"/>
              <w:bottom w:val="single" w:sz="4" w:space="0" w:color="auto"/>
              <w:right w:val="single" w:sz="4" w:space="0" w:color="auto"/>
            </w:tcBorders>
            <w:shd w:val="clear" w:color="auto" w:fill="auto"/>
            <w:vAlign w:val="center"/>
            <w:hideMark/>
          </w:tcPr>
          <w:p w14:paraId="6BAD3EC8" w14:textId="77777777" w:rsidR="00386B29" w:rsidRPr="0032380C" w:rsidRDefault="00386B29" w:rsidP="0032380C">
            <w:pPr>
              <w:ind w:firstLine="0"/>
              <w:jc w:val="both"/>
              <w:rPr>
                <w:sz w:val="20"/>
              </w:rPr>
            </w:pPr>
            <w:r w:rsidRPr="0032380C">
              <w:rPr>
                <w:sz w:val="20"/>
              </w:rPr>
              <w:t>89,59</w:t>
            </w:r>
          </w:p>
        </w:tc>
        <w:tc>
          <w:tcPr>
            <w:tcW w:w="0" w:type="auto"/>
            <w:tcBorders>
              <w:top w:val="nil"/>
              <w:left w:val="nil"/>
              <w:bottom w:val="single" w:sz="4" w:space="0" w:color="auto"/>
              <w:right w:val="single" w:sz="4" w:space="0" w:color="auto"/>
            </w:tcBorders>
            <w:shd w:val="clear" w:color="auto" w:fill="auto"/>
            <w:vAlign w:val="center"/>
            <w:hideMark/>
          </w:tcPr>
          <w:p w14:paraId="704E6C59" w14:textId="77777777" w:rsidR="00386B29" w:rsidRPr="0032380C" w:rsidRDefault="00386B29" w:rsidP="0032380C">
            <w:pPr>
              <w:ind w:firstLine="0"/>
              <w:jc w:val="both"/>
              <w:rPr>
                <w:sz w:val="20"/>
              </w:rPr>
            </w:pPr>
            <w:r w:rsidRPr="0032380C">
              <w:rPr>
                <w:sz w:val="20"/>
              </w:rPr>
              <w:t>196,56</w:t>
            </w:r>
          </w:p>
        </w:tc>
        <w:tc>
          <w:tcPr>
            <w:tcW w:w="0" w:type="auto"/>
            <w:tcBorders>
              <w:top w:val="nil"/>
              <w:left w:val="nil"/>
              <w:bottom w:val="single" w:sz="4" w:space="0" w:color="auto"/>
              <w:right w:val="single" w:sz="4" w:space="0" w:color="auto"/>
            </w:tcBorders>
            <w:shd w:val="clear" w:color="auto" w:fill="auto"/>
            <w:vAlign w:val="center"/>
            <w:hideMark/>
          </w:tcPr>
          <w:p w14:paraId="0B9F8F8A" w14:textId="77777777" w:rsidR="00386B29" w:rsidRPr="0032380C" w:rsidRDefault="00386B29" w:rsidP="0032380C">
            <w:pPr>
              <w:ind w:firstLine="0"/>
              <w:jc w:val="both"/>
              <w:rPr>
                <w:sz w:val="20"/>
              </w:rPr>
            </w:pPr>
            <w:r w:rsidRPr="0032380C">
              <w:rPr>
                <w:sz w:val="20"/>
              </w:rPr>
              <w:t>10,89</w:t>
            </w:r>
          </w:p>
        </w:tc>
      </w:tr>
    </w:tbl>
    <w:p w14:paraId="0B8713B0" w14:textId="77777777" w:rsidR="00386B29" w:rsidRPr="00386B29" w:rsidRDefault="00386B29" w:rsidP="00386B29">
      <w:pPr>
        <w:jc w:val="both"/>
        <w:rPr>
          <w:sz w:val="24"/>
        </w:rPr>
      </w:pPr>
    </w:p>
    <w:p w14:paraId="580B020F" w14:textId="77777777" w:rsidR="00386B29" w:rsidRPr="00386B29" w:rsidRDefault="00386B29" w:rsidP="00386B29">
      <w:pPr>
        <w:jc w:val="both"/>
        <w:rPr>
          <w:sz w:val="24"/>
        </w:rPr>
      </w:pPr>
      <w:r w:rsidRPr="00386B29">
        <w:rPr>
          <w:sz w:val="24"/>
        </w:rPr>
        <w:t>Рынок на территории этой зоны представлен двумя предложениями к аренде, в связи с этим были исключены из анализа.</w:t>
      </w:r>
    </w:p>
    <w:p w14:paraId="395ACFFC" w14:textId="77777777" w:rsidR="00386B29" w:rsidRDefault="00386B29" w:rsidP="00386B29">
      <w:pPr>
        <w:jc w:val="both"/>
        <w:rPr>
          <w:sz w:val="24"/>
        </w:rPr>
      </w:pPr>
      <w:r w:rsidRPr="00386B29">
        <w:rPr>
          <w:sz w:val="24"/>
        </w:rPr>
        <w:t>Арктическая экономическая зона.</w:t>
      </w:r>
      <w:r w:rsidR="00D4037C">
        <w:rPr>
          <w:sz w:val="24"/>
        </w:rPr>
        <w:t xml:space="preserve"> </w:t>
      </w:r>
      <w:r w:rsidRPr="00386B29">
        <w:rPr>
          <w:sz w:val="24"/>
        </w:rPr>
        <w:t>Зона сезонной доставки грузов и первая зона по прожиточному минимуму по республике. Особенностью климата является недостаток тепла, наличие длительного периода с незаходящим солнцем летом и отсутствие солнечного освещения зимой. В этой зоне основными отраслями являются оленеводство, охотничий промысел и рыболовство.</w:t>
      </w:r>
    </w:p>
    <w:p w14:paraId="6BE9B93B" w14:textId="77777777" w:rsidR="00910A2E" w:rsidRPr="00386B29" w:rsidRDefault="00910A2E" w:rsidP="00386B29">
      <w:pPr>
        <w:jc w:val="both"/>
        <w:rPr>
          <w:sz w:val="24"/>
        </w:rPr>
      </w:pPr>
    </w:p>
    <w:p w14:paraId="0073FF9A" w14:textId="77777777" w:rsidR="00386B29" w:rsidRPr="00413F5C" w:rsidRDefault="00386B29" w:rsidP="00386B29">
      <w:pPr>
        <w:jc w:val="both"/>
        <w:rPr>
          <w:i/>
          <w:sz w:val="24"/>
        </w:rPr>
      </w:pPr>
      <w:r w:rsidRPr="00413F5C">
        <w:rPr>
          <w:i/>
          <w:sz w:val="24"/>
        </w:rPr>
        <w:t xml:space="preserve">Таблица </w:t>
      </w:r>
      <w:r w:rsidR="00D12AA4">
        <w:rPr>
          <w:i/>
          <w:sz w:val="24"/>
        </w:rPr>
        <w:t>41</w:t>
      </w:r>
      <w:r w:rsidRPr="00413F5C">
        <w:rPr>
          <w:i/>
          <w:sz w:val="24"/>
        </w:rPr>
        <w:t>. Анализ сделок в Арктической экономической зоне.</w:t>
      </w:r>
    </w:p>
    <w:tbl>
      <w:tblPr>
        <w:tblW w:w="0" w:type="auto"/>
        <w:tblInd w:w="94" w:type="dxa"/>
        <w:tblLook w:val="04A0" w:firstRow="1" w:lastRow="0" w:firstColumn="1" w:lastColumn="0" w:noHBand="0" w:noVBand="1"/>
      </w:tblPr>
      <w:tblGrid>
        <w:gridCol w:w="1007"/>
        <w:gridCol w:w="4758"/>
        <w:gridCol w:w="1240"/>
        <w:gridCol w:w="1017"/>
        <w:gridCol w:w="1180"/>
        <w:gridCol w:w="1124"/>
      </w:tblGrid>
      <w:tr w:rsidR="00386B29" w:rsidRPr="0032380C" w14:paraId="130A4A24" w14:textId="77777777" w:rsidTr="0032380C">
        <w:trPr>
          <w:trHeight w:val="20"/>
          <w:tblHeader/>
        </w:trPr>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17176" w14:textId="77777777" w:rsidR="00386B29" w:rsidRPr="0032380C" w:rsidRDefault="00386B29" w:rsidP="0032380C">
            <w:pPr>
              <w:ind w:firstLine="0"/>
              <w:jc w:val="both"/>
              <w:rPr>
                <w:sz w:val="20"/>
                <w:szCs w:val="20"/>
              </w:rPr>
            </w:pPr>
            <w:r w:rsidRPr="0032380C">
              <w:rPr>
                <w:sz w:val="20"/>
                <w:szCs w:val="20"/>
              </w:rPr>
              <w:t>Номер ВРИ</w:t>
            </w:r>
          </w:p>
        </w:tc>
        <w:tc>
          <w:tcPr>
            <w:tcW w:w="4759" w:type="dxa"/>
            <w:tcBorders>
              <w:top w:val="single" w:sz="4" w:space="0" w:color="auto"/>
              <w:left w:val="nil"/>
              <w:bottom w:val="single" w:sz="4" w:space="0" w:color="auto"/>
              <w:right w:val="single" w:sz="4" w:space="0" w:color="auto"/>
            </w:tcBorders>
            <w:shd w:val="clear" w:color="auto" w:fill="auto"/>
            <w:vAlign w:val="center"/>
            <w:hideMark/>
          </w:tcPr>
          <w:p w14:paraId="070AB6C1" w14:textId="77777777" w:rsidR="00386B29" w:rsidRPr="0032380C" w:rsidRDefault="00386B29" w:rsidP="00386B29">
            <w:pPr>
              <w:jc w:val="both"/>
              <w:rPr>
                <w:sz w:val="20"/>
                <w:szCs w:val="20"/>
              </w:rPr>
            </w:pPr>
            <w:r w:rsidRPr="0032380C">
              <w:rPr>
                <w:sz w:val="20"/>
                <w:szCs w:val="20"/>
              </w:rPr>
              <w:t>Наименование ВРИ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11C4EF" w14:textId="77777777" w:rsidR="00386B29" w:rsidRPr="0032380C" w:rsidRDefault="00386B29" w:rsidP="0032380C">
            <w:pPr>
              <w:ind w:firstLine="0"/>
              <w:jc w:val="both"/>
              <w:rPr>
                <w:sz w:val="20"/>
                <w:szCs w:val="20"/>
              </w:rPr>
            </w:pPr>
            <w:r w:rsidRPr="0032380C">
              <w:rPr>
                <w:sz w:val="20"/>
                <w:szCs w:val="20"/>
              </w:rPr>
              <w:t>Количество ОА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BCCEDA" w14:textId="77777777" w:rsidR="00386B29" w:rsidRPr="0032380C" w:rsidRDefault="00386B29" w:rsidP="0032380C">
            <w:pPr>
              <w:ind w:firstLine="0"/>
              <w:jc w:val="both"/>
              <w:rPr>
                <w:sz w:val="20"/>
                <w:szCs w:val="20"/>
              </w:rPr>
            </w:pPr>
            <w:r w:rsidRPr="0032380C">
              <w:rPr>
                <w:sz w:val="20"/>
                <w:szCs w:val="20"/>
              </w:rPr>
              <w:t>Средний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586CB8" w14:textId="77777777" w:rsidR="00386B29" w:rsidRPr="0032380C" w:rsidRDefault="00386B29" w:rsidP="0032380C">
            <w:pPr>
              <w:ind w:firstLine="0"/>
              <w:jc w:val="both"/>
              <w:rPr>
                <w:sz w:val="20"/>
                <w:szCs w:val="20"/>
              </w:rPr>
            </w:pPr>
            <w:r w:rsidRPr="0032380C">
              <w:rPr>
                <w:sz w:val="20"/>
                <w:szCs w:val="20"/>
              </w:rPr>
              <w:t>Максимум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4F9B6C" w14:textId="77777777" w:rsidR="00386B29" w:rsidRPr="0032380C" w:rsidRDefault="00386B29" w:rsidP="0032380C">
            <w:pPr>
              <w:ind w:firstLine="0"/>
              <w:jc w:val="both"/>
              <w:rPr>
                <w:sz w:val="20"/>
                <w:szCs w:val="20"/>
              </w:rPr>
            </w:pPr>
            <w:r w:rsidRPr="0032380C">
              <w:rPr>
                <w:sz w:val="20"/>
                <w:szCs w:val="20"/>
              </w:rPr>
              <w:t>Минимум УПКС</w:t>
            </w:r>
          </w:p>
        </w:tc>
      </w:tr>
      <w:tr w:rsidR="00386B29" w:rsidRPr="0032380C" w14:paraId="2613A045"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CCAFAA2" w14:textId="77777777" w:rsidR="00386B29" w:rsidRPr="0032380C" w:rsidRDefault="00386B29" w:rsidP="0032380C">
            <w:pPr>
              <w:ind w:firstLine="0"/>
              <w:jc w:val="center"/>
              <w:rPr>
                <w:sz w:val="20"/>
                <w:szCs w:val="20"/>
              </w:rPr>
            </w:pPr>
            <w:r w:rsidRPr="0032380C">
              <w:rPr>
                <w:sz w:val="20"/>
                <w:szCs w:val="20"/>
              </w:rPr>
              <w:t>3.1</w:t>
            </w:r>
          </w:p>
        </w:tc>
        <w:tc>
          <w:tcPr>
            <w:tcW w:w="4759" w:type="dxa"/>
            <w:tcBorders>
              <w:top w:val="nil"/>
              <w:left w:val="nil"/>
              <w:bottom w:val="single" w:sz="4" w:space="0" w:color="auto"/>
              <w:right w:val="single" w:sz="4" w:space="0" w:color="auto"/>
            </w:tcBorders>
            <w:shd w:val="clear" w:color="auto" w:fill="auto"/>
            <w:vAlign w:val="center"/>
            <w:hideMark/>
          </w:tcPr>
          <w:p w14:paraId="61FDCB20" w14:textId="77777777" w:rsidR="00386B29" w:rsidRPr="0032380C" w:rsidRDefault="00386B29" w:rsidP="00450694">
            <w:pPr>
              <w:ind w:firstLine="0"/>
              <w:jc w:val="both"/>
              <w:rPr>
                <w:sz w:val="20"/>
                <w:szCs w:val="20"/>
              </w:rPr>
            </w:pPr>
            <w:r w:rsidRPr="0032380C">
              <w:rPr>
                <w:sz w:val="20"/>
                <w:szCs w:val="20"/>
              </w:rPr>
              <w:t>Коммунальное обслуживание в целом</w:t>
            </w:r>
          </w:p>
        </w:tc>
        <w:tc>
          <w:tcPr>
            <w:tcW w:w="0" w:type="auto"/>
            <w:tcBorders>
              <w:top w:val="nil"/>
              <w:left w:val="nil"/>
              <w:bottom w:val="single" w:sz="4" w:space="0" w:color="auto"/>
              <w:right w:val="single" w:sz="4" w:space="0" w:color="auto"/>
            </w:tcBorders>
            <w:shd w:val="clear" w:color="auto" w:fill="auto"/>
            <w:noWrap/>
            <w:vAlign w:val="center"/>
            <w:hideMark/>
          </w:tcPr>
          <w:p w14:paraId="60668641" w14:textId="77777777" w:rsidR="00386B29" w:rsidRPr="0032380C" w:rsidRDefault="00386B29" w:rsidP="00386B29">
            <w:pPr>
              <w:jc w:val="both"/>
              <w:rPr>
                <w:sz w:val="20"/>
                <w:szCs w:val="20"/>
              </w:rPr>
            </w:pPr>
            <w:r w:rsidRPr="0032380C">
              <w:rPr>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14:paraId="58396093" w14:textId="77777777" w:rsidR="00386B29" w:rsidRPr="0032380C" w:rsidRDefault="00386B29" w:rsidP="0032380C">
            <w:pPr>
              <w:ind w:hanging="11"/>
              <w:jc w:val="both"/>
              <w:rPr>
                <w:sz w:val="20"/>
                <w:szCs w:val="20"/>
              </w:rPr>
            </w:pPr>
            <w:r w:rsidRPr="0032380C">
              <w:rPr>
                <w:sz w:val="20"/>
                <w:szCs w:val="20"/>
              </w:rPr>
              <w:t>17,37</w:t>
            </w:r>
          </w:p>
        </w:tc>
        <w:tc>
          <w:tcPr>
            <w:tcW w:w="0" w:type="auto"/>
            <w:tcBorders>
              <w:top w:val="nil"/>
              <w:left w:val="nil"/>
              <w:bottom w:val="single" w:sz="4" w:space="0" w:color="auto"/>
              <w:right w:val="single" w:sz="4" w:space="0" w:color="auto"/>
            </w:tcBorders>
            <w:shd w:val="clear" w:color="auto" w:fill="auto"/>
            <w:noWrap/>
            <w:vAlign w:val="center"/>
            <w:hideMark/>
          </w:tcPr>
          <w:p w14:paraId="2C3AD5FF" w14:textId="77777777" w:rsidR="00386B29" w:rsidRPr="0032380C" w:rsidRDefault="00386B29" w:rsidP="0032380C">
            <w:pPr>
              <w:ind w:hanging="11"/>
              <w:jc w:val="both"/>
              <w:rPr>
                <w:sz w:val="20"/>
                <w:szCs w:val="20"/>
              </w:rPr>
            </w:pPr>
            <w:r w:rsidRPr="0032380C">
              <w:rPr>
                <w:sz w:val="20"/>
                <w:szCs w:val="20"/>
              </w:rPr>
              <w:t>43,15</w:t>
            </w:r>
          </w:p>
        </w:tc>
        <w:tc>
          <w:tcPr>
            <w:tcW w:w="0" w:type="auto"/>
            <w:tcBorders>
              <w:top w:val="nil"/>
              <w:left w:val="nil"/>
              <w:bottom w:val="single" w:sz="4" w:space="0" w:color="auto"/>
              <w:right w:val="single" w:sz="4" w:space="0" w:color="auto"/>
            </w:tcBorders>
            <w:shd w:val="clear" w:color="auto" w:fill="auto"/>
            <w:noWrap/>
            <w:vAlign w:val="center"/>
            <w:hideMark/>
          </w:tcPr>
          <w:p w14:paraId="6830755F" w14:textId="77777777" w:rsidR="00386B29" w:rsidRPr="0032380C" w:rsidRDefault="00386B29" w:rsidP="0032380C">
            <w:pPr>
              <w:ind w:hanging="11"/>
              <w:jc w:val="both"/>
              <w:rPr>
                <w:sz w:val="20"/>
                <w:szCs w:val="20"/>
              </w:rPr>
            </w:pPr>
            <w:r w:rsidRPr="0032380C">
              <w:rPr>
                <w:sz w:val="20"/>
                <w:szCs w:val="20"/>
              </w:rPr>
              <w:t>0,17</w:t>
            </w:r>
          </w:p>
        </w:tc>
      </w:tr>
      <w:tr w:rsidR="00386B29" w:rsidRPr="0032380C" w14:paraId="0089BFA4"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9F839FA" w14:textId="77777777" w:rsidR="00386B29" w:rsidRPr="0032380C" w:rsidRDefault="00386B29" w:rsidP="0032380C">
            <w:pPr>
              <w:ind w:firstLine="0"/>
              <w:jc w:val="center"/>
              <w:rPr>
                <w:sz w:val="20"/>
                <w:szCs w:val="20"/>
              </w:rPr>
            </w:pPr>
            <w:r w:rsidRPr="0032380C">
              <w:rPr>
                <w:sz w:val="20"/>
                <w:szCs w:val="20"/>
              </w:rPr>
              <w:t>6</w:t>
            </w:r>
          </w:p>
        </w:tc>
        <w:tc>
          <w:tcPr>
            <w:tcW w:w="4759" w:type="dxa"/>
            <w:tcBorders>
              <w:top w:val="nil"/>
              <w:left w:val="nil"/>
              <w:bottom w:val="single" w:sz="4" w:space="0" w:color="auto"/>
              <w:right w:val="single" w:sz="4" w:space="0" w:color="auto"/>
            </w:tcBorders>
            <w:shd w:val="clear" w:color="auto" w:fill="auto"/>
            <w:vAlign w:val="center"/>
            <w:hideMark/>
          </w:tcPr>
          <w:p w14:paraId="22D50D87" w14:textId="77777777" w:rsidR="00386B29" w:rsidRPr="0032380C" w:rsidRDefault="00450694" w:rsidP="00450694">
            <w:pPr>
              <w:ind w:firstLine="0"/>
              <w:jc w:val="both"/>
              <w:rPr>
                <w:sz w:val="20"/>
                <w:szCs w:val="20"/>
              </w:rPr>
            </w:pPr>
            <w:r>
              <w:rPr>
                <w:sz w:val="20"/>
                <w:szCs w:val="20"/>
              </w:rPr>
              <w:t>«</w:t>
            </w:r>
            <w:r w:rsidR="00386B29" w:rsidRPr="0032380C">
              <w:rPr>
                <w:sz w:val="20"/>
                <w:szCs w:val="20"/>
              </w:rPr>
              <w:t>Производственная деятельность</w:t>
            </w:r>
            <w:r>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274C87C" w14:textId="77777777" w:rsidR="00386B29" w:rsidRPr="0032380C" w:rsidRDefault="00386B29" w:rsidP="00386B29">
            <w:pPr>
              <w:jc w:val="both"/>
              <w:rPr>
                <w:sz w:val="20"/>
                <w:szCs w:val="20"/>
              </w:rPr>
            </w:pPr>
            <w:r w:rsidRPr="0032380C">
              <w:rPr>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14:paraId="353C3216" w14:textId="77777777" w:rsidR="00386B29" w:rsidRPr="0032380C" w:rsidRDefault="00386B29" w:rsidP="0032380C">
            <w:pPr>
              <w:ind w:hanging="11"/>
              <w:jc w:val="both"/>
              <w:rPr>
                <w:sz w:val="20"/>
                <w:szCs w:val="20"/>
              </w:rPr>
            </w:pPr>
            <w:r w:rsidRPr="0032380C">
              <w:rPr>
                <w:sz w:val="20"/>
                <w:szCs w:val="20"/>
              </w:rPr>
              <w:t>216,35</w:t>
            </w:r>
          </w:p>
        </w:tc>
        <w:tc>
          <w:tcPr>
            <w:tcW w:w="0" w:type="auto"/>
            <w:tcBorders>
              <w:top w:val="nil"/>
              <w:left w:val="nil"/>
              <w:bottom w:val="single" w:sz="4" w:space="0" w:color="auto"/>
              <w:right w:val="single" w:sz="4" w:space="0" w:color="auto"/>
            </w:tcBorders>
            <w:shd w:val="clear" w:color="auto" w:fill="auto"/>
            <w:noWrap/>
            <w:vAlign w:val="center"/>
            <w:hideMark/>
          </w:tcPr>
          <w:p w14:paraId="615A4531" w14:textId="77777777" w:rsidR="00386B29" w:rsidRPr="0032380C" w:rsidRDefault="00386B29" w:rsidP="0032380C">
            <w:pPr>
              <w:ind w:hanging="11"/>
              <w:jc w:val="both"/>
              <w:rPr>
                <w:sz w:val="20"/>
                <w:szCs w:val="20"/>
              </w:rPr>
            </w:pPr>
            <w:r w:rsidRPr="0032380C">
              <w:rPr>
                <w:sz w:val="20"/>
                <w:szCs w:val="20"/>
              </w:rPr>
              <w:t>1668,19</w:t>
            </w:r>
          </w:p>
        </w:tc>
        <w:tc>
          <w:tcPr>
            <w:tcW w:w="0" w:type="auto"/>
            <w:tcBorders>
              <w:top w:val="nil"/>
              <w:left w:val="nil"/>
              <w:bottom w:val="single" w:sz="4" w:space="0" w:color="auto"/>
              <w:right w:val="single" w:sz="4" w:space="0" w:color="auto"/>
            </w:tcBorders>
            <w:shd w:val="clear" w:color="auto" w:fill="auto"/>
            <w:noWrap/>
            <w:vAlign w:val="center"/>
            <w:hideMark/>
          </w:tcPr>
          <w:p w14:paraId="5F1D426A" w14:textId="77777777" w:rsidR="00386B29" w:rsidRPr="0032380C" w:rsidRDefault="00386B29" w:rsidP="0032380C">
            <w:pPr>
              <w:ind w:hanging="11"/>
              <w:jc w:val="both"/>
              <w:rPr>
                <w:sz w:val="20"/>
                <w:szCs w:val="20"/>
              </w:rPr>
            </w:pPr>
            <w:r w:rsidRPr="0032380C">
              <w:rPr>
                <w:sz w:val="20"/>
                <w:szCs w:val="20"/>
              </w:rPr>
              <w:t>1,76</w:t>
            </w:r>
          </w:p>
        </w:tc>
      </w:tr>
      <w:tr w:rsidR="00386B29" w:rsidRPr="0032380C" w14:paraId="23BA2201"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3F89B5F8" w14:textId="77777777" w:rsidR="00386B29" w:rsidRPr="0032380C" w:rsidRDefault="00386B29" w:rsidP="0032380C">
            <w:pPr>
              <w:ind w:firstLine="0"/>
              <w:jc w:val="center"/>
              <w:rPr>
                <w:sz w:val="20"/>
                <w:szCs w:val="20"/>
              </w:rPr>
            </w:pPr>
            <w:r w:rsidRPr="0032380C">
              <w:rPr>
                <w:sz w:val="20"/>
                <w:szCs w:val="20"/>
              </w:rPr>
              <w:t>6.1</w:t>
            </w:r>
          </w:p>
        </w:tc>
        <w:tc>
          <w:tcPr>
            <w:tcW w:w="4759" w:type="dxa"/>
            <w:tcBorders>
              <w:top w:val="nil"/>
              <w:left w:val="nil"/>
              <w:bottom w:val="single" w:sz="4" w:space="0" w:color="auto"/>
              <w:right w:val="single" w:sz="4" w:space="0" w:color="auto"/>
            </w:tcBorders>
            <w:shd w:val="clear" w:color="auto" w:fill="auto"/>
            <w:vAlign w:val="center"/>
            <w:hideMark/>
          </w:tcPr>
          <w:p w14:paraId="2116B833" w14:textId="77777777" w:rsidR="00386B29" w:rsidRPr="0032380C" w:rsidRDefault="00386B29" w:rsidP="00450694">
            <w:pPr>
              <w:ind w:firstLine="0"/>
              <w:jc w:val="both"/>
              <w:rPr>
                <w:sz w:val="20"/>
                <w:szCs w:val="20"/>
              </w:rPr>
            </w:pPr>
            <w:r w:rsidRPr="0032380C">
              <w:rPr>
                <w:sz w:val="20"/>
                <w:szCs w:val="20"/>
              </w:rPr>
              <w:t>Недропользование. Размещение ОКС, в том числе подземных, в целях добычи недр</w:t>
            </w:r>
          </w:p>
        </w:tc>
        <w:tc>
          <w:tcPr>
            <w:tcW w:w="0" w:type="auto"/>
            <w:tcBorders>
              <w:top w:val="nil"/>
              <w:left w:val="nil"/>
              <w:bottom w:val="single" w:sz="4" w:space="0" w:color="auto"/>
              <w:right w:val="single" w:sz="4" w:space="0" w:color="auto"/>
            </w:tcBorders>
            <w:shd w:val="clear" w:color="auto" w:fill="auto"/>
            <w:noWrap/>
            <w:vAlign w:val="center"/>
            <w:hideMark/>
          </w:tcPr>
          <w:p w14:paraId="7FA537F1" w14:textId="77777777" w:rsidR="00386B29" w:rsidRPr="0032380C" w:rsidRDefault="00386B29" w:rsidP="00386B29">
            <w:pPr>
              <w:jc w:val="both"/>
              <w:rPr>
                <w:sz w:val="20"/>
                <w:szCs w:val="20"/>
              </w:rPr>
            </w:pPr>
            <w:r w:rsidRPr="0032380C">
              <w:rPr>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00601A55" w14:textId="77777777" w:rsidR="00386B29" w:rsidRPr="0032380C" w:rsidRDefault="00386B29" w:rsidP="0032380C">
            <w:pPr>
              <w:ind w:hanging="11"/>
              <w:jc w:val="both"/>
              <w:rPr>
                <w:sz w:val="20"/>
                <w:szCs w:val="20"/>
              </w:rPr>
            </w:pPr>
            <w:r w:rsidRPr="0032380C">
              <w:rPr>
                <w:sz w:val="20"/>
                <w:szCs w:val="20"/>
              </w:rPr>
              <w:t>19,758</w:t>
            </w:r>
          </w:p>
        </w:tc>
        <w:tc>
          <w:tcPr>
            <w:tcW w:w="0" w:type="auto"/>
            <w:tcBorders>
              <w:top w:val="nil"/>
              <w:left w:val="nil"/>
              <w:bottom w:val="single" w:sz="4" w:space="0" w:color="auto"/>
              <w:right w:val="single" w:sz="4" w:space="0" w:color="auto"/>
            </w:tcBorders>
            <w:shd w:val="clear" w:color="auto" w:fill="auto"/>
            <w:noWrap/>
            <w:vAlign w:val="center"/>
            <w:hideMark/>
          </w:tcPr>
          <w:p w14:paraId="01DED313" w14:textId="77777777" w:rsidR="00386B29" w:rsidRPr="0032380C" w:rsidRDefault="00386B29" w:rsidP="0032380C">
            <w:pPr>
              <w:ind w:hanging="11"/>
              <w:jc w:val="both"/>
              <w:rPr>
                <w:sz w:val="20"/>
                <w:szCs w:val="20"/>
              </w:rPr>
            </w:pPr>
            <w:r w:rsidRPr="0032380C">
              <w:rPr>
                <w:sz w:val="20"/>
                <w:szCs w:val="20"/>
              </w:rPr>
              <w:t>97,34</w:t>
            </w:r>
          </w:p>
        </w:tc>
        <w:tc>
          <w:tcPr>
            <w:tcW w:w="0" w:type="auto"/>
            <w:tcBorders>
              <w:top w:val="nil"/>
              <w:left w:val="nil"/>
              <w:bottom w:val="single" w:sz="4" w:space="0" w:color="auto"/>
              <w:right w:val="single" w:sz="4" w:space="0" w:color="auto"/>
            </w:tcBorders>
            <w:shd w:val="clear" w:color="auto" w:fill="auto"/>
            <w:noWrap/>
            <w:vAlign w:val="center"/>
            <w:hideMark/>
          </w:tcPr>
          <w:p w14:paraId="5C54291D" w14:textId="77777777" w:rsidR="00386B29" w:rsidRPr="0032380C" w:rsidRDefault="00386B29" w:rsidP="0032380C">
            <w:pPr>
              <w:ind w:hanging="11"/>
              <w:jc w:val="both"/>
              <w:rPr>
                <w:sz w:val="20"/>
                <w:szCs w:val="20"/>
              </w:rPr>
            </w:pPr>
            <w:r w:rsidRPr="0032380C">
              <w:rPr>
                <w:sz w:val="20"/>
                <w:szCs w:val="20"/>
              </w:rPr>
              <w:t>0,18</w:t>
            </w:r>
          </w:p>
        </w:tc>
      </w:tr>
      <w:tr w:rsidR="00386B29" w:rsidRPr="0032380C" w14:paraId="66B07645"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36B74A2B" w14:textId="77777777" w:rsidR="00386B29" w:rsidRPr="0032380C" w:rsidRDefault="00386B29" w:rsidP="0032380C">
            <w:pPr>
              <w:ind w:firstLine="0"/>
              <w:jc w:val="center"/>
              <w:rPr>
                <w:sz w:val="20"/>
                <w:szCs w:val="20"/>
              </w:rPr>
            </w:pPr>
            <w:r w:rsidRPr="0032380C">
              <w:rPr>
                <w:sz w:val="20"/>
                <w:szCs w:val="20"/>
              </w:rPr>
              <w:t>6.4</w:t>
            </w:r>
          </w:p>
        </w:tc>
        <w:tc>
          <w:tcPr>
            <w:tcW w:w="4759" w:type="dxa"/>
            <w:tcBorders>
              <w:top w:val="nil"/>
              <w:left w:val="nil"/>
              <w:bottom w:val="single" w:sz="4" w:space="0" w:color="auto"/>
              <w:right w:val="single" w:sz="4" w:space="0" w:color="auto"/>
            </w:tcBorders>
            <w:shd w:val="clear" w:color="auto" w:fill="auto"/>
            <w:vAlign w:val="center"/>
            <w:hideMark/>
          </w:tcPr>
          <w:p w14:paraId="30A52A3D" w14:textId="77777777" w:rsidR="00386B29" w:rsidRPr="0032380C" w:rsidRDefault="00386B29" w:rsidP="00450694">
            <w:pPr>
              <w:ind w:firstLine="0"/>
              <w:jc w:val="both"/>
              <w:rPr>
                <w:sz w:val="20"/>
                <w:szCs w:val="20"/>
              </w:rPr>
            </w:pPr>
            <w:r w:rsidRPr="0032380C">
              <w:rPr>
                <w:sz w:val="20"/>
                <w:szCs w:val="20"/>
              </w:rPr>
              <w:t xml:space="preserve">Пищевая промышленность. Размещение объектов пищевой промышленности, по переработке сельскохозяйственной продукции способом, </w:t>
            </w:r>
            <w:r w:rsidRPr="0032380C">
              <w:rPr>
                <w:sz w:val="20"/>
                <w:szCs w:val="20"/>
              </w:rPr>
              <w:lastRenderedPageBreak/>
              <w:t>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tcBorders>
              <w:top w:val="nil"/>
              <w:left w:val="nil"/>
              <w:bottom w:val="single" w:sz="4" w:space="0" w:color="auto"/>
              <w:right w:val="single" w:sz="4" w:space="0" w:color="auto"/>
            </w:tcBorders>
            <w:shd w:val="clear" w:color="auto" w:fill="auto"/>
            <w:noWrap/>
            <w:vAlign w:val="center"/>
            <w:hideMark/>
          </w:tcPr>
          <w:p w14:paraId="4B523F1A" w14:textId="77777777" w:rsidR="00386B29" w:rsidRPr="0032380C" w:rsidRDefault="00386B29" w:rsidP="00386B29">
            <w:pPr>
              <w:jc w:val="both"/>
              <w:rPr>
                <w:sz w:val="20"/>
                <w:szCs w:val="20"/>
              </w:rPr>
            </w:pPr>
            <w:r w:rsidRPr="0032380C">
              <w:rPr>
                <w:sz w:val="20"/>
                <w:szCs w:val="20"/>
              </w:rPr>
              <w:lastRenderedPageBreak/>
              <w:t>3</w:t>
            </w:r>
          </w:p>
        </w:tc>
        <w:tc>
          <w:tcPr>
            <w:tcW w:w="0" w:type="auto"/>
            <w:tcBorders>
              <w:top w:val="nil"/>
              <w:left w:val="nil"/>
              <w:bottom w:val="single" w:sz="4" w:space="0" w:color="auto"/>
              <w:right w:val="single" w:sz="4" w:space="0" w:color="auto"/>
            </w:tcBorders>
            <w:shd w:val="clear" w:color="auto" w:fill="auto"/>
            <w:noWrap/>
            <w:vAlign w:val="center"/>
            <w:hideMark/>
          </w:tcPr>
          <w:p w14:paraId="2D4B933A" w14:textId="77777777" w:rsidR="00386B29" w:rsidRPr="0032380C" w:rsidRDefault="00386B29" w:rsidP="0032380C">
            <w:pPr>
              <w:ind w:hanging="11"/>
              <w:jc w:val="both"/>
              <w:rPr>
                <w:sz w:val="20"/>
                <w:szCs w:val="20"/>
              </w:rPr>
            </w:pPr>
            <w:r w:rsidRPr="0032380C">
              <w:rPr>
                <w:sz w:val="20"/>
                <w:szCs w:val="20"/>
              </w:rPr>
              <w:t>67,24</w:t>
            </w:r>
          </w:p>
        </w:tc>
        <w:tc>
          <w:tcPr>
            <w:tcW w:w="0" w:type="auto"/>
            <w:tcBorders>
              <w:top w:val="nil"/>
              <w:left w:val="nil"/>
              <w:bottom w:val="single" w:sz="4" w:space="0" w:color="auto"/>
              <w:right w:val="single" w:sz="4" w:space="0" w:color="auto"/>
            </w:tcBorders>
            <w:shd w:val="clear" w:color="auto" w:fill="auto"/>
            <w:noWrap/>
            <w:vAlign w:val="center"/>
            <w:hideMark/>
          </w:tcPr>
          <w:p w14:paraId="475BD630" w14:textId="77777777" w:rsidR="00386B29" w:rsidRPr="0032380C" w:rsidRDefault="00386B29" w:rsidP="0032380C">
            <w:pPr>
              <w:ind w:hanging="11"/>
              <w:jc w:val="both"/>
              <w:rPr>
                <w:sz w:val="20"/>
                <w:szCs w:val="20"/>
              </w:rPr>
            </w:pPr>
            <w:r w:rsidRPr="0032380C">
              <w:rPr>
                <w:sz w:val="20"/>
                <w:szCs w:val="20"/>
              </w:rPr>
              <w:t>181,49</w:t>
            </w:r>
          </w:p>
        </w:tc>
        <w:tc>
          <w:tcPr>
            <w:tcW w:w="0" w:type="auto"/>
            <w:tcBorders>
              <w:top w:val="nil"/>
              <w:left w:val="nil"/>
              <w:bottom w:val="single" w:sz="4" w:space="0" w:color="auto"/>
              <w:right w:val="single" w:sz="4" w:space="0" w:color="auto"/>
            </w:tcBorders>
            <w:shd w:val="clear" w:color="auto" w:fill="auto"/>
            <w:noWrap/>
            <w:vAlign w:val="center"/>
            <w:hideMark/>
          </w:tcPr>
          <w:p w14:paraId="2934B92B" w14:textId="77777777" w:rsidR="00386B29" w:rsidRPr="0032380C" w:rsidRDefault="00386B29" w:rsidP="0032380C">
            <w:pPr>
              <w:ind w:hanging="11"/>
              <w:jc w:val="both"/>
              <w:rPr>
                <w:sz w:val="20"/>
                <w:szCs w:val="20"/>
              </w:rPr>
            </w:pPr>
            <w:r w:rsidRPr="0032380C">
              <w:rPr>
                <w:sz w:val="20"/>
                <w:szCs w:val="20"/>
              </w:rPr>
              <w:t>1,82</w:t>
            </w:r>
          </w:p>
        </w:tc>
      </w:tr>
      <w:tr w:rsidR="00386B29" w:rsidRPr="0032380C" w14:paraId="7EBB438A"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AB61221" w14:textId="77777777" w:rsidR="00386B29" w:rsidRPr="0032380C" w:rsidRDefault="00386B29" w:rsidP="0032380C">
            <w:pPr>
              <w:ind w:firstLine="0"/>
              <w:jc w:val="center"/>
              <w:rPr>
                <w:sz w:val="20"/>
                <w:szCs w:val="20"/>
              </w:rPr>
            </w:pPr>
            <w:r w:rsidRPr="0032380C">
              <w:rPr>
                <w:sz w:val="20"/>
                <w:szCs w:val="20"/>
              </w:rPr>
              <w:t>6.7</w:t>
            </w:r>
          </w:p>
        </w:tc>
        <w:tc>
          <w:tcPr>
            <w:tcW w:w="4759" w:type="dxa"/>
            <w:tcBorders>
              <w:top w:val="nil"/>
              <w:left w:val="nil"/>
              <w:bottom w:val="single" w:sz="4" w:space="0" w:color="auto"/>
              <w:right w:val="single" w:sz="4" w:space="0" w:color="auto"/>
            </w:tcBorders>
            <w:shd w:val="clear" w:color="auto" w:fill="auto"/>
            <w:vAlign w:val="center"/>
            <w:hideMark/>
          </w:tcPr>
          <w:p w14:paraId="55E24664" w14:textId="77777777" w:rsidR="00386B29" w:rsidRPr="0032380C" w:rsidRDefault="00386B29" w:rsidP="00450694">
            <w:pPr>
              <w:ind w:firstLine="0"/>
              <w:jc w:val="both"/>
              <w:rPr>
                <w:sz w:val="20"/>
                <w:szCs w:val="20"/>
              </w:rPr>
            </w:pPr>
            <w:r w:rsidRPr="0032380C">
              <w:rPr>
                <w:sz w:val="20"/>
                <w:szCs w:val="20"/>
              </w:rPr>
              <w:t>Энергетика. Размещение объектов электросетевого хозяйства, за исключением объектов энергетики, размещение которых предусмотрено кодом расчета вида использования 03:012</w:t>
            </w:r>
          </w:p>
        </w:tc>
        <w:tc>
          <w:tcPr>
            <w:tcW w:w="0" w:type="auto"/>
            <w:tcBorders>
              <w:top w:val="nil"/>
              <w:left w:val="nil"/>
              <w:bottom w:val="single" w:sz="4" w:space="0" w:color="auto"/>
              <w:right w:val="single" w:sz="4" w:space="0" w:color="auto"/>
            </w:tcBorders>
            <w:shd w:val="clear" w:color="auto" w:fill="auto"/>
            <w:noWrap/>
            <w:vAlign w:val="center"/>
            <w:hideMark/>
          </w:tcPr>
          <w:p w14:paraId="64B35254" w14:textId="77777777" w:rsidR="00386B29" w:rsidRPr="0032380C" w:rsidRDefault="00386B29" w:rsidP="00386B29">
            <w:pPr>
              <w:jc w:val="both"/>
              <w:rPr>
                <w:sz w:val="20"/>
                <w:szCs w:val="20"/>
              </w:rPr>
            </w:pPr>
            <w:r w:rsidRPr="0032380C">
              <w:rPr>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14:paraId="4E6A3EDA" w14:textId="77777777" w:rsidR="00386B29" w:rsidRPr="0032380C" w:rsidRDefault="00386B29" w:rsidP="0032380C">
            <w:pPr>
              <w:ind w:hanging="11"/>
              <w:jc w:val="both"/>
              <w:rPr>
                <w:sz w:val="20"/>
                <w:szCs w:val="20"/>
              </w:rPr>
            </w:pPr>
            <w:r w:rsidRPr="0032380C">
              <w:rPr>
                <w:sz w:val="20"/>
                <w:szCs w:val="20"/>
              </w:rPr>
              <w:t>14,13</w:t>
            </w:r>
          </w:p>
        </w:tc>
        <w:tc>
          <w:tcPr>
            <w:tcW w:w="0" w:type="auto"/>
            <w:tcBorders>
              <w:top w:val="nil"/>
              <w:left w:val="nil"/>
              <w:bottom w:val="single" w:sz="4" w:space="0" w:color="auto"/>
              <w:right w:val="single" w:sz="4" w:space="0" w:color="auto"/>
            </w:tcBorders>
            <w:shd w:val="clear" w:color="auto" w:fill="auto"/>
            <w:noWrap/>
            <w:vAlign w:val="center"/>
            <w:hideMark/>
          </w:tcPr>
          <w:p w14:paraId="5CF9FEF8" w14:textId="77777777" w:rsidR="00386B29" w:rsidRPr="0032380C" w:rsidRDefault="00386B29" w:rsidP="0032380C">
            <w:pPr>
              <w:ind w:hanging="11"/>
              <w:jc w:val="both"/>
              <w:rPr>
                <w:sz w:val="20"/>
                <w:szCs w:val="20"/>
              </w:rPr>
            </w:pPr>
            <w:r w:rsidRPr="0032380C">
              <w:rPr>
                <w:sz w:val="20"/>
                <w:szCs w:val="20"/>
              </w:rPr>
              <w:t>27,71</w:t>
            </w:r>
          </w:p>
        </w:tc>
        <w:tc>
          <w:tcPr>
            <w:tcW w:w="0" w:type="auto"/>
            <w:tcBorders>
              <w:top w:val="nil"/>
              <w:left w:val="nil"/>
              <w:bottom w:val="single" w:sz="4" w:space="0" w:color="auto"/>
              <w:right w:val="single" w:sz="4" w:space="0" w:color="auto"/>
            </w:tcBorders>
            <w:shd w:val="clear" w:color="auto" w:fill="auto"/>
            <w:noWrap/>
            <w:vAlign w:val="center"/>
            <w:hideMark/>
          </w:tcPr>
          <w:p w14:paraId="7DB75EC2" w14:textId="77777777" w:rsidR="00386B29" w:rsidRPr="0032380C" w:rsidRDefault="00386B29" w:rsidP="0032380C">
            <w:pPr>
              <w:ind w:hanging="11"/>
              <w:jc w:val="both"/>
              <w:rPr>
                <w:sz w:val="20"/>
                <w:szCs w:val="20"/>
              </w:rPr>
            </w:pPr>
            <w:r w:rsidRPr="0032380C">
              <w:rPr>
                <w:sz w:val="20"/>
                <w:szCs w:val="20"/>
              </w:rPr>
              <w:t>0,18</w:t>
            </w:r>
          </w:p>
        </w:tc>
      </w:tr>
      <w:tr w:rsidR="00386B29" w:rsidRPr="0032380C" w14:paraId="0DB191CF"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711B0A21" w14:textId="77777777" w:rsidR="00386B29" w:rsidRPr="0032380C" w:rsidRDefault="00386B29" w:rsidP="0032380C">
            <w:pPr>
              <w:ind w:firstLine="0"/>
              <w:jc w:val="center"/>
              <w:rPr>
                <w:sz w:val="20"/>
                <w:szCs w:val="20"/>
              </w:rPr>
            </w:pPr>
            <w:r w:rsidRPr="0032380C">
              <w:rPr>
                <w:sz w:val="20"/>
                <w:szCs w:val="20"/>
              </w:rPr>
              <w:t>6.9</w:t>
            </w:r>
          </w:p>
        </w:tc>
        <w:tc>
          <w:tcPr>
            <w:tcW w:w="4759" w:type="dxa"/>
            <w:tcBorders>
              <w:top w:val="nil"/>
              <w:left w:val="nil"/>
              <w:bottom w:val="single" w:sz="4" w:space="0" w:color="auto"/>
              <w:right w:val="single" w:sz="4" w:space="0" w:color="auto"/>
            </w:tcBorders>
            <w:shd w:val="clear" w:color="auto" w:fill="auto"/>
            <w:vAlign w:val="center"/>
            <w:hideMark/>
          </w:tcPr>
          <w:p w14:paraId="35607DB7" w14:textId="77777777" w:rsidR="00386B29" w:rsidRPr="0032380C" w:rsidRDefault="00386B29" w:rsidP="008419BA">
            <w:pPr>
              <w:ind w:firstLine="0"/>
              <w:jc w:val="both"/>
              <w:rPr>
                <w:sz w:val="20"/>
                <w:szCs w:val="20"/>
              </w:rPr>
            </w:pPr>
            <w:r w:rsidRPr="0032380C">
              <w:rPr>
                <w:sz w:val="20"/>
                <w:szCs w:val="20"/>
              </w:rPr>
              <w:t>Склады. Разм</w:t>
            </w:r>
            <w:r w:rsidR="00450694">
              <w:rPr>
                <w:sz w:val="20"/>
                <w:szCs w:val="20"/>
              </w:rPr>
              <w:t>ещение сооружений, имеющих на</w:t>
            </w:r>
            <w:r w:rsidR="008419BA">
              <w:rPr>
                <w:sz w:val="20"/>
                <w:szCs w:val="20"/>
              </w:rPr>
              <w:t>зна</w:t>
            </w:r>
            <w:r w:rsidRPr="0032380C">
              <w:rPr>
                <w:sz w:val="20"/>
                <w:szCs w:val="20"/>
              </w:rPr>
              <w:t>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0" w:type="auto"/>
            <w:tcBorders>
              <w:top w:val="nil"/>
              <w:left w:val="nil"/>
              <w:bottom w:val="single" w:sz="4" w:space="0" w:color="auto"/>
              <w:right w:val="single" w:sz="4" w:space="0" w:color="auto"/>
            </w:tcBorders>
            <w:shd w:val="clear" w:color="auto" w:fill="auto"/>
            <w:noWrap/>
            <w:vAlign w:val="center"/>
            <w:hideMark/>
          </w:tcPr>
          <w:p w14:paraId="51C39458" w14:textId="77777777" w:rsidR="00386B29" w:rsidRPr="0032380C" w:rsidRDefault="00386B29" w:rsidP="00386B29">
            <w:pPr>
              <w:jc w:val="both"/>
              <w:rPr>
                <w:sz w:val="20"/>
                <w:szCs w:val="20"/>
              </w:rPr>
            </w:pPr>
            <w:r w:rsidRPr="0032380C">
              <w:rPr>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14:paraId="571EDD04" w14:textId="77777777" w:rsidR="00386B29" w:rsidRPr="0032380C" w:rsidRDefault="00386B29" w:rsidP="0032380C">
            <w:pPr>
              <w:ind w:hanging="11"/>
              <w:jc w:val="both"/>
              <w:rPr>
                <w:sz w:val="20"/>
                <w:szCs w:val="20"/>
              </w:rPr>
            </w:pPr>
            <w:r w:rsidRPr="0032380C">
              <w:rPr>
                <w:sz w:val="20"/>
                <w:szCs w:val="20"/>
              </w:rPr>
              <w:t>23,94</w:t>
            </w:r>
          </w:p>
        </w:tc>
        <w:tc>
          <w:tcPr>
            <w:tcW w:w="0" w:type="auto"/>
            <w:tcBorders>
              <w:top w:val="nil"/>
              <w:left w:val="nil"/>
              <w:bottom w:val="single" w:sz="4" w:space="0" w:color="auto"/>
              <w:right w:val="single" w:sz="4" w:space="0" w:color="auto"/>
            </w:tcBorders>
            <w:shd w:val="clear" w:color="auto" w:fill="auto"/>
            <w:noWrap/>
            <w:vAlign w:val="center"/>
            <w:hideMark/>
          </w:tcPr>
          <w:p w14:paraId="5611D59E" w14:textId="77777777" w:rsidR="00386B29" w:rsidRPr="0032380C" w:rsidRDefault="00386B29" w:rsidP="0032380C">
            <w:pPr>
              <w:ind w:hanging="11"/>
              <w:jc w:val="both"/>
              <w:rPr>
                <w:sz w:val="20"/>
                <w:szCs w:val="20"/>
              </w:rPr>
            </w:pPr>
            <w:r w:rsidRPr="0032380C">
              <w:rPr>
                <w:sz w:val="20"/>
                <w:szCs w:val="20"/>
              </w:rPr>
              <w:t>109,10</w:t>
            </w:r>
          </w:p>
        </w:tc>
        <w:tc>
          <w:tcPr>
            <w:tcW w:w="0" w:type="auto"/>
            <w:tcBorders>
              <w:top w:val="nil"/>
              <w:left w:val="nil"/>
              <w:bottom w:val="single" w:sz="4" w:space="0" w:color="auto"/>
              <w:right w:val="single" w:sz="4" w:space="0" w:color="auto"/>
            </w:tcBorders>
            <w:shd w:val="clear" w:color="auto" w:fill="auto"/>
            <w:noWrap/>
            <w:vAlign w:val="center"/>
            <w:hideMark/>
          </w:tcPr>
          <w:p w14:paraId="053CEF36" w14:textId="77777777" w:rsidR="00386B29" w:rsidRPr="0032380C" w:rsidRDefault="00386B29" w:rsidP="0032380C">
            <w:pPr>
              <w:ind w:hanging="11"/>
              <w:jc w:val="both"/>
              <w:rPr>
                <w:sz w:val="20"/>
                <w:szCs w:val="20"/>
              </w:rPr>
            </w:pPr>
            <w:r w:rsidRPr="0032380C">
              <w:rPr>
                <w:sz w:val="20"/>
                <w:szCs w:val="20"/>
              </w:rPr>
              <w:t>0,26</w:t>
            </w:r>
          </w:p>
        </w:tc>
      </w:tr>
      <w:tr w:rsidR="00386B29" w:rsidRPr="0032380C" w14:paraId="212DED8F" w14:textId="77777777"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70336599" w14:textId="77777777" w:rsidR="00386B29" w:rsidRPr="0032380C" w:rsidRDefault="00386B29" w:rsidP="0032380C">
            <w:pPr>
              <w:ind w:firstLine="0"/>
              <w:jc w:val="both"/>
              <w:rPr>
                <w:sz w:val="20"/>
                <w:szCs w:val="20"/>
              </w:rPr>
            </w:pPr>
            <w:r w:rsidRPr="0032380C">
              <w:rPr>
                <w:sz w:val="20"/>
                <w:szCs w:val="20"/>
              </w:rPr>
              <w:t>7.4</w:t>
            </w:r>
          </w:p>
        </w:tc>
        <w:tc>
          <w:tcPr>
            <w:tcW w:w="4759" w:type="dxa"/>
            <w:tcBorders>
              <w:top w:val="nil"/>
              <w:left w:val="nil"/>
              <w:bottom w:val="single" w:sz="4" w:space="0" w:color="auto"/>
              <w:right w:val="single" w:sz="4" w:space="0" w:color="auto"/>
            </w:tcBorders>
            <w:shd w:val="clear" w:color="auto" w:fill="auto"/>
            <w:vAlign w:val="center"/>
            <w:hideMark/>
          </w:tcPr>
          <w:p w14:paraId="7ECD8FA5" w14:textId="77777777" w:rsidR="00386B29" w:rsidRPr="0032380C" w:rsidRDefault="00386B29" w:rsidP="00450694">
            <w:pPr>
              <w:ind w:firstLine="0"/>
              <w:jc w:val="both"/>
              <w:rPr>
                <w:sz w:val="20"/>
                <w:szCs w:val="20"/>
              </w:rPr>
            </w:pPr>
            <w:r w:rsidRPr="0032380C">
              <w:rPr>
                <w:sz w:val="20"/>
                <w:szCs w:val="20"/>
              </w:rPr>
              <w:t>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tc>
        <w:tc>
          <w:tcPr>
            <w:tcW w:w="0" w:type="auto"/>
            <w:tcBorders>
              <w:top w:val="nil"/>
              <w:left w:val="nil"/>
              <w:bottom w:val="single" w:sz="4" w:space="0" w:color="auto"/>
              <w:right w:val="single" w:sz="4" w:space="0" w:color="auto"/>
            </w:tcBorders>
            <w:shd w:val="clear" w:color="auto" w:fill="auto"/>
            <w:noWrap/>
            <w:vAlign w:val="center"/>
            <w:hideMark/>
          </w:tcPr>
          <w:p w14:paraId="2F0CB0E4" w14:textId="77777777" w:rsidR="00386B29" w:rsidRPr="0032380C" w:rsidRDefault="00386B29" w:rsidP="00386B29">
            <w:pPr>
              <w:jc w:val="both"/>
              <w:rPr>
                <w:sz w:val="20"/>
                <w:szCs w:val="20"/>
              </w:rPr>
            </w:pPr>
            <w:r w:rsidRPr="0032380C">
              <w:rPr>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14:paraId="14EAEFBA" w14:textId="77777777" w:rsidR="00386B29" w:rsidRPr="0032380C" w:rsidRDefault="00386B29" w:rsidP="0032380C">
            <w:pPr>
              <w:ind w:hanging="11"/>
              <w:jc w:val="both"/>
              <w:rPr>
                <w:sz w:val="20"/>
                <w:szCs w:val="20"/>
              </w:rPr>
            </w:pPr>
            <w:r w:rsidRPr="0032380C">
              <w:rPr>
                <w:sz w:val="20"/>
                <w:szCs w:val="20"/>
              </w:rPr>
              <w:t>2,56</w:t>
            </w:r>
          </w:p>
        </w:tc>
        <w:tc>
          <w:tcPr>
            <w:tcW w:w="0" w:type="auto"/>
            <w:tcBorders>
              <w:top w:val="nil"/>
              <w:left w:val="nil"/>
              <w:bottom w:val="single" w:sz="4" w:space="0" w:color="auto"/>
              <w:right w:val="single" w:sz="4" w:space="0" w:color="auto"/>
            </w:tcBorders>
            <w:shd w:val="clear" w:color="auto" w:fill="auto"/>
            <w:noWrap/>
            <w:vAlign w:val="center"/>
            <w:hideMark/>
          </w:tcPr>
          <w:p w14:paraId="13FB5E55" w14:textId="77777777" w:rsidR="00386B29" w:rsidRPr="0032380C" w:rsidRDefault="00386B29" w:rsidP="0032380C">
            <w:pPr>
              <w:ind w:hanging="11"/>
              <w:jc w:val="both"/>
              <w:rPr>
                <w:sz w:val="20"/>
                <w:szCs w:val="20"/>
              </w:rPr>
            </w:pPr>
            <w:r w:rsidRPr="0032380C">
              <w:rPr>
                <w:sz w:val="20"/>
                <w:szCs w:val="20"/>
              </w:rPr>
              <w:t>7,15</w:t>
            </w:r>
          </w:p>
        </w:tc>
        <w:tc>
          <w:tcPr>
            <w:tcW w:w="0" w:type="auto"/>
            <w:tcBorders>
              <w:top w:val="nil"/>
              <w:left w:val="nil"/>
              <w:bottom w:val="single" w:sz="4" w:space="0" w:color="auto"/>
              <w:right w:val="single" w:sz="4" w:space="0" w:color="auto"/>
            </w:tcBorders>
            <w:shd w:val="clear" w:color="auto" w:fill="auto"/>
            <w:noWrap/>
            <w:vAlign w:val="center"/>
            <w:hideMark/>
          </w:tcPr>
          <w:p w14:paraId="2D5E995A" w14:textId="77777777" w:rsidR="00386B29" w:rsidRPr="0032380C" w:rsidRDefault="00386B29" w:rsidP="0032380C">
            <w:pPr>
              <w:ind w:hanging="11"/>
              <w:jc w:val="both"/>
              <w:rPr>
                <w:sz w:val="20"/>
                <w:szCs w:val="20"/>
              </w:rPr>
            </w:pPr>
            <w:r w:rsidRPr="0032380C">
              <w:rPr>
                <w:sz w:val="20"/>
                <w:szCs w:val="20"/>
              </w:rPr>
              <w:t>0,24</w:t>
            </w:r>
          </w:p>
        </w:tc>
      </w:tr>
      <w:tr w:rsidR="00386B29" w:rsidRPr="0032380C" w14:paraId="3E0B9CDF" w14:textId="77777777" w:rsidTr="00386B29">
        <w:trPr>
          <w:trHeight w:val="20"/>
        </w:trPr>
        <w:tc>
          <w:tcPr>
            <w:tcW w:w="0" w:type="auto"/>
            <w:gridSpan w:val="2"/>
            <w:tcBorders>
              <w:top w:val="nil"/>
              <w:left w:val="single" w:sz="4" w:space="0" w:color="auto"/>
              <w:bottom w:val="single" w:sz="4" w:space="0" w:color="auto"/>
              <w:right w:val="single" w:sz="4" w:space="0" w:color="auto"/>
            </w:tcBorders>
            <w:shd w:val="clear" w:color="auto" w:fill="auto"/>
            <w:noWrap/>
            <w:vAlign w:val="center"/>
            <w:hideMark/>
          </w:tcPr>
          <w:p w14:paraId="79FF54F2" w14:textId="77777777" w:rsidR="00386B29" w:rsidRPr="0032380C" w:rsidRDefault="00386B29" w:rsidP="00386B29">
            <w:pPr>
              <w:jc w:val="both"/>
              <w:rPr>
                <w:sz w:val="20"/>
                <w:szCs w:val="20"/>
              </w:rPr>
            </w:pPr>
            <w:r w:rsidRPr="0032380C">
              <w:rPr>
                <w:sz w:val="20"/>
                <w:szCs w:val="20"/>
              </w:rPr>
              <w:t>Общий итог</w:t>
            </w:r>
          </w:p>
        </w:tc>
        <w:tc>
          <w:tcPr>
            <w:tcW w:w="0" w:type="auto"/>
            <w:tcBorders>
              <w:top w:val="nil"/>
              <w:left w:val="nil"/>
              <w:bottom w:val="single" w:sz="4" w:space="0" w:color="auto"/>
              <w:right w:val="single" w:sz="4" w:space="0" w:color="auto"/>
            </w:tcBorders>
            <w:shd w:val="clear" w:color="auto" w:fill="auto"/>
            <w:noWrap/>
            <w:vAlign w:val="center"/>
            <w:hideMark/>
          </w:tcPr>
          <w:p w14:paraId="536ACB7D" w14:textId="77777777" w:rsidR="00386B29" w:rsidRPr="0032380C" w:rsidRDefault="00386B29" w:rsidP="00386B29">
            <w:pPr>
              <w:jc w:val="both"/>
              <w:rPr>
                <w:sz w:val="20"/>
                <w:szCs w:val="20"/>
              </w:rPr>
            </w:pPr>
            <w:r w:rsidRPr="0032380C">
              <w:rPr>
                <w:sz w:val="20"/>
                <w:szCs w:val="20"/>
              </w:rPr>
              <w:t>59</w:t>
            </w:r>
          </w:p>
        </w:tc>
        <w:tc>
          <w:tcPr>
            <w:tcW w:w="0" w:type="auto"/>
            <w:tcBorders>
              <w:top w:val="nil"/>
              <w:left w:val="nil"/>
              <w:bottom w:val="single" w:sz="4" w:space="0" w:color="auto"/>
              <w:right w:val="single" w:sz="4" w:space="0" w:color="auto"/>
            </w:tcBorders>
            <w:shd w:val="clear" w:color="auto" w:fill="auto"/>
            <w:noWrap/>
            <w:vAlign w:val="center"/>
            <w:hideMark/>
          </w:tcPr>
          <w:p w14:paraId="430D52C0" w14:textId="77777777" w:rsidR="00386B29" w:rsidRPr="0032380C" w:rsidRDefault="00386B29" w:rsidP="0032380C">
            <w:pPr>
              <w:ind w:hanging="11"/>
              <w:jc w:val="both"/>
              <w:rPr>
                <w:sz w:val="20"/>
                <w:szCs w:val="20"/>
              </w:rPr>
            </w:pPr>
            <w:r w:rsidRPr="0032380C">
              <w:rPr>
                <w:sz w:val="20"/>
                <w:szCs w:val="20"/>
              </w:rPr>
              <w:t>51,62</w:t>
            </w:r>
          </w:p>
        </w:tc>
        <w:tc>
          <w:tcPr>
            <w:tcW w:w="0" w:type="auto"/>
            <w:tcBorders>
              <w:top w:val="nil"/>
              <w:left w:val="nil"/>
              <w:bottom w:val="single" w:sz="4" w:space="0" w:color="auto"/>
              <w:right w:val="single" w:sz="4" w:space="0" w:color="auto"/>
            </w:tcBorders>
            <w:shd w:val="clear" w:color="auto" w:fill="auto"/>
            <w:noWrap/>
            <w:vAlign w:val="center"/>
            <w:hideMark/>
          </w:tcPr>
          <w:p w14:paraId="712C6F81" w14:textId="77777777" w:rsidR="00386B29" w:rsidRPr="0032380C" w:rsidRDefault="00386B29" w:rsidP="0032380C">
            <w:pPr>
              <w:ind w:hanging="11"/>
              <w:jc w:val="both"/>
              <w:rPr>
                <w:sz w:val="20"/>
                <w:szCs w:val="20"/>
              </w:rPr>
            </w:pPr>
            <w:r w:rsidRPr="0032380C">
              <w:rPr>
                <w:sz w:val="20"/>
                <w:szCs w:val="20"/>
              </w:rPr>
              <w:t>304,88</w:t>
            </w:r>
          </w:p>
        </w:tc>
        <w:tc>
          <w:tcPr>
            <w:tcW w:w="0" w:type="auto"/>
            <w:tcBorders>
              <w:top w:val="nil"/>
              <w:left w:val="nil"/>
              <w:bottom w:val="single" w:sz="4" w:space="0" w:color="auto"/>
              <w:right w:val="single" w:sz="4" w:space="0" w:color="auto"/>
            </w:tcBorders>
            <w:shd w:val="clear" w:color="auto" w:fill="auto"/>
            <w:noWrap/>
            <w:vAlign w:val="center"/>
            <w:hideMark/>
          </w:tcPr>
          <w:p w14:paraId="50BEAD4F" w14:textId="77777777" w:rsidR="00386B29" w:rsidRPr="0032380C" w:rsidRDefault="00386B29" w:rsidP="0032380C">
            <w:pPr>
              <w:ind w:hanging="11"/>
              <w:jc w:val="both"/>
              <w:rPr>
                <w:sz w:val="20"/>
                <w:szCs w:val="20"/>
              </w:rPr>
            </w:pPr>
            <w:r w:rsidRPr="0032380C">
              <w:rPr>
                <w:sz w:val="20"/>
                <w:szCs w:val="20"/>
              </w:rPr>
              <w:t>0,66</w:t>
            </w:r>
          </w:p>
        </w:tc>
      </w:tr>
    </w:tbl>
    <w:p w14:paraId="5E8DE370" w14:textId="77777777" w:rsidR="00386B29" w:rsidRPr="00386B29" w:rsidRDefault="00386B29" w:rsidP="00386B29">
      <w:pPr>
        <w:jc w:val="both"/>
        <w:rPr>
          <w:sz w:val="24"/>
        </w:rPr>
      </w:pPr>
    </w:p>
    <w:p w14:paraId="045B2405" w14:textId="77777777" w:rsidR="00386B29" w:rsidRPr="00386B29" w:rsidRDefault="00386B29" w:rsidP="00386B29">
      <w:pPr>
        <w:jc w:val="both"/>
        <w:rPr>
          <w:sz w:val="24"/>
        </w:rPr>
      </w:pPr>
      <w:r w:rsidRPr="00386B29">
        <w:rPr>
          <w:sz w:val="24"/>
        </w:rPr>
        <w:t xml:space="preserve">Рынок на территории этой зоны представлен двумя предложениями к аренде, в связи с </w:t>
      </w:r>
      <w:r w:rsidR="005309E8">
        <w:rPr>
          <w:sz w:val="24"/>
        </w:rPr>
        <w:t>чем информация об объектах-аналогах</w:t>
      </w:r>
      <w:r w:rsidRPr="00386B29">
        <w:rPr>
          <w:sz w:val="24"/>
        </w:rPr>
        <w:t xml:space="preserve"> были исключены из анализа.</w:t>
      </w:r>
    </w:p>
    <w:p w14:paraId="37818F9C" w14:textId="77777777" w:rsidR="00386B29" w:rsidRPr="00386B29" w:rsidRDefault="00386B29" w:rsidP="00A11C0A">
      <w:pPr>
        <w:ind w:firstLine="0"/>
        <w:jc w:val="both"/>
        <w:rPr>
          <w:sz w:val="24"/>
        </w:rPr>
      </w:pPr>
      <w:r w:rsidRPr="00386B29">
        <w:rPr>
          <w:noProof/>
          <w:sz w:val="24"/>
          <w:lang w:bidi="ar-SA"/>
        </w:rPr>
        <w:drawing>
          <wp:inline distT="0" distB="0" distL="0" distR="0" wp14:anchorId="3B0BCA0F" wp14:editId="4E536A22">
            <wp:extent cx="6441744" cy="3603009"/>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14:paraId="006F2B91" w14:textId="77777777" w:rsidR="00386B29" w:rsidRPr="00DB51B5" w:rsidRDefault="00386B29" w:rsidP="00DB51B5">
      <w:pPr>
        <w:jc w:val="center"/>
        <w:rPr>
          <w:i/>
          <w:sz w:val="24"/>
        </w:rPr>
      </w:pPr>
      <w:bookmarkStart w:id="117" w:name="_Ref41571730"/>
      <w:r w:rsidRPr="00DB51B5">
        <w:rPr>
          <w:i/>
          <w:sz w:val="24"/>
        </w:rPr>
        <w:t>Рисунок</w:t>
      </w:r>
      <w:bookmarkEnd w:id="117"/>
      <w:r w:rsidR="00D12AA4">
        <w:rPr>
          <w:i/>
          <w:sz w:val="24"/>
        </w:rPr>
        <w:t xml:space="preserve"> </w:t>
      </w:r>
      <w:r w:rsidR="00DB51B5" w:rsidRPr="00DB51B5">
        <w:rPr>
          <w:i/>
          <w:sz w:val="24"/>
        </w:rPr>
        <w:t>1</w:t>
      </w:r>
      <w:r w:rsidR="00103A6F">
        <w:rPr>
          <w:i/>
          <w:sz w:val="24"/>
        </w:rPr>
        <w:t>1</w:t>
      </w:r>
      <w:r w:rsidRPr="00DB51B5">
        <w:rPr>
          <w:i/>
          <w:sz w:val="24"/>
        </w:rPr>
        <w:t>. Фактор масштаба</w:t>
      </w:r>
    </w:p>
    <w:p w14:paraId="43E70FA0" w14:textId="77777777" w:rsidR="002D1EAB" w:rsidRDefault="002D1EAB" w:rsidP="00386B29">
      <w:pPr>
        <w:jc w:val="both"/>
        <w:rPr>
          <w:sz w:val="24"/>
        </w:rPr>
      </w:pPr>
    </w:p>
    <w:p w14:paraId="124F3E94" w14:textId="77777777" w:rsidR="00386B29" w:rsidRPr="00386B29" w:rsidRDefault="00386B29" w:rsidP="00386B29">
      <w:pPr>
        <w:jc w:val="both"/>
        <w:rPr>
          <w:sz w:val="24"/>
        </w:rPr>
      </w:pPr>
      <w:r w:rsidRPr="00386B29">
        <w:rPr>
          <w:sz w:val="24"/>
        </w:rPr>
        <w:t xml:space="preserve">Вывод: 86,25 % объектов оценки в составе земель промышленности на территории РС(Я) имеют ВРИ «Производственное назначение». Это связано с тем, что Законодательство </w:t>
      </w:r>
      <w:r w:rsidRPr="00386B29">
        <w:rPr>
          <w:sz w:val="24"/>
        </w:rPr>
        <w:lastRenderedPageBreak/>
        <w:t>определяет земли промышленного назначения как те, что находятся вне черты поселений, и могут предназначаться или предназначаются в настоящее время для эксплуатации промышленных объектов, либо обеспечивают саму деятельность организации.</w:t>
      </w:r>
    </w:p>
    <w:p w14:paraId="05205D5B" w14:textId="77777777" w:rsidR="00386B29" w:rsidRPr="00386B29" w:rsidRDefault="00386B29" w:rsidP="00386B29">
      <w:pPr>
        <w:jc w:val="both"/>
        <w:rPr>
          <w:sz w:val="24"/>
        </w:rPr>
      </w:pPr>
      <w:r w:rsidRPr="00386B29">
        <w:rPr>
          <w:sz w:val="24"/>
        </w:rPr>
        <w:t>То есть, земельные участки под промышленность – это те, что используются или могут быть использованы для таких целей, как размещение производственных, административных построек, а также разного рода сооружений для осуществления деятельности организации, для эксплуатации промышленных объектов.</w:t>
      </w:r>
    </w:p>
    <w:p w14:paraId="45AA1844" w14:textId="77777777" w:rsidR="00386B29" w:rsidRPr="00386B29" w:rsidRDefault="00386B29" w:rsidP="00386B29">
      <w:pPr>
        <w:jc w:val="both"/>
        <w:rPr>
          <w:sz w:val="24"/>
        </w:rPr>
      </w:pPr>
      <w:r w:rsidRPr="00386B29">
        <w:rPr>
          <w:sz w:val="24"/>
        </w:rPr>
        <w:t>Также земля промышленного назначения – это тот участок, что предоставляется для работы организации по добыче нефти или газа, организациям, занимающимся горными разработками, добывающим полезные ископаемые. Соответственно и подразделяются они на участки для размещения промышленных объектов, и на участки для добычи полезных ископаемых.</w:t>
      </w:r>
    </w:p>
    <w:p w14:paraId="2971C8FD" w14:textId="77777777" w:rsidR="00386B29" w:rsidRPr="00386B29" w:rsidRDefault="00386B29" w:rsidP="00386B29">
      <w:pPr>
        <w:jc w:val="both"/>
        <w:rPr>
          <w:sz w:val="24"/>
        </w:rPr>
      </w:pPr>
      <w:r w:rsidRPr="00386B29">
        <w:rPr>
          <w:sz w:val="24"/>
        </w:rPr>
        <w:t>Эти территории не могут использоваться для ведения лесного, водного или сельского хозяйства, однако органы местного самоуправления должны признавать возможность организации на этих землях промышленного производства.</w:t>
      </w:r>
    </w:p>
    <w:p w14:paraId="0D38550D" w14:textId="77777777" w:rsidR="00386B29" w:rsidRPr="00386B29" w:rsidRDefault="00386B29" w:rsidP="00386B29">
      <w:pPr>
        <w:jc w:val="both"/>
        <w:rPr>
          <w:sz w:val="24"/>
        </w:rPr>
      </w:pPr>
      <w:r w:rsidRPr="00386B29">
        <w:rPr>
          <w:sz w:val="24"/>
        </w:rPr>
        <w:t>Располагаться они должны вне поселений или жилой зоны, на своей территории могут иметь дороги, а также инженерные коммуникации, трубопроводы, разного рода охраняемые объекты. Состав почв на таких участках большой роли не играет, ведь о сельскохозяйственной деятельности тут речи не идет.</w:t>
      </w:r>
    </w:p>
    <w:p w14:paraId="45237D9C" w14:textId="77777777" w:rsidR="00386B29" w:rsidRPr="00386B29" w:rsidRDefault="00386B29" w:rsidP="00386B29">
      <w:pPr>
        <w:jc w:val="both"/>
        <w:rPr>
          <w:sz w:val="24"/>
        </w:rPr>
      </w:pPr>
      <w:r w:rsidRPr="00386B29">
        <w:rPr>
          <w:sz w:val="24"/>
        </w:rPr>
        <w:t>Важность имеет близость населенных пунктов, в особенности – крупных, а также значимых дорог, транспортных развязок, ландшафтные характеристики местности и климат. Именно по этим признакам и определяют ценность того или иного участка земли промышленного назначения.</w:t>
      </w:r>
    </w:p>
    <w:p w14:paraId="7D9691C0" w14:textId="77777777" w:rsidR="00386B29" w:rsidRPr="00386B29" w:rsidRDefault="00386B29" w:rsidP="00386B29">
      <w:pPr>
        <w:jc w:val="both"/>
        <w:rPr>
          <w:sz w:val="24"/>
        </w:rPr>
      </w:pPr>
      <w:r w:rsidRPr="00386B29">
        <w:rPr>
          <w:sz w:val="24"/>
        </w:rPr>
        <w:t xml:space="preserve">Цена земель промышленного назначения, как правило, на порядок ниже стоимости земель другого назначения, в частности земель населенных пунктов. </w:t>
      </w:r>
    </w:p>
    <w:p w14:paraId="1E5F9DB8" w14:textId="10358D1B" w:rsidR="00386B29" w:rsidRDefault="00386B29" w:rsidP="00291768">
      <w:pPr>
        <w:jc w:val="both"/>
        <w:rPr>
          <w:sz w:val="24"/>
        </w:rPr>
      </w:pPr>
      <w:r w:rsidRPr="00386B29">
        <w:rPr>
          <w:sz w:val="24"/>
        </w:rPr>
        <w:t xml:space="preserve">Целью данного анализа сделок и предложений в разрезе сегментов и различных факторов является определение диапазона сделок. </w:t>
      </w:r>
      <w:r w:rsidR="008130E1" w:rsidRPr="00386B29">
        <w:rPr>
          <w:sz w:val="24"/>
        </w:rPr>
        <w:t>Вышеприведенный</w:t>
      </w:r>
      <w:r w:rsidRPr="00386B29">
        <w:rPr>
          <w:sz w:val="24"/>
        </w:rPr>
        <w:t xml:space="preserve"> анализ построен на сделках (предложениях) в составе земель населенных пунктов.</w:t>
      </w:r>
    </w:p>
    <w:p w14:paraId="5C72086D" w14:textId="320E59EB" w:rsidR="00291768" w:rsidRDefault="00291768" w:rsidP="00291768">
      <w:pPr>
        <w:jc w:val="both"/>
        <w:rPr>
          <w:sz w:val="24"/>
        </w:rPr>
      </w:pPr>
      <w:r>
        <w:rPr>
          <w:sz w:val="24"/>
        </w:rPr>
        <w:t>Учреждением проанализированы</w:t>
      </w:r>
      <w:r w:rsidRPr="00291768">
        <w:rPr>
          <w:sz w:val="24"/>
        </w:rPr>
        <w:t xml:space="preserve"> оспоренные результаты кадастровой стоимости, принятые Комиссией по рассмотрению споров о результатах определения кадастровой стоимости в Республике </w:t>
      </w:r>
      <w:r w:rsidR="008130E1" w:rsidRPr="00291768">
        <w:rPr>
          <w:sz w:val="24"/>
        </w:rPr>
        <w:t>Саха (Якутия),</w:t>
      </w:r>
      <w:r w:rsidRPr="00291768">
        <w:rPr>
          <w:sz w:val="24"/>
        </w:rPr>
        <w:t xml:space="preserve"> созданной на основании распоряжения Правительства Республики Саха (Якутия) от 28.12.2019 № 1747-р в </w:t>
      </w:r>
      <w:r>
        <w:rPr>
          <w:sz w:val="24"/>
        </w:rPr>
        <w:t>сегменте</w:t>
      </w:r>
      <w:r w:rsidRPr="00291768">
        <w:rPr>
          <w:sz w:val="24"/>
        </w:rPr>
        <w:t xml:space="preserve"> «Производственная деятельность</w:t>
      </w:r>
      <w:r>
        <w:rPr>
          <w:sz w:val="24"/>
        </w:rPr>
        <w:t>».</w:t>
      </w:r>
    </w:p>
    <w:p w14:paraId="63E1894A" w14:textId="6480651C" w:rsidR="00291768" w:rsidRDefault="00291768" w:rsidP="00291768">
      <w:pPr>
        <w:ind w:firstLine="567"/>
        <w:jc w:val="both"/>
        <w:rPr>
          <w:sz w:val="24"/>
        </w:rPr>
      </w:pPr>
      <w:r w:rsidRPr="00291768">
        <w:rPr>
          <w:sz w:val="24"/>
        </w:rPr>
        <w:t>Анализ проведён с целью выявления диапазона рыночной стоимости в соответствии с методическими указаниями о государственной кадастровой оценке, утвержденными приказом Минэкономразвития РФ от 12.05.2017г. № 226, пунктом 8.6 Указаний где предусмотрено, что в качестве исходных данных для моделирования, а также для установления кадастровой стоимости возможно использовать результаты иных оценок - отчетов об определении рыночной стоимости объектов недвижимости (в том числе выполненных по заказу самих правообладателей, а также заключений экспертов, выполненных в процессе судопроизводства данных объектов недвижимости), в целях повышения достоверности результатов оп</w:t>
      </w:r>
      <w:r w:rsidR="00D90B8C">
        <w:rPr>
          <w:sz w:val="24"/>
        </w:rPr>
        <w:t xml:space="preserve">ределения кадастровой стоимости </w:t>
      </w:r>
      <w:r w:rsidR="00D90B8C" w:rsidRPr="00D90B8C">
        <w:rPr>
          <w:sz w:val="24"/>
        </w:rPr>
        <w:t>с обязательной индексацией этих результатов на дату определения кадастровой стоимости.</w:t>
      </w:r>
      <w:r w:rsidR="004158AC">
        <w:rPr>
          <w:sz w:val="24"/>
        </w:rPr>
        <w:t xml:space="preserve">  (Приложение к </w:t>
      </w:r>
      <w:r w:rsidR="008130E1">
        <w:rPr>
          <w:sz w:val="24"/>
        </w:rPr>
        <w:t>О</w:t>
      </w:r>
      <w:r w:rsidR="004158AC">
        <w:rPr>
          <w:sz w:val="24"/>
        </w:rPr>
        <w:t xml:space="preserve">тчету </w:t>
      </w:r>
      <w:r w:rsidR="004158AC" w:rsidRPr="004158AC">
        <w:rPr>
          <w:sz w:val="24"/>
        </w:rPr>
        <w:t>1.6.1.5 Решения комиссии по оспариванию КС</w:t>
      </w:r>
      <w:r w:rsidR="004158AC">
        <w:rPr>
          <w:sz w:val="24"/>
        </w:rPr>
        <w:t>).</w:t>
      </w:r>
    </w:p>
    <w:p w14:paraId="51C4894D" w14:textId="77777777" w:rsidR="00D90B8C" w:rsidRDefault="00D90B8C" w:rsidP="00291768">
      <w:pPr>
        <w:ind w:firstLine="567"/>
        <w:jc w:val="both"/>
        <w:rPr>
          <w:sz w:val="24"/>
        </w:rPr>
      </w:pPr>
    </w:p>
    <w:p w14:paraId="69DA526A" w14:textId="32AFF765" w:rsidR="00D90B8C" w:rsidRDefault="00D90B8C" w:rsidP="00D90B8C">
      <w:pPr>
        <w:ind w:firstLine="567"/>
        <w:jc w:val="both"/>
        <w:rPr>
          <w:i/>
          <w:iCs/>
          <w:sz w:val="24"/>
        </w:rPr>
      </w:pPr>
      <w:r w:rsidRPr="00D90B8C">
        <w:rPr>
          <w:i/>
          <w:iCs/>
          <w:sz w:val="24"/>
        </w:rPr>
        <w:t xml:space="preserve">Таблица </w:t>
      </w:r>
      <w:r>
        <w:rPr>
          <w:i/>
          <w:iCs/>
          <w:sz w:val="24"/>
        </w:rPr>
        <w:t>42</w:t>
      </w:r>
      <w:r w:rsidRPr="00D90B8C">
        <w:rPr>
          <w:i/>
          <w:iCs/>
          <w:sz w:val="24"/>
        </w:rPr>
        <w:t>. Диапазоны цен за земельные участки под индустриальную застройку.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687"/>
        <w:gridCol w:w="3791"/>
      </w:tblGrid>
      <w:tr w:rsidR="00291768" w:rsidRPr="00291768" w14:paraId="7C35C9B9" w14:textId="77777777" w:rsidTr="00D90B8C">
        <w:trPr>
          <w:trHeight w:val="419"/>
        </w:trPr>
        <w:tc>
          <w:tcPr>
            <w:tcW w:w="1412" w:type="pct"/>
            <w:vMerge w:val="restart"/>
            <w:shd w:val="clear" w:color="000000" w:fill="E7E6E6"/>
            <w:vAlign w:val="center"/>
            <w:hideMark/>
          </w:tcPr>
          <w:p w14:paraId="29C0BA24"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Наименование экономической зоны, а также агломерация ГО "Город Якутск"</w:t>
            </w:r>
          </w:p>
        </w:tc>
        <w:tc>
          <w:tcPr>
            <w:tcW w:w="3588" w:type="pct"/>
            <w:gridSpan w:val="2"/>
            <w:shd w:val="clear" w:color="000000" w:fill="E7E6E6"/>
            <w:vAlign w:val="center"/>
            <w:hideMark/>
          </w:tcPr>
          <w:p w14:paraId="61B1C740"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 xml:space="preserve">Земельные участки под индустриальную застройку </w:t>
            </w:r>
          </w:p>
        </w:tc>
      </w:tr>
      <w:tr w:rsidR="00291768" w:rsidRPr="00291768" w14:paraId="13993BA3" w14:textId="77777777" w:rsidTr="00D90B8C">
        <w:trPr>
          <w:trHeight w:val="510"/>
        </w:trPr>
        <w:tc>
          <w:tcPr>
            <w:tcW w:w="1412" w:type="pct"/>
            <w:vMerge/>
            <w:vAlign w:val="center"/>
            <w:hideMark/>
          </w:tcPr>
          <w:p w14:paraId="3688B87E" w14:textId="77777777" w:rsidR="00291768" w:rsidRPr="00291768" w:rsidRDefault="00291768" w:rsidP="00291768">
            <w:pPr>
              <w:widowControl/>
              <w:suppressAutoHyphens w:val="0"/>
              <w:autoSpaceDN/>
              <w:ind w:firstLine="0"/>
              <w:textAlignment w:val="auto"/>
              <w:rPr>
                <w:color w:val="000000"/>
                <w:kern w:val="0"/>
                <w:sz w:val="20"/>
                <w:szCs w:val="20"/>
                <w:lang w:bidi="ar-SA"/>
              </w:rPr>
            </w:pPr>
          </w:p>
        </w:tc>
        <w:tc>
          <w:tcPr>
            <w:tcW w:w="1769" w:type="pct"/>
            <w:shd w:val="clear" w:color="000000" w:fill="E7E6E6"/>
            <w:vAlign w:val="center"/>
            <w:hideMark/>
          </w:tcPr>
          <w:p w14:paraId="361A7E09"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 xml:space="preserve">Интервал стоимости за 1 кв.м., руб. </w:t>
            </w:r>
          </w:p>
        </w:tc>
        <w:tc>
          <w:tcPr>
            <w:tcW w:w="1819" w:type="pct"/>
            <w:shd w:val="clear" w:color="000000" w:fill="E7E6E6"/>
            <w:vAlign w:val="center"/>
            <w:hideMark/>
          </w:tcPr>
          <w:p w14:paraId="3161E4F4" w14:textId="7B902798" w:rsidR="00291768" w:rsidRPr="00291768" w:rsidRDefault="00291768" w:rsidP="00D3763F">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Средневзвешенная стоимость 1 кв.м</w:t>
            </w:r>
            <w:r w:rsidR="00D3763F">
              <w:rPr>
                <w:color w:val="000000"/>
                <w:kern w:val="0"/>
                <w:sz w:val="20"/>
                <w:szCs w:val="20"/>
                <w:lang w:bidi="ar-SA"/>
              </w:rPr>
              <w:t>. руб.</w:t>
            </w:r>
          </w:p>
        </w:tc>
      </w:tr>
      <w:tr w:rsidR="00291768" w:rsidRPr="00291768" w14:paraId="6196B5F7" w14:textId="77777777" w:rsidTr="00D90B8C">
        <w:trPr>
          <w:trHeight w:val="300"/>
        </w:trPr>
        <w:tc>
          <w:tcPr>
            <w:tcW w:w="1412" w:type="pct"/>
            <w:shd w:val="clear" w:color="auto" w:fill="auto"/>
            <w:noWrap/>
            <w:vAlign w:val="center"/>
            <w:hideMark/>
          </w:tcPr>
          <w:p w14:paraId="78918B44"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Арктическая</w:t>
            </w:r>
          </w:p>
        </w:tc>
        <w:tc>
          <w:tcPr>
            <w:tcW w:w="1769" w:type="pct"/>
            <w:shd w:val="clear" w:color="auto" w:fill="auto"/>
            <w:vAlign w:val="center"/>
            <w:hideMark/>
          </w:tcPr>
          <w:p w14:paraId="0298B29B"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79,7-608,2</w:t>
            </w:r>
          </w:p>
        </w:tc>
        <w:tc>
          <w:tcPr>
            <w:tcW w:w="1819" w:type="pct"/>
            <w:shd w:val="clear" w:color="auto" w:fill="auto"/>
            <w:vAlign w:val="center"/>
            <w:hideMark/>
          </w:tcPr>
          <w:p w14:paraId="3708A460"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156,5</w:t>
            </w:r>
          </w:p>
        </w:tc>
      </w:tr>
      <w:tr w:rsidR="00291768" w:rsidRPr="00291768" w14:paraId="4B090C7D" w14:textId="77777777" w:rsidTr="00D90B8C">
        <w:trPr>
          <w:trHeight w:val="300"/>
        </w:trPr>
        <w:tc>
          <w:tcPr>
            <w:tcW w:w="1412" w:type="pct"/>
            <w:shd w:val="clear" w:color="auto" w:fill="auto"/>
            <w:noWrap/>
            <w:vAlign w:val="center"/>
            <w:hideMark/>
          </w:tcPr>
          <w:p w14:paraId="6DCFB352"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Восточная</w:t>
            </w:r>
          </w:p>
        </w:tc>
        <w:tc>
          <w:tcPr>
            <w:tcW w:w="1769" w:type="pct"/>
            <w:shd w:val="clear" w:color="000000" w:fill="FFFFFF"/>
            <w:noWrap/>
            <w:vAlign w:val="center"/>
            <w:hideMark/>
          </w:tcPr>
          <w:p w14:paraId="541F54E3"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273-412,2</w:t>
            </w:r>
          </w:p>
        </w:tc>
        <w:tc>
          <w:tcPr>
            <w:tcW w:w="1819" w:type="pct"/>
            <w:shd w:val="clear" w:color="000000" w:fill="FFFFFF"/>
            <w:noWrap/>
            <w:vAlign w:val="center"/>
            <w:hideMark/>
          </w:tcPr>
          <w:p w14:paraId="51086B4B"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332,2</w:t>
            </w:r>
          </w:p>
        </w:tc>
      </w:tr>
      <w:tr w:rsidR="00291768" w:rsidRPr="00291768" w14:paraId="19439BFE" w14:textId="77777777" w:rsidTr="00D90B8C">
        <w:trPr>
          <w:trHeight w:val="300"/>
        </w:trPr>
        <w:tc>
          <w:tcPr>
            <w:tcW w:w="1412" w:type="pct"/>
            <w:shd w:val="clear" w:color="auto" w:fill="auto"/>
            <w:noWrap/>
            <w:vAlign w:val="center"/>
            <w:hideMark/>
          </w:tcPr>
          <w:p w14:paraId="3530F4FF"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Западная</w:t>
            </w:r>
          </w:p>
        </w:tc>
        <w:tc>
          <w:tcPr>
            <w:tcW w:w="1769" w:type="pct"/>
            <w:shd w:val="clear" w:color="auto" w:fill="auto"/>
            <w:noWrap/>
            <w:vAlign w:val="center"/>
            <w:hideMark/>
          </w:tcPr>
          <w:p w14:paraId="3233AF75"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96,4-683,7</w:t>
            </w:r>
          </w:p>
        </w:tc>
        <w:tc>
          <w:tcPr>
            <w:tcW w:w="1819" w:type="pct"/>
            <w:shd w:val="clear" w:color="auto" w:fill="auto"/>
            <w:noWrap/>
            <w:vAlign w:val="center"/>
            <w:hideMark/>
          </w:tcPr>
          <w:p w14:paraId="03DEE6A9"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272,4</w:t>
            </w:r>
          </w:p>
        </w:tc>
      </w:tr>
      <w:tr w:rsidR="00291768" w:rsidRPr="00291768" w14:paraId="5A767DCF" w14:textId="77777777" w:rsidTr="00D90B8C">
        <w:trPr>
          <w:trHeight w:val="300"/>
        </w:trPr>
        <w:tc>
          <w:tcPr>
            <w:tcW w:w="1412" w:type="pct"/>
            <w:shd w:val="clear" w:color="auto" w:fill="auto"/>
            <w:noWrap/>
            <w:vAlign w:val="center"/>
            <w:hideMark/>
          </w:tcPr>
          <w:p w14:paraId="51C41466"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Центральная</w:t>
            </w:r>
          </w:p>
        </w:tc>
        <w:tc>
          <w:tcPr>
            <w:tcW w:w="1769" w:type="pct"/>
            <w:shd w:val="clear" w:color="000000" w:fill="FFFFFF"/>
            <w:noWrap/>
            <w:vAlign w:val="center"/>
            <w:hideMark/>
          </w:tcPr>
          <w:p w14:paraId="6A4F5E93"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210,9-729,5</w:t>
            </w:r>
          </w:p>
        </w:tc>
        <w:tc>
          <w:tcPr>
            <w:tcW w:w="1819" w:type="pct"/>
            <w:shd w:val="clear" w:color="000000" w:fill="FFFFFF"/>
            <w:noWrap/>
            <w:vAlign w:val="center"/>
            <w:hideMark/>
          </w:tcPr>
          <w:p w14:paraId="01EC1F39"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336,0</w:t>
            </w:r>
          </w:p>
        </w:tc>
      </w:tr>
      <w:tr w:rsidR="00291768" w:rsidRPr="00291768" w14:paraId="6298CFE5" w14:textId="77777777" w:rsidTr="00D90B8C">
        <w:trPr>
          <w:trHeight w:val="300"/>
        </w:trPr>
        <w:tc>
          <w:tcPr>
            <w:tcW w:w="1412" w:type="pct"/>
            <w:shd w:val="clear" w:color="auto" w:fill="auto"/>
            <w:noWrap/>
            <w:vAlign w:val="center"/>
            <w:hideMark/>
          </w:tcPr>
          <w:p w14:paraId="0EC55F92"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Южная</w:t>
            </w:r>
          </w:p>
        </w:tc>
        <w:tc>
          <w:tcPr>
            <w:tcW w:w="1769" w:type="pct"/>
            <w:shd w:val="clear" w:color="000000" w:fill="FFFFFF"/>
            <w:noWrap/>
            <w:vAlign w:val="center"/>
            <w:hideMark/>
          </w:tcPr>
          <w:p w14:paraId="44F027B3"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220,7-768,9</w:t>
            </w:r>
          </w:p>
        </w:tc>
        <w:tc>
          <w:tcPr>
            <w:tcW w:w="1819" w:type="pct"/>
            <w:shd w:val="clear" w:color="000000" w:fill="FFFFFF"/>
            <w:noWrap/>
            <w:vAlign w:val="center"/>
            <w:hideMark/>
          </w:tcPr>
          <w:p w14:paraId="4C2FD8B1"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389,7</w:t>
            </w:r>
          </w:p>
        </w:tc>
      </w:tr>
      <w:tr w:rsidR="00291768" w:rsidRPr="00291768" w14:paraId="3B76B580" w14:textId="77777777" w:rsidTr="00D90B8C">
        <w:trPr>
          <w:trHeight w:val="300"/>
        </w:trPr>
        <w:tc>
          <w:tcPr>
            <w:tcW w:w="1412" w:type="pct"/>
            <w:shd w:val="clear" w:color="auto" w:fill="auto"/>
            <w:noWrap/>
            <w:vAlign w:val="center"/>
            <w:hideMark/>
          </w:tcPr>
          <w:p w14:paraId="1B6C7CFA"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ГО "Город Якутск"</w:t>
            </w:r>
          </w:p>
        </w:tc>
        <w:tc>
          <w:tcPr>
            <w:tcW w:w="1769" w:type="pct"/>
            <w:shd w:val="clear" w:color="auto" w:fill="auto"/>
            <w:noWrap/>
            <w:vAlign w:val="bottom"/>
            <w:hideMark/>
          </w:tcPr>
          <w:p w14:paraId="2C03552B"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59-1126</w:t>
            </w:r>
          </w:p>
        </w:tc>
        <w:tc>
          <w:tcPr>
            <w:tcW w:w="1819" w:type="pct"/>
            <w:shd w:val="clear" w:color="auto" w:fill="auto"/>
            <w:noWrap/>
            <w:vAlign w:val="bottom"/>
            <w:hideMark/>
          </w:tcPr>
          <w:p w14:paraId="16E71E00" w14:textId="77777777" w:rsidR="00291768" w:rsidRPr="00291768" w:rsidRDefault="00291768" w:rsidP="00291768">
            <w:pPr>
              <w:widowControl/>
              <w:suppressAutoHyphens w:val="0"/>
              <w:autoSpaceDN/>
              <w:ind w:firstLine="0"/>
              <w:jc w:val="center"/>
              <w:textAlignment w:val="auto"/>
              <w:rPr>
                <w:color w:val="000000"/>
                <w:kern w:val="0"/>
                <w:sz w:val="20"/>
                <w:szCs w:val="20"/>
                <w:lang w:bidi="ar-SA"/>
              </w:rPr>
            </w:pPr>
            <w:r w:rsidRPr="00291768">
              <w:rPr>
                <w:color w:val="000000"/>
                <w:kern w:val="0"/>
                <w:sz w:val="20"/>
                <w:szCs w:val="20"/>
                <w:lang w:bidi="ar-SA"/>
              </w:rPr>
              <w:t>275</w:t>
            </w:r>
          </w:p>
        </w:tc>
      </w:tr>
    </w:tbl>
    <w:p w14:paraId="09588917" w14:textId="77777777" w:rsidR="00552C0E" w:rsidRDefault="00552C0E" w:rsidP="007F157D">
      <w:pPr>
        <w:ind w:firstLine="0"/>
        <w:jc w:val="both"/>
        <w:rPr>
          <w:sz w:val="24"/>
        </w:rPr>
      </w:pPr>
    </w:p>
    <w:p w14:paraId="248FE8A9" w14:textId="77777777" w:rsidR="00343772" w:rsidRPr="00CF6EC7" w:rsidRDefault="00343772" w:rsidP="00910A2E">
      <w:pPr>
        <w:ind w:firstLine="567"/>
        <w:jc w:val="both"/>
        <w:rPr>
          <w:b/>
          <w:color w:val="000000"/>
          <w:kern w:val="0"/>
          <w:sz w:val="24"/>
          <w:lang w:bidi="ar-SA"/>
        </w:rPr>
      </w:pPr>
      <w:r>
        <w:rPr>
          <w:b/>
          <w:sz w:val="24"/>
        </w:rPr>
        <w:t xml:space="preserve">Обзор сегмента рынка </w:t>
      </w:r>
      <w:r w:rsidR="00C205E2">
        <w:rPr>
          <w:b/>
          <w:sz w:val="24"/>
        </w:rPr>
        <w:t>«</w:t>
      </w:r>
      <w:r>
        <w:rPr>
          <w:b/>
          <w:color w:val="000000"/>
          <w:kern w:val="0"/>
          <w:sz w:val="24"/>
          <w:lang w:bidi="ar-SA"/>
        </w:rPr>
        <w:t>7.</w:t>
      </w:r>
      <w:r w:rsidR="00C205E2">
        <w:rPr>
          <w:b/>
          <w:color w:val="000000"/>
          <w:kern w:val="0"/>
          <w:sz w:val="24"/>
          <w:lang w:bidi="ar-SA"/>
        </w:rPr>
        <w:t xml:space="preserve"> Транспорт»</w:t>
      </w:r>
    </w:p>
    <w:p w14:paraId="3FDD62CD" w14:textId="3A28568A" w:rsidR="00343772" w:rsidRDefault="00343772" w:rsidP="00343772">
      <w:pPr>
        <w:ind w:firstLine="567"/>
        <w:contextualSpacing/>
        <w:jc w:val="both"/>
        <w:rPr>
          <w:sz w:val="24"/>
        </w:rPr>
      </w:pPr>
      <w:r w:rsidRPr="00606A32">
        <w:rPr>
          <w:sz w:val="24"/>
        </w:rPr>
        <w:t>Анализ сегмента рынка земельных участков,</w:t>
      </w:r>
      <w:r>
        <w:rPr>
          <w:sz w:val="24"/>
        </w:rPr>
        <w:t xml:space="preserve"> предназначенных для транспорта</w:t>
      </w:r>
      <w:r w:rsidRPr="00606A32">
        <w:rPr>
          <w:sz w:val="24"/>
        </w:rPr>
        <w:t xml:space="preserve">, осуществлялся на основе собранной рыночной информации о ценах предложений и ценах сделок </w:t>
      </w:r>
      <w:r w:rsidRPr="00D4037C">
        <w:rPr>
          <w:sz w:val="24"/>
        </w:rPr>
        <w:t>объектов соответствующего н</w:t>
      </w:r>
      <w:r w:rsidR="00DB1D60" w:rsidRPr="00D4037C">
        <w:rPr>
          <w:sz w:val="24"/>
        </w:rPr>
        <w:t>азначения</w:t>
      </w:r>
      <w:r w:rsidRPr="00D4037C">
        <w:rPr>
          <w:sz w:val="24"/>
        </w:rPr>
        <w:t xml:space="preserve"> представлена в Приложении </w:t>
      </w:r>
      <w:r w:rsidR="001226E9">
        <w:rPr>
          <w:sz w:val="24"/>
        </w:rPr>
        <w:t>к О</w:t>
      </w:r>
      <w:r w:rsidR="001226E9" w:rsidRPr="00194B03">
        <w:rPr>
          <w:sz w:val="24"/>
        </w:rPr>
        <w:t>тчет</w:t>
      </w:r>
      <w:r w:rsidR="008130E1">
        <w:rPr>
          <w:sz w:val="24"/>
        </w:rPr>
        <w:t>у</w:t>
      </w:r>
      <w:r w:rsidRPr="00D4037C">
        <w:rPr>
          <w:sz w:val="24"/>
        </w:rPr>
        <w:t xml:space="preserve"> </w:t>
      </w:r>
      <w:r w:rsidR="00760C4A">
        <w:rPr>
          <w:sz w:val="24"/>
        </w:rPr>
        <w:t>(1.6.1 Рыночная информация).</w:t>
      </w:r>
    </w:p>
    <w:p w14:paraId="2B243049" w14:textId="77777777" w:rsidR="0057518D" w:rsidRDefault="00343772" w:rsidP="0057518D">
      <w:pPr>
        <w:contextualSpacing/>
        <w:jc w:val="both"/>
        <w:rPr>
          <w:sz w:val="24"/>
        </w:rPr>
      </w:pPr>
      <w:r w:rsidRPr="00343772">
        <w:rPr>
          <w:sz w:val="24"/>
        </w:rPr>
        <w:t>Последовательность действий по</w:t>
      </w:r>
      <w:r>
        <w:rPr>
          <w:sz w:val="24"/>
        </w:rPr>
        <w:t xml:space="preserve"> анализу рынка в сегменте «Транспорт» приведен в обзоре</w:t>
      </w:r>
      <w:r w:rsidR="00910A2E">
        <w:rPr>
          <w:sz w:val="24"/>
        </w:rPr>
        <w:t xml:space="preserve"> </w:t>
      </w:r>
      <w:r w:rsidRPr="00343772">
        <w:rPr>
          <w:sz w:val="24"/>
        </w:rPr>
        <w:t>сегмента рынка 2. «Жилая застройка».</w:t>
      </w:r>
    </w:p>
    <w:p w14:paraId="265D23E2" w14:textId="77777777" w:rsidR="0057518D" w:rsidRDefault="00343772" w:rsidP="0057518D">
      <w:pPr>
        <w:contextualSpacing/>
        <w:jc w:val="both"/>
        <w:rPr>
          <w:sz w:val="24"/>
        </w:rPr>
      </w:pPr>
      <w:r>
        <w:rPr>
          <w:sz w:val="24"/>
        </w:rPr>
        <w:t xml:space="preserve">Анализ количества наблюдений и построение интервала сделок (предложений) проводился в разрезе экономических зон Республики. </w:t>
      </w:r>
      <w:r w:rsidR="0057518D">
        <w:rPr>
          <w:sz w:val="24"/>
        </w:rPr>
        <w:t xml:space="preserve">Было проанализировано 3475 сделок (предложений), в выборке участвовало 2611 объектов-аналогов. </w:t>
      </w:r>
    </w:p>
    <w:p w14:paraId="5E3653E4" w14:textId="0F8ADBA7" w:rsidR="00343772" w:rsidRPr="002C7CC0" w:rsidRDefault="00343772" w:rsidP="00413F5C">
      <w:pPr>
        <w:pStyle w:val="a7"/>
        <w:keepNext/>
        <w:rPr>
          <w:sz w:val="24"/>
          <w:szCs w:val="24"/>
        </w:rPr>
      </w:pPr>
      <w:r w:rsidRPr="002C7CC0">
        <w:rPr>
          <w:sz w:val="24"/>
          <w:szCs w:val="24"/>
        </w:rPr>
        <w:t xml:space="preserve">Таблица </w:t>
      </w:r>
      <w:r w:rsidR="00D90B8C">
        <w:rPr>
          <w:sz w:val="24"/>
          <w:szCs w:val="24"/>
        </w:rPr>
        <w:t>43</w:t>
      </w:r>
      <w:r w:rsidRPr="002C7CC0">
        <w:rPr>
          <w:sz w:val="24"/>
          <w:szCs w:val="24"/>
        </w:rPr>
        <w:t>. Анализ количества наблюдений сделок</w:t>
      </w:r>
      <w:r>
        <w:rPr>
          <w:sz w:val="24"/>
          <w:szCs w:val="24"/>
        </w:rPr>
        <w:t xml:space="preserve"> (предложений)в 7 сегменте </w:t>
      </w:r>
    </w:p>
    <w:tbl>
      <w:tblPr>
        <w:tblW w:w="5000" w:type="pct"/>
        <w:tblLayout w:type="fixed"/>
        <w:tblLook w:val="04A0" w:firstRow="1" w:lastRow="0" w:firstColumn="1" w:lastColumn="0" w:noHBand="0" w:noVBand="1"/>
      </w:tblPr>
      <w:tblGrid>
        <w:gridCol w:w="1606"/>
        <w:gridCol w:w="2046"/>
        <w:gridCol w:w="1417"/>
        <w:gridCol w:w="1059"/>
        <w:gridCol w:w="1209"/>
        <w:gridCol w:w="1280"/>
        <w:gridCol w:w="911"/>
        <w:gridCol w:w="892"/>
      </w:tblGrid>
      <w:tr w:rsidR="0057518D" w:rsidRPr="0057518D" w14:paraId="5A1F83A2" w14:textId="77777777" w:rsidTr="0057518D">
        <w:trPr>
          <w:trHeight w:val="600"/>
          <w:tblHeader/>
        </w:trPr>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3D33E8"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Код вида разрешенного использования</w:t>
            </w:r>
          </w:p>
        </w:tc>
        <w:tc>
          <w:tcPr>
            <w:tcW w:w="982" w:type="pct"/>
            <w:tcBorders>
              <w:top w:val="single" w:sz="4" w:space="0" w:color="auto"/>
              <w:left w:val="nil"/>
              <w:bottom w:val="single" w:sz="4" w:space="0" w:color="auto"/>
              <w:right w:val="single" w:sz="4" w:space="0" w:color="auto"/>
            </w:tcBorders>
            <w:shd w:val="clear" w:color="auto" w:fill="auto"/>
            <w:vAlign w:val="center"/>
            <w:hideMark/>
          </w:tcPr>
          <w:p w14:paraId="77FD4290"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Наименование вида разрешенного использования</w:t>
            </w:r>
          </w:p>
        </w:tc>
        <w:tc>
          <w:tcPr>
            <w:tcW w:w="680" w:type="pct"/>
            <w:tcBorders>
              <w:top w:val="single" w:sz="4" w:space="0" w:color="auto"/>
              <w:left w:val="nil"/>
              <w:bottom w:val="single" w:sz="4" w:space="0" w:color="auto"/>
              <w:right w:val="single" w:sz="4" w:space="0" w:color="auto"/>
            </w:tcBorders>
            <w:shd w:val="clear" w:color="auto" w:fill="auto"/>
            <w:noWrap/>
            <w:vAlign w:val="center"/>
            <w:hideMark/>
          </w:tcPr>
          <w:p w14:paraId="49EF951C"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Арктическая</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07382453"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Восточная</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0FD62CC4"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Западная</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26801FEA"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Центральная</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1C551D24"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Южная</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084BAC59"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Общий итог</w:t>
            </w:r>
          </w:p>
        </w:tc>
      </w:tr>
      <w:tr w:rsidR="0057518D" w:rsidRPr="0057518D" w14:paraId="093468F7" w14:textId="77777777" w:rsidTr="0057518D">
        <w:trPr>
          <w:trHeight w:val="12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609CBA0"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4,9</w:t>
            </w:r>
          </w:p>
        </w:tc>
        <w:tc>
          <w:tcPr>
            <w:tcW w:w="982" w:type="pct"/>
            <w:tcBorders>
              <w:top w:val="nil"/>
              <w:left w:val="nil"/>
              <w:bottom w:val="single" w:sz="4" w:space="0" w:color="auto"/>
              <w:right w:val="single" w:sz="4" w:space="0" w:color="auto"/>
            </w:tcBorders>
            <w:shd w:val="clear" w:color="auto" w:fill="auto"/>
            <w:vAlign w:val="center"/>
            <w:hideMark/>
          </w:tcPr>
          <w:p w14:paraId="40D57092" w14:textId="77777777" w:rsidR="0057518D" w:rsidRPr="0057518D" w:rsidRDefault="0057518D" w:rsidP="0057518D">
            <w:pPr>
              <w:widowControl/>
              <w:suppressAutoHyphens w:val="0"/>
              <w:autoSpaceDN/>
              <w:ind w:firstLine="0"/>
              <w:textAlignment w:val="auto"/>
              <w:rPr>
                <w:color w:val="000000"/>
                <w:kern w:val="0"/>
                <w:sz w:val="22"/>
                <w:szCs w:val="22"/>
                <w:lang w:bidi="ar-SA"/>
              </w:rPr>
            </w:pPr>
            <w:r w:rsidRPr="0057518D">
              <w:rPr>
                <w:color w:val="000000"/>
                <w:kern w:val="0"/>
                <w:sz w:val="22"/>
                <w:szCs w:val="22"/>
                <w:lang w:bidi="ar-SA"/>
              </w:rPr>
              <w:t>Обслуживание автотранспорта в целом. Стоянки и гаражи</w:t>
            </w:r>
          </w:p>
        </w:tc>
        <w:tc>
          <w:tcPr>
            <w:tcW w:w="680" w:type="pct"/>
            <w:tcBorders>
              <w:top w:val="nil"/>
              <w:left w:val="nil"/>
              <w:bottom w:val="single" w:sz="4" w:space="0" w:color="auto"/>
              <w:right w:val="single" w:sz="4" w:space="0" w:color="auto"/>
            </w:tcBorders>
            <w:shd w:val="clear" w:color="auto" w:fill="auto"/>
            <w:noWrap/>
            <w:vAlign w:val="center"/>
            <w:hideMark/>
          </w:tcPr>
          <w:p w14:paraId="574C7AC3"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18</w:t>
            </w:r>
          </w:p>
        </w:tc>
        <w:tc>
          <w:tcPr>
            <w:tcW w:w="508" w:type="pct"/>
            <w:tcBorders>
              <w:top w:val="nil"/>
              <w:left w:val="nil"/>
              <w:bottom w:val="single" w:sz="4" w:space="0" w:color="auto"/>
              <w:right w:val="single" w:sz="4" w:space="0" w:color="auto"/>
            </w:tcBorders>
            <w:shd w:val="clear" w:color="auto" w:fill="auto"/>
            <w:noWrap/>
            <w:vAlign w:val="center"/>
            <w:hideMark/>
          </w:tcPr>
          <w:p w14:paraId="2C0E6FFF"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84</w:t>
            </w:r>
          </w:p>
        </w:tc>
        <w:tc>
          <w:tcPr>
            <w:tcW w:w="580" w:type="pct"/>
            <w:tcBorders>
              <w:top w:val="nil"/>
              <w:left w:val="nil"/>
              <w:bottom w:val="single" w:sz="4" w:space="0" w:color="auto"/>
              <w:right w:val="single" w:sz="4" w:space="0" w:color="auto"/>
            </w:tcBorders>
            <w:shd w:val="clear" w:color="auto" w:fill="auto"/>
            <w:noWrap/>
            <w:vAlign w:val="center"/>
            <w:hideMark/>
          </w:tcPr>
          <w:p w14:paraId="40EB455B"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109</w:t>
            </w:r>
          </w:p>
        </w:tc>
        <w:tc>
          <w:tcPr>
            <w:tcW w:w="614" w:type="pct"/>
            <w:tcBorders>
              <w:top w:val="nil"/>
              <w:left w:val="nil"/>
              <w:bottom w:val="single" w:sz="4" w:space="0" w:color="auto"/>
              <w:right w:val="single" w:sz="4" w:space="0" w:color="auto"/>
            </w:tcBorders>
            <w:shd w:val="clear" w:color="auto" w:fill="auto"/>
            <w:noWrap/>
            <w:vAlign w:val="center"/>
            <w:hideMark/>
          </w:tcPr>
          <w:p w14:paraId="1CD084FC"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425</w:t>
            </w:r>
          </w:p>
        </w:tc>
        <w:tc>
          <w:tcPr>
            <w:tcW w:w="437" w:type="pct"/>
            <w:tcBorders>
              <w:top w:val="nil"/>
              <w:left w:val="nil"/>
              <w:bottom w:val="single" w:sz="4" w:space="0" w:color="auto"/>
              <w:right w:val="single" w:sz="4" w:space="0" w:color="auto"/>
            </w:tcBorders>
            <w:shd w:val="clear" w:color="auto" w:fill="auto"/>
            <w:noWrap/>
            <w:vAlign w:val="center"/>
            <w:hideMark/>
          </w:tcPr>
          <w:p w14:paraId="068A719F"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964</w:t>
            </w:r>
          </w:p>
        </w:tc>
        <w:tc>
          <w:tcPr>
            <w:tcW w:w="428" w:type="pct"/>
            <w:tcBorders>
              <w:top w:val="nil"/>
              <w:left w:val="nil"/>
              <w:bottom w:val="single" w:sz="4" w:space="0" w:color="auto"/>
              <w:right w:val="single" w:sz="4" w:space="0" w:color="auto"/>
            </w:tcBorders>
            <w:shd w:val="clear" w:color="auto" w:fill="auto"/>
            <w:noWrap/>
            <w:vAlign w:val="center"/>
            <w:hideMark/>
          </w:tcPr>
          <w:p w14:paraId="08358B79"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1600</w:t>
            </w:r>
          </w:p>
        </w:tc>
      </w:tr>
      <w:tr w:rsidR="0057518D" w:rsidRPr="0057518D" w14:paraId="4B135123" w14:textId="77777777" w:rsidTr="0057518D">
        <w:trPr>
          <w:trHeight w:val="66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AAB9490"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2.7.1</w:t>
            </w:r>
          </w:p>
        </w:tc>
        <w:tc>
          <w:tcPr>
            <w:tcW w:w="982" w:type="pct"/>
            <w:tcBorders>
              <w:top w:val="nil"/>
              <w:left w:val="nil"/>
              <w:bottom w:val="single" w:sz="4" w:space="0" w:color="auto"/>
              <w:right w:val="single" w:sz="4" w:space="0" w:color="auto"/>
            </w:tcBorders>
            <w:shd w:val="clear" w:color="auto" w:fill="auto"/>
            <w:vAlign w:val="center"/>
            <w:hideMark/>
          </w:tcPr>
          <w:p w14:paraId="636F2111" w14:textId="77777777" w:rsidR="0057518D" w:rsidRPr="0057518D" w:rsidRDefault="0057518D" w:rsidP="0057518D">
            <w:pPr>
              <w:widowControl/>
              <w:suppressAutoHyphens w:val="0"/>
              <w:autoSpaceDN/>
              <w:ind w:firstLine="0"/>
              <w:textAlignment w:val="auto"/>
              <w:rPr>
                <w:color w:val="000000"/>
                <w:kern w:val="0"/>
                <w:sz w:val="22"/>
                <w:szCs w:val="22"/>
                <w:lang w:bidi="ar-SA"/>
              </w:rPr>
            </w:pPr>
            <w:r w:rsidRPr="0057518D">
              <w:rPr>
                <w:color w:val="000000"/>
                <w:kern w:val="0"/>
                <w:sz w:val="22"/>
                <w:szCs w:val="22"/>
                <w:lang w:bidi="ar-SA"/>
              </w:rPr>
              <w:t xml:space="preserve">Размещение отдельно стоящих и пристроенных одноэтажных гаражей </w:t>
            </w:r>
          </w:p>
        </w:tc>
        <w:tc>
          <w:tcPr>
            <w:tcW w:w="680" w:type="pct"/>
            <w:tcBorders>
              <w:top w:val="nil"/>
              <w:left w:val="nil"/>
              <w:bottom w:val="single" w:sz="4" w:space="0" w:color="auto"/>
              <w:right w:val="single" w:sz="4" w:space="0" w:color="auto"/>
            </w:tcBorders>
            <w:shd w:val="clear" w:color="auto" w:fill="auto"/>
            <w:noWrap/>
            <w:vAlign w:val="center"/>
            <w:hideMark/>
          </w:tcPr>
          <w:p w14:paraId="39547154"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34</w:t>
            </w:r>
          </w:p>
        </w:tc>
        <w:tc>
          <w:tcPr>
            <w:tcW w:w="508" w:type="pct"/>
            <w:tcBorders>
              <w:top w:val="nil"/>
              <w:left w:val="nil"/>
              <w:bottom w:val="single" w:sz="4" w:space="0" w:color="auto"/>
              <w:right w:val="single" w:sz="4" w:space="0" w:color="auto"/>
            </w:tcBorders>
            <w:shd w:val="clear" w:color="auto" w:fill="auto"/>
            <w:noWrap/>
            <w:vAlign w:val="center"/>
            <w:hideMark/>
          </w:tcPr>
          <w:p w14:paraId="778C696C"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40</w:t>
            </w:r>
          </w:p>
        </w:tc>
        <w:tc>
          <w:tcPr>
            <w:tcW w:w="580" w:type="pct"/>
            <w:tcBorders>
              <w:top w:val="nil"/>
              <w:left w:val="nil"/>
              <w:bottom w:val="single" w:sz="4" w:space="0" w:color="auto"/>
              <w:right w:val="single" w:sz="4" w:space="0" w:color="auto"/>
            </w:tcBorders>
            <w:shd w:val="clear" w:color="auto" w:fill="auto"/>
            <w:noWrap/>
            <w:vAlign w:val="center"/>
            <w:hideMark/>
          </w:tcPr>
          <w:p w14:paraId="60B54021"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225</w:t>
            </w:r>
          </w:p>
        </w:tc>
        <w:tc>
          <w:tcPr>
            <w:tcW w:w="614" w:type="pct"/>
            <w:tcBorders>
              <w:top w:val="nil"/>
              <w:left w:val="nil"/>
              <w:bottom w:val="single" w:sz="4" w:space="0" w:color="auto"/>
              <w:right w:val="single" w:sz="4" w:space="0" w:color="auto"/>
            </w:tcBorders>
            <w:shd w:val="clear" w:color="auto" w:fill="auto"/>
            <w:noWrap/>
            <w:vAlign w:val="center"/>
            <w:hideMark/>
          </w:tcPr>
          <w:p w14:paraId="246A2169"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215</w:t>
            </w:r>
          </w:p>
        </w:tc>
        <w:tc>
          <w:tcPr>
            <w:tcW w:w="437" w:type="pct"/>
            <w:tcBorders>
              <w:top w:val="nil"/>
              <w:left w:val="nil"/>
              <w:bottom w:val="single" w:sz="4" w:space="0" w:color="auto"/>
              <w:right w:val="single" w:sz="4" w:space="0" w:color="auto"/>
            </w:tcBorders>
            <w:shd w:val="clear" w:color="auto" w:fill="auto"/>
            <w:noWrap/>
            <w:vAlign w:val="center"/>
            <w:hideMark/>
          </w:tcPr>
          <w:p w14:paraId="16907072"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497</w:t>
            </w:r>
          </w:p>
        </w:tc>
        <w:tc>
          <w:tcPr>
            <w:tcW w:w="428" w:type="pct"/>
            <w:tcBorders>
              <w:top w:val="nil"/>
              <w:left w:val="nil"/>
              <w:bottom w:val="single" w:sz="4" w:space="0" w:color="auto"/>
              <w:right w:val="single" w:sz="4" w:space="0" w:color="auto"/>
            </w:tcBorders>
            <w:shd w:val="clear" w:color="auto" w:fill="auto"/>
            <w:noWrap/>
            <w:vAlign w:val="center"/>
            <w:hideMark/>
          </w:tcPr>
          <w:p w14:paraId="3E367AD7"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1011</w:t>
            </w:r>
          </w:p>
        </w:tc>
      </w:tr>
      <w:tr w:rsidR="0057518D" w:rsidRPr="0057518D" w14:paraId="30DF2A4B" w14:textId="77777777" w:rsidTr="0057518D">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F1C8D0C"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Общий итог</w:t>
            </w:r>
          </w:p>
        </w:tc>
        <w:tc>
          <w:tcPr>
            <w:tcW w:w="982" w:type="pct"/>
            <w:tcBorders>
              <w:top w:val="nil"/>
              <w:left w:val="nil"/>
              <w:bottom w:val="single" w:sz="4" w:space="0" w:color="auto"/>
              <w:right w:val="single" w:sz="4" w:space="0" w:color="auto"/>
            </w:tcBorders>
            <w:shd w:val="clear" w:color="auto" w:fill="auto"/>
            <w:noWrap/>
            <w:vAlign w:val="center"/>
            <w:hideMark/>
          </w:tcPr>
          <w:p w14:paraId="455BDD53"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 </w:t>
            </w:r>
          </w:p>
        </w:tc>
        <w:tc>
          <w:tcPr>
            <w:tcW w:w="680" w:type="pct"/>
            <w:tcBorders>
              <w:top w:val="nil"/>
              <w:left w:val="nil"/>
              <w:bottom w:val="single" w:sz="4" w:space="0" w:color="auto"/>
              <w:right w:val="single" w:sz="4" w:space="0" w:color="auto"/>
            </w:tcBorders>
            <w:shd w:val="clear" w:color="auto" w:fill="auto"/>
            <w:noWrap/>
            <w:vAlign w:val="center"/>
            <w:hideMark/>
          </w:tcPr>
          <w:p w14:paraId="70469C6E"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52</w:t>
            </w:r>
          </w:p>
        </w:tc>
        <w:tc>
          <w:tcPr>
            <w:tcW w:w="508" w:type="pct"/>
            <w:tcBorders>
              <w:top w:val="nil"/>
              <w:left w:val="nil"/>
              <w:bottom w:val="single" w:sz="4" w:space="0" w:color="auto"/>
              <w:right w:val="single" w:sz="4" w:space="0" w:color="auto"/>
            </w:tcBorders>
            <w:shd w:val="clear" w:color="auto" w:fill="auto"/>
            <w:noWrap/>
            <w:vAlign w:val="center"/>
            <w:hideMark/>
          </w:tcPr>
          <w:p w14:paraId="5FEC1BA6"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124</w:t>
            </w:r>
          </w:p>
        </w:tc>
        <w:tc>
          <w:tcPr>
            <w:tcW w:w="580" w:type="pct"/>
            <w:tcBorders>
              <w:top w:val="nil"/>
              <w:left w:val="nil"/>
              <w:bottom w:val="single" w:sz="4" w:space="0" w:color="auto"/>
              <w:right w:val="single" w:sz="4" w:space="0" w:color="auto"/>
            </w:tcBorders>
            <w:shd w:val="clear" w:color="auto" w:fill="auto"/>
            <w:noWrap/>
            <w:vAlign w:val="center"/>
            <w:hideMark/>
          </w:tcPr>
          <w:p w14:paraId="7FED9A86"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334</w:t>
            </w:r>
          </w:p>
        </w:tc>
        <w:tc>
          <w:tcPr>
            <w:tcW w:w="614" w:type="pct"/>
            <w:tcBorders>
              <w:top w:val="nil"/>
              <w:left w:val="nil"/>
              <w:bottom w:val="single" w:sz="4" w:space="0" w:color="auto"/>
              <w:right w:val="single" w:sz="4" w:space="0" w:color="auto"/>
            </w:tcBorders>
            <w:shd w:val="clear" w:color="auto" w:fill="auto"/>
            <w:noWrap/>
            <w:vAlign w:val="center"/>
            <w:hideMark/>
          </w:tcPr>
          <w:p w14:paraId="594E041C"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640</w:t>
            </w:r>
          </w:p>
        </w:tc>
        <w:tc>
          <w:tcPr>
            <w:tcW w:w="437" w:type="pct"/>
            <w:tcBorders>
              <w:top w:val="nil"/>
              <w:left w:val="nil"/>
              <w:bottom w:val="single" w:sz="4" w:space="0" w:color="auto"/>
              <w:right w:val="single" w:sz="4" w:space="0" w:color="auto"/>
            </w:tcBorders>
            <w:shd w:val="clear" w:color="auto" w:fill="auto"/>
            <w:noWrap/>
            <w:vAlign w:val="center"/>
            <w:hideMark/>
          </w:tcPr>
          <w:p w14:paraId="210082B6"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1461</w:t>
            </w:r>
          </w:p>
        </w:tc>
        <w:tc>
          <w:tcPr>
            <w:tcW w:w="428" w:type="pct"/>
            <w:tcBorders>
              <w:top w:val="nil"/>
              <w:left w:val="nil"/>
              <w:bottom w:val="single" w:sz="4" w:space="0" w:color="auto"/>
              <w:right w:val="single" w:sz="4" w:space="0" w:color="auto"/>
            </w:tcBorders>
            <w:shd w:val="clear" w:color="auto" w:fill="auto"/>
            <w:noWrap/>
            <w:vAlign w:val="center"/>
            <w:hideMark/>
          </w:tcPr>
          <w:p w14:paraId="2BA3401C" w14:textId="77777777"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2611</w:t>
            </w:r>
          </w:p>
        </w:tc>
      </w:tr>
    </w:tbl>
    <w:p w14:paraId="7C665AF4" w14:textId="77777777" w:rsidR="00343772" w:rsidRDefault="00343772" w:rsidP="00343772">
      <w:pPr>
        <w:ind w:firstLine="0"/>
        <w:contextualSpacing/>
        <w:rPr>
          <w:sz w:val="24"/>
        </w:rPr>
      </w:pPr>
    </w:p>
    <w:p w14:paraId="7DBC4F6D" w14:textId="77777777" w:rsidR="00343772" w:rsidRDefault="00A11C0A" w:rsidP="0057518D">
      <w:pPr>
        <w:widowControl/>
        <w:suppressAutoHyphens w:val="0"/>
        <w:autoSpaceDN/>
        <w:ind w:firstLine="0"/>
        <w:jc w:val="both"/>
        <w:textAlignment w:val="auto"/>
        <w:rPr>
          <w:color w:val="000000"/>
          <w:kern w:val="0"/>
          <w:sz w:val="24"/>
          <w:lang w:bidi="ar-SA"/>
        </w:rPr>
      </w:pPr>
      <w:r>
        <w:rPr>
          <w:color w:val="000000"/>
          <w:kern w:val="0"/>
          <w:sz w:val="24"/>
          <w:lang w:bidi="ar-SA"/>
        </w:rPr>
        <w:t>В таблицах ниже</w:t>
      </w:r>
      <w:r w:rsidR="00343772" w:rsidRPr="00220A83">
        <w:rPr>
          <w:color w:val="000000"/>
          <w:kern w:val="0"/>
          <w:sz w:val="24"/>
          <w:lang w:bidi="ar-SA"/>
        </w:rPr>
        <w:t xml:space="preserve"> </w:t>
      </w:r>
      <w:r>
        <w:rPr>
          <w:color w:val="000000"/>
          <w:kern w:val="0"/>
          <w:sz w:val="24"/>
          <w:lang w:bidi="ar-SA"/>
        </w:rPr>
        <w:t>приведены диапазоны</w:t>
      </w:r>
      <w:r w:rsidR="00343772" w:rsidRPr="00220A83">
        <w:rPr>
          <w:color w:val="000000"/>
          <w:kern w:val="0"/>
          <w:sz w:val="24"/>
          <w:lang w:bidi="ar-SA"/>
        </w:rPr>
        <w:t xml:space="preserve"> сделок (предложений) в группах «Обслуживание автотранспорта в целом. Стоянки и гаражи», и</w:t>
      </w:r>
      <w:r w:rsidR="001226E9">
        <w:rPr>
          <w:color w:val="000000"/>
          <w:kern w:val="0"/>
          <w:sz w:val="24"/>
          <w:lang w:bidi="ar-SA"/>
        </w:rPr>
        <w:t xml:space="preserve"> </w:t>
      </w:r>
      <w:r w:rsidR="00343772" w:rsidRPr="00220A83">
        <w:rPr>
          <w:color w:val="000000"/>
          <w:kern w:val="0"/>
          <w:sz w:val="24"/>
          <w:lang w:bidi="ar-SA"/>
        </w:rPr>
        <w:t>«Размещение отдельно стоящих и пристроенных одноэтажных гараж</w:t>
      </w:r>
      <w:r w:rsidR="0057518D">
        <w:rPr>
          <w:color w:val="000000"/>
          <w:kern w:val="0"/>
          <w:sz w:val="24"/>
          <w:lang w:bidi="ar-SA"/>
        </w:rPr>
        <w:t>ей»</w:t>
      </w:r>
      <w:r w:rsidR="00EF2A8F">
        <w:rPr>
          <w:color w:val="000000"/>
          <w:kern w:val="0"/>
          <w:sz w:val="24"/>
          <w:lang w:bidi="ar-SA"/>
        </w:rPr>
        <w:t xml:space="preserve"> в разрезе экономических зон Республики.</w:t>
      </w:r>
    </w:p>
    <w:p w14:paraId="3C40147D" w14:textId="77777777" w:rsidR="008419BA" w:rsidRPr="00220A83" w:rsidRDefault="008419BA" w:rsidP="0057518D">
      <w:pPr>
        <w:widowControl/>
        <w:suppressAutoHyphens w:val="0"/>
        <w:autoSpaceDN/>
        <w:ind w:firstLine="0"/>
        <w:jc w:val="both"/>
        <w:textAlignment w:val="auto"/>
        <w:rPr>
          <w:color w:val="000000"/>
          <w:kern w:val="0"/>
          <w:sz w:val="24"/>
          <w:lang w:bidi="ar-SA"/>
        </w:rPr>
      </w:pPr>
    </w:p>
    <w:p w14:paraId="015EDE0C" w14:textId="0F8499FD" w:rsidR="00343772" w:rsidRPr="006607E1" w:rsidRDefault="00343772" w:rsidP="00343772">
      <w:pPr>
        <w:pStyle w:val="a7"/>
        <w:keepNext/>
        <w:rPr>
          <w:sz w:val="24"/>
          <w:szCs w:val="24"/>
        </w:rPr>
      </w:pPr>
      <w:bookmarkStart w:id="118" w:name="_Ref41570055"/>
      <w:r w:rsidRPr="006607E1">
        <w:rPr>
          <w:sz w:val="24"/>
          <w:szCs w:val="24"/>
        </w:rPr>
        <w:t xml:space="preserve">Таблица </w:t>
      </w:r>
      <w:r w:rsidR="00D90B8C">
        <w:rPr>
          <w:sz w:val="24"/>
          <w:szCs w:val="24"/>
        </w:rPr>
        <w:t>44</w:t>
      </w:r>
      <w:r w:rsidRPr="006607E1">
        <w:rPr>
          <w:sz w:val="24"/>
          <w:szCs w:val="24"/>
        </w:rPr>
        <w:t>.</w:t>
      </w:r>
      <w:bookmarkEnd w:id="118"/>
      <w:r w:rsidR="00E24933">
        <w:rPr>
          <w:sz w:val="24"/>
          <w:szCs w:val="24"/>
        </w:rPr>
        <w:t xml:space="preserve"> </w:t>
      </w:r>
      <w:r w:rsidR="00EF2A8F" w:rsidRPr="006607E1">
        <w:rPr>
          <w:sz w:val="24"/>
          <w:szCs w:val="24"/>
        </w:rPr>
        <w:t>Значения ценового диапазона сделок (предложений).</w:t>
      </w:r>
      <w:r w:rsidR="00172E9E" w:rsidRPr="006607E1">
        <w:rPr>
          <w:color w:val="000000"/>
          <w:kern w:val="0"/>
          <w:sz w:val="24"/>
          <w:szCs w:val="24"/>
        </w:rPr>
        <w:t xml:space="preserve"> Обслуживание автотранспорта в целом. Стоянки и гаражи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2891"/>
        <w:gridCol w:w="2711"/>
        <w:gridCol w:w="2968"/>
      </w:tblGrid>
      <w:tr w:rsidR="00343772" w:rsidRPr="002C7CC0" w14:paraId="6BFDDD8C" w14:textId="77777777" w:rsidTr="00A11C0A">
        <w:trPr>
          <w:trHeight w:val="600"/>
          <w:tblHeader/>
          <w:jc w:val="center"/>
        </w:trPr>
        <w:tc>
          <w:tcPr>
            <w:tcW w:w="888" w:type="pct"/>
            <w:shd w:val="clear" w:color="auto" w:fill="auto"/>
            <w:vAlign w:val="center"/>
            <w:hideMark/>
          </w:tcPr>
          <w:p w14:paraId="2F7935A5"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Экономическая зона</w:t>
            </w:r>
          </w:p>
        </w:tc>
        <w:tc>
          <w:tcPr>
            <w:tcW w:w="1387" w:type="pct"/>
            <w:shd w:val="clear" w:color="auto" w:fill="auto"/>
            <w:noWrap/>
            <w:vAlign w:val="center"/>
            <w:hideMark/>
          </w:tcPr>
          <w:p w14:paraId="580BD920"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 xml:space="preserve">Минимум  </w:t>
            </w:r>
            <w:r>
              <w:rPr>
                <w:color w:val="000000"/>
                <w:kern w:val="0"/>
                <w:sz w:val="22"/>
                <w:szCs w:val="22"/>
                <w:lang w:bidi="ar-SA"/>
              </w:rPr>
              <w:t>руб.</w:t>
            </w:r>
            <w:r w:rsidRPr="002C7CC0">
              <w:rPr>
                <w:color w:val="000000"/>
                <w:kern w:val="0"/>
                <w:sz w:val="22"/>
                <w:szCs w:val="22"/>
                <w:lang w:bidi="ar-SA"/>
              </w:rPr>
              <w:t>/кв.м.</w:t>
            </w:r>
          </w:p>
        </w:tc>
        <w:tc>
          <w:tcPr>
            <w:tcW w:w="1301" w:type="pct"/>
            <w:shd w:val="clear" w:color="auto" w:fill="auto"/>
            <w:noWrap/>
            <w:vAlign w:val="center"/>
            <w:hideMark/>
          </w:tcPr>
          <w:p w14:paraId="59959254"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 xml:space="preserve">Среднее  </w:t>
            </w:r>
            <w:r>
              <w:rPr>
                <w:color w:val="000000"/>
                <w:kern w:val="0"/>
                <w:sz w:val="22"/>
                <w:szCs w:val="22"/>
                <w:lang w:bidi="ar-SA"/>
              </w:rPr>
              <w:t>руб.</w:t>
            </w:r>
            <w:r w:rsidRPr="002C7CC0">
              <w:rPr>
                <w:color w:val="000000"/>
                <w:kern w:val="0"/>
                <w:sz w:val="22"/>
                <w:szCs w:val="22"/>
                <w:lang w:bidi="ar-SA"/>
              </w:rPr>
              <w:t>/кв.м.</w:t>
            </w:r>
          </w:p>
        </w:tc>
        <w:tc>
          <w:tcPr>
            <w:tcW w:w="1424" w:type="pct"/>
            <w:shd w:val="clear" w:color="auto" w:fill="auto"/>
            <w:noWrap/>
            <w:vAlign w:val="center"/>
            <w:hideMark/>
          </w:tcPr>
          <w:p w14:paraId="5A1B7FAC"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 xml:space="preserve">Максимум  </w:t>
            </w:r>
            <w:r>
              <w:rPr>
                <w:color w:val="000000"/>
                <w:kern w:val="0"/>
                <w:sz w:val="22"/>
                <w:szCs w:val="22"/>
                <w:lang w:bidi="ar-SA"/>
              </w:rPr>
              <w:t>руб.</w:t>
            </w:r>
            <w:r w:rsidRPr="002C7CC0">
              <w:rPr>
                <w:color w:val="000000"/>
                <w:kern w:val="0"/>
                <w:sz w:val="22"/>
                <w:szCs w:val="22"/>
                <w:lang w:bidi="ar-SA"/>
              </w:rPr>
              <w:t>/кв.м.</w:t>
            </w:r>
          </w:p>
        </w:tc>
      </w:tr>
      <w:tr w:rsidR="00343772" w:rsidRPr="002C7CC0" w14:paraId="03F4361A" w14:textId="77777777" w:rsidTr="00A11C0A">
        <w:trPr>
          <w:trHeight w:val="300"/>
          <w:jc w:val="center"/>
        </w:trPr>
        <w:tc>
          <w:tcPr>
            <w:tcW w:w="888" w:type="pct"/>
            <w:shd w:val="clear" w:color="auto" w:fill="auto"/>
            <w:noWrap/>
            <w:vAlign w:val="center"/>
            <w:hideMark/>
          </w:tcPr>
          <w:p w14:paraId="05292B90" w14:textId="77777777"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Арктическая</w:t>
            </w:r>
          </w:p>
        </w:tc>
        <w:tc>
          <w:tcPr>
            <w:tcW w:w="1387" w:type="pct"/>
            <w:shd w:val="clear" w:color="auto" w:fill="auto"/>
            <w:noWrap/>
            <w:vAlign w:val="center"/>
            <w:hideMark/>
          </w:tcPr>
          <w:p w14:paraId="1778F5C7"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2,21</w:t>
            </w:r>
          </w:p>
        </w:tc>
        <w:tc>
          <w:tcPr>
            <w:tcW w:w="1301" w:type="pct"/>
            <w:shd w:val="clear" w:color="auto" w:fill="auto"/>
            <w:noWrap/>
            <w:vAlign w:val="center"/>
            <w:hideMark/>
          </w:tcPr>
          <w:p w14:paraId="16798B31"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358,66</w:t>
            </w:r>
          </w:p>
        </w:tc>
        <w:tc>
          <w:tcPr>
            <w:tcW w:w="1424" w:type="pct"/>
            <w:shd w:val="clear" w:color="auto" w:fill="auto"/>
            <w:noWrap/>
            <w:vAlign w:val="center"/>
            <w:hideMark/>
          </w:tcPr>
          <w:p w14:paraId="4FDD9D9B"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4519,91</w:t>
            </w:r>
          </w:p>
        </w:tc>
      </w:tr>
      <w:tr w:rsidR="00343772" w:rsidRPr="002C7CC0" w14:paraId="6E9BE107" w14:textId="77777777" w:rsidTr="00A11C0A">
        <w:trPr>
          <w:trHeight w:val="300"/>
          <w:jc w:val="center"/>
        </w:trPr>
        <w:tc>
          <w:tcPr>
            <w:tcW w:w="888" w:type="pct"/>
            <w:shd w:val="clear" w:color="auto" w:fill="auto"/>
            <w:noWrap/>
            <w:vAlign w:val="center"/>
            <w:hideMark/>
          </w:tcPr>
          <w:p w14:paraId="4ACC4169" w14:textId="77777777"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Восточная</w:t>
            </w:r>
          </w:p>
        </w:tc>
        <w:tc>
          <w:tcPr>
            <w:tcW w:w="1387" w:type="pct"/>
            <w:shd w:val="clear" w:color="auto" w:fill="auto"/>
            <w:noWrap/>
            <w:vAlign w:val="center"/>
            <w:hideMark/>
          </w:tcPr>
          <w:p w14:paraId="18F63B4E"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4,92</w:t>
            </w:r>
          </w:p>
        </w:tc>
        <w:tc>
          <w:tcPr>
            <w:tcW w:w="1301" w:type="pct"/>
            <w:shd w:val="clear" w:color="auto" w:fill="auto"/>
            <w:noWrap/>
            <w:vAlign w:val="center"/>
            <w:hideMark/>
          </w:tcPr>
          <w:p w14:paraId="394DD0DD"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345,37</w:t>
            </w:r>
          </w:p>
        </w:tc>
        <w:tc>
          <w:tcPr>
            <w:tcW w:w="1424" w:type="pct"/>
            <w:shd w:val="clear" w:color="auto" w:fill="auto"/>
            <w:noWrap/>
            <w:vAlign w:val="center"/>
            <w:hideMark/>
          </w:tcPr>
          <w:p w14:paraId="79528A98"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4710,98</w:t>
            </w:r>
          </w:p>
        </w:tc>
      </w:tr>
      <w:tr w:rsidR="00343772" w:rsidRPr="002C7CC0" w14:paraId="21FCA9EF" w14:textId="77777777" w:rsidTr="00A11C0A">
        <w:trPr>
          <w:trHeight w:val="300"/>
          <w:jc w:val="center"/>
        </w:trPr>
        <w:tc>
          <w:tcPr>
            <w:tcW w:w="888" w:type="pct"/>
            <w:shd w:val="clear" w:color="auto" w:fill="auto"/>
            <w:noWrap/>
            <w:vAlign w:val="center"/>
            <w:hideMark/>
          </w:tcPr>
          <w:p w14:paraId="6D14B477" w14:textId="77777777"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Западная</w:t>
            </w:r>
          </w:p>
        </w:tc>
        <w:tc>
          <w:tcPr>
            <w:tcW w:w="1387" w:type="pct"/>
            <w:shd w:val="clear" w:color="auto" w:fill="auto"/>
            <w:noWrap/>
            <w:vAlign w:val="center"/>
            <w:hideMark/>
          </w:tcPr>
          <w:p w14:paraId="4E5C1ADD"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28,44</w:t>
            </w:r>
          </w:p>
        </w:tc>
        <w:tc>
          <w:tcPr>
            <w:tcW w:w="1301" w:type="pct"/>
            <w:shd w:val="clear" w:color="auto" w:fill="auto"/>
            <w:noWrap/>
            <w:vAlign w:val="center"/>
            <w:hideMark/>
          </w:tcPr>
          <w:p w14:paraId="3E7F5DD6"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599,81</w:t>
            </w:r>
          </w:p>
        </w:tc>
        <w:tc>
          <w:tcPr>
            <w:tcW w:w="1424" w:type="pct"/>
            <w:shd w:val="clear" w:color="auto" w:fill="auto"/>
            <w:noWrap/>
            <w:vAlign w:val="center"/>
            <w:hideMark/>
          </w:tcPr>
          <w:p w14:paraId="373FB482"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4933,62</w:t>
            </w:r>
          </w:p>
        </w:tc>
      </w:tr>
      <w:tr w:rsidR="00343772" w:rsidRPr="002C7CC0" w14:paraId="54624467" w14:textId="77777777" w:rsidTr="00A11C0A">
        <w:trPr>
          <w:trHeight w:val="300"/>
          <w:jc w:val="center"/>
        </w:trPr>
        <w:tc>
          <w:tcPr>
            <w:tcW w:w="888" w:type="pct"/>
            <w:shd w:val="clear" w:color="auto" w:fill="auto"/>
            <w:noWrap/>
            <w:vAlign w:val="center"/>
            <w:hideMark/>
          </w:tcPr>
          <w:p w14:paraId="750FECF8" w14:textId="77777777"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Центральная</w:t>
            </w:r>
          </w:p>
        </w:tc>
        <w:tc>
          <w:tcPr>
            <w:tcW w:w="1387" w:type="pct"/>
            <w:shd w:val="clear" w:color="auto" w:fill="auto"/>
            <w:noWrap/>
            <w:vAlign w:val="center"/>
            <w:hideMark/>
          </w:tcPr>
          <w:p w14:paraId="7F02DA4E"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2,8</w:t>
            </w:r>
          </w:p>
        </w:tc>
        <w:tc>
          <w:tcPr>
            <w:tcW w:w="1301" w:type="pct"/>
            <w:shd w:val="clear" w:color="auto" w:fill="auto"/>
            <w:noWrap/>
            <w:vAlign w:val="center"/>
            <w:hideMark/>
          </w:tcPr>
          <w:p w14:paraId="2B7DD80D"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778,81</w:t>
            </w:r>
          </w:p>
        </w:tc>
        <w:tc>
          <w:tcPr>
            <w:tcW w:w="1424" w:type="pct"/>
            <w:shd w:val="clear" w:color="auto" w:fill="auto"/>
            <w:noWrap/>
            <w:vAlign w:val="center"/>
            <w:hideMark/>
          </w:tcPr>
          <w:p w14:paraId="15D62BFD"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4827,59</w:t>
            </w:r>
          </w:p>
        </w:tc>
      </w:tr>
      <w:tr w:rsidR="00343772" w:rsidRPr="002C7CC0" w14:paraId="11AE87A6" w14:textId="77777777" w:rsidTr="00A11C0A">
        <w:trPr>
          <w:trHeight w:val="300"/>
          <w:jc w:val="center"/>
        </w:trPr>
        <w:tc>
          <w:tcPr>
            <w:tcW w:w="888" w:type="pct"/>
            <w:shd w:val="clear" w:color="auto" w:fill="auto"/>
            <w:noWrap/>
            <w:vAlign w:val="center"/>
            <w:hideMark/>
          </w:tcPr>
          <w:p w14:paraId="58E705CC" w14:textId="77777777"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Южная</w:t>
            </w:r>
          </w:p>
        </w:tc>
        <w:tc>
          <w:tcPr>
            <w:tcW w:w="1387" w:type="pct"/>
            <w:shd w:val="clear" w:color="auto" w:fill="auto"/>
            <w:noWrap/>
            <w:vAlign w:val="center"/>
            <w:hideMark/>
          </w:tcPr>
          <w:p w14:paraId="31D64FE8"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2,76</w:t>
            </w:r>
          </w:p>
        </w:tc>
        <w:tc>
          <w:tcPr>
            <w:tcW w:w="1301" w:type="pct"/>
            <w:shd w:val="clear" w:color="auto" w:fill="auto"/>
            <w:noWrap/>
            <w:vAlign w:val="center"/>
            <w:hideMark/>
          </w:tcPr>
          <w:p w14:paraId="05C4473C"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688,01</w:t>
            </w:r>
          </w:p>
        </w:tc>
        <w:tc>
          <w:tcPr>
            <w:tcW w:w="1424" w:type="pct"/>
            <w:shd w:val="clear" w:color="auto" w:fill="auto"/>
            <w:noWrap/>
            <w:vAlign w:val="center"/>
            <w:hideMark/>
          </w:tcPr>
          <w:p w14:paraId="55ED7501"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5000</w:t>
            </w:r>
          </w:p>
        </w:tc>
      </w:tr>
      <w:tr w:rsidR="00343772" w:rsidRPr="002C7CC0" w14:paraId="28C4BCFC" w14:textId="77777777" w:rsidTr="00A11C0A">
        <w:trPr>
          <w:trHeight w:val="300"/>
          <w:jc w:val="center"/>
        </w:trPr>
        <w:tc>
          <w:tcPr>
            <w:tcW w:w="888" w:type="pct"/>
            <w:shd w:val="clear" w:color="auto" w:fill="auto"/>
            <w:noWrap/>
            <w:vAlign w:val="center"/>
            <w:hideMark/>
          </w:tcPr>
          <w:p w14:paraId="6F96AE70" w14:textId="77777777"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Общий итог</w:t>
            </w:r>
          </w:p>
        </w:tc>
        <w:tc>
          <w:tcPr>
            <w:tcW w:w="1387" w:type="pct"/>
            <w:shd w:val="clear" w:color="auto" w:fill="auto"/>
            <w:noWrap/>
            <w:vAlign w:val="center"/>
            <w:hideMark/>
          </w:tcPr>
          <w:p w14:paraId="02AEF54E"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2,21</w:t>
            </w:r>
          </w:p>
        </w:tc>
        <w:tc>
          <w:tcPr>
            <w:tcW w:w="1301" w:type="pct"/>
            <w:shd w:val="clear" w:color="auto" w:fill="auto"/>
            <w:noWrap/>
            <w:vAlign w:val="center"/>
            <w:hideMark/>
          </w:tcPr>
          <w:p w14:paraId="0D055322"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684,43</w:t>
            </w:r>
          </w:p>
        </w:tc>
        <w:tc>
          <w:tcPr>
            <w:tcW w:w="1424" w:type="pct"/>
            <w:shd w:val="clear" w:color="auto" w:fill="auto"/>
            <w:noWrap/>
            <w:vAlign w:val="center"/>
            <w:hideMark/>
          </w:tcPr>
          <w:p w14:paraId="2052EFC3"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5000</w:t>
            </w:r>
          </w:p>
        </w:tc>
      </w:tr>
    </w:tbl>
    <w:p w14:paraId="1E92E022" w14:textId="77777777" w:rsidR="00343772" w:rsidRDefault="00343772" w:rsidP="00343772">
      <w:pPr>
        <w:ind w:firstLine="0"/>
        <w:contextualSpacing/>
        <w:rPr>
          <w:sz w:val="24"/>
        </w:rPr>
      </w:pPr>
    </w:p>
    <w:p w14:paraId="03AD4C9D" w14:textId="2A9DDCC1" w:rsidR="00EF2A8F" w:rsidRPr="00172E9E" w:rsidRDefault="00343772" w:rsidP="00EF2A8F">
      <w:pPr>
        <w:pStyle w:val="a7"/>
        <w:keepNext/>
        <w:rPr>
          <w:sz w:val="24"/>
          <w:szCs w:val="24"/>
        </w:rPr>
      </w:pPr>
      <w:bookmarkStart w:id="119" w:name="_Ref41570088"/>
      <w:r w:rsidRPr="00406EAB">
        <w:rPr>
          <w:sz w:val="24"/>
          <w:szCs w:val="24"/>
        </w:rPr>
        <w:t xml:space="preserve">Таблица </w:t>
      </w:r>
      <w:r w:rsidR="00D90B8C">
        <w:rPr>
          <w:sz w:val="24"/>
          <w:szCs w:val="24"/>
        </w:rPr>
        <w:t>45</w:t>
      </w:r>
      <w:r>
        <w:rPr>
          <w:sz w:val="24"/>
          <w:szCs w:val="24"/>
        </w:rPr>
        <w:t>.</w:t>
      </w:r>
      <w:bookmarkEnd w:id="119"/>
      <w:r w:rsidR="00E24933">
        <w:rPr>
          <w:sz w:val="24"/>
          <w:szCs w:val="24"/>
        </w:rPr>
        <w:t xml:space="preserve"> </w:t>
      </w:r>
      <w:r w:rsidR="00EF2A8F">
        <w:rPr>
          <w:sz w:val="24"/>
          <w:szCs w:val="24"/>
        </w:rPr>
        <w:t>Значения ценового диапазона сделок (предложений).</w:t>
      </w:r>
      <w:r w:rsidR="00A11C0A">
        <w:rPr>
          <w:sz w:val="24"/>
          <w:szCs w:val="24"/>
        </w:rPr>
        <w:t xml:space="preserve"> </w:t>
      </w:r>
      <w:r w:rsidR="00172E9E" w:rsidRPr="00172E9E">
        <w:rPr>
          <w:color w:val="000000"/>
          <w:kern w:val="0"/>
          <w:sz w:val="24"/>
          <w:szCs w:val="24"/>
        </w:rPr>
        <w:t>Размещение отдельно стоящих и пристроенных одноэтажных гаражей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2891"/>
        <w:gridCol w:w="2711"/>
        <w:gridCol w:w="2968"/>
      </w:tblGrid>
      <w:tr w:rsidR="00343772" w:rsidRPr="002C7CC0" w14:paraId="49B71FE7" w14:textId="77777777" w:rsidTr="00A11C0A">
        <w:trPr>
          <w:trHeight w:val="600"/>
          <w:tblHeader/>
          <w:jc w:val="center"/>
        </w:trPr>
        <w:tc>
          <w:tcPr>
            <w:tcW w:w="888" w:type="pct"/>
            <w:shd w:val="clear" w:color="auto" w:fill="auto"/>
            <w:vAlign w:val="center"/>
            <w:hideMark/>
          </w:tcPr>
          <w:p w14:paraId="2A60CD1C"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Экономическая зона</w:t>
            </w:r>
          </w:p>
        </w:tc>
        <w:tc>
          <w:tcPr>
            <w:tcW w:w="1387" w:type="pct"/>
            <w:shd w:val="clear" w:color="auto" w:fill="auto"/>
            <w:noWrap/>
            <w:vAlign w:val="center"/>
            <w:hideMark/>
          </w:tcPr>
          <w:p w14:paraId="5EA9717E"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 xml:space="preserve">Минимум  </w:t>
            </w:r>
            <w:r>
              <w:rPr>
                <w:color w:val="000000"/>
                <w:kern w:val="0"/>
                <w:sz w:val="22"/>
                <w:szCs w:val="22"/>
                <w:lang w:bidi="ar-SA"/>
              </w:rPr>
              <w:t>руб.</w:t>
            </w:r>
            <w:r w:rsidRPr="002C7CC0">
              <w:rPr>
                <w:color w:val="000000"/>
                <w:kern w:val="0"/>
                <w:sz w:val="22"/>
                <w:szCs w:val="22"/>
                <w:lang w:bidi="ar-SA"/>
              </w:rPr>
              <w:t>/кв.м.</w:t>
            </w:r>
          </w:p>
        </w:tc>
        <w:tc>
          <w:tcPr>
            <w:tcW w:w="1301" w:type="pct"/>
            <w:shd w:val="clear" w:color="auto" w:fill="auto"/>
            <w:noWrap/>
            <w:vAlign w:val="center"/>
            <w:hideMark/>
          </w:tcPr>
          <w:p w14:paraId="2573C774"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 xml:space="preserve">Среднее  </w:t>
            </w:r>
            <w:r>
              <w:rPr>
                <w:color w:val="000000"/>
                <w:kern w:val="0"/>
                <w:sz w:val="22"/>
                <w:szCs w:val="22"/>
                <w:lang w:bidi="ar-SA"/>
              </w:rPr>
              <w:t>руб.</w:t>
            </w:r>
            <w:r w:rsidRPr="002C7CC0">
              <w:rPr>
                <w:color w:val="000000"/>
                <w:kern w:val="0"/>
                <w:sz w:val="22"/>
                <w:szCs w:val="22"/>
                <w:lang w:bidi="ar-SA"/>
              </w:rPr>
              <w:t>/кв.м.</w:t>
            </w:r>
          </w:p>
        </w:tc>
        <w:tc>
          <w:tcPr>
            <w:tcW w:w="1424" w:type="pct"/>
            <w:shd w:val="clear" w:color="auto" w:fill="auto"/>
            <w:noWrap/>
            <w:vAlign w:val="center"/>
            <w:hideMark/>
          </w:tcPr>
          <w:p w14:paraId="65B772AC"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 xml:space="preserve">Максимум  </w:t>
            </w:r>
            <w:r>
              <w:rPr>
                <w:color w:val="000000"/>
                <w:kern w:val="0"/>
                <w:sz w:val="22"/>
                <w:szCs w:val="22"/>
                <w:lang w:bidi="ar-SA"/>
              </w:rPr>
              <w:t>руб.</w:t>
            </w:r>
            <w:r w:rsidRPr="002C7CC0">
              <w:rPr>
                <w:color w:val="000000"/>
                <w:kern w:val="0"/>
                <w:sz w:val="22"/>
                <w:szCs w:val="22"/>
                <w:lang w:bidi="ar-SA"/>
              </w:rPr>
              <w:t>/кв.м.</w:t>
            </w:r>
          </w:p>
        </w:tc>
      </w:tr>
      <w:tr w:rsidR="00343772" w:rsidRPr="002C7CC0" w14:paraId="11DABCE7" w14:textId="77777777" w:rsidTr="00A11C0A">
        <w:trPr>
          <w:trHeight w:val="300"/>
          <w:jc w:val="center"/>
        </w:trPr>
        <w:tc>
          <w:tcPr>
            <w:tcW w:w="888" w:type="pct"/>
            <w:shd w:val="clear" w:color="auto" w:fill="auto"/>
            <w:noWrap/>
            <w:vAlign w:val="center"/>
            <w:hideMark/>
          </w:tcPr>
          <w:p w14:paraId="114FBE95" w14:textId="77777777"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Арктическая</w:t>
            </w:r>
          </w:p>
        </w:tc>
        <w:tc>
          <w:tcPr>
            <w:tcW w:w="1387" w:type="pct"/>
            <w:shd w:val="clear" w:color="auto" w:fill="auto"/>
            <w:noWrap/>
            <w:vAlign w:val="center"/>
            <w:hideMark/>
          </w:tcPr>
          <w:p w14:paraId="3B4F0F8E"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2,62</w:t>
            </w:r>
          </w:p>
        </w:tc>
        <w:tc>
          <w:tcPr>
            <w:tcW w:w="1301" w:type="pct"/>
            <w:shd w:val="clear" w:color="auto" w:fill="auto"/>
            <w:noWrap/>
            <w:vAlign w:val="center"/>
            <w:hideMark/>
          </w:tcPr>
          <w:p w14:paraId="6314819E"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85,87</w:t>
            </w:r>
          </w:p>
        </w:tc>
        <w:tc>
          <w:tcPr>
            <w:tcW w:w="1424" w:type="pct"/>
            <w:shd w:val="clear" w:color="auto" w:fill="auto"/>
            <w:noWrap/>
            <w:vAlign w:val="center"/>
            <w:hideMark/>
          </w:tcPr>
          <w:p w14:paraId="24BD6BBB"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457,96</w:t>
            </w:r>
          </w:p>
        </w:tc>
      </w:tr>
      <w:tr w:rsidR="00343772" w:rsidRPr="002C7CC0" w14:paraId="678F71A5" w14:textId="77777777" w:rsidTr="00A11C0A">
        <w:trPr>
          <w:trHeight w:val="300"/>
          <w:jc w:val="center"/>
        </w:trPr>
        <w:tc>
          <w:tcPr>
            <w:tcW w:w="888" w:type="pct"/>
            <w:shd w:val="clear" w:color="auto" w:fill="auto"/>
            <w:noWrap/>
            <w:vAlign w:val="center"/>
            <w:hideMark/>
          </w:tcPr>
          <w:p w14:paraId="0F8DA6D7" w14:textId="77777777"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Восточная</w:t>
            </w:r>
          </w:p>
        </w:tc>
        <w:tc>
          <w:tcPr>
            <w:tcW w:w="1387" w:type="pct"/>
            <w:shd w:val="clear" w:color="auto" w:fill="auto"/>
            <w:noWrap/>
            <w:vAlign w:val="center"/>
            <w:hideMark/>
          </w:tcPr>
          <w:p w14:paraId="48462D11"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2,62</w:t>
            </w:r>
          </w:p>
        </w:tc>
        <w:tc>
          <w:tcPr>
            <w:tcW w:w="1301" w:type="pct"/>
            <w:shd w:val="clear" w:color="auto" w:fill="auto"/>
            <w:noWrap/>
            <w:vAlign w:val="center"/>
            <w:hideMark/>
          </w:tcPr>
          <w:p w14:paraId="473BD066"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393,33</w:t>
            </w:r>
          </w:p>
        </w:tc>
        <w:tc>
          <w:tcPr>
            <w:tcW w:w="1424" w:type="pct"/>
            <w:shd w:val="clear" w:color="auto" w:fill="auto"/>
            <w:noWrap/>
            <w:vAlign w:val="center"/>
            <w:hideMark/>
          </w:tcPr>
          <w:p w14:paraId="5CB6B01F"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4000</w:t>
            </w:r>
          </w:p>
        </w:tc>
      </w:tr>
      <w:tr w:rsidR="00343772" w:rsidRPr="002C7CC0" w14:paraId="4DFDCAE5" w14:textId="77777777" w:rsidTr="00A11C0A">
        <w:trPr>
          <w:trHeight w:val="300"/>
          <w:jc w:val="center"/>
        </w:trPr>
        <w:tc>
          <w:tcPr>
            <w:tcW w:w="888" w:type="pct"/>
            <w:shd w:val="clear" w:color="auto" w:fill="auto"/>
            <w:noWrap/>
            <w:vAlign w:val="center"/>
            <w:hideMark/>
          </w:tcPr>
          <w:p w14:paraId="0507C5B9" w14:textId="77777777"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Западная</w:t>
            </w:r>
          </w:p>
        </w:tc>
        <w:tc>
          <w:tcPr>
            <w:tcW w:w="1387" w:type="pct"/>
            <w:shd w:val="clear" w:color="auto" w:fill="auto"/>
            <w:noWrap/>
            <w:vAlign w:val="center"/>
            <w:hideMark/>
          </w:tcPr>
          <w:p w14:paraId="16390A93"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7,47</w:t>
            </w:r>
          </w:p>
        </w:tc>
        <w:tc>
          <w:tcPr>
            <w:tcW w:w="1301" w:type="pct"/>
            <w:shd w:val="clear" w:color="auto" w:fill="auto"/>
            <w:noWrap/>
            <w:vAlign w:val="center"/>
            <w:hideMark/>
          </w:tcPr>
          <w:p w14:paraId="25575E01"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417,92</w:t>
            </w:r>
          </w:p>
        </w:tc>
        <w:tc>
          <w:tcPr>
            <w:tcW w:w="1424" w:type="pct"/>
            <w:shd w:val="clear" w:color="auto" w:fill="auto"/>
            <w:noWrap/>
            <w:vAlign w:val="center"/>
            <w:hideMark/>
          </w:tcPr>
          <w:p w14:paraId="23BE1379"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4545,45</w:t>
            </w:r>
          </w:p>
        </w:tc>
      </w:tr>
      <w:tr w:rsidR="00343772" w:rsidRPr="002C7CC0" w14:paraId="3F2F5CB6" w14:textId="77777777" w:rsidTr="00A11C0A">
        <w:trPr>
          <w:trHeight w:val="300"/>
          <w:jc w:val="center"/>
        </w:trPr>
        <w:tc>
          <w:tcPr>
            <w:tcW w:w="888" w:type="pct"/>
            <w:shd w:val="clear" w:color="auto" w:fill="auto"/>
            <w:noWrap/>
            <w:vAlign w:val="center"/>
            <w:hideMark/>
          </w:tcPr>
          <w:p w14:paraId="1C5D870A" w14:textId="77777777"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lastRenderedPageBreak/>
              <w:t>Центральная</w:t>
            </w:r>
          </w:p>
        </w:tc>
        <w:tc>
          <w:tcPr>
            <w:tcW w:w="1387" w:type="pct"/>
            <w:shd w:val="clear" w:color="auto" w:fill="auto"/>
            <w:noWrap/>
            <w:vAlign w:val="center"/>
            <w:hideMark/>
          </w:tcPr>
          <w:p w14:paraId="4B1247EC"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19,43</w:t>
            </w:r>
          </w:p>
        </w:tc>
        <w:tc>
          <w:tcPr>
            <w:tcW w:w="1301" w:type="pct"/>
            <w:shd w:val="clear" w:color="auto" w:fill="auto"/>
            <w:noWrap/>
            <w:vAlign w:val="center"/>
            <w:hideMark/>
          </w:tcPr>
          <w:p w14:paraId="175E18E8"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1107,33</w:t>
            </w:r>
          </w:p>
        </w:tc>
        <w:tc>
          <w:tcPr>
            <w:tcW w:w="1424" w:type="pct"/>
            <w:shd w:val="clear" w:color="auto" w:fill="auto"/>
            <w:noWrap/>
            <w:vAlign w:val="center"/>
            <w:hideMark/>
          </w:tcPr>
          <w:p w14:paraId="0FEE2C8A"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4962,23</w:t>
            </w:r>
          </w:p>
        </w:tc>
      </w:tr>
      <w:tr w:rsidR="00343772" w:rsidRPr="002C7CC0" w14:paraId="7C310B8C" w14:textId="77777777" w:rsidTr="00A11C0A">
        <w:trPr>
          <w:trHeight w:val="300"/>
          <w:jc w:val="center"/>
        </w:trPr>
        <w:tc>
          <w:tcPr>
            <w:tcW w:w="888" w:type="pct"/>
            <w:shd w:val="clear" w:color="auto" w:fill="auto"/>
            <w:noWrap/>
            <w:vAlign w:val="center"/>
            <w:hideMark/>
          </w:tcPr>
          <w:p w14:paraId="17047CE6" w14:textId="77777777"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Южная</w:t>
            </w:r>
          </w:p>
        </w:tc>
        <w:tc>
          <w:tcPr>
            <w:tcW w:w="1387" w:type="pct"/>
            <w:shd w:val="clear" w:color="auto" w:fill="auto"/>
            <w:noWrap/>
            <w:vAlign w:val="center"/>
            <w:hideMark/>
          </w:tcPr>
          <w:p w14:paraId="223841AC"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1,28</w:t>
            </w:r>
          </w:p>
        </w:tc>
        <w:tc>
          <w:tcPr>
            <w:tcW w:w="1301" w:type="pct"/>
            <w:shd w:val="clear" w:color="auto" w:fill="auto"/>
            <w:noWrap/>
            <w:vAlign w:val="center"/>
            <w:hideMark/>
          </w:tcPr>
          <w:p w14:paraId="633C2D36"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520,59</w:t>
            </w:r>
          </w:p>
        </w:tc>
        <w:tc>
          <w:tcPr>
            <w:tcW w:w="1424" w:type="pct"/>
            <w:shd w:val="clear" w:color="auto" w:fill="auto"/>
            <w:noWrap/>
            <w:vAlign w:val="center"/>
            <w:hideMark/>
          </w:tcPr>
          <w:p w14:paraId="169F66A2"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5000</w:t>
            </w:r>
          </w:p>
        </w:tc>
      </w:tr>
      <w:tr w:rsidR="00343772" w:rsidRPr="002C7CC0" w14:paraId="042A941D" w14:textId="77777777" w:rsidTr="00A11C0A">
        <w:trPr>
          <w:trHeight w:val="300"/>
          <w:jc w:val="center"/>
        </w:trPr>
        <w:tc>
          <w:tcPr>
            <w:tcW w:w="888" w:type="pct"/>
            <w:shd w:val="clear" w:color="auto" w:fill="auto"/>
            <w:noWrap/>
            <w:vAlign w:val="center"/>
            <w:hideMark/>
          </w:tcPr>
          <w:p w14:paraId="0094EAA1" w14:textId="77777777"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Общий итог</w:t>
            </w:r>
          </w:p>
        </w:tc>
        <w:tc>
          <w:tcPr>
            <w:tcW w:w="1387" w:type="pct"/>
            <w:shd w:val="clear" w:color="auto" w:fill="auto"/>
            <w:noWrap/>
            <w:vAlign w:val="center"/>
            <w:hideMark/>
          </w:tcPr>
          <w:p w14:paraId="6BF9E433"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1,28</w:t>
            </w:r>
          </w:p>
        </w:tc>
        <w:tc>
          <w:tcPr>
            <w:tcW w:w="1301" w:type="pct"/>
            <w:shd w:val="clear" w:color="auto" w:fill="auto"/>
            <w:noWrap/>
            <w:vAlign w:val="center"/>
            <w:hideMark/>
          </w:tcPr>
          <w:p w14:paraId="6CB45DD4"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602,86</w:t>
            </w:r>
          </w:p>
        </w:tc>
        <w:tc>
          <w:tcPr>
            <w:tcW w:w="1424" w:type="pct"/>
            <w:shd w:val="clear" w:color="auto" w:fill="auto"/>
            <w:noWrap/>
            <w:vAlign w:val="center"/>
            <w:hideMark/>
          </w:tcPr>
          <w:p w14:paraId="5E808992" w14:textId="77777777"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5000</w:t>
            </w:r>
          </w:p>
        </w:tc>
      </w:tr>
    </w:tbl>
    <w:p w14:paraId="7080C97D" w14:textId="77777777" w:rsidR="00343772" w:rsidRDefault="00343772" w:rsidP="007F157D">
      <w:pPr>
        <w:ind w:firstLine="0"/>
        <w:jc w:val="both"/>
        <w:rPr>
          <w:sz w:val="24"/>
        </w:rPr>
      </w:pPr>
    </w:p>
    <w:p w14:paraId="17BEC004" w14:textId="77777777" w:rsidR="00EF2A8F" w:rsidRDefault="00413F5C" w:rsidP="00413F5C">
      <w:pPr>
        <w:ind w:firstLine="0"/>
        <w:jc w:val="both"/>
        <w:rPr>
          <w:sz w:val="24"/>
        </w:rPr>
      </w:pPr>
      <w:r>
        <w:rPr>
          <w:b/>
          <w:sz w:val="24"/>
        </w:rPr>
        <w:tab/>
      </w:r>
      <w:r w:rsidR="00EF2A8F">
        <w:rPr>
          <w:b/>
          <w:sz w:val="24"/>
        </w:rPr>
        <w:t xml:space="preserve">Обзор сегмента рынка </w:t>
      </w:r>
      <w:r w:rsidR="00C205E2">
        <w:rPr>
          <w:b/>
          <w:color w:val="000000"/>
          <w:kern w:val="0"/>
          <w:sz w:val="24"/>
          <w:lang w:bidi="ar-SA"/>
        </w:rPr>
        <w:t>«</w:t>
      </w:r>
      <w:r w:rsidR="006418F6">
        <w:rPr>
          <w:b/>
          <w:color w:val="000000"/>
          <w:kern w:val="0"/>
          <w:sz w:val="24"/>
          <w:lang w:bidi="ar-SA"/>
        </w:rPr>
        <w:t>13</w:t>
      </w:r>
      <w:r w:rsidR="00C205E2">
        <w:rPr>
          <w:b/>
          <w:color w:val="000000"/>
          <w:kern w:val="0"/>
          <w:sz w:val="24"/>
          <w:lang w:bidi="ar-SA"/>
        </w:rPr>
        <w:t xml:space="preserve">. </w:t>
      </w:r>
      <w:r w:rsidR="00EF2A8F" w:rsidRPr="00811129">
        <w:rPr>
          <w:b/>
          <w:color w:val="000000"/>
          <w:kern w:val="0"/>
          <w:sz w:val="24"/>
          <w:lang w:bidi="ar-SA"/>
        </w:rPr>
        <w:t>Садоводство и огородничество, малоэтажная жилая застройка</w:t>
      </w:r>
      <w:r w:rsidR="00C205E2">
        <w:rPr>
          <w:b/>
          <w:color w:val="000000"/>
          <w:kern w:val="0"/>
          <w:sz w:val="24"/>
          <w:lang w:bidi="ar-SA"/>
        </w:rPr>
        <w:t>»</w:t>
      </w:r>
    </w:p>
    <w:p w14:paraId="0BD919D2" w14:textId="2A0E7B56" w:rsidR="00EF2A8F" w:rsidRPr="001226E9" w:rsidRDefault="00EF2A8F" w:rsidP="00EF2A8F">
      <w:pPr>
        <w:ind w:firstLine="567"/>
        <w:contextualSpacing/>
        <w:jc w:val="both"/>
        <w:rPr>
          <w:sz w:val="24"/>
        </w:rPr>
      </w:pPr>
      <w:r w:rsidRPr="00606A32">
        <w:rPr>
          <w:sz w:val="24"/>
        </w:rPr>
        <w:t>Анализ сегмента рынка земельных участков,</w:t>
      </w:r>
      <w:r>
        <w:rPr>
          <w:sz w:val="24"/>
        </w:rPr>
        <w:t xml:space="preserve"> предназначенных для садоводства и огородничества, малоэтажной жилой застройки</w:t>
      </w:r>
      <w:r w:rsidRPr="00606A32">
        <w:rPr>
          <w:sz w:val="24"/>
        </w:rPr>
        <w:t xml:space="preserve">, осуществлялся на основе собранной рыночной </w:t>
      </w:r>
      <w:r w:rsidRPr="001226E9">
        <w:rPr>
          <w:sz w:val="24"/>
        </w:rPr>
        <w:t>информации о ценах предложений и ценах сделок объект</w:t>
      </w:r>
      <w:r w:rsidR="005309E8" w:rsidRPr="001226E9">
        <w:rPr>
          <w:sz w:val="24"/>
        </w:rPr>
        <w:t xml:space="preserve">ов соответствующего назначения </w:t>
      </w:r>
      <w:r w:rsidRPr="001226E9">
        <w:rPr>
          <w:sz w:val="24"/>
        </w:rPr>
        <w:t xml:space="preserve">представлена в Приложении </w:t>
      </w:r>
      <w:r w:rsidR="001226E9">
        <w:rPr>
          <w:sz w:val="24"/>
        </w:rPr>
        <w:t>к О</w:t>
      </w:r>
      <w:r w:rsidR="001226E9" w:rsidRPr="00194B03">
        <w:rPr>
          <w:sz w:val="24"/>
        </w:rPr>
        <w:t>тчет</w:t>
      </w:r>
      <w:r w:rsidR="00473076">
        <w:rPr>
          <w:sz w:val="24"/>
        </w:rPr>
        <w:t>у</w:t>
      </w:r>
      <w:r w:rsidRPr="001226E9">
        <w:rPr>
          <w:sz w:val="24"/>
        </w:rPr>
        <w:t xml:space="preserve"> </w:t>
      </w:r>
      <w:r w:rsidR="00760C4A">
        <w:rPr>
          <w:sz w:val="24"/>
        </w:rPr>
        <w:t>(1.6.1 Рыночная информация).</w:t>
      </w:r>
      <w:r w:rsidRPr="001226E9">
        <w:rPr>
          <w:sz w:val="24"/>
        </w:rPr>
        <w:t>.</w:t>
      </w:r>
    </w:p>
    <w:p w14:paraId="22C041E4" w14:textId="77777777" w:rsidR="00EF2A8F" w:rsidRDefault="00EF2A8F" w:rsidP="00EF2A8F">
      <w:pPr>
        <w:ind w:firstLine="567"/>
        <w:contextualSpacing/>
        <w:jc w:val="both"/>
        <w:rPr>
          <w:sz w:val="24"/>
        </w:rPr>
      </w:pPr>
      <w:r>
        <w:rPr>
          <w:sz w:val="24"/>
        </w:rPr>
        <w:t>Обработка информации, последовательность действий по анализу приведена в описании сегмента рынка «2. Жилая застройка». Анализ количества наблюдений и построение интервала сделок (предложений) проводился в разрезе экономических зон Республики</w:t>
      </w:r>
    </w:p>
    <w:p w14:paraId="44AC8EEF" w14:textId="5090CF90" w:rsidR="00EF2A8F" w:rsidRPr="003B3164" w:rsidRDefault="00EF2A8F" w:rsidP="000534EF">
      <w:pPr>
        <w:pStyle w:val="a7"/>
        <w:keepNext/>
        <w:rPr>
          <w:sz w:val="24"/>
          <w:szCs w:val="24"/>
        </w:rPr>
      </w:pPr>
      <w:r w:rsidRPr="003B3164">
        <w:rPr>
          <w:sz w:val="24"/>
          <w:szCs w:val="24"/>
        </w:rPr>
        <w:t xml:space="preserve">Таблица </w:t>
      </w:r>
      <w:r w:rsidR="00D90B8C">
        <w:rPr>
          <w:sz w:val="24"/>
          <w:szCs w:val="24"/>
        </w:rPr>
        <w:t>46</w:t>
      </w:r>
      <w:r>
        <w:rPr>
          <w:sz w:val="24"/>
          <w:szCs w:val="24"/>
        </w:rPr>
        <w:t>.</w:t>
      </w:r>
      <w:r w:rsidR="00E24933">
        <w:rPr>
          <w:sz w:val="24"/>
          <w:szCs w:val="24"/>
        </w:rPr>
        <w:t xml:space="preserve"> </w:t>
      </w:r>
      <w:r>
        <w:rPr>
          <w:sz w:val="24"/>
          <w:szCs w:val="24"/>
        </w:rPr>
        <w:t>Анализ</w:t>
      </w:r>
      <w:r w:rsidRPr="003B3164">
        <w:rPr>
          <w:sz w:val="24"/>
          <w:szCs w:val="24"/>
        </w:rPr>
        <w:t xml:space="preserve"> количества наблюдений сделок (предложений) в 13 сегменте</w:t>
      </w:r>
    </w:p>
    <w:tbl>
      <w:tblPr>
        <w:tblW w:w="0" w:type="auto"/>
        <w:tblInd w:w="93" w:type="dxa"/>
        <w:tblLook w:val="04A0" w:firstRow="1" w:lastRow="0" w:firstColumn="1" w:lastColumn="0" w:noHBand="0" w:noVBand="1"/>
      </w:tblPr>
      <w:tblGrid>
        <w:gridCol w:w="1600"/>
        <w:gridCol w:w="1836"/>
        <w:gridCol w:w="1413"/>
        <w:gridCol w:w="1200"/>
        <w:gridCol w:w="1065"/>
        <w:gridCol w:w="1416"/>
        <w:gridCol w:w="908"/>
        <w:gridCol w:w="889"/>
      </w:tblGrid>
      <w:tr w:rsidR="00EF2A8F" w:rsidRPr="00706C71" w14:paraId="0826A423" w14:textId="77777777" w:rsidTr="008B4B9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F44F20"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Код вида разрешенного использования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8C5277"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Наименование вида разрешенного использования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44A940"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Арктическая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1DC634"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Восточная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499D72"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Западная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29EF1D"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Центральная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C6F710"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Южная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00FE3F"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Общий итог</w:t>
            </w:r>
          </w:p>
        </w:tc>
      </w:tr>
      <w:tr w:rsidR="00EF2A8F" w:rsidRPr="00706C71" w14:paraId="37C56A80" w14:textId="77777777" w:rsidTr="008B4B9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737FE5"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2.1</w:t>
            </w:r>
          </w:p>
        </w:tc>
        <w:tc>
          <w:tcPr>
            <w:tcW w:w="0" w:type="auto"/>
            <w:tcBorders>
              <w:top w:val="nil"/>
              <w:left w:val="nil"/>
              <w:bottom w:val="single" w:sz="4" w:space="0" w:color="auto"/>
              <w:right w:val="single" w:sz="4" w:space="0" w:color="auto"/>
            </w:tcBorders>
            <w:shd w:val="clear" w:color="auto" w:fill="auto"/>
            <w:vAlign w:val="bottom"/>
            <w:hideMark/>
          </w:tcPr>
          <w:p w14:paraId="62FE6256" w14:textId="77777777" w:rsidR="00EF2A8F" w:rsidRPr="00706C71" w:rsidRDefault="00EF2A8F" w:rsidP="00450694">
            <w:pPr>
              <w:widowControl/>
              <w:suppressAutoHyphens w:val="0"/>
              <w:autoSpaceDN/>
              <w:ind w:firstLine="0"/>
              <w:textAlignment w:val="auto"/>
              <w:rPr>
                <w:color w:val="000000"/>
                <w:kern w:val="0"/>
                <w:sz w:val="22"/>
                <w:szCs w:val="22"/>
                <w:lang w:bidi="ar-SA"/>
              </w:rPr>
            </w:pPr>
            <w:r w:rsidRPr="00706C71">
              <w:rPr>
                <w:color w:val="000000"/>
                <w:kern w:val="0"/>
                <w:sz w:val="22"/>
                <w:szCs w:val="22"/>
                <w:lang w:bidi="ar-SA"/>
              </w:rPr>
              <w:t>Индивидуальное жилищное строительство</w:t>
            </w:r>
          </w:p>
        </w:tc>
        <w:tc>
          <w:tcPr>
            <w:tcW w:w="0" w:type="auto"/>
            <w:tcBorders>
              <w:top w:val="nil"/>
              <w:left w:val="nil"/>
              <w:bottom w:val="single" w:sz="4" w:space="0" w:color="auto"/>
              <w:right w:val="single" w:sz="4" w:space="0" w:color="auto"/>
            </w:tcBorders>
            <w:shd w:val="clear" w:color="auto" w:fill="auto"/>
            <w:noWrap/>
            <w:vAlign w:val="center"/>
            <w:hideMark/>
          </w:tcPr>
          <w:p w14:paraId="540F5788"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398</w:t>
            </w:r>
          </w:p>
        </w:tc>
        <w:tc>
          <w:tcPr>
            <w:tcW w:w="0" w:type="auto"/>
            <w:tcBorders>
              <w:top w:val="nil"/>
              <w:left w:val="nil"/>
              <w:bottom w:val="single" w:sz="4" w:space="0" w:color="auto"/>
              <w:right w:val="single" w:sz="4" w:space="0" w:color="auto"/>
            </w:tcBorders>
            <w:shd w:val="clear" w:color="auto" w:fill="auto"/>
            <w:noWrap/>
            <w:vAlign w:val="center"/>
            <w:hideMark/>
          </w:tcPr>
          <w:p w14:paraId="6B9DD186"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245</w:t>
            </w:r>
          </w:p>
        </w:tc>
        <w:tc>
          <w:tcPr>
            <w:tcW w:w="0" w:type="auto"/>
            <w:tcBorders>
              <w:top w:val="nil"/>
              <w:left w:val="nil"/>
              <w:bottom w:val="single" w:sz="4" w:space="0" w:color="auto"/>
              <w:right w:val="single" w:sz="4" w:space="0" w:color="auto"/>
            </w:tcBorders>
            <w:shd w:val="clear" w:color="auto" w:fill="auto"/>
            <w:noWrap/>
            <w:vAlign w:val="center"/>
            <w:hideMark/>
          </w:tcPr>
          <w:p w14:paraId="207BE8B5"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1116</w:t>
            </w:r>
          </w:p>
        </w:tc>
        <w:tc>
          <w:tcPr>
            <w:tcW w:w="0" w:type="auto"/>
            <w:tcBorders>
              <w:top w:val="nil"/>
              <w:left w:val="nil"/>
              <w:bottom w:val="single" w:sz="4" w:space="0" w:color="auto"/>
              <w:right w:val="single" w:sz="4" w:space="0" w:color="auto"/>
            </w:tcBorders>
            <w:shd w:val="clear" w:color="auto" w:fill="auto"/>
            <w:noWrap/>
            <w:vAlign w:val="center"/>
            <w:hideMark/>
          </w:tcPr>
          <w:p w14:paraId="4C9B384D"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3576</w:t>
            </w:r>
          </w:p>
        </w:tc>
        <w:tc>
          <w:tcPr>
            <w:tcW w:w="0" w:type="auto"/>
            <w:tcBorders>
              <w:top w:val="nil"/>
              <w:left w:val="nil"/>
              <w:bottom w:val="single" w:sz="4" w:space="0" w:color="auto"/>
              <w:right w:val="single" w:sz="4" w:space="0" w:color="auto"/>
            </w:tcBorders>
            <w:shd w:val="clear" w:color="auto" w:fill="auto"/>
            <w:noWrap/>
            <w:vAlign w:val="center"/>
            <w:hideMark/>
          </w:tcPr>
          <w:p w14:paraId="79CBC5EC"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688</w:t>
            </w:r>
          </w:p>
        </w:tc>
        <w:tc>
          <w:tcPr>
            <w:tcW w:w="0" w:type="auto"/>
            <w:tcBorders>
              <w:top w:val="nil"/>
              <w:left w:val="nil"/>
              <w:bottom w:val="single" w:sz="4" w:space="0" w:color="auto"/>
              <w:right w:val="single" w:sz="4" w:space="0" w:color="auto"/>
            </w:tcBorders>
            <w:shd w:val="clear" w:color="auto" w:fill="auto"/>
            <w:noWrap/>
            <w:vAlign w:val="center"/>
            <w:hideMark/>
          </w:tcPr>
          <w:p w14:paraId="1974FAC7"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6023</w:t>
            </w:r>
          </w:p>
        </w:tc>
      </w:tr>
      <w:tr w:rsidR="00EF2A8F" w:rsidRPr="00706C71" w14:paraId="1073D6B9" w14:textId="77777777" w:rsidTr="008B4B9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9391E9"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2.2</w:t>
            </w:r>
          </w:p>
        </w:tc>
        <w:tc>
          <w:tcPr>
            <w:tcW w:w="0" w:type="auto"/>
            <w:tcBorders>
              <w:top w:val="nil"/>
              <w:left w:val="nil"/>
              <w:bottom w:val="single" w:sz="4" w:space="0" w:color="auto"/>
              <w:right w:val="single" w:sz="4" w:space="0" w:color="auto"/>
            </w:tcBorders>
            <w:shd w:val="clear" w:color="auto" w:fill="auto"/>
            <w:vAlign w:val="bottom"/>
            <w:hideMark/>
          </w:tcPr>
          <w:p w14:paraId="57515037" w14:textId="77777777" w:rsidR="00EF2A8F" w:rsidRPr="00706C71" w:rsidRDefault="00EF2A8F" w:rsidP="00450694">
            <w:pPr>
              <w:widowControl/>
              <w:suppressAutoHyphens w:val="0"/>
              <w:autoSpaceDN/>
              <w:ind w:firstLine="0"/>
              <w:textAlignment w:val="auto"/>
              <w:rPr>
                <w:color w:val="000000"/>
                <w:kern w:val="0"/>
                <w:sz w:val="22"/>
                <w:szCs w:val="22"/>
                <w:lang w:bidi="ar-SA"/>
              </w:rPr>
            </w:pPr>
            <w:r w:rsidRPr="00706C71">
              <w:rPr>
                <w:color w:val="000000"/>
                <w:kern w:val="0"/>
                <w:sz w:val="22"/>
                <w:szCs w:val="22"/>
                <w:lang w:bidi="ar-SA"/>
              </w:rPr>
              <w:t>Ведение личного подсобного хозяйства с правом застройки</w:t>
            </w:r>
          </w:p>
        </w:tc>
        <w:tc>
          <w:tcPr>
            <w:tcW w:w="0" w:type="auto"/>
            <w:tcBorders>
              <w:top w:val="nil"/>
              <w:left w:val="nil"/>
              <w:bottom w:val="single" w:sz="4" w:space="0" w:color="auto"/>
              <w:right w:val="single" w:sz="4" w:space="0" w:color="auto"/>
            </w:tcBorders>
            <w:shd w:val="clear" w:color="auto" w:fill="auto"/>
            <w:noWrap/>
            <w:vAlign w:val="center"/>
            <w:hideMark/>
          </w:tcPr>
          <w:p w14:paraId="657F2D23"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409</w:t>
            </w:r>
          </w:p>
        </w:tc>
        <w:tc>
          <w:tcPr>
            <w:tcW w:w="0" w:type="auto"/>
            <w:tcBorders>
              <w:top w:val="nil"/>
              <w:left w:val="nil"/>
              <w:bottom w:val="single" w:sz="4" w:space="0" w:color="auto"/>
              <w:right w:val="single" w:sz="4" w:space="0" w:color="auto"/>
            </w:tcBorders>
            <w:shd w:val="clear" w:color="auto" w:fill="auto"/>
            <w:noWrap/>
            <w:vAlign w:val="center"/>
            <w:hideMark/>
          </w:tcPr>
          <w:p w14:paraId="5AF38BC7"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185</w:t>
            </w:r>
          </w:p>
        </w:tc>
        <w:tc>
          <w:tcPr>
            <w:tcW w:w="0" w:type="auto"/>
            <w:tcBorders>
              <w:top w:val="nil"/>
              <w:left w:val="nil"/>
              <w:bottom w:val="single" w:sz="4" w:space="0" w:color="auto"/>
              <w:right w:val="single" w:sz="4" w:space="0" w:color="auto"/>
            </w:tcBorders>
            <w:shd w:val="clear" w:color="auto" w:fill="auto"/>
            <w:noWrap/>
            <w:vAlign w:val="center"/>
            <w:hideMark/>
          </w:tcPr>
          <w:p w14:paraId="4C4638FE"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1781</w:t>
            </w:r>
          </w:p>
        </w:tc>
        <w:tc>
          <w:tcPr>
            <w:tcW w:w="0" w:type="auto"/>
            <w:tcBorders>
              <w:top w:val="nil"/>
              <w:left w:val="nil"/>
              <w:bottom w:val="single" w:sz="4" w:space="0" w:color="auto"/>
              <w:right w:val="single" w:sz="4" w:space="0" w:color="auto"/>
            </w:tcBorders>
            <w:shd w:val="clear" w:color="auto" w:fill="auto"/>
            <w:noWrap/>
            <w:vAlign w:val="center"/>
            <w:hideMark/>
          </w:tcPr>
          <w:p w14:paraId="3D055119"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2328</w:t>
            </w:r>
          </w:p>
        </w:tc>
        <w:tc>
          <w:tcPr>
            <w:tcW w:w="0" w:type="auto"/>
            <w:tcBorders>
              <w:top w:val="nil"/>
              <w:left w:val="nil"/>
              <w:bottom w:val="single" w:sz="4" w:space="0" w:color="auto"/>
              <w:right w:val="single" w:sz="4" w:space="0" w:color="auto"/>
            </w:tcBorders>
            <w:shd w:val="clear" w:color="auto" w:fill="auto"/>
            <w:noWrap/>
            <w:vAlign w:val="center"/>
            <w:hideMark/>
          </w:tcPr>
          <w:p w14:paraId="10050A58"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28</w:t>
            </w:r>
          </w:p>
        </w:tc>
        <w:tc>
          <w:tcPr>
            <w:tcW w:w="0" w:type="auto"/>
            <w:tcBorders>
              <w:top w:val="nil"/>
              <w:left w:val="nil"/>
              <w:bottom w:val="single" w:sz="4" w:space="0" w:color="auto"/>
              <w:right w:val="single" w:sz="4" w:space="0" w:color="auto"/>
            </w:tcBorders>
            <w:shd w:val="clear" w:color="auto" w:fill="auto"/>
            <w:noWrap/>
            <w:vAlign w:val="center"/>
            <w:hideMark/>
          </w:tcPr>
          <w:p w14:paraId="2C6A98C7"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4731</w:t>
            </w:r>
          </w:p>
        </w:tc>
      </w:tr>
      <w:tr w:rsidR="00EF2A8F" w:rsidRPr="00706C71" w14:paraId="6C71D01F" w14:textId="77777777" w:rsidTr="008B4B9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01352C"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2.3</w:t>
            </w:r>
          </w:p>
        </w:tc>
        <w:tc>
          <w:tcPr>
            <w:tcW w:w="0" w:type="auto"/>
            <w:tcBorders>
              <w:top w:val="nil"/>
              <w:left w:val="nil"/>
              <w:bottom w:val="single" w:sz="4" w:space="0" w:color="auto"/>
              <w:right w:val="single" w:sz="4" w:space="0" w:color="auto"/>
            </w:tcBorders>
            <w:shd w:val="clear" w:color="auto" w:fill="auto"/>
            <w:vAlign w:val="bottom"/>
            <w:hideMark/>
          </w:tcPr>
          <w:p w14:paraId="1461BB25" w14:textId="77777777" w:rsidR="00EF2A8F" w:rsidRPr="00706C71" w:rsidRDefault="00EF2A8F" w:rsidP="00450694">
            <w:pPr>
              <w:widowControl/>
              <w:suppressAutoHyphens w:val="0"/>
              <w:autoSpaceDN/>
              <w:ind w:firstLine="0"/>
              <w:textAlignment w:val="auto"/>
              <w:rPr>
                <w:color w:val="000000"/>
                <w:kern w:val="0"/>
                <w:sz w:val="22"/>
                <w:szCs w:val="22"/>
                <w:lang w:bidi="ar-SA"/>
              </w:rPr>
            </w:pPr>
            <w:r w:rsidRPr="00706C71">
              <w:rPr>
                <w:color w:val="000000"/>
                <w:kern w:val="0"/>
                <w:sz w:val="22"/>
                <w:szCs w:val="22"/>
                <w:lang w:bidi="ar-SA"/>
              </w:rPr>
              <w:t>Блокированная жилая застройка</w:t>
            </w:r>
          </w:p>
        </w:tc>
        <w:tc>
          <w:tcPr>
            <w:tcW w:w="0" w:type="auto"/>
            <w:tcBorders>
              <w:top w:val="nil"/>
              <w:left w:val="nil"/>
              <w:bottom w:val="single" w:sz="4" w:space="0" w:color="auto"/>
              <w:right w:val="single" w:sz="4" w:space="0" w:color="auto"/>
            </w:tcBorders>
            <w:shd w:val="clear" w:color="auto" w:fill="auto"/>
            <w:noWrap/>
            <w:vAlign w:val="center"/>
            <w:hideMark/>
          </w:tcPr>
          <w:p w14:paraId="04552BF9"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5284A568"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4</w:t>
            </w:r>
          </w:p>
        </w:tc>
        <w:tc>
          <w:tcPr>
            <w:tcW w:w="0" w:type="auto"/>
            <w:tcBorders>
              <w:top w:val="nil"/>
              <w:left w:val="nil"/>
              <w:bottom w:val="single" w:sz="4" w:space="0" w:color="auto"/>
              <w:right w:val="single" w:sz="4" w:space="0" w:color="auto"/>
            </w:tcBorders>
            <w:shd w:val="clear" w:color="auto" w:fill="auto"/>
            <w:noWrap/>
            <w:vAlign w:val="center"/>
            <w:hideMark/>
          </w:tcPr>
          <w:p w14:paraId="45CA583A"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3</w:t>
            </w:r>
          </w:p>
        </w:tc>
        <w:tc>
          <w:tcPr>
            <w:tcW w:w="0" w:type="auto"/>
            <w:tcBorders>
              <w:top w:val="nil"/>
              <w:left w:val="nil"/>
              <w:bottom w:val="single" w:sz="4" w:space="0" w:color="auto"/>
              <w:right w:val="single" w:sz="4" w:space="0" w:color="auto"/>
            </w:tcBorders>
            <w:shd w:val="clear" w:color="auto" w:fill="auto"/>
            <w:noWrap/>
            <w:vAlign w:val="center"/>
            <w:hideMark/>
          </w:tcPr>
          <w:p w14:paraId="7EA793EA"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12</w:t>
            </w:r>
          </w:p>
        </w:tc>
        <w:tc>
          <w:tcPr>
            <w:tcW w:w="0" w:type="auto"/>
            <w:tcBorders>
              <w:top w:val="nil"/>
              <w:left w:val="nil"/>
              <w:bottom w:val="single" w:sz="4" w:space="0" w:color="auto"/>
              <w:right w:val="single" w:sz="4" w:space="0" w:color="auto"/>
            </w:tcBorders>
            <w:shd w:val="clear" w:color="auto" w:fill="auto"/>
            <w:noWrap/>
            <w:vAlign w:val="center"/>
            <w:hideMark/>
          </w:tcPr>
          <w:p w14:paraId="7DE278F5"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10</w:t>
            </w:r>
          </w:p>
        </w:tc>
        <w:tc>
          <w:tcPr>
            <w:tcW w:w="0" w:type="auto"/>
            <w:tcBorders>
              <w:top w:val="nil"/>
              <w:left w:val="nil"/>
              <w:bottom w:val="single" w:sz="4" w:space="0" w:color="auto"/>
              <w:right w:val="single" w:sz="4" w:space="0" w:color="auto"/>
            </w:tcBorders>
            <w:shd w:val="clear" w:color="auto" w:fill="auto"/>
            <w:noWrap/>
            <w:vAlign w:val="center"/>
            <w:hideMark/>
          </w:tcPr>
          <w:p w14:paraId="74474011"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30</w:t>
            </w:r>
          </w:p>
        </w:tc>
      </w:tr>
      <w:tr w:rsidR="00EF2A8F" w:rsidRPr="00706C71" w14:paraId="47EF11E6" w14:textId="77777777" w:rsidTr="008B4B9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4A3084"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13</w:t>
            </w:r>
          </w:p>
        </w:tc>
        <w:tc>
          <w:tcPr>
            <w:tcW w:w="0" w:type="auto"/>
            <w:tcBorders>
              <w:top w:val="nil"/>
              <w:left w:val="nil"/>
              <w:bottom w:val="single" w:sz="4" w:space="0" w:color="auto"/>
              <w:right w:val="single" w:sz="4" w:space="0" w:color="auto"/>
            </w:tcBorders>
            <w:shd w:val="clear" w:color="auto" w:fill="auto"/>
            <w:vAlign w:val="bottom"/>
            <w:hideMark/>
          </w:tcPr>
          <w:p w14:paraId="6A343083" w14:textId="77777777" w:rsidR="00EF2A8F" w:rsidRPr="00706C71" w:rsidRDefault="00EF2A8F" w:rsidP="00450694">
            <w:pPr>
              <w:widowControl/>
              <w:suppressAutoHyphens w:val="0"/>
              <w:autoSpaceDN/>
              <w:ind w:firstLine="0"/>
              <w:textAlignment w:val="auto"/>
              <w:rPr>
                <w:color w:val="000000"/>
                <w:kern w:val="0"/>
                <w:sz w:val="22"/>
                <w:szCs w:val="22"/>
                <w:lang w:bidi="ar-SA"/>
              </w:rPr>
            </w:pPr>
            <w:r w:rsidRPr="00706C71">
              <w:rPr>
                <w:color w:val="000000"/>
                <w:kern w:val="0"/>
                <w:sz w:val="22"/>
                <w:szCs w:val="22"/>
                <w:lang w:bidi="ar-SA"/>
              </w:rPr>
              <w:t>"Садоводство и огородничество, малоэтажная жилая застройка"</w:t>
            </w:r>
          </w:p>
        </w:tc>
        <w:tc>
          <w:tcPr>
            <w:tcW w:w="0" w:type="auto"/>
            <w:tcBorders>
              <w:top w:val="nil"/>
              <w:left w:val="nil"/>
              <w:bottom w:val="single" w:sz="4" w:space="0" w:color="auto"/>
              <w:right w:val="single" w:sz="4" w:space="0" w:color="auto"/>
            </w:tcBorders>
            <w:shd w:val="clear" w:color="auto" w:fill="auto"/>
            <w:noWrap/>
            <w:vAlign w:val="center"/>
            <w:hideMark/>
          </w:tcPr>
          <w:p w14:paraId="6F35F564"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28</w:t>
            </w:r>
          </w:p>
        </w:tc>
        <w:tc>
          <w:tcPr>
            <w:tcW w:w="0" w:type="auto"/>
            <w:tcBorders>
              <w:top w:val="nil"/>
              <w:left w:val="nil"/>
              <w:bottom w:val="single" w:sz="4" w:space="0" w:color="auto"/>
              <w:right w:val="single" w:sz="4" w:space="0" w:color="auto"/>
            </w:tcBorders>
            <w:shd w:val="clear" w:color="auto" w:fill="auto"/>
            <w:noWrap/>
            <w:vAlign w:val="center"/>
            <w:hideMark/>
          </w:tcPr>
          <w:p w14:paraId="0413FB70"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19</w:t>
            </w:r>
          </w:p>
        </w:tc>
        <w:tc>
          <w:tcPr>
            <w:tcW w:w="0" w:type="auto"/>
            <w:tcBorders>
              <w:top w:val="nil"/>
              <w:left w:val="nil"/>
              <w:bottom w:val="single" w:sz="4" w:space="0" w:color="auto"/>
              <w:right w:val="single" w:sz="4" w:space="0" w:color="auto"/>
            </w:tcBorders>
            <w:shd w:val="clear" w:color="auto" w:fill="auto"/>
            <w:noWrap/>
            <w:vAlign w:val="center"/>
            <w:hideMark/>
          </w:tcPr>
          <w:p w14:paraId="0DA19FC7"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14:paraId="0C7B4F97"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597</w:t>
            </w:r>
          </w:p>
        </w:tc>
        <w:tc>
          <w:tcPr>
            <w:tcW w:w="0" w:type="auto"/>
            <w:tcBorders>
              <w:top w:val="nil"/>
              <w:left w:val="nil"/>
              <w:bottom w:val="single" w:sz="4" w:space="0" w:color="auto"/>
              <w:right w:val="single" w:sz="4" w:space="0" w:color="auto"/>
            </w:tcBorders>
            <w:shd w:val="clear" w:color="auto" w:fill="auto"/>
            <w:noWrap/>
            <w:vAlign w:val="center"/>
            <w:hideMark/>
          </w:tcPr>
          <w:p w14:paraId="71A91378"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149</w:t>
            </w:r>
          </w:p>
        </w:tc>
        <w:tc>
          <w:tcPr>
            <w:tcW w:w="0" w:type="auto"/>
            <w:tcBorders>
              <w:top w:val="nil"/>
              <w:left w:val="nil"/>
              <w:bottom w:val="single" w:sz="4" w:space="0" w:color="auto"/>
              <w:right w:val="single" w:sz="4" w:space="0" w:color="auto"/>
            </w:tcBorders>
            <w:shd w:val="clear" w:color="auto" w:fill="auto"/>
            <w:noWrap/>
            <w:vAlign w:val="center"/>
            <w:hideMark/>
          </w:tcPr>
          <w:p w14:paraId="7E5CC499"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866</w:t>
            </w:r>
          </w:p>
        </w:tc>
      </w:tr>
      <w:tr w:rsidR="00EF2A8F" w:rsidRPr="00706C71" w14:paraId="3BABBCD5" w14:textId="77777777" w:rsidTr="008B4B9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8E892F"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13.1</w:t>
            </w:r>
          </w:p>
        </w:tc>
        <w:tc>
          <w:tcPr>
            <w:tcW w:w="0" w:type="auto"/>
            <w:tcBorders>
              <w:top w:val="nil"/>
              <w:left w:val="nil"/>
              <w:bottom w:val="single" w:sz="4" w:space="0" w:color="auto"/>
              <w:right w:val="single" w:sz="4" w:space="0" w:color="auto"/>
            </w:tcBorders>
            <w:shd w:val="clear" w:color="auto" w:fill="auto"/>
            <w:vAlign w:val="bottom"/>
            <w:hideMark/>
          </w:tcPr>
          <w:p w14:paraId="2C31A7BE" w14:textId="77777777" w:rsidR="00EF2A8F" w:rsidRPr="00706C71" w:rsidRDefault="00EF2A8F" w:rsidP="00450694">
            <w:pPr>
              <w:widowControl/>
              <w:suppressAutoHyphens w:val="0"/>
              <w:autoSpaceDN/>
              <w:ind w:firstLine="0"/>
              <w:textAlignment w:val="auto"/>
              <w:rPr>
                <w:color w:val="000000"/>
                <w:kern w:val="0"/>
                <w:sz w:val="22"/>
                <w:szCs w:val="22"/>
                <w:lang w:bidi="ar-SA"/>
              </w:rPr>
            </w:pPr>
            <w:r w:rsidRPr="00706C71">
              <w:rPr>
                <w:color w:val="000000"/>
                <w:kern w:val="0"/>
                <w:sz w:val="22"/>
                <w:szCs w:val="22"/>
                <w:lang w:bidi="ar-SA"/>
              </w:rPr>
              <w:t xml:space="preserve">Ведение огородничества. </w:t>
            </w:r>
          </w:p>
        </w:tc>
        <w:tc>
          <w:tcPr>
            <w:tcW w:w="0" w:type="auto"/>
            <w:tcBorders>
              <w:top w:val="nil"/>
              <w:left w:val="nil"/>
              <w:bottom w:val="single" w:sz="4" w:space="0" w:color="auto"/>
              <w:right w:val="single" w:sz="4" w:space="0" w:color="auto"/>
            </w:tcBorders>
            <w:shd w:val="clear" w:color="auto" w:fill="auto"/>
            <w:noWrap/>
            <w:vAlign w:val="center"/>
            <w:hideMark/>
          </w:tcPr>
          <w:p w14:paraId="07FCEB6F"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12</w:t>
            </w:r>
          </w:p>
        </w:tc>
        <w:tc>
          <w:tcPr>
            <w:tcW w:w="0" w:type="auto"/>
            <w:tcBorders>
              <w:top w:val="nil"/>
              <w:left w:val="nil"/>
              <w:bottom w:val="single" w:sz="4" w:space="0" w:color="auto"/>
              <w:right w:val="single" w:sz="4" w:space="0" w:color="auto"/>
            </w:tcBorders>
            <w:shd w:val="clear" w:color="auto" w:fill="auto"/>
            <w:noWrap/>
            <w:vAlign w:val="center"/>
            <w:hideMark/>
          </w:tcPr>
          <w:p w14:paraId="0CE0B8C6"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4</w:t>
            </w:r>
          </w:p>
        </w:tc>
        <w:tc>
          <w:tcPr>
            <w:tcW w:w="0" w:type="auto"/>
            <w:tcBorders>
              <w:top w:val="nil"/>
              <w:left w:val="nil"/>
              <w:bottom w:val="single" w:sz="4" w:space="0" w:color="auto"/>
              <w:right w:val="single" w:sz="4" w:space="0" w:color="auto"/>
            </w:tcBorders>
            <w:shd w:val="clear" w:color="auto" w:fill="auto"/>
            <w:noWrap/>
            <w:vAlign w:val="center"/>
            <w:hideMark/>
          </w:tcPr>
          <w:p w14:paraId="241D474B"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1244C70A"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66</w:t>
            </w:r>
          </w:p>
        </w:tc>
        <w:tc>
          <w:tcPr>
            <w:tcW w:w="0" w:type="auto"/>
            <w:tcBorders>
              <w:top w:val="nil"/>
              <w:left w:val="nil"/>
              <w:bottom w:val="single" w:sz="4" w:space="0" w:color="auto"/>
              <w:right w:val="single" w:sz="4" w:space="0" w:color="auto"/>
            </w:tcBorders>
            <w:shd w:val="clear" w:color="auto" w:fill="auto"/>
            <w:noWrap/>
            <w:vAlign w:val="center"/>
            <w:hideMark/>
          </w:tcPr>
          <w:p w14:paraId="73948659"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23F2FB9F"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164</w:t>
            </w:r>
          </w:p>
        </w:tc>
      </w:tr>
      <w:tr w:rsidR="00EF2A8F" w:rsidRPr="00706C71" w14:paraId="1E5E3C31" w14:textId="77777777" w:rsidTr="008B4B9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780874"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13.2</w:t>
            </w:r>
          </w:p>
        </w:tc>
        <w:tc>
          <w:tcPr>
            <w:tcW w:w="0" w:type="auto"/>
            <w:tcBorders>
              <w:top w:val="nil"/>
              <w:left w:val="nil"/>
              <w:bottom w:val="single" w:sz="4" w:space="0" w:color="auto"/>
              <w:right w:val="single" w:sz="4" w:space="0" w:color="auto"/>
            </w:tcBorders>
            <w:shd w:val="clear" w:color="auto" w:fill="auto"/>
            <w:vAlign w:val="bottom"/>
            <w:hideMark/>
          </w:tcPr>
          <w:p w14:paraId="05E91227" w14:textId="77777777" w:rsidR="00EF2A8F" w:rsidRPr="00706C71" w:rsidRDefault="00EF2A8F" w:rsidP="00450694">
            <w:pPr>
              <w:widowControl/>
              <w:suppressAutoHyphens w:val="0"/>
              <w:autoSpaceDN/>
              <w:ind w:firstLine="0"/>
              <w:textAlignment w:val="auto"/>
              <w:rPr>
                <w:color w:val="000000"/>
                <w:kern w:val="0"/>
                <w:sz w:val="22"/>
                <w:szCs w:val="22"/>
                <w:lang w:bidi="ar-SA"/>
              </w:rPr>
            </w:pPr>
            <w:r w:rsidRPr="00706C71">
              <w:rPr>
                <w:color w:val="000000"/>
                <w:kern w:val="0"/>
                <w:sz w:val="22"/>
                <w:szCs w:val="22"/>
                <w:lang w:bidi="ar-SA"/>
              </w:rPr>
              <w:t xml:space="preserve">Ведение садоводства. </w:t>
            </w:r>
          </w:p>
        </w:tc>
        <w:tc>
          <w:tcPr>
            <w:tcW w:w="0" w:type="auto"/>
            <w:tcBorders>
              <w:top w:val="nil"/>
              <w:left w:val="nil"/>
              <w:bottom w:val="single" w:sz="4" w:space="0" w:color="auto"/>
              <w:right w:val="single" w:sz="4" w:space="0" w:color="auto"/>
            </w:tcBorders>
            <w:shd w:val="clear" w:color="auto" w:fill="auto"/>
            <w:noWrap/>
            <w:vAlign w:val="center"/>
            <w:hideMark/>
          </w:tcPr>
          <w:p w14:paraId="596A04A2"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9</w:t>
            </w:r>
          </w:p>
        </w:tc>
        <w:tc>
          <w:tcPr>
            <w:tcW w:w="0" w:type="auto"/>
            <w:tcBorders>
              <w:top w:val="nil"/>
              <w:left w:val="nil"/>
              <w:bottom w:val="single" w:sz="4" w:space="0" w:color="auto"/>
              <w:right w:val="single" w:sz="4" w:space="0" w:color="auto"/>
            </w:tcBorders>
            <w:shd w:val="clear" w:color="auto" w:fill="auto"/>
            <w:noWrap/>
            <w:vAlign w:val="center"/>
            <w:hideMark/>
          </w:tcPr>
          <w:p w14:paraId="5340A9F8"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26</w:t>
            </w:r>
          </w:p>
        </w:tc>
        <w:tc>
          <w:tcPr>
            <w:tcW w:w="0" w:type="auto"/>
            <w:tcBorders>
              <w:top w:val="nil"/>
              <w:left w:val="nil"/>
              <w:bottom w:val="single" w:sz="4" w:space="0" w:color="auto"/>
              <w:right w:val="single" w:sz="4" w:space="0" w:color="auto"/>
            </w:tcBorders>
            <w:shd w:val="clear" w:color="auto" w:fill="auto"/>
            <w:noWrap/>
            <w:vAlign w:val="center"/>
            <w:hideMark/>
          </w:tcPr>
          <w:p w14:paraId="72C5773E"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300</w:t>
            </w:r>
          </w:p>
        </w:tc>
        <w:tc>
          <w:tcPr>
            <w:tcW w:w="0" w:type="auto"/>
            <w:tcBorders>
              <w:top w:val="nil"/>
              <w:left w:val="nil"/>
              <w:bottom w:val="single" w:sz="4" w:space="0" w:color="auto"/>
              <w:right w:val="single" w:sz="4" w:space="0" w:color="auto"/>
            </w:tcBorders>
            <w:shd w:val="clear" w:color="auto" w:fill="auto"/>
            <w:noWrap/>
            <w:vAlign w:val="center"/>
            <w:hideMark/>
          </w:tcPr>
          <w:p w14:paraId="1C7C71CC"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2443</w:t>
            </w:r>
          </w:p>
        </w:tc>
        <w:tc>
          <w:tcPr>
            <w:tcW w:w="0" w:type="auto"/>
            <w:tcBorders>
              <w:top w:val="nil"/>
              <w:left w:val="nil"/>
              <w:bottom w:val="single" w:sz="4" w:space="0" w:color="auto"/>
              <w:right w:val="single" w:sz="4" w:space="0" w:color="auto"/>
            </w:tcBorders>
            <w:shd w:val="clear" w:color="auto" w:fill="auto"/>
            <w:noWrap/>
            <w:vAlign w:val="center"/>
            <w:hideMark/>
          </w:tcPr>
          <w:p w14:paraId="6D2664B7"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282</w:t>
            </w:r>
          </w:p>
        </w:tc>
        <w:tc>
          <w:tcPr>
            <w:tcW w:w="0" w:type="auto"/>
            <w:tcBorders>
              <w:top w:val="nil"/>
              <w:left w:val="nil"/>
              <w:bottom w:val="single" w:sz="4" w:space="0" w:color="auto"/>
              <w:right w:val="single" w:sz="4" w:space="0" w:color="auto"/>
            </w:tcBorders>
            <w:shd w:val="clear" w:color="auto" w:fill="auto"/>
            <w:noWrap/>
            <w:vAlign w:val="center"/>
            <w:hideMark/>
          </w:tcPr>
          <w:p w14:paraId="74F2B6DD"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3060</w:t>
            </w:r>
          </w:p>
        </w:tc>
      </w:tr>
      <w:tr w:rsidR="00EF2A8F" w:rsidRPr="00706C71" w14:paraId="27A59D8A" w14:textId="77777777" w:rsidTr="008B4B9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37D9AD"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2.1.1</w:t>
            </w:r>
          </w:p>
        </w:tc>
        <w:tc>
          <w:tcPr>
            <w:tcW w:w="0" w:type="auto"/>
            <w:tcBorders>
              <w:top w:val="nil"/>
              <w:left w:val="nil"/>
              <w:bottom w:val="single" w:sz="4" w:space="0" w:color="auto"/>
              <w:right w:val="single" w:sz="4" w:space="0" w:color="auto"/>
            </w:tcBorders>
            <w:shd w:val="clear" w:color="auto" w:fill="auto"/>
            <w:vAlign w:val="bottom"/>
            <w:hideMark/>
          </w:tcPr>
          <w:p w14:paraId="19A68C54" w14:textId="77777777" w:rsidR="00EF2A8F" w:rsidRPr="00706C71" w:rsidRDefault="00EF2A8F" w:rsidP="00450694">
            <w:pPr>
              <w:widowControl/>
              <w:suppressAutoHyphens w:val="0"/>
              <w:autoSpaceDN/>
              <w:ind w:firstLine="0"/>
              <w:textAlignment w:val="auto"/>
              <w:rPr>
                <w:color w:val="000000"/>
                <w:kern w:val="0"/>
                <w:sz w:val="22"/>
                <w:szCs w:val="22"/>
                <w:lang w:bidi="ar-SA"/>
              </w:rPr>
            </w:pPr>
            <w:r w:rsidRPr="00706C71">
              <w:rPr>
                <w:color w:val="000000"/>
                <w:kern w:val="0"/>
                <w:sz w:val="22"/>
                <w:szCs w:val="22"/>
                <w:lang w:bidi="ar-SA"/>
              </w:rPr>
              <w:t>Малоэтажная многоквартирная жилая застройка</w:t>
            </w:r>
          </w:p>
        </w:tc>
        <w:tc>
          <w:tcPr>
            <w:tcW w:w="0" w:type="auto"/>
            <w:tcBorders>
              <w:top w:val="nil"/>
              <w:left w:val="nil"/>
              <w:bottom w:val="single" w:sz="4" w:space="0" w:color="auto"/>
              <w:right w:val="single" w:sz="4" w:space="0" w:color="auto"/>
            </w:tcBorders>
            <w:shd w:val="clear" w:color="auto" w:fill="auto"/>
            <w:noWrap/>
            <w:vAlign w:val="center"/>
            <w:hideMark/>
          </w:tcPr>
          <w:p w14:paraId="25623B20"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16</w:t>
            </w:r>
          </w:p>
        </w:tc>
        <w:tc>
          <w:tcPr>
            <w:tcW w:w="0" w:type="auto"/>
            <w:tcBorders>
              <w:top w:val="nil"/>
              <w:left w:val="nil"/>
              <w:bottom w:val="single" w:sz="4" w:space="0" w:color="auto"/>
              <w:right w:val="single" w:sz="4" w:space="0" w:color="auto"/>
            </w:tcBorders>
            <w:shd w:val="clear" w:color="auto" w:fill="auto"/>
            <w:noWrap/>
            <w:vAlign w:val="center"/>
            <w:hideMark/>
          </w:tcPr>
          <w:p w14:paraId="4482EE7A"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15</w:t>
            </w:r>
          </w:p>
        </w:tc>
        <w:tc>
          <w:tcPr>
            <w:tcW w:w="0" w:type="auto"/>
            <w:tcBorders>
              <w:top w:val="nil"/>
              <w:left w:val="nil"/>
              <w:bottom w:val="single" w:sz="4" w:space="0" w:color="auto"/>
              <w:right w:val="single" w:sz="4" w:space="0" w:color="auto"/>
            </w:tcBorders>
            <w:shd w:val="clear" w:color="auto" w:fill="auto"/>
            <w:noWrap/>
            <w:vAlign w:val="center"/>
            <w:hideMark/>
          </w:tcPr>
          <w:p w14:paraId="6E038C78"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13</w:t>
            </w:r>
          </w:p>
        </w:tc>
        <w:tc>
          <w:tcPr>
            <w:tcW w:w="0" w:type="auto"/>
            <w:tcBorders>
              <w:top w:val="nil"/>
              <w:left w:val="nil"/>
              <w:bottom w:val="single" w:sz="4" w:space="0" w:color="auto"/>
              <w:right w:val="single" w:sz="4" w:space="0" w:color="auto"/>
            </w:tcBorders>
            <w:shd w:val="clear" w:color="auto" w:fill="auto"/>
            <w:noWrap/>
            <w:vAlign w:val="center"/>
            <w:hideMark/>
          </w:tcPr>
          <w:p w14:paraId="1930C2BE"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14:paraId="7EABC345"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4</w:t>
            </w:r>
          </w:p>
        </w:tc>
        <w:tc>
          <w:tcPr>
            <w:tcW w:w="0" w:type="auto"/>
            <w:tcBorders>
              <w:top w:val="nil"/>
              <w:left w:val="nil"/>
              <w:bottom w:val="single" w:sz="4" w:space="0" w:color="auto"/>
              <w:right w:val="single" w:sz="4" w:space="0" w:color="auto"/>
            </w:tcBorders>
            <w:shd w:val="clear" w:color="auto" w:fill="auto"/>
            <w:noWrap/>
            <w:vAlign w:val="center"/>
            <w:hideMark/>
          </w:tcPr>
          <w:p w14:paraId="1E6F1C83"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120</w:t>
            </w:r>
          </w:p>
        </w:tc>
      </w:tr>
      <w:tr w:rsidR="00EF2A8F" w:rsidRPr="00706C71" w14:paraId="30EFCE01" w14:textId="77777777" w:rsidTr="008B4B9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9989B5"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Общий итог</w:t>
            </w:r>
          </w:p>
        </w:tc>
        <w:tc>
          <w:tcPr>
            <w:tcW w:w="0" w:type="auto"/>
            <w:tcBorders>
              <w:top w:val="nil"/>
              <w:left w:val="nil"/>
              <w:bottom w:val="single" w:sz="4" w:space="0" w:color="auto"/>
              <w:right w:val="single" w:sz="4" w:space="0" w:color="auto"/>
            </w:tcBorders>
            <w:shd w:val="clear" w:color="auto" w:fill="auto"/>
            <w:noWrap/>
            <w:vAlign w:val="center"/>
            <w:hideMark/>
          </w:tcPr>
          <w:p w14:paraId="78449EAC"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7B8815FB"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873</w:t>
            </w:r>
          </w:p>
        </w:tc>
        <w:tc>
          <w:tcPr>
            <w:tcW w:w="0" w:type="auto"/>
            <w:tcBorders>
              <w:top w:val="nil"/>
              <w:left w:val="nil"/>
              <w:bottom w:val="single" w:sz="4" w:space="0" w:color="auto"/>
              <w:right w:val="single" w:sz="4" w:space="0" w:color="auto"/>
            </w:tcBorders>
            <w:shd w:val="clear" w:color="auto" w:fill="auto"/>
            <w:noWrap/>
            <w:vAlign w:val="center"/>
            <w:hideMark/>
          </w:tcPr>
          <w:p w14:paraId="2EC034CC"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498</w:t>
            </w:r>
          </w:p>
        </w:tc>
        <w:tc>
          <w:tcPr>
            <w:tcW w:w="0" w:type="auto"/>
            <w:tcBorders>
              <w:top w:val="nil"/>
              <w:left w:val="nil"/>
              <w:bottom w:val="single" w:sz="4" w:space="0" w:color="auto"/>
              <w:right w:val="single" w:sz="4" w:space="0" w:color="auto"/>
            </w:tcBorders>
            <w:shd w:val="clear" w:color="auto" w:fill="auto"/>
            <w:noWrap/>
            <w:vAlign w:val="center"/>
            <w:hideMark/>
          </w:tcPr>
          <w:p w14:paraId="1EB63E45"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3333</w:t>
            </w:r>
          </w:p>
        </w:tc>
        <w:tc>
          <w:tcPr>
            <w:tcW w:w="0" w:type="auto"/>
            <w:tcBorders>
              <w:top w:val="nil"/>
              <w:left w:val="nil"/>
              <w:bottom w:val="single" w:sz="4" w:space="0" w:color="auto"/>
              <w:right w:val="single" w:sz="4" w:space="0" w:color="auto"/>
            </w:tcBorders>
            <w:shd w:val="clear" w:color="auto" w:fill="auto"/>
            <w:noWrap/>
            <w:vAlign w:val="center"/>
            <w:hideMark/>
          </w:tcPr>
          <w:p w14:paraId="507F8D78"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9094</w:t>
            </w:r>
          </w:p>
        </w:tc>
        <w:tc>
          <w:tcPr>
            <w:tcW w:w="0" w:type="auto"/>
            <w:tcBorders>
              <w:top w:val="nil"/>
              <w:left w:val="nil"/>
              <w:bottom w:val="single" w:sz="4" w:space="0" w:color="auto"/>
              <w:right w:val="single" w:sz="4" w:space="0" w:color="auto"/>
            </w:tcBorders>
            <w:shd w:val="clear" w:color="auto" w:fill="auto"/>
            <w:noWrap/>
            <w:vAlign w:val="center"/>
            <w:hideMark/>
          </w:tcPr>
          <w:p w14:paraId="48631B78"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1196</w:t>
            </w:r>
          </w:p>
        </w:tc>
        <w:tc>
          <w:tcPr>
            <w:tcW w:w="0" w:type="auto"/>
            <w:tcBorders>
              <w:top w:val="nil"/>
              <w:left w:val="nil"/>
              <w:bottom w:val="single" w:sz="4" w:space="0" w:color="auto"/>
              <w:right w:val="single" w:sz="4" w:space="0" w:color="auto"/>
            </w:tcBorders>
            <w:shd w:val="clear" w:color="auto" w:fill="auto"/>
            <w:noWrap/>
            <w:vAlign w:val="center"/>
            <w:hideMark/>
          </w:tcPr>
          <w:p w14:paraId="1D21B37F" w14:textId="77777777"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14994</w:t>
            </w:r>
          </w:p>
        </w:tc>
      </w:tr>
    </w:tbl>
    <w:p w14:paraId="7ABEBF0C" w14:textId="77777777" w:rsidR="00EF2A8F" w:rsidRDefault="00EF2A8F" w:rsidP="00EF2A8F">
      <w:pPr>
        <w:ind w:firstLine="0"/>
        <w:contextualSpacing/>
        <w:jc w:val="center"/>
        <w:rPr>
          <w:sz w:val="24"/>
        </w:rPr>
      </w:pPr>
    </w:p>
    <w:p w14:paraId="02B42287" w14:textId="3EC2C3EF" w:rsidR="00EF2A8F" w:rsidRPr="00E24933" w:rsidRDefault="00E24933" w:rsidP="00EF2A8F">
      <w:pPr>
        <w:widowControl/>
        <w:suppressAutoHyphens w:val="0"/>
        <w:autoSpaceDN/>
        <w:ind w:firstLine="567"/>
        <w:jc w:val="both"/>
        <w:textAlignment w:val="auto"/>
        <w:rPr>
          <w:color w:val="000000"/>
          <w:kern w:val="0"/>
          <w:sz w:val="24"/>
          <w:lang w:bidi="ar-SA"/>
        </w:rPr>
      </w:pPr>
      <w:r w:rsidRPr="00E24933">
        <w:rPr>
          <w:sz w:val="24"/>
        </w:rPr>
        <w:t>В таблице</w:t>
      </w:r>
      <w:r w:rsidR="00CF12EE">
        <w:rPr>
          <w:sz w:val="24"/>
        </w:rPr>
        <w:t xml:space="preserve"> 4</w:t>
      </w:r>
      <w:r w:rsidR="00D90B8C">
        <w:rPr>
          <w:sz w:val="24"/>
        </w:rPr>
        <w:t>7</w:t>
      </w:r>
      <w:r w:rsidR="00EF2A8F" w:rsidRPr="00E24933">
        <w:rPr>
          <w:color w:val="000000"/>
          <w:kern w:val="0"/>
          <w:sz w:val="24"/>
          <w:lang w:bidi="ar-SA"/>
        </w:rPr>
        <w:t xml:space="preserve"> показан диапазон</w:t>
      </w:r>
      <w:r>
        <w:rPr>
          <w:color w:val="000000"/>
          <w:kern w:val="0"/>
          <w:sz w:val="24"/>
          <w:lang w:bidi="ar-SA"/>
        </w:rPr>
        <w:t xml:space="preserve"> сделок (предложений) по группам</w:t>
      </w:r>
      <w:r w:rsidR="00EF2A8F" w:rsidRPr="00E24933">
        <w:rPr>
          <w:color w:val="000000"/>
          <w:kern w:val="0"/>
          <w:sz w:val="24"/>
          <w:lang w:bidi="ar-SA"/>
        </w:rPr>
        <w:t xml:space="preserve"> в разрезе экономических зон.</w:t>
      </w:r>
    </w:p>
    <w:p w14:paraId="539D4F90" w14:textId="1D2CA771" w:rsidR="00EF2A8F" w:rsidRPr="003C4DD9" w:rsidRDefault="00EF2A8F" w:rsidP="00413F5C">
      <w:pPr>
        <w:pStyle w:val="a7"/>
        <w:keepNext/>
        <w:rPr>
          <w:sz w:val="24"/>
          <w:szCs w:val="24"/>
        </w:rPr>
      </w:pPr>
      <w:bookmarkStart w:id="120" w:name="_Ref41569666"/>
      <w:r w:rsidRPr="003C4DD9">
        <w:rPr>
          <w:sz w:val="24"/>
          <w:szCs w:val="24"/>
        </w:rPr>
        <w:t xml:space="preserve">Таблица </w:t>
      </w:r>
      <w:bookmarkEnd w:id="120"/>
      <w:r w:rsidR="00D90B8C">
        <w:rPr>
          <w:sz w:val="24"/>
          <w:szCs w:val="24"/>
        </w:rPr>
        <w:t>47</w:t>
      </w:r>
      <w:r>
        <w:rPr>
          <w:sz w:val="24"/>
          <w:szCs w:val="24"/>
        </w:rPr>
        <w:t>. Значения</w:t>
      </w:r>
      <w:r w:rsidRPr="003C4DD9">
        <w:rPr>
          <w:sz w:val="24"/>
          <w:szCs w:val="24"/>
        </w:rPr>
        <w:t xml:space="preserve"> ценового диапазона сделок (предложений) в 13 сегменте</w:t>
      </w:r>
    </w:p>
    <w:tbl>
      <w:tblPr>
        <w:tblW w:w="5000" w:type="pct"/>
        <w:jc w:val="center"/>
        <w:tblLook w:val="04A0" w:firstRow="1" w:lastRow="0" w:firstColumn="1" w:lastColumn="0" w:noHBand="0" w:noVBand="1"/>
      </w:tblPr>
      <w:tblGrid>
        <w:gridCol w:w="2604"/>
        <w:gridCol w:w="2643"/>
        <w:gridCol w:w="2449"/>
        <w:gridCol w:w="2724"/>
      </w:tblGrid>
      <w:tr w:rsidR="00EF2A8F" w:rsidRPr="003C4DD9" w14:paraId="4CF2A706" w14:textId="77777777" w:rsidTr="00E24933">
        <w:trPr>
          <w:trHeight w:val="20"/>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21BD5"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Индивидуальное жилищное строительство</w:t>
            </w:r>
          </w:p>
        </w:tc>
      </w:tr>
      <w:tr w:rsidR="00EF2A8F" w:rsidRPr="003C4DD9" w14:paraId="311BE65E"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3FE798F"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Экономическая зона</w:t>
            </w:r>
          </w:p>
        </w:tc>
        <w:tc>
          <w:tcPr>
            <w:tcW w:w="1268" w:type="pct"/>
            <w:tcBorders>
              <w:top w:val="nil"/>
              <w:left w:val="nil"/>
              <w:bottom w:val="single" w:sz="4" w:space="0" w:color="auto"/>
              <w:right w:val="single" w:sz="4" w:space="0" w:color="auto"/>
            </w:tcBorders>
            <w:shd w:val="clear" w:color="auto" w:fill="auto"/>
            <w:noWrap/>
            <w:vAlign w:val="center"/>
            <w:hideMark/>
          </w:tcPr>
          <w:p w14:paraId="248A1767"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Минимум  </w:t>
            </w:r>
            <w:r>
              <w:rPr>
                <w:color w:val="000000"/>
                <w:kern w:val="0"/>
                <w:sz w:val="22"/>
                <w:szCs w:val="22"/>
                <w:lang w:bidi="ar-SA"/>
              </w:rPr>
              <w:t>руб.</w:t>
            </w:r>
            <w:r w:rsidRPr="003C4DD9">
              <w:rPr>
                <w:color w:val="000000"/>
                <w:kern w:val="0"/>
                <w:sz w:val="22"/>
                <w:szCs w:val="22"/>
                <w:lang w:bidi="ar-SA"/>
              </w:rPr>
              <w:t>/кв.м.</w:t>
            </w:r>
          </w:p>
        </w:tc>
        <w:tc>
          <w:tcPr>
            <w:tcW w:w="1175" w:type="pct"/>
            <w:tcBorders>
              <w:top w:val="nil"/>
              <w:left w:val="nil"/>
              <w:bottom w:val="single" w:sz="4" w:space="0" w:color="auto"/>
              <w:right w:val="single" w:sz="4" w:space="0" w:color="auto"/>
            </w:tcBorders>
            <w:shd w:val="clear" w:color="auto" w:fill="auto"/>
            <w:noWrap/>
            <w:vAlign w:val="center"/>
            <w:hideMark/>
          </w:tcPr>
          <w:p w14:paraId="60B08396"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Среднее  </w:t>
            </w:r>
            <w:r>
              <w:rPr>
                <w:color w:val="000000"/>
                <w:kern w:val="0"/>
                <w:sz w:val="22"/>
                <w:szCs w:val="22"/>
                <w:lang w:bidi="ar-SA"/>
              </w:rPr>
              <w:t>руб.</w:t>
            </w:r>
            <w:r w:rsidRPr="003C4DD9">
              <w:rPr>
                <w:color w:val="000000"/>
                <w:kern w:val="0"/>
                <w:sz w:val="22"/>
                <w:szCs w:val="22"/>
                <w:lang w:bidi="ar-SA"/>
              </w:rPr>
              <w:t>/кв.м.</w:t>
            </w:r>
          </w:p>
        </w:tc>
        <w:tc>
          <w:tcPr>
            <w:tcW w:w="1307" w:type="pct"/>
            <w:tcBorders>
              <w:top w:val="nil"/>
              <w:left w:val="nil"/>
              <w:bottom w:val="single" w:sz="4" w:space="0" w:color="auto"/>
              <w:right w:val="single" w:sz="4" w:space="0" w:color="auto"/>
            </w:tcBorders>
            <w:shd w:val="clear" w:color="auto" w:fill="auto"/>
            <w:noWrap/>
            <w:vAlign w:val="center"/>
            <w:hideMark/>
          </w:tcPr>
          <w:p w14:paraId="6EB50208"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Максимум  </w:t>
            </w:r>
            <w:r>
              <w:rPr>
                <w:color w:val="000000"/>
                <w:kern w:val="0"/>
                <w:sz w:val="22"/>
                <w:szCs w:val="22"/>
                <w:lang w:bidi="ar-SA"/>
              </w:rPr>
              <w:t>руб.</w:t>
            </w:r>
            <w:r w:rsidRPr="003C4DD9">
              <w:rPr>
                <w:color w:val="000000"/>
                <w:kern w:val="0"/>
                <w:sz w:val="22"/>
                <w:szCs w:val="22"/>
                <w:lang w:bidi="ar-SA"/>
              </w:rPr>
              <w:t>/кв.м.</w:t>
            </w:r>
          </w:p>
        </w:tc>
      </w:tr>
      <w:tr w:rsidR="00EF2A8F" w:rsidRPr="003C4DD9" w14:paraId="2E0C59B8"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16616890"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Арктическая</w:t>
            </w:r>
          </w:p>
        </w:tc>
        <w:tc>
          <w:tcPr>
            <w:tcW w:w="1268" w:type="pct"/>
            <w:tcBorders>
              <w:top w:val="nil"/>
              <w:left w:val="nil"/>
              <w:bottom w:val="single" w:sz="4" w:space="0" w:color="auto"/>
              <w:right w:val="single" w:sz="4" w:space="0" w:color="auto"/>
            </w:tcBorders>
            <w:shd w:val="clear" w:color="auto" w:fill="auto"/>
            <w:noWrap/>
            <w:vAlign w:val="bottom"/>
            <w:hideMark/>
          </w:tcPr>
          <w:p w14:paraId="31F50992"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0,15</w:t>
            </w:r>
          </w:p>
        </w:tc>
        <w:tc>
          <w:tcPr>
            <w:tcW w:w="1175" w:type="pct"/>
            <w:tcBorders>
              <w:top w:val="nil"/>
              <w:left w:val="nil"/>
              <w:bottom w:val="single" w:sz="4" w:space="0" w:color="auto"/>
              <w:right w:val="single" w:sz="4" w:space="0" w:color="auto"/>
            </w:tcBorders>
            <w:shd w:val="clear" w:color="auto" w:fill="auto"/>
            <w:noWrap/>
            <w:vAlign w:val="bottom"/>
            <w:hideMark/>
          </w:tcPr>
          <w:p w14:paraId="207CF4CA"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78,24</w:t>
            </w:r>
          </w:p>
        </w:tc>
        <w:tc>
          <w:tcPr>
            <w:tcW w:w="1307" w:type="pct"/>
            <w:tcBorders>
              <w:top w:val="nil"/>
              <w:left w:val="nil"/>
              <w:bottom w:val="single" w:sz="4" w:space="0" w:color="auto"/>
              <w:right w:val="single" w:sz="4" w:space="0" w:color="auto"/>
            </w:tcBorders>
            <w:shd w:val="clear" w:color="auto" w:fill="auto"/>
            <w:noWrap/>
            <w:vAlign w:val="bottom"/>
            <w:hideMark/>
          </w:tcPr>
          <w:p w14:paraId="74C7BF8C"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w:t>
            </w:r>
          </w:p>
        </w:tc>
      </w:tr>
      <w:tr w:rsidR="00EF2A8F" w:rsidRPr="003C4DD9" w14:paraId="3238789D"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2ADAA510"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Восточная</w:t>
            </w:r>
          </w:p>
        </w:tc>
        <w:tc>
          <w:tcPr>
            <w:tcW w:w="1268" w:type="pct"/>
            <w:tcBorders>
              <w:top w:val="nil"/>
              <w:left w:val="nil"/>
              <w:bottom w:val="single" w:sz="4" w:space="0" w:color="auto"/>
              <w:right w:val="single" w:sz="4" w:space="0" w:color="auto"/>
            </w:tcBorders>
            <w:shd w:val="clear" w:color="auto" w:fill="auto"/>
            <w:noWrap/>
            <w:vAlign w:val="bottom"/>
            <w:hideMark/>
          </w:tcPr>
          <w:p w14:paraId="20FB19A7"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0,11</w:t>
            </w:r>
          </w:p>
        </w:tc>
        <w:tc>
          <w:tcPr>
            <w:tcW w:w="1175" w:type="pct"/>
            <w:tcBorders>
              <w:top w:val="nil"/>
              <w:left w:val="nil"/>
              <w:bottom w:val="single" w:sz="4" w:space="0" w:color="auto"/>
              <w:right w:val="single" w:sz="4" w:space="0" w:color="auto"/>
            </w:tcBorders>
            <w:shd w:val="clear" w:color="auto" w:fill="auto"/>
            <w:noWrap/>
            <w:vAlign w:val="bottom"/>
            <w:hideMark/>
          </w:tcPr>
          <w:p w14:paraId="5C13D00B"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107,63</w:t>
            </w:r>
          </w:p>
        </w:tc>
        <w:tc>
          <w:tcPr>
            <w:tcW w:w="1307" w:type="pct"/>
            <w:tcBorders>
              <w:top w:val="nil"/>
              <w:left w:val="nil"/>
              <w:bottom w:val="single" w:sz="4" w:space="0" w:color="auto"/>
              <w:right w:val="single" w:sz="4" w:space="0" w:color="auto"/>
            </w:tcBorders>
            <w:shd w:val="clear" w:color="auto" w:fill="auto"/>
            <w:noWrap/>
            <w:vAlign w:val="bottom"/>
            <w:hideMark/>
          </w:tcPr>
          <w:p w14:paraId="7F210E8F"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w:t>
            </w:r>
          </w:p>
        </w:tc>
      </w:tr>
      <w:tr w:rsidR="00EF2A8F" w:rsidRPr="003C4DD9" w14:paraId="0F5988E4"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3B77F1D5"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Западная</w:t>
            </w:r>
          </w:p>
        </w:tc>
        <w:tc>
          <w:tcPr>
            <w:tcW w:w="1268" w:type="pct"/>
            <w:tcBorders>
              <w:top w:val="nil"/>
              <w:left w:val="nil"/>
              <w:bottom w:val="single" w:sz="4" w:space="0" w:color="auto"/>
              <w:right w:val="single" w:sz="4" w:space="0" w:color="auto"/>
            </w:tcBorders>
            <w:shd w:val="clear" w:color="auto" w:fill="auto"/>
            <w:noWrap/>
            <w:vAlign w:val="bottom"/>
            <w:hideMark/>
          </w:tcPr>
          <w:p w14:paraId="03854735"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0,07</w:t>
            </w:r>
          </w:p>
        </w:tc>
        <w:tc>
          <w:tcPr>
            <w:tcW w:w="1175" w:type="pct"/>
            <w:tcBorders>
              <w:top w:val="nil"/>
              <w:left w:val="nil"/>
              <w:bottom w:val="single" w:sz="4" w:space="0" w:color="auto"/>
              <w:right w:val="single" w:sz="4" w:space="0" w:color="auto"/>
            </w:tcBorders>
            <w:shd w:val="clear" w:color="auto" w:fill="auto"/>
            <w:noWrap/>
            <w:vAlign w:val="bottom"/>
            <w:hideMark/>
          </w:tcPr>
          <w:p w14:paraId="2B097307"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266,21</w:t>
            </w:r>
          </w:p>
        </w:tc>
        <w:tc>
          <w:tcPr>
            <w:tcW w:w="1307" w:type="pct"/>
            <w:tcBorders>
              <w:top w:val="nil"/>
              <w:left w:val="nil"/>
              <w:bottom w:val="single" w:sz="4" w:space="0" w:color="auto"/>
              <w:right w:val="single" w:sz="4" w:space="0" w:color="auto"/>
            </w:tcBorders>
            <w:shd w:val="clear" w:color="auto" w:fill="auto"/>
            <w:noWrap/>
            <w:vAlign w:val="bottom"/>
            <w:hideMark/>
          </w:tcPr>
          <w:p w14:paraId="248EA4EB"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998,71</w:t>
            </w:r>
          </w:p>
        </w:tc>
      </w:tr>
      <w:tr w:rsidR="00EF2A8F" w:rsidRPr="003C4DD9" w14:paraId="70A92F40"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78E54B2C"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lastRenderedPageBreak/>
              <w:t>Центральная</w:t>
            </w:r>
          </w:p>
        </w:tc>
        <w:tc>
          <w:tcPr>
            <w:tcW w:w="1268" w:type="pct"/>
            <w:tcBorders>
              <w:top w:val="nil"/>
              <w:left w:val="nil"/>
              <w:bottom w:val="single" w:sz="4" w:space="0" w:color="auto"/>
              <w:right w:val="single" w:sz="4" w:space="0" w:color="auto"/>
            </w:tcBorders>
            <w:shd w:val="clear" w:color="auto" w:fill="auto"/>
            <w:noWrap/>
            <w:vAlign w:val="bottom"/>
            <w:hideMark/>
          </w:tcPr>
          <w:p w14:paraId="0F81C79B"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0,05</w:t>
            </w:r>
          </w:p>
        </w:tc>
        <w:tc>
          <w:tcPr>
            <w:tcW w:w="1175" w:type="pct"/>
            <w:tcBorders>
              <w:top w:val="nil"/>
              <w:left w:val="nil"/>
              <w:bottom w:val="single" w:sz="4" w:space="0" w:color="auto"/>
              <w:right w:val="single" w:sz="4" w:space="0" w:color="auto"/>
            </w:tcBorders>
            <w:shd w:val="clear" w:color="auto" w:fill="auto"/>
            <w:noWrap/>
            <w:vAlign w:val="bottom"/>
            <w:hideMark/>
          </w:tcPr>
          <w:p w14:paraId="00D33917"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284,29</w:t>
            </w:r>
          </w:p>
        </w:tc>
        <w:tc>
          <w:tcPr>
            <w:tcW w:w="1307" w:type="pct"/>
            <w:tcBorders>
              <w:top w:val="nil"/>
              <w:left w:val="nil"/>
              <w:bottom w:val="single" w:sz="4" w:space="0" w:color="auto"/>
              <w:right w:val="single" w:sz="4" w:space="0" w:color="auto"/>
            </w:tcBorders>
            <w:shd w:val="clear" w:color="auto" w:fill="auto"/>
            <w:noWrap/>
            <w:vAlign w:val="bottom"/>
            <w:hideMark/>
          </w:tcPr>
          <w:p w14:paraId="4241C82D"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w:t>
            </w:r>
          </w:p>
        </w:tc>
      </w:tr>
      <w:tr w:rsidR="00EF2A8F" w:rsidRPr="003C4DD9" w14:paraId="54F5983F"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2586ABCE"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Южная</w:t>
            </w:r>
          </w:p>
        </w:tc>
        <w:tc>
          <w:tcPr>
            <w:tcW w:w="1268" w:type="pct"/>
            <w:tcBorders>
              <w:top w:val="nil"/>
              <w:left w:val="nil"/>
              <w:bottom w:val="single" w:sz="4" w:space="0" w:color="auto"/>
              <w:right w:val="single" w:sz="4" w:space="0" w:color="auto"/>
            </w:tcBorders>
            <w:shd w:val="clear" w:color="auto" w:fill="auto"/>
            <w:noWrap/>
            <w:vAlign w:val="bottom"/>
            <w:hideMark/>
          </w:tcPr>
          <w:p w14:paraId="3A79B38F"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0,12</w:t>
            </w:r>
          </w:p>
        </w:tc>
        <w:tc>
          <w:tcPr>
            <w:tcW w:w="1175" w:type="pct"/>
            <w:tcBorders>
              <w:top w:val="nil"/>
              <w:left w:val="nil"/>
              <w:bottom w:val="single" w:sz="4" w:space="0" w:color="auto"/>
              <w:right w:val="single" w:sz="4" w:space="0" w:color="auto"/>
            </w:tcBorders>
            <w:shd w:val="clear" w:color="auto" w:fill="auto"/>
            <w:noWrap/>
            <w:vAlign w:val="bottom"/>
            <w:hideMark/>
          </w:tcPr>
          <w:p w14:paraId="69EA57DA"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130,20</w:t>
            </w:r>
          </w:p>
        </w:tc>
        <w:tc>
          <w:tcPr>
            <w:tcW w:w="1307" w:type="pct"/>
            <w:tcBorders>
              <w:top w:val="nil"/>
              <w:left w:val="nil"/>
              <w:bottom w:val="single" w:sz="4" w:space="0" w:color="auto"/>
              <w:right w:val="single" w:sz="4" w:space="0" w:color="auto"/>
            </w:tcBorders>
            <w:shd w:val="clear" w:color="auto" w:fill="auto"/>
            <w:noWrap/>
            <w:vAlign w:val="bottom"/>
            <w:hideMark/>
          </w:tcPr>
          <w:p w14:paraId="5E393D68"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987,65</w:t>
            </w:r>
          </w:p>
        </w:tc>
      </w:tr>
      <w:tr w:rsidR="00EF2A8F" w:rsidRPr="003C4DD9" w14:paraId="11E1B5AD"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6CDE7E14"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Общий итог</w:t>
            </w:r>
          </w:p>
        </w:tc>
        <w:tc>
          <w:tcPr>
            <w:tcW w:w="1268" w:type="pct"/>
            <w:tcBorders>
              <w:top w:val="nil"/>
              <w:left w:val="nil"/>
              <w:bottom w:val="single" w:sz="4" w:space="0" w:color="auto"/>
              <w:right w:val="single" w:sz="4" w:space="0" w:color="auto"/>
            </w:tcBorders>
            <w:shd w:val="clear" w:color="auto" w:fill="auto"/>
            <w:noWrap/>
            <w:vAlign w:val="bottom"/>
            <w:hideMark/>
          </w:tcPr>
          <w:p w14:paraId="2E97B343"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0,05</w:t>
            </w:r>
          </w:p>
        </w:tc>
        <w:tc>
          <w:tcPr>
            <w:tcW w:w="1175" w:type="pct"/>
            <w:tcBorders>
              <w:top w:val="nil"/>
              <w:left w:val="nil"/>
              <w:bottom w:val="single" w:sz="4" w:space="0" w:color="auto"/>
              <w:right w:val="single" w:sz="4" w:space="0" w:color="auto"/>
            </w:tcBorders>
            <w:shd w:val="clear" w:color="auto" w:fill="auto"/>
            <w:noWrap/>
            <w:vAlign w:val="bottom"/>
            <w:hideMark/>
          </w:tcPr>
          <w:p w14:paraId="0CC4DDB2"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242,54</w:t>
            </w:r>
          </w:p>
        </w:tc>
        <w:tc>
          <w:tcPr>
            <w:tcW w:w="1307" w:type="pct"/>
            <w:tcBorders>
              <w:top w:val="nil"/>
              <w:left w:val="nil"/>
              <w:bottom w:val="single" w:sz="4" w:space="0" w:color="auto"/>
              <w:right w:val="single" w:sz="4" w:space="0" w:color="auto"/>
            </w:tcBorders>
            <w:shd w:val="clear" w:color="auto" w:fill="auto"/>
            <w:noWrap/>
            <w:vAlign w:val="bottom"/>
            <w:hideMark/>
          </w:tcPr>
          <w:p w14:paraId="7779ACA9"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w:t>
            </w:r>
          </w:p>
        </w:tc>
      </w:tr>
      <w:tr w:rsidR="00EF2A8F" w:rsidRPr="003C4DD9" w14:paraId="6B6342B4" w14:textId="77777777" w:rsidTr="00E24933">
        <w:trPr>
          <w:trHeight w:val="20"/>
          <w:jc w:val="center"/>
        </w:trPr>
        <w:tc>
          <w:tcPr>
            <w:tcW w:w="5000" w:type="pct"/>
            <w:gridSpan w:val="4"/>
            <w:tcBorders>
              <w:top w:val="nil"/>
              <w:left w:val="single" w:sz="4" w:space="0" w:color="auto"/>
              <w:bottom w:val="single" w:sz="4" w:space="0" w:color="auto"/>
              <w:right w:val="single" w:sz="4" w:space="0" w:color="000000"/>
            </w:tcBorders>
            <w:shd w:val="clear" w:color="auto" w:fill="auto"/>
            <w:noWrap/>
            <w:vAlign w:val="bottom"/>
            <w:hideMark/>
          </w:tcPr>
          <w:p w14:paraId="1B035F14"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Ведение личного подсобного хозяйства с правом застройки</w:t>
            </w:r>
          </w:p>
        </w:tc>
      </w:tr>
      <w:tr w:rsidR="00EF2A8F" w:rsidRPr="003C4DD9" w14:paraId="5937C4EB"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5A02D552"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Экономическая зона</w:t>
            </w:r>
          </w:p>
        </w:tc>
        <w:tc>
          <w:tcPr>
            <w:tcW w:w="1268" w:type="pct"/>
            <w:tcBorders>
              <w:top w:val="nil"/>
              <w:left w:val="nil"/>
              <w:bottom w:val="single" w:sz="4" w:space="0" w:color="auto"/>
              <w:right w:val="single" w:sz="4" w:space="0" w:color="auto"/>
            </w:tcBorders>
            <w:shd w:val="clear" w:color="auto" w:fill="auto"/>
            <w:noWrap/>
            <w:vAlign w:val="center"/>
            <w:hideMark/>
          </w:tcPr>
          <w:p w14:paraId="39BE9437"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Минимум  </w:t>
            </w:r>
            <w:r>
              <w:rPr>
                <w:color w:val="000000"/>
                <w:kern w:val="0"/>
                <w:sz w:val="22"/>
                <w:szCs w:val="22"/>
                <w:lang w:bidi="ar-SA"/>
              </w:rPr>
              <w:t>руб.</w:t>
            </w:r>
            <w:r w:rsidRPr="003C4DD9">
              <w:rPr>
                <w:color w:val="000000"/>
                <w:kern w:val="0"/>
                <w:sz w:val="22"/>
                <w:szCs w:val="22"/>
                <w:lang w:bidi="ar-SA"/>
              </w:rPr>
              <w:t>/кв.м.</w:t>
            </w:r>
          </w:p>
        </w:tc>
        <w:tc>
          <w:tcPr>
            <w:tcW w:w="1175" w:type="pct"/>
            <w:tcBorders>
              <w:top w:val="nil"/>
              <w:left w:val="nil"/>
              <w:bottom w:val="single" w:sz="4" w:space="0" w:color="auto"/>
              <w:right w:val="single" w:sz="4" w:space="0" w:color="auto"/>
            </w:tcBorders>
            <w:shd w:val="clear" w:color="auto" w:fill="auto"/>
            <w:noWrap/>
            <w:vAlign w:val="center"/>
            <w:hideMark/>
          </w:tcPr>
          <w:p w14:paraId="5F48CB42"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Среднее  </w:t>
            </w:r>
            <w:r>
              <w:rPr>
                <w:color w:val="000000"/>
                <w:kern w:val="0"/>
                <w:sz w:val="22"/>
                <w:szCs w:val="22"/>
                <w:lang w:bidi="ar-SA"/>
              </w:rPr>
              <w:t>руб.</w:t>
            </w:r>
            <w:r w:rsidRPr="003C4DD9">
              <w:rPr>
                <w:color w:val="000000"/>
                <w:kern w:val="0"/>
                <w:sz w:val="22"/>
                <w:szCs w:val="22"/>
                <w:lang w:bidi="ar-SA"/>
              </w:rPr>
              <w:t>/кв.м.</w:t>
            </w:r>
          </w:p>
        </w:tc>
        <w:tc>
          <w:tcPr>
            <w:tcW w:w="1307" w:type="pct"/>
            <w:tcBorders>
              <w:top w:val="nil"/>
              <w:left w:val="nil"/>
              <w:bottom w:val="single" w:sz="4" w:space="0" w:color="auto"/>
              <w:right w:val="single" w:sz="4" w:space="0" w:color="auto"/>
            </w:tcBorders>
            <w:shd w:val="clear" w:color="auto" w:fill="auto"/>
            <w:noWrap/>
            <w:vAlign w:val="center"/>
            <w:hideMark/>
          </w:tcPr>
          <w:p w14:paraId="06AA958C"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Максимум  </w:t>
            </w:r>
            <w:r>
              <w:rPr>
                <w:color w:val="000000"/>
                <w:kern w:val="0"/>
                <w:sz w:val="22"/>
                <w:szCs w:val="22"/>
                <w:lang w:bidi="ar-SA"/>
              </w:rPr>
              <w:t>руб.</w:t>
            </w:r>
            <w:r w:rsidRPr="003C4DD9">
              <w:rPr>
                <w:color w:val="000000"/>
                <w:kern w:val="0"/>
                <w:sz w:val="22"/>
                <w:szCs w:val="22"/>
                <w:lang w:bidi="ar-SA"/>
              </w:rPr>
              <w:t>/кв.м.</w:t>
            </w:r>
          </w:p>
        </w:tc>
      </w:tr>
      <w:tr w:rsidR="00EF2A8F" w:rsidRPr="003C4DD9" w14:paraId="6537BBA0"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4B8A59E4"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Арктическая</w:t>
            </w:r>
          </w:p>
        </w:tc>
        <w:tc>
          <w:tcPr>
            <w:tcW w:w="1268" w:type="pct"/>
            <w:tcBorders>
              <w:top w:val="nil"/>
              <w:left w:val="nil"/>
              <w:bottom w:val="single" w:sz="4" w:space="0" w:color="auto"/>
              <w:right w:val="single" w:sz="4" w:space="0" w:color="auto"/>
            </w:tcBorders>
            <w:shd w:val="clear" w:color="auto" w:fill="auto"/>
            <w:noWrap/>
            <w:vAlign w:val="bottom"/>
            <w:hideMark/>
          </w:tcPr>
          <w:p w14:paraId="15A75699"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0,25</w:t>
            </w:r>
          </w:p>
        </w:tc>
        <w:tc>
          <w:tcPr>
            <w:tcW w:w="1175" w:type="pct"/>
            <w:tcBorders>
              <w:top w:val="nil"/>
              <w:left w:val="nil"/>
              <w:bottom w:val="single" w:sz="4" w:space="0" w:color="auto"/>
              <w:right w:val="single" w:sz="4" w:space="0" w:color="auto"/>
            </w:tcBorders>
            <w:shd w:val="clear" w:color="auto" w:fill="auto"/>
            <w:noWrap/>
            <w:vAlign w:val="bottom"/>
            <w:hideMark/>
          </w:tcPr>
          <w:p w14:paraId="4FB1EC18"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186,30</w:t>
            </w:r>
          </w:p>
        </w:tc>
        <w:tc>
          <w:tcPr>
            <w:tcW w:w="1307" w:type="pct"/>
            <w:tcBorders>
              <w:top w:val="nil"/>
              <w:left w:val="nil"/>
              <w:bottom w:val="single" w:sz="4" w:space="0" w:color="auto"/>
              <w:right w:val="single" w:sz="4" w:space="0" w:color="auto"/>
            </w:tcBorders>
            <w:shd w:val="clear" w:color="auto" w:fill="auto"/>
            <w:noWrap/>
            <w:vAlign w:val="bottom"/>
            <w:hideMark/>
          </w:tcPr>
          <w:p w14:paraId="77BB3D9E"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991,74</w:t>
            </w:r>
          </w:p>
        </w:tc>
      </w:tr>
      <w:tr w:rsidR="00EF2A8F" w:rsidRPr="003C4DD9" w14:paraId="41257AA0"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2625D240"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Восточная</w:t>
            </w:r>
          </w:p>
        </w:tc>
        <w:tc>
          <w:tcPr>
            <w:tcW w:w="1268" w:type="pct"/>
            <w:tcBorders>
              <w:top w:val="nil"/>
              <w:left w:val="nil"/>
              <w:bottom w:val="single" w:sz="4" w:space="0" w:color="auto"/>
              <w:right w:val="single" w:sz="4" w:space="0" w:color="auto"/>
            </w:tcBorders>
            <w:shd w:val="clear" w:color="auto" w:fill="auto"/>
            <w:noWrap/>
            <w:vAlign w:val="bottom"/>
            <w:hideMark/>
          </w:tcPr>
          <w:p w14:paraId="13FFB506"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0,16</w:t>
            </w:r>
          </w:p>
        </w:tc>
        <w:tc>
          <w:tcPr>
            <w:tcW w:w="1175" w:type="pct"/>
            <w:tcBorders>
              <w:top w:val="nil"/>
              <w:left w:val="nil"/>
              <w:bottom w:val="single" w:sz="4" w:space="0" w:color="auto"/>
              <w:right w:val="single" w:sz="4" w:space="0" w:color="auto"/>
            </w:tcBorders>
            <w:shd w:val="clear" w:color="auto" w:fill="auto"/>
            <w:noWrap/>
            <w:vAlign w:val="bottom"/>
            <w:hideMark/>
          </w:tcPr>
          <w:p w14:paraId="53D05D80"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68,40</w:t>
            </w:r>
          </w:p>
        </w:tc>
        <w:tc>
          <w:tcPr>
            <w:tcW w:w="1307" w:type="pct"/>
            <w:tcBorders>
              <w:top w:val="nil"/>
              <w:left w:val="nil"/>
              <w:bottom w:val="single" w:sz="4" w:space="0" w:color="auto"/>
              <w:right w:val="single" w:sz="4" w:space="0" w:color="auto"/>
            </w:tcBorders>
            <w:shd w:val="clear" w:color="auto" w:fill="auto"/>
            <w:noWrap/>
            <w:vAlign w:val="bottom"/>
            <w:hideMark/>
          </w:tcPr>
          <w:p w14:paraId="7B9FEBC9"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745,08</w:t>
            </w:r>
          </w:p>
        </w:tc>
      </w:tr>
      <w:tr w:rsidR="00EF2A8F" w:rsidRPr="003C4DD9" w14:paraId="6CF5F7A2"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55DE28A9"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Западная</w:t>
            </w:r>
          </w:p>
        </w:tc>
        <w:tc>
          <w:tcPr>
            <w:tcW w:w="1268" w:type="pct"/>
            <w:tcBorders>
              <w:top w:val="nil"/>
              <w:left w:val="nil"/>
              <w:bottom w:val="single" w:sz="4" w:space="0" w:color="auto"/>
              <w:right w:val="single" w:sz="4" w:space="0" w:color="auto"/>
            </w:tcBorders>
            <w:shd w:val="clear" w:color="auto" w:fill="auto"/>
            <w:noWrap/>
            <w:vAlign w:val="bottom"/>
            <w:hideMark/>
          </w:tcPr>
          <w:p w14:paraId="46CAC1BF"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0,02</w:t>
            </w:r>
          </w:p>
        </w:tc>
        <w:tc>
          <w:tcPr>
            <w:tcW w:w="1175" w:type="pct"/>
            <w:tcBorders>
              <w:top w:val="nil"/>
              <w:left w:val="nil"/>
              <w:bottom w:val="single" w:sz="4" w:space="0" w:color="auto"/>
              <w:right w:val="single" w:sz="4" w:space="0" w:color="auto"/>
            </w:tcBorders>
            <w:shd w:val="clear" w:color="auto" w:fill="auto"/>
            <w:noWrap/>
            <w:vAlign w:val="bottom"/>
            <w:hideMark/>
          </w:tcPr>
          <w:p w14:paraId="6B779ADE"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182,47</w:t>
            </w:r>
          </w:p>
        </w:tc>
        <w:tc>
          <w:tcPr>
            <w:tcW w:w="1307" w:type="pct"/>
            <w:tcBorders>
              <w:top w:val="nil"/>
              <w:left w:val="nil"/>
              <w:bottom w:val="single" w:sz="4" w:space="0" w:color="auto"/>
              <w:right w:val="single" w:sz="4" w:space="0" w:color="auto"/>
            </w:tcBorders>
            <w:shd w:val="clear" w:color="auto" w:fill="auto"/>
            <w:noWrap/>
            <w:vAlign w:val="bottom"/>
            <w:hideMark/>
          </w:tcPr>
          <w:p w14:paraId="667D38B9"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w:t>
            </w:r>
          </w:p>
        </w:tc>
      </w:tr>
      <w:tr w:rsidR="00EF2A8F" w:rsidRPr="003C4DD9" w14:paraId="2D7FE7CE"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3329E74E"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Центральная</w:t>
            </w:r>
          </w:p>
        </w:tc>
        <w:tc>
          <w:tcPr>
            <w:tcW w:w="1268" w:type="pct"/>
            <w:tcBorders>
              <w:top w:val="nil"/>
              <w:left w:val="nil"/>
              <w:bottom w:val="single" w:sz="4" w:space="0" w:color="auto"/>
              <w:right w:val="single" w:sz="4" w:space="0" w:color="auto"/>
            </w:tcBorders>
            <w:shd w:val="clear" w:color="auto" w:fill="auto"/>
            <w:noWrap/>
            <w:vAlign w:val="bottom"/>
            <w:hideMark/>
          </w:tcPr>
          <w:p w14:paraId="699B7313"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0,09</w:t>
            </w:r>
          </w:p>
        </w:tc>
        <w:tc>
          <w:tcPr>
            <w:tcW w:w="1175" w:type="pct"/>
            <w:tcBorders>
              <w:top w:val="nil"/>
              <w:left w:val="nil"/>
              <w:bottom w:val="single" w:sz="4" w:space="0" w:color="auto"/>
              <w:right w:val="single" w:sz="4" w:space="0" w:color="auto"/>
            </w:tcBorders>
            <w:shd w:val="clear" w:color="auto" w:fill="auto"/>
            <w:noWrap/>
            <w:vAlign w:val="bottom"/>
            <w:hideMark/>
          </w:tcPr>
          <w:p w14:paraId="0B9A94A5"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196,37</w:t>
            </w:r>
          </w:p>
        </w:tc>
        <w:tc>
          <w:tcPr>
            <w:tcW w:w="1307" w:type="pct"/>
            <w:tcBorders>
              <w:top w:val="nil"/>
              <w:left w:val="nil"/>
              <w:bottom w:val="single" w:sz="4" w:space="0" w:color="auto"/>
              <w:right w:val="single" w:sz="4" w:space="0" w:color="auto"/>
            </w:tcBorders>
            <w:shd w:val="clear" w:color="auto" w:fill="auto"/>
            <w:noWrap/>
            <w:vAlign w:val="bottom"/>
            <w:hideMark/>
          </w:tcPr>
          <w:p w14:paraId="44453144"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w:t>
            </w:r>
          </w:p>
        </w:tc>
      </w:tr>
      <w:tr w:rsidR="00EF2A8F" w:rsidRPr="003C4DD9" w14:paraId="092C2B43"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1EEC851B"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Южная</w:t>
            </w:r>
          </w:p>
        </w:tc>
        <w:tc>
          <w:tcPr>
            <w:tcW w:w="1268" w:type="pct"/>
            <w:tcBorders>
              <w:top w:val="nil"/>
              <w:left w:val="nil"/>
              <w:bottom w:val="single" w:sz="4" w:space="0" w:color="auto"/>
              <w:right w:val="single" w:sz="4" w:space="0" w:color="auto"/>
            </w:tcBorders>
            <w:shd w:val="clear" w:color="auto" w:fill="auto"/>
            <w:noWrap/>
            <w:vAlign w:val="bottom"/>
            <w:hideMark/>
          </w:tcPr>
          <w:p w14:paraId="72BB2A48"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0,29</w:t>
            </w:r>
          </w:p>
        </w:tc>
        <w:tc>
          <w:tcPr>
            <w:tcW w:w="1175" w:type="pct"/>
            <w:tcBorders>
              <w:top w:val="nil"/>
              <w:left w:val="nil"/>
              <w:bottom w:val="single" w:sz="4" w:space="0" w:color="auto"/>
              <w:right w:val="single" w:sz="4" w:space="0" w:color="auto"/>
            </w:tcBorders>
            <w:shd w:val="clear" w:color="auto" w:fill="auto"/>
            <w:noWrap/>
            <w:vAlign w:val="bottom"/>
            <w:hideMark/>
          </w:tcPr>
          <w:p w14:paraId="11520552"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47,58</w:t>
            </w:r>
          </w:p>
        </w:tc>
        <w:tc>
          <w:tcPr>
            <w:tcW w:w="1307" w:type="pct"/>
            <w:tcBorders>
              <w:top w:val="nil"/>
              <w:left w:val="nil"/>
              <w:bottom w:val="single" w:sz="4" w:space="0" w:color="auto"/>
              <w:right w:val="single" w:sz="4" w:space="0" w:color="auto"/>
            </w:tcBorders>
            <w:shd w:val="clear" w:color="auto" w:fill="auto"/>
            <w:noWrap/>
            <w:vAlign w:val="bottom"/>
            <w:hideMark/>
          </w:tcPr>
          <w:p w14:paraId="12A2C354"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629,94</w:t>
            </w:r>
          </w:p>
        </w:tc>
      </w:tr>
      <w:tr w:rsidR="00EF2A8F" w:rsidRPr="003C4DD9" w14:paraId="495BAA1E"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7E845039"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Общий итог</w:t>
            </w:r>
          </w:p>
        </w:tc>
        <w:tc>
          <w:tcPr>
            <w:tcW w:w="1268" w:type="pct"/>
            <w:tcBorders>
              <w:top w:val="nil"/>
              <w:left w:val="nil"/>
              <w:bottom w:val="single" w:sz="4" w:space="0" w:color="auto"/>
              <w:right w:val="single" w:sz="4" w:space="0" w:color="auto"/>
            </w:tcBorders>
            <w:shd w:val="clear" w:color="auto" w:fill="auto"/>
            <w:noWrap/>
            <w:vAlign w:val="bottom"/>
            <w:hideMark/>
          </w:tcPr>
          <w:p w14:paraId="3506A553"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0,02</w:t>
            </w:r>
          </w:p>
        </w:tc>
        <w:tc>
          <w:tcPr>
            <w:tcW w:w="1175" w:type="pct"/>
            <w:tcBorders>
              <w:top w:val="nil"/>
              <w:left w:val="nil"/>
              <w:bottom w:val="single" w:sz="4" w:space="0" w:color="auto"/>
              <w:right w:val="single" w:sz="4" w:space="0" w:color="auto"/>
            </w:tcBorders>
            <w:shd w:val="clear" w:color="auto" w:fill="auto"/>
            <w:noWrap/>
            <w:vAlign w:val="bottom"/>
            <w:hideMark/>
          </w:tcPr>
          <w:p w14:paraId="5B013C7D"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184,38</w:t>
            </w:r>
          </w:p>
        </w:tc>
        <w:tc>
          <w:tcPr>
            <w:tcW w:w="1307" w:type="pct"/>
            <w:tcBorders>
              <w:top w:val="nil"/>
              <w:left w:val="nil"/>
              <w:bottom w:val="single" w:sz="4" w:space="0" w:color="auto"/>
              <w:right w:val="single" w:sz="4" w:space="0" w:color="auto"/>
            </w:tcBorders>
            <w:shd w:val="clear" w:color="auto" w:fill="auto"/>
            <w:noWrap/>
            <w:vAlign w:val="bottom"/>
            <w:hideMark/>
          </w:tcPr>
          <w:p w14:paraId="597A715C"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w:t>
            </w:r>
          </w:p>
        </w:tc>
      </w:tr>
      <w:tr w:rsidR="00EF2A8F" w:rsidRPr="003C4DD9" w14:paraId="1E627D73" w14:textId="77777777" w:rsidTr="00E24933">
        <w:trPr>
          <w:trHeight w:val="20"/>
          <w:jc w:val="center"/>
        </w:trPr>
        <w:tc>
          <w:tcPr>
            <w:tcW w:w="5000" w:type="pct"/>
            <w:gridSpan w:val="4"/>
            <w:tcBorders>
              <w:top w:val="nil"/>
              <w:left w:val="single" w:sz="4" w:space="0" w:color="auto"/>
              <w:bottom w:val="single" w:sz="4" w:space="0" w:color="auto"/>
              <w:right w:val="single" w:sz="4" w:space="0" w:color="000000"/>
            </w:tcBorders>
            <w:shd w:val="clear" w:color="auto" w:fill="auto"/>
            <w:noWrap/>
            <w:vAlign w:val="bottom"/>
            <w:hideMark/>
          </w:tcPr>
          <w:p w14:paraId="5C9A169D"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Ведение огородничества.</w:t>
            </w:r>
          </w:p>
        </w:tc>
      </w:tr>
      <w:tr w:rsidR="00EF2A8F" w:rsidRPr="003C4DD9" w14:paraId="7B54EC34"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3735448"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Экономическая зона</w:t>
            </w:r>
          </w:p>
        </w:tc>
        <w:tc>
          <w:tcPr>
            <w:tcW w:w="1268" w:type="pct"/>
            <w:tcBorders>
              <w:top w:val="nil"/>
              <w:left w:val="nil"/>
              <w:bottom w:val="single" w:sz="4" w:space="0" w:color="auto"/>
              <w:right w:val="single" w:sz="4" w:space="0" w:color="auto"/>
            </w:tcBorders>
            <w:shd w:val="clear" w:color="auto" w:fill="auto"/>
            <w:noWrap/>
            <w:vAlign w:val="center"/>
            <w:hideMark/>
          </w:tcPr>
          <w:p w14:paraId="3A752E24"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Минимум  </w:t>
            </w:r>
            <w:r>
              <w:rPr>
                <w:color w:val="000000"/>
                <w:kern w:val="0"/>
                <w:sz w:val="22"/>
                <w:szCs w:val="22"/>
                <w:lang w:bidi="ar-SA"/>
              </w:rPr>
              <w:t>руб.</w:t>
            </w:r>
            <w:r w:rsidRPr="003C4DD9">
              <w:rPr>
                <w:color w:val="000000"/>
                <w:kern w:val="0"/>
                <w:sz w:val="22"/>
                <w:szCs w:val="22"/>
                <w:lang w:bidi="ar-SA"/>
              </w:rPr>
              <w:t>/кв.м.</w:t>
            </w:r>
          </w:p>
        </w:tc>
        <w:tc>
          <w:tcPr>
            <w:tcW w:w="1175" w:type="pct"/>
            <w:tcBorders>
              <w:top w:val="nil"/>
              <w:left w:val="nil"/>
              <w:bottom w:val="single" w:sz="4" w:space="0" w:color="auto"/>
              <w:right w:val="single" w:sz="4" w:space="0" w:color="auto"/>
            </w:tcBorders>
            <w:shd w:val="clear" w:color="auto" w:fill="auto"/>
            <w:noWrap/>
            <w:vAlign w:val="center"/>
            <w:hideMark/>
          </w:tcPr>
          <w:p w14:paraId="3C77E8B4"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Среднее  </w:t>
            </w:r>
            <w:r>
              <w:rPr>
                <w:color w:val="000000"/>
                <w:kern w:val="0"/>
                <w:sz w:val="22"/>
                <w:szCs w:val="22"/>
                <w:lang w:bidi="ar-SA"/>
              </w:rPr>
              <w:t>руб.</w:t>
            </w:r>
            <w:r w:rsidRPr="003C4DD9">
              <w:rPr>
                <w:color w:val="000000"/>
                <w:kern w:val="0"/>
                <w:sz w:val="22"/>
                <w:szCs w:val="22"/>
                <w:lang w:bidi="ar-SA"/>
              </w:rPr>
              <w:t>/кв.м.</w:t>
            </w:r>
          </w:p>
        </w:tc>
        <w:tc>
          <w:tcPr>
            <w:tcW w:w="1307" w:type="pct"/>
            <w:tcBorders>
              <w:top w:val="nil"/>
              <w:left w:val="nil"/>
              <w:bottom w:val="single" w:sz="4" w:space="0" w:color="auto"/>
              <w:right w:val="single" w:sz="4" w:space="0" w:color="auto"/>
            </w:tcBorders>
            <w:shd w:val="clear" w:color="auto" w:fill="auto"/>
            <w:noWrap/>
            <w:vAlign w:val="center"/>
            <w:hideMark/>
          </w:tcPr>
          <w:p w14:paraId="5F27221F"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Максимум  </w:t>
            </w:r>
            <w:r>
              <w:rPr>
                <w:color w:val="000000"/>
                <w:kern w:val="0"/>
                <w:sz w:val="22"/>
                <w:szCs w:val="22"/>
                <w:lang w:bidi="ar-SA"/>
              </w:rPr>
              <w:t>руб.</w:t>
            </w:r>
            <w:r w:rsidRPr="003C4DD9">
              <w:rPr>
                <w:color w:val="000000"/>
                <w:kern w:val="0"/>
                <w:sz w:val="22"/>
                <w:szCs w:val="22"/>
                <w:lang w:bidi="ar-SA"/>
              </w:rPr>
              <w:t>/кв.м.</w:t>
            </w:r>
          </w:p>
        </w:tc>
      </w:tr>
      <w:tr w:rsidR="00EF2A8F" w:rsidRPr="003C4DD9" w14:paraId="252CFF7F"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03F68B25"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Арктическая</w:t>
            </w:r>
          </w:p>
        </w:tc>
        <w:tc>
          <w:tcPr>
            <w:tcW w:w="1268" w:type="pct"/>
            <w:tcBorders>
              <w:top w:val="nil"/>
              <w:left w:val="nil"/>
              <w:bottom w:val="single" w:sz="4" w:space="0" w:color="auto"/>
              <w:right w:val="single" w:sz="4" w:space="0" w:color="auto"/>
            </w:tcBorders>
            <w:shd w:val="clear" w:color="auto" w:fill="auto"/>
            <w:noWrap/>
            <w:vAlign w:val="bottom"/>
            <w:hideMark/>
          </w:tcPr>
          <w:p w14:paraId="2444AE7C"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6,63</w:t>
            </w:r>
          </w:p>
        </w:tc>
        <w:tc>
          <w:tcPr>
            <w:tcW w:w="1175" w:type="pct"/>
            <w:tcBorders>
              <w:top w:val="nil"/>
              <w:left w:val="nil"/>
              <w:bottom w:val="single" w:sz="4" w:space="0" w:color="auto"/>
              <w:right w:val="single" w:sz="4" w:space="0" w:color="auto"/>
            </w:tcBorders>
            <w:shd w:val="clear" w:color="auto" w:fill="auto"/>
            <w:noWrap/>
            <w:vAlign w:val="bottom"/>
            <w:hideMark/>
          </w:tcPr>
          <w:p w14:paraId="79E68CAE"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14,93</w:t>
            </w:r>
          </w:p>
        </w:tc>
        <w:tc>
          <w:tcPr>
            <w:tcW w:w="1307" w:type="pct"/>
            <w:tcBorders>
              <w:top w:val="nil"/>
              <w:left w:val="nil"/>
              <w:bottom w:val="single" w:sz="4" w:space="0" w:color="auto"/>
              <w:right w:val="single" w:sz="4" w:space="0" w:color="auto"/>
            </w:tcBorders>
            <w:shd w:val="clear" w:color="auto" w:fill="auto"/>
            <w:noWrap/>
            <w:vAlign w:val="bottom"/>
            <w:hideMark/>
          </w:tcPr>
          <w:p w14:paraId="1CAFF3E9"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33,69</w:t>
            </w:r>
          </w:p>
        </w:tc>
      </w:tr>
      <w:tr w:rsidR="00EF2A8F" w:rsidRPr="003C4DD9" w14:paraId="66DCD5D8"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4A527A69"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Восточная</w:t>
            </w:r>
          </w:p>
        </w:tc>
        <w:tc>
          <w:tcPr>
            <w:tcW w:w="1268" w:type="pct"/>
            <w:tcBorders>
              <w:top w:val="nil"/>
              <w:left w:val="nil"/>
              <w:bottom w:val="single" w:sz="4" w:space="0" w:color="auto"/>
              <w:right w:val="single" w:sz="4" w:space="0" w:color="auto"/>
            </w:tcBorders>
            <w:shd w:val="clear" w:color="auto" w:fill="auto"/>
            <w:noWrap/>
            <w:vAlign w:val="bottom"/>
            <w:hideMark/>
          </w:tcPr>
          <w:p w14:paraId="592EEEBA"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1,67</w:t>
            </w:r>
          </w:p>
        </w:tc>
        <w:tc>
          <w:tcPr>
            <w:tcW w:w="1175" w:type="pct"/>
            <w:tcBorders>
              <w:top w:val="nil"/>
              <w:left w:val="nil"/>
              <w:bottom w:val="single" w:sz="4" w:space="0" w:color="auto"/>
              <w:right w:val="single" w:sz="4" w:space="0" w:color="auto"/>
            </w:tcBorders>
            <w:shd w:val="clear" w:color="auto" w:fill="auto"/>
            <w:noWrap/>
            <w:vAlign w:val="bottom"/>
            <w:hideMark/>
          </w:tcPr>
          <w:p w14:paraId="78893494"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21,73</w:t>
            </w:r>
          </w:p>
        </w:tc>
        <w:tc>
          <w:tcPr>
            <w:tcW w:w="1307" w:type="pct"/>
            <w:tcBorders>
              <w:top w:val="nil"/>
              <w:left w:val="nil"/>
              <w:bottom w:val="single" w:sz="4" w:space="0" w:color="auto"/>
              <w:right w:val="single" w:sz="4" w:space="0" w:color="auto"/>
            </w:tcBorders>
            <w:shd w:val="clear" w:color="auto" w:fill="auto"/>
            <w:noWrap/>
            <w:vAlign w:val="bottom"/>
            <w:hideMark/>
          </w:tcPr>
          <w:p w14:paraId="42B2F7E5"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37,47</w:t>
            </w:r>
          </w:p>
        </w:tc>
      </w:tr>
      <w:tr w:rsidR="00EF2A8F" w:rsidRPr="003C4DD9" w14:paraId="1BF2569F"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4104AE83"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Западная</w:t>
            </w:r>
          </w:p>
        </w:tc>
        <w:tc>
          <w:tcPr>
            <w:tcW w:w="1268" w:type="pct"/>
            <w:tcBorders>
              <w:top w:val="nil"/>
              <w:left w:val="nil"/>
              <w:bottom w:val="single" w:sz="4" w:space="0" w:color="auto"/>
              <w:right w:val="single" w:sz="4" w:space="0" w:color="auto"/>
            </w:tcBorders>
            <w:shd w:val="clear" w:color="auto" w:fill="auto"/>
            <w:noWrap/>
            <w:vAlign w:val="bottom"/>
            <w:hideMark/>
          </w:tcPr>
          <w:p w14:paraId="6BA7B8C5"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0,25</w:t>
            </w:r>
          </w:p>
        </w:tc>
        <w:tc>
          <w:tcPr>
            <w:tcW w:w="1175" w:type="pct"/>
            <w:tcBorders>
              <w:top w:val="nil"/>
              <w:left w:val="nil"/>
              <w:bottom w:val="single" w:sz="4" w:space="0" w:color="auto"/>
              <w:right w:val="single" w:sz="4" w:space="0" w:color="auto"/>
            </w:tcBorders>
            <w:shd w:val="clear" w:color="auto" w:fill="auto"/>
            <w:noWrap/>
            <w:vAlign w:val="bottom"/>
            <w:hideMark/>
          </w:tcPr>
          <w:p w14:paraId="1C684DF6"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27,22</w:t>
            </w:r>
          </w:p>
        </w:tc>
        <w:tc>
          <w:tcPr>
            <w:tcW w:w="1307" w:type="pct"/>
            <w:tcBorders>
              <w:top w:val="nil"/>
              <w:left w:val="nil"/>
              <w:bottom w:val="single" w:sz="4" w:space="0" w:color="auto"/>
              <w:right w:val="single" w:sz="4" w:space="0" w:color="auto"/>
            </w:tcBorders>
            <w:shd w:val="clear" w:color="auto" w:fill="auto"/>
            <w:noWrap/>
            <w:vAlign w:val="bottom"/>
            <w:hideMark/>
          </w:tcPr>
          <w:p w14:paraId="68839B86"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466,42</w:t>
            </w:r>
          </w:p>
        </w:tc>
      </w:tr>
      <w:tr w:rsidR="00EF2A8F" w:rsidRPr="003C4DD9" w14:paraId="750702A9"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3AF1DDAA"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Центральная</w:t>
            </w:r>
          </w:p>
        </w:tc>
        <w:tc>
          <w:tcPr>
            <w:tcW w:w="1268" w:type="pct"/>
            <w:tcBorders>
              <w:top w:val="nil"/>
              <w:left w:val="nil"/>
              <w:bottom w:val="single" w:sz="4" w:space="0" w:color="auto"/>
              <w:right w:val="single" w:sz="4" w:space="0" w:color="auto"/>
            </w:tcBorders>
            <w:shd w:val="clear" w:color="auto" w:fill="auto"/>
            <w:noWrap/>
            <w:vAlign w:val="bottom"/>
            <w:hideMark/>
          </w:tcPr>
          <w:p w14:paraId="6BD19CAB"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0,93</w:t>
            </w:r>
          </w:p>
        </w:tc>
        <w:tc>
          <w:tcPr>
            <w:tcW w:w="1175" w:type="pct"/>
            <w:tcBorders>
              <w:top w:val="nil"/>
              <w:left w:val="nil"/>
              <w:bottom w:val="single" w:sz="4" w:space="0" w:color="auto"/>
              <w:right w:val="single" w:sz="4" w:space="0" w:color="auto"/>
            </w:tcBorders>
            <w:shd w:val="clear" w:color="auto" w:fill="auto"/>
            <w:noWrap/>
            <w:vAlign w:val="bottom"/>
            <w:hideMark/>
          </w:tcPr>
          <w:p w14:paraId="63744B1F"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87,17</w:t>
            </w:r>
          </w:p>
        </w:tc>
        <w:tc>
          <w:tcPr>
            <w:tcW w:w="1307" w:type="pct"/>
            <w:tcBorders>
              <w:top w:val="nil"/>
              <w:left w:val="nil"/>
              <w:bottom w:val="single" w:sz="4" w:space="0" w:color="auto"/>
              <w:right w:val="single" w:sz="4" w:space="0" w:color="auto"/>
            </w:tcBorders>
            <w:shd w:val="clear" w:color="auto" w:fill="auto"/>
            <w:noWrap/>
            <w:vAlign w:val="bottom"/>
            <w:hideMark/>
          </w:tcPr>
          <w:p w14:paraId="7F72DFF7"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797,87</w:t>
            </w:r>
          </w:p>
        </w:tc>
      </w:tr>
      <w:tr w:rsidR="00EF2A8F" w:rsidRPr="003C4DD9" w14:paraId="352FFD8A"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28FDF805"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Южная</w:t>
            </w:r>
          </w:p>
        </w:tc>
        <w:tc>
          <w:tcPr>
            <w:tcW w:w="1268" w:type="pct"/>
            <w:tcBorders>
              <w:top w:val="nil"/>
              <w:left w:val="nil"/>
              <w:bottom w:val="single" w:sz="4" w:space="0" w:color="auto"/>
              <w:right w:val="single" w:sz="4" w:space="0" w:color="auto"/>
            </w:tcBorders>
            <w:shd w:val="clear" w:color="auto" w:fill="auto"/>
            <w:noWrap/>
            <w:vAlign w:val="bottom"/>
            <w:hideMark/>
          </w:tcPr>
          <w:p w14:paraId="32209D93"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0,17</w:t>
            </w:r>
          </w:p>
        </w:tc>
        <w:tc>
          <w:tcPr>
            <w:tcW w:w="1175" w:type="pct"/>
            <w:tcBorders>
              <w:top w:val="nil"/>
              <w:left w:val="nil"/>
              <w:bottom w:val="single" w:sz="4" w:space="0" w:color="auto"/>
              <w:right w:val="single" w:sz="4" w:space="0" w:color="auto"/>
            </w:tcBorders>
            <w:shd w:val="clear" w:color="auto" w:fill="auto"/>
            <w:noWrap/>
            <w:vAlign w:val="bottom"/>
            <w:hideMark/>
          </w:tcPr>
          <w:p w14:paraId="2849EE5D"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54,46</w:t>
            </w:r>
          </w:p>
        </w:tc>
        <w:tc>
          <w:tcPr>
            <w:tcW w:w="1307" w:type="pct"/>
            <w:tcBorders>
              <w:top w:val="nil"/>
              <w:left w:val="nil"/>
              <w:bottom w:val="single" w:sz="4" w:space="0" w:color="auto"/>
              <w:right w:val="single" w:sz="4" w:space="0" w:color="auto"/>
            </w:tcBorders>
            <w:shd w:val="clear" w:color="auto" w:fill="auto"/>
            <w:noWrap/>
            <w:vAlign w:val="bottom"/>
            <w:hideMark/>
          </w:tcPr>
          <w:p w14:paraId="374A3715"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413,91</w:t>
            </w:r>
          </w:p>
        </w:tc>
      </w:tr>
      <w:tr w:rsidR="00EF2A8F" w:rsidRPr="003C4DD9" w14:paraId="24A7AD44"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0D1E79F7"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Общий итог</w:t>
            </w:r>
          </w:p>
        </w:tc>
        <w:tc>
          <w:tcPr>
            <w:tcW w:w="1268" w:type="pct"/>
            <w:tcBorders>
              <w:top w:val="nil"/>
              <w:left w:val="nil"/>
              <w:bottom w:val="single" w:sz="4" w:space="0" w:color="auto"/>
              <w:right w:val="single" w:sz="4" w:space="0" w:color="auto"/>
            </w:tcBorders>
            <w:shd w:val="clear" w:color="auto" w:fill="auto"/>
            <w:noWrap/>
            <w:vAlign w:val="bottom"/>
            <w:hideMark/>
          </w:tcPr>
          <w:p w14:paraId="6539C29C"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0,17</w:t>
            </w:r>
          </w:p>
        </w:tc>
        <w:tc>
          <w:tcPr>
            <w:tcW w:w="1175" w:type="pct"/>
            <w:tcBorders>
              <w:top w:val="nil"/>
              <w:left w:val="nil"/>
              <w:bottom w:val="single" w:sz="4" w:space="0" w:color="auto"/>
              <w:right w:val="single" w:sz="4" w:space="0" w:color="auto"/>
            </w:tcBorders>
            <w:shd w:val="clear" w:color="auto" w:fill="auto"/>
            <w:noWrap/>
            <w:vAlign w:val="bottom"/>
            <w:hideMark/>
          </w:tcPr>
          <w:p w14:paraId="73EBB841"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56,13</w:t>
            </w:r>
          </w:p>
        </w:tc>
        <w:tc>
          <w:tcPr>
            <w:tcW w:w="1307" w:type="pct"/>
            <w:tcBorders>
              <w:top w:val="nil"/>
              <w:left w:val="nil"/>
              <w:bottom w:val="single" w:sz="4" w:space="0" w:color="auto"/>
              <w:right w:val="single" w:sz="4" w:space="0" w:color="auto"/>
            </w:tcBorders>
            <w:shd w:val="clear" w:color="auto" w:fill="auto"/>
            <w:noWrap/>
            <w:vAlign w:val="bottom"/>
            <w:hideMark/>
          </w:tcPr>
          <w:p w14:paraId="350890CC"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797,87</w:t>
            </w:r>
          </w:p>
        </w:tc>
      </w:tr>
      <w:tr w:rsidR="00EF2A8F" w:rsidRPr="003C4DD9" w14:paraId="7EAD7318" w14:textId="77777777" w:rsidTr="00E24933">
        <w:trPr>
          <w:trHeight w:val="20"/>
          <w:jc w:val="center"/>
        </w:trPr>
        <w:tc>
          <w:tcPr>
            <w:tcW w:w="5000" w:type="pct"/>
            <w:gridSpan w:val="4"/>
            <w:tcBorders>
              <w:top w:val="nil"/>
              <w:left w:val="single" w:sz="4" w:space="0" w:color="auto"/>
              <w:bottom w:val="single" w:sz="4" w:space="0" w:color="auto"/>
              <w:right w:val="single" w:sz="4" w:space="0" w:color="000000"/>
            </w:tcBorders>
            <w:shd w:val="clear" w:color="auto" w:fill="auto"/>
            <w:noWrap/>
            <w:vAlign w:val="bottom"/>
            <w:hideMark/>
          </w:tcPr>
          <w:p w14:paraId="4FAEC44C"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Ведение садоводства. </w:t>
            </w:r>
          </w:p>
        </w:tc>
      </w:tr>
      <w:tr w:rsidR="00EF2A8F" w:rsidRPr="003C4DD9" w14:paraId="0B32307D"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5F25579A"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Экономическая зона</w:t>
            </w:r>
          </w:p>
        </w:tc>
        <w:tc>
          <w:tcPr>
            <w:tcW w:w="1268" w:type="pct"/>
            <w:tcBorders>
              <w:top w:val="nil"/>
              <w:left w:val="nil"/>
              <w:bottom w:val="single" w:sz="4" w:space="0" w:color="auto"/>
              <w:right w:val="single" w:sz="4" w:space="0" w:color="auto"/>
            </w:tcBorders>
            <w:shd w:val="clear" w:color="auto" w:fill="auto"/>
            <w:noWrap/>
            <w:vAlign w:val="center"/>
            <w:hideMark/>
          </w:tcPr>
          <w:p w14:paraId="369EA0C3"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Минимум  </w:t>
            </w:r>
            <w:r>
              <w:rPr>
                <w:color w:val="000000"/>
                <w:kern w:val="0"/>
                <w:sz w:val="22"/>
                <w:szCs w:val="22"/>
                <w:lang w:bidi="ar-SA"/>
              </w:rPr>
              <w:t>руб.</w:t>
            </w:r>
            <w:r w:rsidRPr="003C4DD9">
              <w:rPr>
                <w:color w:val="000000"/>
                <w:kern w:val="0"/>
                <w:sz w:val="22"/>
                <w:szCs w:val="22"/>
                <w:lang w:bidi="ar-SA"/>
              </w:rPr>
              <w:t>/кв.м.</w:t>
            </w:r>
          </w:p>
        </w:tc>
        <w:tc>
          <w:tcPr>
            <w:tcW w:w="1175" w:type="pct"/>
            <w:tcBorders>
              <w:top w:val="nil"/>
              <w:left w:val="nil"/>
              <w:bottom w:val="single" w:sz="4" w:space="0" w:color="auto"/>
              <w:right w:val="single" w:sz="4" w:space="0" w:color="auto"/>
            </w:tcBorders>
            <w:shd w:val="clear" w:color="auto" w:fill="auto"/>
            <w:noWrap/>
            <w:vAlign w:val="center"/>
            <w:hideMark/>
          </w:tcPr>
          <w:p w14:paraId="7E8A2F4E"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Среднее  </w:t>
            </w:r>
            <w:r>
              <w:rPr>
                <w:color w:val="000000"/>
                <w:kern w:val="0"/>
                <w:sz w:val="22"/>
                <w:szCs w:val="22"/>
                <w:lang w:bidi="ar-SA"/>
              </w:rPr>
              <w:t>руб.</w:t>
            </w:r>
            <w:r w:rsidRPr="003C4DD9">
              <w:rPr>
                <w:color w:val="000000"/>
                <w:kern w:val="0"/>
                <w:sz w:val="22"/>
                <w:szCs w:val="22"/>
                <w:lang w:bidi="ar-SA"/>
              </w:rPr>
              <w:t>/кв.м.</w:t>
            </w:r>
          </w:p>
        </w:tc>
        <w:tc>
          <w:tcPr>
            <w:tcW w:w="1307" w:type="pct"/>
            <w:tcBorders>
              <w:top w:val="nil"/>
              <w:left w:val="nil"/>
              <w:bottom w:val="single" w:sz="4" w:space="0" w:color="auto"/>
              <w:right w:val="single" w:sz="4" w:space="0" w:color="auto"/>
            </w:tcBorders>
            <w:shd w:val="clear" w:color="auto" w:fill="auto"/>
            <w:noWrap/>
            <w:vAlign w:val="center"/>
            <w:hideMark/>
          </w:tcPr>
          <w:p w14:paraId="1645B4B5"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Максимум  </w:t>
            </w:r>
            <w:r>
              <w:rPr>
                <w:color w:val="000000"/>
                <w:kern w:val="0"/>
                <w:sz w:val="22"/>
                <w:szCs w:val="22"/>
                <w:lang w:bidi="ar-SA"/>
              </w:rPr>
              <w:t>руб.</w:t>
            </w:r>
            <w:r w:rsidRPr="003C4DD9">
              <w:rPr>
                <w:color w:val="000000"/>
                <w:kern w:val="0"/>
                <w:sz w:val="22"/>
                <w:szCs w:val="22"/>
                <w:lang w:bidi="ar-SA"/>
              </w:rPr>
              <w:t>/кв.м.</w:t>
            </w:r>
          </w:p>
        </w:tc>
      </w:tr>
      <w:tr w:rsidR="00EF2A8F" w:rsidRPr="003C4DD9" w14:paraId="2C8EE50C"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1F7AEFBF"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Арктическая</w:t>
            </w:r>
          </w:p>
        </w:tc>
        <w:tc>
          <w:tcPr>
            <w:tcW w:w="1268" w:type="pct"/>
            <w:tcBorders>
              <w:top w:val="nil"/>
              <w:left w:val="nil"/>
              <w:bottom w:val="single" w:sz="4" w:space="0" w:color="auto"/>
              <w:right w:val="single" w:sz="4" w:space="0" w:color="auto"/>
            </w:tcBorders>
            <w:shd w:val="clear" w:color="auto" w:fill="auto"/>
            <w:noWrap/>
            <w:vAlign w:val="bottom"/>
            <w:hideMark/>
          </w:tcPr>
          <w:p w14:paraId="4A4C3F0A"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0,77</w:t>
            </w:r>
          </w:p>
        </w:tc>
        <w:tc>
          <w:tcPr>
            <w:tcW w:w="1175" w:type="pct"/>
            <w:tcBorders>
              <w:top w:val="nil"/>
              <w:left w:val="nil"/>
              <w:bottom w:val="single" w:sz="4" w:space="0" w:color="auto"/>
              <w:right w:val="single" w:sz="4" w:space="0" w:color="auto"/>
            </w:tcBorders>
            <w:shd w:val="clear" w:color="auto" w:fill="auto"/>
            <w:noWrap/>
            <w:vAlign w:val="bottom"/>
            <w:hideMark/>
          </w:tcPr>
          <w:p w14:paraId="6A1B3580"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84,36</w:t>
            </w:r>
          </w:p>
        </w:tc>
        <w:tc>
          <w:tcPr>
            <w:tcW w:w="1307" w:type="pct"/>
            <w:tcBorders>
              <w:top w:val="nil"/>
              <w:left w:val="nil"/>
              <w:bottom w:val="single" w:sz="4" w:space="0" w:color="auto"/>
              <w:right w:val="single" w:sz="4" w:space="0" w:color="auto"/>
            </w:tcBorders>
            <w:shd w:val="clear" w:color="auto" w:fill="auto"/>
            <w:noWrap/>
            <w:vAlign w:val="bottom"/>
            <w:hideMark/>
          </w:tcPr>
          <w:p w14:paraId="30E06BA8"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440,19</w:t>
            </w:r>
          </w:p>
        </w:tc>
      </w:tr>
      <w:tr w:rsidR="00EF2A8F" w:rsidRPr="003C4DD9" w14:paraId="50613470"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00F5CF1C"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Восточная</w:t>
            </w:r>
          </w:p>
        </w:tc>
        <w:tc>
          <w:tcPr>
            <w:tcW w:w="1268" w:type="pct"/>
            <w:tcBorders>
              <w:top w:val="nil"/>
              <w:left w:val="nil"/>
              <w:bottom w:val="single" w:sz="4" w:space="0" w:color="auto"/>
              <w:right w:val="single" w:sz="4" w:space="0" w:color="auto"/>
            </w:tcBorders>
            <w:shd w:val="clear" w:color="auto" w:fill="auto"/>
            <w:noWrap/>
            <w:vAlign w:val="bottom"/>
            <w:hideMark/>
          </w:tcPr>
          <w:p w14:paraId="71171F2A"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0,07</w:t>
            </w:r>
          </w:p>
        </w:tc>
        <w:tc>
          <w:tcPr>
            <w:tcW w:w="1175" w:type="pct"/>
            <w:tcBorders>
              <w:top w:val="nil"/>
              <w:left w:val="nil"/>
              <w:bottom w:val="single" w:sz="4" w:space="0" w:color="auto"/>
              <w:right w:val="single" w:sz="4" w:space="0" w:color="auto"/>
            </w:tcBorders>
            <w:shd w:val="clear" w:color="auto" w:fill="auto"/>
            <w:noWrap/>
            <w:vAlign w:val="bottom"/>
            <w:hideMark/>
          </w:tcPr>
          <w:p w14:paraId="1F137EBB"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49,51</w:t>
            </w:r>
          </w:p>
        </w:tc>
        <w:tc>
          <w:tcPr>
            <w:tcW w:w="1307" w:type="pct"/>
            <w:tcBorders>
              <w:top w:val="nil"/>
              <w:left w:val="nil"/>
              <w:bottom w:val="single" w:sz="4" w:space="0" w:color="auto"/>
              <w:right w:val="single" w:sz="4" w:space="0" w:color="auto"/>
            </w:tcBorders>
            <w:shd w:val="clear" w:color="auto" w:fill="auto"/>
            <w:noWrap/>
            <w:vAlign w:val="bottom"/>
            <w:hideMark/>
          </w:tcPr>
          <w:p w14:paraId="49F17D50"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674,87</w:t>
            </w:r>
          </w:p>
        </w:tc>
      </w:tr>
      <w:tr w:rsidR="00EF2A8F" w:rsidRPr="003C4DD9" w14:paraId="0335C52E"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3C258661"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Западная</w:t>
            </w:r>
          </w:p>
        </w:tc>
        <w:tc>
          <w:tcPr>
            <w:tcW w:w="1268" w:type="pct"/>
            <w:tcBorders>
              <w:top w:val="nil"/>
              <w:left w:val="nil"/>
              <w:bottom w:val="single" w:sz="4" w:space="0" w:color="auto"/>
              <w:right w:val="single" w:sz="4" w:space="0" w:color="auto"/>
            </w:tcBorders>
            <w:shd w:val="clear" w:color="auto" w:fill="auto"/>
            <w:noWrap/>
            <w:vAlign w:val="bottom"/>
            <w:hideMark/>
          </w:tcPr>
          <w:p w14:paraId="06A0FAFA"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0,58</w:t>
            </w:r>
          </w:p>
        </w:tc>
        <w:tc>
          <w:tcPr>
            <w:tcW w:w="1175" w:type="pct"/>
            <w:tcBorders>
              <w:top w:val="nil"/>
              <w:left w:val="nil"/>
              <w:bottom w:val="single" w:sz="4" w:space="0" w:color="auto"/>
              <w:right w:val="single" w:sz="4" w:space="0" w:color="auto"/>
            </w:tcBorders>
            <w:shd w:val="clear" w:color="auto" w:fill="auto"/>
            <w:noWrap/>
            <w:vAlign w:val="bottom"/>
            <w:hideMark/>
          </w:tcPr>
          <w:p w14:paraId="68C90416"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187,21</w:t>
            </w:r>
          </w:p>
        </w:tc>
        <w:tc>
          <w:tcPr>
            <w:tcW w:w="1307" w:type="pct"/>
            <w:tcBorders>
              <w:top w:val="nil"/>
              <w:left w:val="nil"/>
              <w:bottom w:val="single" w:sz="4" w:space="0" w:color="auto"/>
              <w:right w:val="single" w:sz="4" w:space="0" w:color="auto"/>
            </w:tcBorders>
            <w:shd w:val="clear" w:color="auto" w:fill="auto"/>
            <w:noWrap/>
            <w:vAlign w:val="bottom"/>
            <w:hideMark/>
          </w:tcPr>
          <w:p w14:paraId="02AEB3D6"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919,51</w:t>
            </w:r>
          </w:p>
        </w:tc>
      </w:tr>
      <w:tr w:rsidR="00EF2A8F" w:rsidRPr="003C4DD9" w14:paraId="4048C906"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40DA1E2D"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Центральная</w:t>
            </w:r>
          </w:p>
        </w:tc>
        <w:tc>
          <w:tcPr>
            <w:tcW w:w="1268" w:type="pct"/>
            <w:tcBorders>
              <w:top w:val="nil"/>
              <w:left w:val="nil"/>
              <w:bottom w:val="single" w:sz="4" w:space="0" w:color="auto"/>
              <w:right w:val="single" w:sz="4" w:space="0" w:color="auto"/>
            </w:tcBorders>
            <w:shd w:val="clear" w:color="auto" w:fill="auto"/>
            <w:noWrap/>
            <w:vAlign w:val="bottom"/>
            <w:hideMark/>
          </w:tcPr>
          <w:p w14:paraId="0AC4721F"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0,05</w:t>
            </w:r>
          </w:p>
        </w:tc>
        <w:tc>
          <w:tcPr>
            <w:tcW w:w="1175" w:type="pct"/>
            <w:tcBorders>
              <w:top w:val="nil"/>
              <w:left w:val="nil"/>
              <w:bottom w:val="single" w:sz="4" w:space="0" w:color="auto"/>
              <w:right w:val="single" w:sz="4" w:space="0" w:color="auto"/>
            </w:tcBorders>
            <w:shd w:val="clear" w:color="auto" w:fill="auto"/>
            <w:noWrap/>
            <w:vAlign w:val="bottom"/>
            <w:hideMark/>
          </w:tcPr>
          <w:p w14:paraId="2D5ACFED"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235,29</w:t>
            </w:r>
          </w:p>
        </w:tc>
        <w:tc>
          <w:tcPr>
            <w:tcW w:w="1307" w:type="pct"/>
            <w:tcBorders>
              <w:top w:val="nil"/>
              <w:left w:val="nil"/>
              <w:bottom w:val="single" w:sz="4" w:space="0" w:color="auto"/>
              <w:right w:val="single" w:sz="4" w:space="0" w:color="auto"/>
            </w:tcBorders>
            <w:shd w:val="clear" w:color="auto" w:fill="auto"/>
            <w:noWrap/>
            <w:vAlign w:val="bottom"/>
            <w:hideMark/>
          </w:tcPr>
          <w:p w14:paraId="0FE78793"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1000,00</w:t>
            </w:r>
          </w:p>
        </w:tc>
      </w:tr>
      <w:tr w:rsidR="00EF2A8F" w:rsidRPr="003C4DD9" w14:paraId="52C15C60"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4354D4FB"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Южная</w:t>
            </w:r>
          </w:p>
        </w:tc>
        <w:tc>
          <w:tcPr>
            <w:tcW w:w="1268" w:type="pct"/>
            <w:tcBorders>
              <w:top w:val="nil"/>
              <w:left w:val="nil"/>
              <w:bottom w:val="single" w:sz="4" w:space="0" w:color="auto"/>
              <w:right w:val="single" w:sz="4" w:space="0" w:color="auto"/>
            </w:tcBorders>
            <w:shd w:val="clear" w:color="auto" w:fill="auto"/>
            <w:noWrap/>
            <w:vAlign w:val="bottom"/>
            <w:hideMark/>
          </w:tcPr>
          <w:p w14:paraId="287B66F2"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0,11</w:t>
            </w:r>
          </w:p>
        </w:tc>
        <w:tc>
          <w:tcPr>
            <w:tcW w:w="1175" w:type="pct"/>
            <w:tcBorders>
              <w:top w:val="nil"/>
              <w:left w:val="nil"/>
              <w:bottom w:val="single" w:sz="4" w:space="0" w:color="auto"/>
              <w:right w:val="single" w:sz="4" w:space="0" w:color="auto"/>
            </w:tcBorders>
            <w:shd w:val="clear" w:color="auto" w:fill="auto"/>
            <w:noWrap/>
            <w:vAlign w:val="bottom"/>
            <w:hideMark/>
          </w:tcPr>
          <w:p w14:paraId="21290983"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176,96</w:t>
            </w:r>
          </w:p>
        </w:tc>
        <w:tc>
          <w:tcPr>
            <w:tcW w:w="1307" w:type="pct"/>
            <w:tcBorders>
              <w:top w:val="nil"/>
              <w:left w:val="nil"/>
              <w:bottom w:val="single" w:sz="4" w:space="0" w:color="auto"/>
              <w:right w:val="single" w:sz="4" w:space="0" w:color="auto"/>
            </w:tcBorders>
            <w:shd w:val="clear" w:color="auto" w:fill="auto"/>
            <w:noWrap/>
            <w:vAlign w:val="bottom"/>
            <w:hideMark/>
          </w:tcPr>
          <w:p w14:paraId="3E5EB7E3"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994,04</w:t>
            </w:r>
          </w:p>
        </w:tc>
      </w:tr>
      <w:tr w:rsidR="00EF2A8F" w:rsidRPr="003C4DD9" w14:paraId="1155A162"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5F01B1B4"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Общий итог</w:t>
            </w:r>
          </w:p>
        </w:tc>
        <w:tc>
          <w:tcPr>
            <w:tcW w:w="1268" w:type="pct"/>
            <w:tcBorders>
              <w:top w:val="nil"/>
              <w:left w:val="nil"/>
              <w:bottom w:val="single" w:sz="4" w:space="0" w:color="auto"/>
              <w:right w:val="single" w:sz="4" w:space="0" w:color="auto"/>
            </w:tcBorders>
            <w:shd w:val="clear" w:color="auto" w:fill="auto"/>
            <w:noWrap/>
            <w:vAlign w:val="bottom"/>
            <w:hideMark/>
          </w:tcPr>
          <w:p w14:paraId="5F0B36A2"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0,05</w:t>
            </w:r>
          </w:p>
        </w:tc>
        <w:tc>
          <w:tcPr>
            <w:tcW w:w="1175" w:type="pct"/>
            <w:tcBorders>
              <w:top w:val="nil"/>
              <w:left w:val="nil"/>
              <w:bottom w:val="single" w:sz="4" w:space="0" w:color="auto"/>
              <w:right w:val="single" w:sz="4" w:space="0" w:color="auto"/>
            </w:tcBorders>
            <w:shd w:val="clear" w:color="auto" w:fill="auto"/>
            <w:noWrap/>
            <w:vAlign w:val="bottom"/>
            <w:hideMark/>
          </w:tcPr>
          <w:p w14:paraId="4C3BC270"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223,18</w:t>
            </w:r>
          </w:p>
        </w:tc>
        <w:tc>
          <w:tcPr>
            <w:tcW w:w="1307" w:type="pct"/>
            <w:tcBorders>
              <w:top w:val="nil"/>
              <w:left w:val="nil"/>
              <w:bottom w:val="single" w:sz="4" w:space="0" w:color="auto"/>
              <w:right w:val="single" w:sz="4" w:space="0" w:color="auto"/>
            </w:tcBorders>
            <w:shd w:val="clear" w:color="auto" w:fill="auto"/>
            <w:noWrap/>
            <w:vAlign w:val="bottom"/>
            <w:hideMark/>
          </w:tcPr>
          <w:p w14:paraId="2B9F1782"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1000,00</w:t>
            </w:r>
          </w:p>
        </w:tc>
      </w:tr>
      <w:tr w:rsidR="00EF2A8F" w:rsidRPr="003C4DD9" w14:paraId="78DE44A6" w14:textId="77777777" w:rsidTr="00E24933">
        <w:trPr>
          <w:trHeight w:val="20"/>
          <w:jc w:val="center"/>
        </w:trPr>
        <w:tc>
          <w:tcPr>
            <w:tcW w:w="5000" w:type="pct"/>
            <w:gridSpan w:val="4"/>
            <w:tcBorders>
              <w:top w:val="nil"/>
              <w:left w:val="single" w:sz="4" w:space="0" w:color="auto"/>
              <w:bottom w:val="single" w:sz="4" w:space="0" w:color="auto"/>
              <w:right w:val="single" w:sz="4" w:space="0" w:color="000000"/>
            </w:tcBorders>
            <w:shd w:val="clear" w:color="auto" w:fill="auto"/>
            <w:noWrap/>
            <w:vAlign w:val="bottom"/>
            <w:hideMark/>
          </w:tcPr>
          <w:p w14:paraId="1D1CE733"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Малоэтажная многоквартирная жилая застройка</w:t>
            </w:r>
          </w:p>
        </w:tc>
      </w:tr>
      <w:tr w:rsidR="00EF2A8F" w:rsidRPr="003C4DD9" w14:paraId="043EF12C"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1FC8C32"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Экономическая зона</w:t>
            </w:r>
          </w:p>
        </w:tc>
        <w:tc>
          <w:tcPr>
            <w:tcW w:w="1268" w:type="pct"/>
            <w:tcBorders>
              <w:top w:val="nil"/>
              <w:left w:val="nil"/>
              <w:bottom w:val="single" w:sz="4" w:space="0" w:color="auto"/>
              <w:right w:val="single" w:sz="4" w:space="0" w:color="auto"/>
            </w:tcBorders>
            <w:shd w:val="clear" w:color="auto" w:fill="auto"/>
            <w:noWrap/>
            <w:vAlign w:val="center"/>
            <w:hideMark/>
          </w:tcPr>
          <w:p w14:paraId="509AFF41"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Минимум  </w:t>
            </w:r>
            <w:r>
              <w:rPr>
                <w:color w:val="000000"/>
                <w:kern w:val="0"/>
                <w:sz w:val="22"/>
                <w:szCs w:val="22"/>
                <w:lang w:bidi="ar-SA"/>
              </w:rPr>
              <w:t>руб.</w:t>
            </w:r>
            <w:r w:rsidRPr="003C4DD9">
              <w:rPr>
                <w:color w:val="000000"/>
                <w:kern w:val="0"/>
                <w:sz w:val="22"/>
                <w:szCs w:val="22"/>
                <w:lang w:bidi="ar-SA"/>
              </w:rPr>
              <w:t>/кв.м.</w:t>
            </w:r>
          </w:p>
        </w:tc>
        <w:tc>
          <w:tcPr>
            <w:tcW w:w="1175" w:type="pct"/>
            <w:tcBorders>
              <w:top w:val="nil"/>
              <w:left w:val="nil"/>
              <w:bottom w:val="single" w:sz="4" w:space="0" w:color="auto"/>
              <w:right w:val="single" w:sz="4" w:space="0" w:color="auto"/>
            </w:tcBorders>
            <w:shd w:val="clear" w:color="auto" w:fill="auto"/>
            <w:noWrap/>
            <w:vAlign w:val="center"/>
            <w:hideMark/>
          </w:tcPr>
          <w:p w14:paraId="653F3715"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Среднее  </w:t>
            </w:r>
            <w:r>
              <w:rPr>
                <w:color w:val="000000"/>
                <w:kern w:val="0"/>
                <w:sz w:val="22"/>
                <w:szCs w:val="22"/>
                <w:lang w:bidi="ar-SA"/>
              </w:rPr>
              <w:t>руб.</w:t>
            </w:r>
            <w:r w:rsidRPr="003C4DD9">
              <w:rPr>
                <w:color w:val="000000"/>
                <w:kern w:val="0"/>
                <w:sz w:val="22"/>
                <w:szCs w:val="22"/>
                <w:lang w:bidi="ar-SA"/>
              </w:rPr>
              <w:t>/кв.м.</w:t>
            </w:r>
          </w:p>
        </w:tc>
        <w:tc>
          <w:tcPr>
            <w:tcW w:w="1307" w:type="pct"/>
            <w:tcBorders>
              <w:top w:val="nil"/>
              <w:left w:val="nil"/>
              <w:bottom w:val="single" w:sz="4" w:space="0" w:color="auto"/>
              <w:right w:val="single" w:sz="4" w:space="0" w:color="auto"/>
            </w:tcBorders>
            <w:shd w:val="clear" w:color="auto" w:fill="auto"/>
            <w:noWrap/>
            <w:vAlign w:val="center"/>
            <w:hideMark/>
          </w:tcPr>
          <w:p w14:paraId="453102A3"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Максимум  </w:t>
            </w:r>
            <w:r>
              <w:rPr>
                <w:color w:val="000000"/>
                <w:kern w:val="0"/>
                <w:sz w:val="22"/>
                <w:szCs w:val="22"/>
                <w:lang w:bidi="ar-SA"/>
              </w:rPr>
              <w:t>руб.</w:t>
            </w:r>
            <w:r w:rsidRPr="003C4DD9">
              <w:rPr>
                <w:color w:val="000000"/>
                <w:kern w:val="0"/>
                <w:sz w:val="22"/>
                <w:szCs w:val="22"/>
                <w:lang w:bidi="ar-SA"/>
              </w:rPr>
              <w:t>/кв.м.</w:t>
            </w:r>
          </w:p>
        </w:tc>
      </w:tr>
      <w:tr w:rsidR="00EF2A8F" w:rsidRPr="003C4DD9" w14:paraId="4F9418A3"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7DB6E32C"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Арктическая</w:t>
            </w:r>
          </w:p>
        </w:tc>
        <w:tc>
          <w:tcPr>
            <w:tcW w:w="1268" w:type="pct"/>
            <w:tcBorders>
              <w:top w:val="nil"/>
              <w:left w:val="nil"/>
              <w:bottom w:val="single" w:sz="4" w:space="0" w:color="auto"/>
              <w:right w:val="single" w:sz="4" w:space="0" w:color="auto"/>
            </w:tcBorders>
            <w:shd w:val="clear" w:color="auto" w:fill="auto"/>
            <w:noWrap/>
            <w:vAlign w:val="bottom"/>
            <w:hideMark/>
          </w:tcPr>
          <w:p w14:paraId="6C36060B"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0,54</w:t>
            </w:r>
          </w:p>
        </w:tc>
        <w:tc>
          <w:tcPr>
            <w:tcW w:w="1175" w:type="pct"/>
            <w:tcBorders>
              <w:top w:val="nil"/>
              <w:left w:val="nil"/>
              <w:bottom w:val="single" w:sz="4" w:space="0" w:color="auto"/>
              <w:right w:val="single" w:sz="4" w:space="0" w:color="auto"/>
            </w:tcBorders>
            <w:shd w:val="clear" w:color="auto" w:fill="auto"/>
            <w:noWrap/>
            <w:vAlign w:val="bottom"/>
            <w:hideMark/>
          </w:tcPr>
          <w:p w14:paraId="6F92C5F6"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75,69</w:t>
            </w:r>
          </w:p>
        </w:tc>
        <w:tc>
          <w:tcPr>
            <w:tcW w:w="1307" w:type="pct"/>
            <w:tcBorders>
              <w:top w:val="nil"/>
              <w:left w:val="nil"/>
              <w:bottom w:val="single" w:sz="4" w:space="0" w:color="auto"/>
              <w:right w:val="single" w:sz="4" w:space="0" w:color="auto"/>
            </w:tcBorders>
            <w:shd w:val="clear" w:color="auto" w:fill="auto"/>
            <w:noWrap/>
            <w:vAlign w:val="bottom"/>
            <w:hideMark/>
          </w:tcPr>
          <w:p w14:paraId="6CC152D8"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895,85</w:t>
            </w:r>
          </w:p>
        </w:tc>
      </w:tr>
      <w:tr w:rsidR="00EF2A8F" w:rsidRPr="003C4DD9" w14:paraId="2970D5A2"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7F81FBE7"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Восточная</w:t>
            </w:r>
          </w:p>
        </w:tc>
        <w:tc>
          <w:tcPr>
            <w:tcW w:w="1268" w:type="pct"/>
            <w:tcBorders>
              <w:top w:val="nil"/>
              <w:left w:val="nil"/>
              <w:bottom w:val="single" w:sz="4" w:space="0" w:color="auto"/>
              <w:right w:val="single" w:sz="4" w:space="0" w:color="auto"/>
            </w:tcBorders>
            <w:shd w:val="clear" w:color="auto" w:fill="auto"/>
            <w:noWrap/>
            <w:vAlign w:val="bottom"/>
            <w:hideMark/>
          </w:tcPr>
          <w:p w14:paraId="38A9D331"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0,37</w:t>
            </w:r>
          </w:p>
        </w:tc>
        <w:tc>
          <w:tcPr>
            <w:tcW w:w="1175" w:type="pct"/>
            <w:tcBorders>
              <w:top w:val="nil"/>
              <w:left w:val="nil"/>
              <w:bottom w:val="single" w:sz="4" w:space="0" w:color="auto"/>
              <w:right w:val="single" w:sz="4" w:space="0" w:color="auto"/>
            </w:tcBorders>
            <w:shd w:val="clear" w:color="auto" w:fill="auto"/>
            <w:noWrap/>
            <w:vAlign w:val="bottom"/>
            <w:hideMark/>
          </w:tcPr>
          <w:p w14:paraId="6617C575"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151,60</w:t>
            </w:r>
          </w:p>
        </w:tc>
        <w:tc>
          <w:tcPr>
            <w:tcW w:w="1307" w:type="pct"/>
            <w:tcBorders>
              <w:top w:val="nil"/>
              <w:left w:val="nil"/>
              <w:bottom w:val="single" w:sz="4" w:space="0" w:color="auto"/>
              <w:right w:val="single" w:sz="4" w:space="0" w:color="auto"/>
            </w:tcBorders>
            <w:shd w:val="clear" w:color="auto" w:fill="auto"/>
            <w:noWrap/>
            <w:vAlign w:val="bottom"/>
            <w:hideMark/>
          </w:tcPr>
          <w:p w14:paraId="38FEFE5C"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463,50</w:t>
            </w:r>
          </w:p>
        </w:tc>
      </w:tr>
      <w:tr w:rsidR="00EF2A8F" w:rsidRPr="003C4DD9" w14:paraId="1C12A28C"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68C062E5"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Западная</w:t>
            </w:r>
          </w:p>
        </w:tc>
        <w:tc>
          <w:tcPr>
            <w:tcW w:w="1268" w:type="pct"/>
            <w:tcBorders>
              <w:top w:val="nil"/>
              <w:left w:val="nil"/>
              <w:bottom w:val="single" w:sz="4" w:space="0" w:color="auto"/>
              <w:right w:val="single" w:sz="4" w:space="0" w:color="auto"/>
            </w:tcBorders>
            <w:shd w:val="clear" w:color="auto" w:fill="auto"/>
            <w:noWrap/>
            <w:vAlign w:val="bottom"/>
            <w:hideMark/>
          </w:tcPr>
          <w:p w14:paraId="379ECA20"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2,58</w:t>
            </w:r>
          </w:p>
        </w:tc>
        <w:tc>
          <w:tcPr>
            <w:tcW w:w="1175" w:type="pct"/>
            <w:tcBorders>
              <w:top w:val="nil"/>
              <w:left w:val="nil"/>
              <w:bottom w:val="single" w:sz="4" w:space="0" w:color="auto"/>
              <w:right w:val="single" w:sz="4" w:space="0" w:color="auto"/>
            </w:tcBorders>
            <w:shd w:val="clear" w:color="auto" w:fill="auto"/>
            <w:noWrap/>
            <w:vAlign w:val="bottom"/>
            <w:hideMark/>
          </w:tcPr>
          <w:p w14:paraId="61BD0CC8"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170,77</w:t>
            </w:r>
          </w:p>
        </w:tc>
        <w:tc>
          <w:tcPr>
            <w:tcW w:w="1307" w:type="pct"/>
            <w:tcBorders>
              <w:top w:val="nil"/>
              <w:left w:val="nil"/>
              <w:bottom w:val="single" w:sz="4" w:space="0" w:color="auto"/>
              <w:right w:val="single" w:sz="4" w:space="0" w:color="auto"/>
            </w:tcBorders>
            <w:shd w:val="clear" w:color="auto" w:fill="auto"/>
            <w:noWrap/>
            <w:vAlign w:val="bottom"/>
            <w:hideMark/>
          </w:tcPr>
          <w:p w14:paraId="2CA048B9"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325,07</w:t>
            </w:r>
          </w:p>
        </w:tc>
      </w:tr>
      <w:tr w:rsidR="00EF2A8F" w:rsidRPr="003C4DD9" w14:paraId="4F9878B5"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11F29753"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Центральная</w:t>
            </w:r>
          </w:p>
        </w:tc>
        <w:tc>
          <w:tcPr>
            <w:tcW w:w="1268" w:type="pct"/>
            <w:tcBorders>
              <w:top w:val="nil"/>
              <w:left w:val="nil"/>
              <w:bottom w:val="single" w:sz="4" w:space="0" w:color="auto"/>
              <w:right w:val="single" w:sz="4" w:space="0" w:color="auto"/>
            </w:tcBorders>
            <w:shd w:val="clear" w:color="auto" w:fill="auto"/>
            <w:noWrap/>
            <w:vAlign w:val="bottom"/>
            <w:hideMark/>
          </w:tcPr>
          <w:p w14:paraId="22A4030D"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2,62</w:t>
            </w:r>
          </w:p>
        </w:tc>
        <w:tc>
          <w:tcPr>
            <w:tcW w:w="1175" w:type="pct"/>
            <w:tcBorders>
              <w:top w:val="nil"/>
              <w:left w:val="nil"/>
              <w:bottom w:val="single" w:sz="4" w:space="0" w:color="auto"/>
              <w:right w:val="single" w:sz="4" w:space="0" w:color="auto"/>
            </w:tcBorders>
            <w:shd w:val="clear" w:color="auto" w:fill="auto"/>
            <w:noWrap/>
            <w:vAlign w:val="bottom"/>
            <w:hideMark/>
          </w:tcPr>
          <w:p w14:paraId="0915D089"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365,57</w:t>
            </w:r>
          </w:p>
        </w:tc>
        <w:tc>
          <w:tcPr>
            <w:tcW w:w="1307" w:type="pct"/>
            <w:tcBorders>
              <w:top w:val="nil"/>
              <w:left w:val="nil"/>
              <w:bottom w:val="single" w:sz="4" w:space="0" w:color="auto"/>
              <w:right w:val="single" w:sz="4" w:space="0" w:color="auto"/>
            </w:tcBorders>
            <w:shd w:val="clear" w:color="auto" w:fill="auto"/>
            <w:noWrap/>
            <w:vAlign w:val="bottom"/>
            <w:hideMark/>
          </w:tcPr>
          <w:p w14:paraId="24EDBDD6"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950,66</w:t>
            </w:r>
          </w:p>
        </w:tc>
      </w:tr>
      <w:tr w:rsidR="00EF2A8F" w:rsidRPr="003C4DD9" w14:paraId="3867C423"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275B99E9"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Южная</w:t>
            </w:r>
          </w:p>
        </w:tc>
        <w:tc>
          <w:tcPr>
            <w:tcW w:w="1268" w:type="pct"/>
            <w:tcBorders>
              <w:top w:val="nil"/>
              <w:left w:val="nil"/>
              <w:bottom w:val="single" w:sz="4" w:space="0" w:color="auto"/>
              <w:right w:val="single" w:sz="4" w:space="0" w:color="auto"/>
            </w:tcBorders>
            <w:shd w:val="clear" w:color="auto" w:fill="auto"/>
            <w:noWrap/>
            <w:vAlign w:val="bottom"/>
            <w:hideMark/>
          </w:tcPr>
          <w:p w14:paraId="002C578A"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71,54</w:t>
            </w:r>
          </w:p>
        </w:tc>
        <w:tc>
          <w:tcPr>
            <w:tcW w:w="1175" w:type="pct"/>
            <w:tcBorders>
              <w:top w:val="nil"/>
              <w:left w:val="nil"/>
              <w:bottom w:val="single" w:sz="4" w:space="0" w:color="auto"/>
              <w:right w:val="single" w:sz="4" w:space="0" w:color="auto"/>
            </w:tcBorders>
            <w:shd w:val="clear" w:color="auto" w:fill="auto"/>
            <w:noWrap/>
            <w:vAlign w:val="bottom"/>
            <w:hideMark/>
          </w:tcPr>
          <w:p w14:paraId="4026FF15"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458,17</w:t>
            </w:r>
          </w:p>
        </w:tc>
        <w:tc>
          <w:tcPr>
            <w:tcW w:w="1307" w:type="pct"/>
            <w:tcBorders>
              <w:top w:val="nil"/>
              <w:left w:val="nil"/>
              <w:bottom w:val="single" w:sz="4" w:space="0" w:color="auto"/>
              <w:right w:val="single" w:sz="4" w:space="0" w:color="auto"/>
            </w:tcBorders>
            <w:shd w:val="clear" w:color="auto" w:fill="auto"/>
            <w:noWrap/>
            <w:vAlign w:val="bottom"/>
            <w:hideMark/>
          </w:tcPr>
          <w:p w14:paraId="33149A14"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941,31</w:t>
            </w:r>
          </w:p>
        </w:tc>
      </w:tr>
      <w:tr w:rsidR="00EF2A8F" w:rsidRPr="003C4DD9" w14:paraId="68CE82D9"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7FDC4881"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Общий итог</w:t>
            </w:r>
          </w:p>
        </w:tc>
        <w:tc>
          <w:tcPr>
            <w:tcW w:w="1268" w:type="pct"/>
            <w:tcBorders>
              <w:top w:val="nil"/>
              <w:left w:val="nil"/>
              <w:bottom w:val="single" w:sz="4" w:space="0" w:color="auto"/>
              <w:right w:val="single" w:sz="4" w:space="0" w:color="auto"/>
            </w:tcBorders>
            <w:shd w:val="clear" w:color="auto" w:fill="auto"/>
            <w:noWrap/>
            <w:vAlign w:val="bottom"/>
            <w:hideMark/>
          </w:tcPr>
          <w:p w14:paraId="40D67C3E"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0,37</w:t>
            </w:r>
          </w:p>
        </w:tc>
        <w:tc>
          <w:tcPr>
            <w:tcW w:w="1175" w:type="pct"/>
            <w:tcBorders>
              <w:top w:val="nil"/>
              <w:left w:val="nil"/>
              <w:bottom w:val="single" w:sz="4" w:space="0" w:color="auto"/>
              <w:right w:val="single" w:sz="4" w:space="0" w:color="auto"/>
            </w:tcBorders>
            <w:shd w:val="clear" w:color="auto" w:fill="auto"/>
            <w:noWrap/>
            <w:vAlign w:val="bottom"/>
            <w:hideMark/>
          </w:tcPr>
          <w:p w14:paraId="7F692844"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282,16</w:t>
            </w:r>
          </w:p>
        </w:tc>
        <w:tc>
          <w:tcPr>
            <w:tcW w:w="1307" w:type="pct"/>
            <w:tcBorders>
              <w:top w:val="nil"/>
              <w:left w:val="nil"/>
              <w:bottom w:val="single" w:sz="4" w:space="0" w:color="auto"/>
              <w:right w:val="single" w:sz="4" w:space="0" w:color="auto"/>
            </w:tcBorders>
            <w:shd w:val="clear" w:color="auto" w:fill="auto"/>
            <w:noWrap/>
            <w:vAlign w:val="bottom"/>
            <w:hideMark/>
          </w:tcPr>
          <w:p w14:paraId="003ABF6E"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950,66</w:t>
            </w:r>
          </w:p>
        </w:tc>
      </w:tr>
      <w:tr w:rsidR="00EF2A8F" w:rsidRPr="003C4DD9" w14:paraId="7A7C3BF0" w14:textId="77777777" w:rsidTr="00E24933">
        <w:trPr>
          <w:trHeight w:val="20"/>
          <w:jc w:val="center"/>
        </w:trPr>
        <w:tc>
          <w:tcPr>
            <w:tcW w:w="5000" w:type="pct"/>
            <w:gridSpan w:val="4"/>
            <w:tcBorders>
              <w:top w:val="nil"/>
              <w:left w:val="single" w:sz="4" w:space="0" w:color="auto"/>
              <w:bottom w:val="single" w:sz="4" w:space="0" w:color="auto"/>
              <w:right w:val="single" w:sz="4" w:space="0" w:color="000000"/>
            </w:tcBorders>
            <w:shd w:val="clear" w:color="auto" w:fill="auto"/>
            <w:noWrap/>
            <w:vAlign w:val="bottom"/>
            <w:hideMark/>
          </w:tcPr>
          <w:p w14:paraId="557EBF42"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"Садоводство и огородничество, малоэтажная жилая застройка"</w:t>
            </w:r>
          </w:p>
        </w:tc>
      </w:tr>
      <w:tr w:rsidR="00EF2A8F" w:rsidRPr="003C4DD9" w14:paraId="2A086EA0"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B1454C9"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Экономическая зона</w:t>
            </w:r>
          </w:p>
        </w:tc>
        <w:tc>
          <w:tcPr>
            <w:tcW w:w="1268" w:type="pct"/>
            <w:tcBorders>
              <w:top w:val="nil"/>
              <w:left w:val="nil"/>
              <w:bottom w:val="single" w:sz="4" w:space="0" w:color="auto"/>
              <w:right w:val="single" w:sz="4" w:space="0" w:color="auto"/>
            </w:tcBorders>
            <w:shd w:val="clear" w:color="auto" w:fill="auto"/>
            <w:noWrap/>
            <w:vAlign w:val="center"/>
            <w:hideMark/>
          </w:tcPr>
          <w:p w14:paraId="26055A65"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Минимум  </w:t>
            </w:r>
            <w:r>
              <w:rPr>
                <w:color w:val="000000"/>
                <w:kern w:val="0"/>
                <w:sz w:val="22"/>
                <w:szCs w:val="22"/>
                <w:lang w:bidi="ar-SA"/>
              </w:rPr>
              <w:t>руб.</w:t>
            </w:r>
            <w:r w:rsidRPr="003C4DD9">
              <w:rPr>
                <w:color w:val="000000"/>
                <w:kern w:val="0"/>
                <w:sz w:val="22"/>
                <w:szCs w:val="22"/>
                <w:lang w:bidi="ar-SA"/>
              </w:rPr>
              <w:t>/кв.м.</w:t>
            </w:r>
          </w:p>
        </w:tc>
        <w:tc>
          <w:tcPr>
            <w:tcW w:w="1175" w:type="pct"/>
            <w:tcBorders>
              <w:top w:val="nil"/>
              <w:left w:val="nil"/>
              <w:bottom w:val="single" w:sz="4" w:space="0" w:color="auto"/>
              <w:right w:val="single" w:sz="4" w:space="0" w:color="auto"/>
            </w:tcBorders>
            <w:shd w:val="clear" w:color="auto" w:fill="auto"/>
            <w:noWrap/>
            <w:vAlign w:val="center"/>
            <w:hideMark/>
          </w:tcPr>
          <w:p w14:paraId="36699116"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Среднее  </w:t>
            </w:r>
            <w:r>
              <w:rPr>
                <w:color w:val="000000"/>
                <w:kern w:val="0"/>
                <w:sz w:val="22"/>
                <w:szCs w:val="22"/>
                <w:lang w:bidi="ar-SA"/>
              </w:rPr>
              <w:t>руб.</w:t>
            </w:r>
            <w:r w:rsidRPr="003C4DD9">
              <w:rPr>
                <w:color w:val="000000"/>
                <w:kern w:val="0"/>
                <w:sz w:val="22"/>
                <w:szCs w:val="22"/>
                <w:lang w:bidi="ar-SA"/>
              </w:rPr>
              <w:t>/кв.м.</w:t>
            </w:r>
          </w:p>
        </w:tc>
        <w:tc>
          <w:tcPr>
            <w:tcW w:w="1307" w:type="pct"/>
            <w:tcBorders>
              <w:top w:val="nil"/>
              <w:left w:val="nil"/>
              <w:bottom w:val="single" w:sz="4" w:space="0" w:color="auto"/>
              <w:right w:val="single" w:sz="4" w:space="0" w:color="auto"/>
            </w:tcBorders>
            <w:shd w:val="clear" w:color="auto" w:fill="auto"/>
            <w:noWrap/>
            <w:vAlign w:val="center"/>
            <w:hideMark/>
          </w:tcPr>
          <w:p w14:paraId="0AEFBBE8"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Максимум  </w:t>
            </w:r>
            <w:r>
              <w:rPr>
                <w:color w:val="000000"/>
                <w:kern w:val="0"/>
                <w:sz w:val="22"/>
                <w:szCs w:val="22"/>
                <w:lang w:bidi="ar-SA"/>
              </w:rPr>
              <w:t>руб.</w:t>
            </w:r>
            <w:r w:rsidRPr="003C4DD9">
              <w:rPr>
                <w:color w:val="000000"/>
                <w:kern w:val="0"/>
                <w:sz w:val="22"/>
                <w:szCs w:val="22"/>
                <w:lang w:bidi="ar-SA"/>
              </w:rPr>
              <w:t>/кв.м.</w:t>
            </w:r>
          </w:p>
        </w:tc>
      </w:tr>
      <w:tr w:rsidR="00EF2A8F" w:rsidRPr="003C4DD9" w14:paraId="3E66FFC8"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2088C492"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Арктическая</w:t>
            </w:r>
          </w:p>
        </w:tc>
        <w:tc>
          <w:tcPr>
            <w:tcW w:w="1268" w:type="pct"/>
            <w:tcBorders>
              <w:top w:val="nil"/>
              <w:left w:val="nil"/>
              <w:bottom w:val="single" w:sz="4" w:space="0" w:color="auto"/>
              <w:right w:val="single" w:sz="4" w:space="0" w:color="auto"/>
            </w:tcBorders>
            <w:shd w:val="clear" w:color="auto" w:fill="auto"/>
            <w:noWrap/>
            <w:vAlign w:val="bottom"/>
            <w:hideMark/>
          </w:tcPr>
          <w:p w14:paraId="39E9E3B7"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0,28</w:t>
            </w:r>
          </w:p>
        </w:tc>
        <w:tc>
          <w:tcPr>
            <w:tcW w:w="1175" w:type="pct"/>
            <w:tcBorders>
              <w:top w:val="nil"/>
              <w:left w:val="nil"/>
              <w:bottom w:val="single" w:sz="4" w:space="0" w:color="auto"/>
              <w:right w:val="single" w:sz="4" w:space="0" w:color="auto"/>
            </w:tcBorders>
            <w:shd w:val="clear" w:color="auto" w:fill="auto"/>
            <w:noWrap/>
            <w:vAlign w:val="bottom"/>
            <w:hideMark/>
          </w:tcPr>
          <w:p w14:paraId="5CD1B2AE"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24,43</w:t>
            </w:r>
          </w:p>
        </w:tc>
        <w:tc>
          <w:tcPr>
            <w:tcW w:w="1307" w:type="pct"/>
            <w:tcBorders>
              <w:top w:val="nil"/>
              <w:left w:val="nil"/>
              <w:bottom w:val="single" w:sz="4" w:space="0" w:color="auto"/>
              <w:right w:val="single" w:sz="4" w:space="0" w:color="auto"/>
            </w:tcBorders>
            <w:shd w:val="clear" w:color="auto" w:fill="auto"/>
            <w:noWrap/>
            <w:vAlign w:val="bottom"/>
            <w:hideMark/>
          </w:tcPr>
          <w:p w14:paraId="73C096D3"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298,41</w:t>
            </w:r>
          </w:p>
        </w:tc>
      </w:tr>
      <w:tr w:rsidR="00EF2A8F" w:rsidRPr="003C4DD9" w14:paraId="5F7FEF6B"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106F817D"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Восточная</w:t>
            </w:r>
          </w:p>
        </w:tc>
        <w:tc>
          <w:tcPr>
            <w:tcW w:w="1268" w:type="pct"/>
            <w:tcBorders>
              <w:top w:val="nil"/>
              <w:left w:val="nil"/>
              <w:bottom w:val="single" w:sz="4" w:space="0" w:color="auto"/>
              <w:right w:val="single" w:sz="4" w:space="0" w:color="auto"/>
            </w:tcBorders>
            <w:shd w:val="clear" w:color="auto" w:fill="auto"/>
            <w:noWrap/>
            <w:vAlign w:val="bottom"/>
            <w:hideMark/>
          </w:tcPr>
          <w:p w14:paraId="20C7461E"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0,62</w:t>
            </w:r>
          </w:p>
        </w:tc>
        <w:tc>
          <w:tcPr>
            <w:tcW w:w="1175" w:type="pct"/>
            <w:tcBorders>
              <w:top w:val="nil"/>
              <w:left w:val="nil"/>
              <w:bottom w:val="single" w:sz="4" w:space="0" w:color="auto"/>
              <w:right w:val="single" w:sz="4" w:space="0" w:color="auto"/>
            </w:tcBorders>
            <w:shd w:val="clear" w:color="auto" w:fill="auto"/>
            <w:noWrap/>
            <w:vAlign w:val="bottom"/>
            <w:hideMark/>
          </w:tcPr>
          <w:p w14:paraId="17D9BF19"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51,23</w:t>
            </w:r>
          </w:p>
        </w:tc>
        <w:tc>
          <w:tcPr>
            <w:tcW w:w="1307" w:type="pct"/>
            <w:tcBorders>
              <w:top w:val="nil"/>
              <w:left w:val="nil"/>
              <w:bottom w:val="single" w:sz="4" w:space="0" w:color="auto"/>
              <w:right w:val="single" w:sz="4" w:space="0" w:color="auto"/>
            </w:tcBorders>
            <w:shd w:val="clear" w:color="auto" w:fill="auto"/>
            <w:noWrap/>
            <w:vAlign w:val="bottom"/>
            <w:hideMark/>
          </w:tcPr>
          <w:p w14:paraId="1784DF87"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695,65</w:t>
            </w:r>
          </w:p>
        </w:tc>
      </w:tr>
      <w:tr w:rsidR="00EF2A8F" w:rsidRPr="003C4DD9" w14:paraId="3E62FEC2"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4A10D09C"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Западная</w:t>
            </w:r>
          </w:p>
        </w:tc>
        <w:tc>
          <w:tcPr>
            <w:tcW w:w="1268" w:type="pct"/>
            <w:tcBorders>
              <w:top w:val="nil"/>
              <w:left w:val="nil"/>
              <w:bottom w:val="single" w:sz="4" w:space="0" w:color="auto"/>
              <w:right w:val="single" w:sz="4" w:space="0" w:color="auto"/>
            </w:tcBorders>
            <w:shd w:val="clear" w:color="auto" w:fill="auto"/>
            <w:noWrap/>
            <w:vAlign w:val="bottom"/>
            <w:hideMark/>
          </w:tcPr>
          <w:p w14:paraId="021FCA5D"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0,15</w:t>
            </w:r>
          </w:p>
        </w:tc>
        <w:tc>
          <w:tcPr>
            <w:tcW w:w="1175" w:type="pct"/>
            <w:tcBorders>
              <w:top w:val="nil"/>
              <w:left w:val="nil"/>
              <w:bottom w:val="single" w:sz="4" w:space="0" w:color="auto"/>
              <w:right w:val="single" w:sz="4" w:space="0" w:color="auto"/>
            </w:tcBorders>
            <w:shd w:val="clear" w:color="auto" w:fill="auto"/>
            <w:noWrap/>
            <w:vAlign w:val="bottom"/>
            <w:hideMark/>
          </w:tcPr>
          <w:p w14:paraId="18A31586"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189,86</w:t>
            </w:r>
          </w:p>
        </w:tc>
        <w:tc>
          <w:tcPr>
            <w:tcW w:w="1307" w:type="pct"/>
            <w:tcBorders>
              <w:top w:val="nil"/>
              <w:left w:val="nil"/>
              <w:bottom w:val="single" w:sz="4" w:space="0" w:color="auto"/>
              <w:right w:val="single" w:sz="4" w:space="0" w:color="auto"/>
            </w:tcBorders>
            <w:shd w:val="clear" w:color="auto" w:fill="auto"/>
            <w:noWrap/>
            <w:vAlign w:val="bottom"/>
            <w:hideMark/>
          </w:tcPr>
          <w:p w14:paraId="437D70F3"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839,16</w:t>
            </w:r>
          </w:p>
        </w:tc>
      </w:tr>
      <w:tr w:rsidR="00EF2A8F" w:rsidRPr="003C4DD9" w14:paraId="6BA18362"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76D42234"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Центральная</w:t>
            </w:r>
          </w:p>
        </w:tc>
        <w:tc>
          <w:tcPr>
            <w:tcW w:w="1268" w:type="pct"/>
            <w:tcBorders>
              <w:top w:val="nil"/>
              <w:left w:val="nil"/>
              <w:bottom w:val="single" w:sz="4" w:space="0" w:color="auto"/>
              <w:right w:val="single" w:sz="4" w:space="0" w:color="auto"/>
            </w:tcBorders>
            <w:shd w:val="clear" w:color="auto" w:fill="auto"/>
            <w:noWrap/>
            <w:vAlign w:val="bottom"/>
            <w:hideMark/>
          </w:tcPr>
          <w:p w14:paraId="43311AE7"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0,3</w:t>
            </w:r>
          </w:p>
        </w:tc>
        <w:tc>
          <w:tcPr>
            <w:tcW w:w="1175" w:type="pct"/>
            <w:tcBorders>
              <w:top w:val="nil"/>
              <w:left w:val="nil"/>
              <w:bottom w:val="single" w:sz="4" w:space="0" w:color="auto"/>
              <w:right w:val="single" w:sz="4" w:space="0" w:color="auto"/>
            </w:tcBorders>
            <w:shd w:val="clear" w:color="auto" w:fill="auto"/>
            <w:noWrap/>
            <w:vAlign w:val="bottom"/>
            <w:hideMark/>
          </w:tcPr>
          <w:p w14:paraId="4DE1ED0E"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478,76</w:t>
            </w:r>
          </w:p>
        </w:tc>
        <w:tc>
          <w:tcPr>
            <w:tcW w:w="1307" w:type="pct"/>
            <w:tcBorders>
              <w:top w:val="nil"/>
              <w:left w:val="nil"/>
              <w:bottom w:val="single" w:sz="4" w:space="0" w:color="auto"/>
              <w:right w:val="single" w:sz="4" w:space="0" w:color="auto"/>
            </w:tcBorders>
            <w:shd w:val="clear" w:color="auto" w:fill="auto"/>
            <w:noWrap/>
            <w:vAlign w:val="bottom"/>
            <w:hideMark/>
          </w:tcPr>
          <w:p w14:paraId="6F500375"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1000,00</w:t>
            </w:r>
          </w:p>
        </w:tc>
      </w:tr>
      <w:tr w:rsidR="00EF2A8F" w:rsidRPr="003C4DD9" w14:paraId="583A1882"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2E3A2563"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Южная</w:t>
            </w:r>
          </w:p>
        </w:tc>
        <w:tc>
          <w:tcPr>
            <w:tcW w:w="1268" w:type="pct"/>
            <w:tcBorders>
              <w:top w:val="nil"/>
              <w:left w:val="nil"/>
              <w:bottom w:val="single" w:sz="4" w:space="0" w:color="auto"/>
              <w:right w:val="single" w:sz="4" w:space="0" w:color="auto"/>
            </w:tcBorders>
            <w:shd w:val="clear" w:color="auto" w:fill="auto"/>
            <w:noWrap/>
            <w:vAlign w:val="bottom"/>
            <w:hideMark/>
          </w:tcPr>
          <w:p w14:paraId="07B91844"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0,41</w:t>
            </w:r>
          </w:p>
        </w:tc>
        <w:tc>
          <w:tcPr>
            <w:tcW w:w="1175" w:type="pct"/>
            <w:tcBorders>
              <w:top w:val="nil"/>
              <w:left w:val="nil"/>
              <w:bottom w:val="single" w:sz="4" w:space="0" w:color="auto"/>
              <w:right w:val="single" w:sz="4" w:space="0" w:color="auto"/>
            </w:tcBorders>
            <w:shd w:val="clear" w:color="auto" w:fill="auto"/>
            <w:noWrap/>
            <w:vAlign w:val="bottom"/>
            <w:hideMark/>
          </w:tcPr>
          <w:p w14:paraId="62E49F40"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68,54</w:t>
            </w:r>
          </w:p>
        </w:tc>
        <w:tc>
          <w:tcPr>
            <w:tcW w:w="1307" w:type="pct"/>
            <w:tcBorders>
              <w:top w:val="nil"/>
              <w:left w:val="nil"/>
              <w:bottom w:val="single" w:sz="4" w:space="0" w:color="auto"/>
              <w:right w:val="single" w:sz="4" w:space="0" w:color="auto"/>
            </w:tcBorders>
            <w:shd w:val="clear" w:color="auto" w:fill="auto"/>
            <w:noWrap/>
            <w:vAlign w:val="bottom"/>
            <w:hideMark/>
          </w:tcPr>
          <w:p w14:paraId="77BE3D14"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926,78</w:t>
            </w:r>
          </w:p>
        </w:tc>
      </w:tr>
      <w:tr w:rsidR="00EF2A8F" w:rsidRPr="003C4DD9" w14:paraId="0AA78FC5" w14:textId="77777777" w:rsidTr="00E24933">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47CB10F6" w14:textId="77777777"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Общий итог</w:t>
            </w:r>
          </w:p>
        </w:tc>
        <w:tc>
          <w:tcPr>
            <w:tcW w:w="1268" w:type="pct"/>
            <w:tcBorders>
              <w:top w:val="nil"/>
              <w:left w:val="nil"/>
              <w:bottom w:val="single" w:sz="4" w:space="0" w:color="auto"/>
              <w:right w:val="single" w:sz="4" w:space="0" w:color="auto"/>
            </w:tcBorders>
            <w:shd w:val="clear" w:color="auto" w:fill="auto"/>
            <w:noWrap/>
            <w:vAlign w:val="bottom"/>
            <w:hideMark/>
          </w:tcPr>
          <w:p w14:paraId="5456901F"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0,15</w:t>
            </w:r>
          </w:p>
        </w:tc>
        <w:tc>
          <w:tcPr>
            <w:tcW w:w="1175" w:type="pct"/>
            <w:tcBorders>
              <w:top w:val="nil"/>
              <w:left w:val="nil"/>
              <w:bottom w:val="single" w:sz="4" w:space="0" w:color="auto"/>
              <w:right w:val="single" w:sz="4" w:space="0" w:color="auto"/>
            </w:tcBorders>
            <w:shd w:val="clear" w:color="auto" w:fill="auto"/>
            <w:noWrap/>
            <w:vAlign w:val="bottom"/>
            <w:hideMark/>
          </w:tcPr>
          <w:p w14:paraId="17E3DE8A"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359,76</w:t>
            </w:r>
          </w:p>
        </w:tc>
        <w:tc>
          <w:tcPr>
            <w:tcW w:w="1307" w:type="pct"/>
            <w:tcBorders>
              <w:top w:val="nil"/>
              <w:left w:val="nil"/>
              <w:bottom w:val="single" w:sz="4" w:space="0" w:color="auto"/>
              <w:right w:val="single" w:sz="4" w:space="0" w:color="auto"/>
            </w:tcBorders>
            <w:shd w:val="clear" w:color="auto" w:fill="auto"/>
            <w:noWrap/>
            <w:vAlign w:val="bottom"/>
            <w:hideMark/>
          </w:tcPr>
          <w:p w14:paraId="1BDD0F7B" w14:textId="77777777"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1000,00</w:t>
            </w:r>
          </w:p>
        </w:tc>
      </w:tr>
    </w:tbl>
    <w:p w14:paraId="594320E0" w14:textId="77777777" w:rsidR="00EF2A8F" w:rsidRDefault="00EF2A8F" w:rsidP="00EF2A8F">
      <w:pPr>
        <w:ind w:firstLine="0"/>
        <w:contextualSpacing/>
        <w:jc w:val="center"/>
        <w:rPr>
          <w:sz w:val="24"/>
        </w:rPr>
      </w:pPr>
    </w:p>
    <w:p w14:paraId="7F5126EF" w14:textId="77777777" w:rsidR="008D5B88" w:rsidRDefault="00590B5F" w:rsidP="00EE218D">
      <w:pPr>
        <w:ind w:firstLine="567"/>
        <w:contextualSpacing/>
        <w:jc w:val="both"/>
        <w:rPr>
          <w:sz w:val="24"/>
        </w:rPr>
      </w:pPr>
      <w:r>
        <w:rPr>
          <w:sz w:val="24"/>
        </w:rPr>
        <w:t xml:space="preserve">Целью данного анализа сделок и предложений в разрезе сегментов и различных факторов является определение </w:t>
      </w:r>
      <w:r w:rsidR="00EE218D">
        <w:rPr>
          <w:sz w:val="24"/>
        </w:rPr>
        <w:t xml:space="preserve">интервала </w:t>
      </w:r>
      <w:r>
        <w:rPr>
          <w:sz w:val="24"/>
        </w:rPr>
        <w:t xml:space="preserve">диапазона сделок. </w:t>
      </w:r>
    </w:p>
    <w:p w14:paraId="674F9ECD" w14:textId="3D71F829" w:rsidR="005A346A" w:rsidRDefault="00473076" w:rsidP="00EE218D">
      <w:pPr>
        <w:ind w:firstLine="567"/>
        <w:contextualSpacing/>
        <w:jc w:val="both"/>
        <w:rPr>
          <w:sz w:val="24"/>
        </w:rPr>
      </w:pPr>
      <w:r>
        <w:rPr>
          <w:sz w:val="24"/>
        </w:rPr>
        <w:t>Вышеприведенный</w:t>
      </w:r>
      <w:r w:rsidR="00590B5F">
        <w:rPr>
          <w:sz w:val="24"/>
        </w:rPr>
        <w:t xml:space="preserve"> анализ построен на сделках (предложениях) в составе земель населенных пунктов</w:t>
      </w:r>
      <w:r w:rsidR="008B4B92">
        <w:rPr>
          <w:sz w:val="24"/>
        </w:rPr>
        <w:t>, сопоставимых по виду использования</w:t>
      </w:r>
      <w:r w:rsidR="00FB42BF">
        <w:rPr>
          <w:sz w:val="24"/>
        </w:rPr>
        <w:t xml:space="preserve"> с объектами оценки.</w:t>
      </w:r>
    </w:p>
    <w:p w14:paraId="748C019A" w14:textId="77777777" w:rsidR="00103A6F" w:rsidRPr="00583108" w:rsidRDefault="00103A6F" w:rsidP="002801E4">
      <w:pPr>
        <w:pStyle w:val="2"/>
        <w:numPr>
          <w:ilvl w:val="1"/>
          <w:numId w:val="75"/>
        </w:numPr>
        <w:ind w:left="993" w:hanging="567"/>
      </w:pPr>
      <w:bookmarkStart w:id="121" w:name="_Toc21534908"/>
      <w:bookmarkStart w:id="122" w:name="_Toc21622186"/>
      <w:bookmarkStart w:id="123" w:name="_Toc77175142"/>
      <w:bookmarkStart w:id="124" w:name="_Toc21534906"/>
      <w:bookmarkStart w:id="125" w:name="_Toc21622184"/>
      <w:r w:rsidRPr="00583108">
        <w:t>Описание и обоснование подходов к выбору типового объекта недвижимости в целях проведения оценочного зонирования</w:t>
      </w:r>
      <w:bookmarkEnd w:id="121"/>
      <w:bookmarkEnd w:id="122"/>
      <w:bookmarkEnd w:id="123"/>
    </w:p>
    <w:p w14:paraId="3A2656B3" w14:textId="77777777" w:rsidR="00103A6F" w:rsidRPr="00D721C2" w:rsidRDefault="00103A6F" w:rsidP="00103A6F">
      <w:pPr>
        <w:ind w:firstLine="567"/>
        <w:jc w:val="both"/>
        <w:rPr>
          <w:sz w:val="24"/>
        </w:rPr>
      </w:pPr>
      <w:r w:rsidRPr="00153995">
        <w:rPr>
          <w:b/>
          <w:sz w:val="24"/>
        </w:rPr>
        <w:t>Сравнительный подход</w:t>
      </w:r>
      <w:r>
        <w:rPr>
          <w:sz w:val="24"/>
        </w:rPr>
        <w:t>.</w:t>
      </w:r>
    </w:p>
    <w:p w14:paraId="6BD8DE47" w14:textId="77777777" w:rsidR="00103A6F" w:rsidRPr="00D721C2" w:rsidRDefault="00103A6F" w:rsidP="00103A6F">
      <w:pPr>
        <w:ind w:firstLine="567"/>
        <w:jc w:val="both"/>
        <w:rPr>
          <w:sz w:val="24"/>
        </w:rPr>
      </w:pPr>
      <w:r w:rsidRPr="00D721C2">
        <w:rPr>
          <w:sz w:val="24"/>
        </w:rPr>
        <w:t xml:space="preserve">Сравнительный подход основан на сравнении цен сделок (предложений) по аналогичным </w:t>
      </w:r>
      <w:r w:rsidRPr="00D721C2">
        <w:rPr>
          <w:sz w:val="24"/>
        </w:rPr>
        <w:lastRenderedPageBreak/>
        <w:t>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репрезентативности</w:t>
      </w:r>
    </w:p>
    <w:p w14:paraId="79D42E0B" w14:textId="77777777" w:rsidR="00103A6F" w:rsidRPr="00D721C2" w:rsidRDefault="00103A6F" w:rsidP="00103A6F">
      <w:pPr>
        <w:ind w:firstLine="567"/>
        <w:jc w:val="both"/>
        <w:rPr>
          <w:sz w:val="24"/>
        </w:rPr>
      </w:pPr>
      <w:r w:rsidRPr="00D721C2">
        <w:rPr>
          <w:sz w:val="24"/>
        </w:rPr>
        <w:t>Сравнительный подход не используется или используется только для проверки результатов, полученных с применением иных подходов, при оценке ОКС, а также для отдельных групп (подгрупп) объектов недвижимости при оценке земельных участков и ЕНК в случае отсутствия рынка недвижимости.</w:t>
      </w:r>
    </w:p>
    <w:p w14:paraId="5BF75DB2" w14:textId="77777777" w:rsidR="00103A6F" w:rsidRPr="00D721C2" w:rsidRDefault="00103A6F" w:rsidP="00103A6F">
      <w:pPr>
        <w:ind w:firstLine="567"/>
        <w:jc w:val="both"/>
        <w:rPr>
          <w:sz w:val="24"/>
        </w:rPr>
      </w:pPr>
      <w:r w:rsidRPr="00D721C2">
        <w:rPr>
          <w:sz w:val="24"/>
        </w:rPr>
        <w:t>В сравнительном подходе в соответствии с пунктом 1.3 Методических указаний при определении кадастровой стоимости используются методы:</w:t>
      </w:r>
    </w:p>
    <w:p w14:paraId="3BD25FB0" w14:textId="77777777" w:rsidR="00103A6F" w:rsidRPr="00D721C2" w:rsidRDefault="00103A6F" w:rsidP="00103A6F">
      <w:pPr>
        <w:ind w:firstLine="567"/>
        <w:jc w:val="both"/>
        <w:rPr>
          <w:sz w:val="24"/>
        </w:rPr>
      </w:pPr>
      <w:r w:rsidRPr="00D721C2">
        <w:rPr>
          <w:sz w:val="24"/>
        </w:rPr>
        <w:t>1)</w:t>
      </w:r>
      <w:r w:rsidRPr="00D721C2">
        <w:rPr>
          <w:sz w:val="24"/>
        </w:rPr>
        <w:tab/>
        <w:t>Метод статистического (регрессионного) моделирования.</w:t>
      </w:r>
    </w:p>
    <w:p w14:paraId="10ADBD9B" w14:textId="77777777" w:rsidR="00103A6F" w:rsidRPr="00D721C2" w:rsidRDefault="00103A6F" w:rsidP="00103A6F">
      <w:pPr>
        <w:ind w:firstLine="567"/>
        <w:jc w:val="both"/>
        <w:rPr>
          <w:sz w:val="24"/>
        </w:rPr>
      </w:pPr>
      <w:r w:rsidRPr="00D721C2">
        <w:rPr>
          <w:sz w:val="24"/>
        </w:rPr>
        <w:t>2)</w:t>
      </w:r>
      <w:r w:rsidRPr="00D721C2">
        <w:rPr>
          <w:sz w:val="24"/>
        </w:rPr>
        <w:tab/>
        <w:t>Метод типового (эталонного) объекта недвижимости.</w:t>
      </w:r>
    </w:p>
    <w:p w14:paraId="744F8E8A" w14:textId="77777777" w:rsidR="00103A6F" w:rsidRPr="00D721C2" w:rsidRDefault="00103A6F" w:rsidP="00103A6F">
      <w:pPr>
        <w:ind w:firstLine="567"/>
        <w:jc w:val="both"/>
        <w:rPr>
          <w:sz w:val="24"/>
        </w:rPr>
      </w:pPr>
      <w:r w:rsidRPr="00D721C2">
        <w:rPr>
          <w:sz w:val="24"/>
        </w:rPr>
        <w:t>3)</w:t>
      </w:r>
      <w:r w:rsidRPr="00D721C2">
        <w:rPr>
          <w:sz w:val="24"/>
        </w:rPr>
        <w:tab/>
        <w:t>Метод моделирования на основе удельных по</w:t>
      </w:r>
      <w:r>
        <w:rPr>
          <w:sz w:val="24"/>
        </w:rPr>
        <w:t>казателей кадастровой стоимости.</w:t>
      </w:r>
    </w:p>
    <w:p w14:paraId="2B1C3CEB" w14:textId="77777777" w:rsidR="00103A6F" w:rsidRPr="00D721C2" w:rsidRDefault="00103A6F" w:rsidP="00103A6F">
      <w:pPr>
        <w:ind w:firstLine="567"/>
        <w:jc w:val="both"/>
        <w:rPr>
          <w:sz w:val="24"/>
        </w:rPr>
      </w:pPr>
      <w:r w:rsidRPr="00D721C2">
        <w:rPr>
          <w:sz w:val="24"/>
        </w:rPr>
        <w:t>4)</w:t>
      </w:r>
      <w:r w:rsidRPr="00D721C2">
        <w:rPr>
          <w:sz w:val="24"/>
        </w:rPr>
        <w:tab/>
        <w:t>Метод индексации прошлых результатов.</w:t>
      </w:r>
    </w:p>
    <w:p w14:paraId="7559D5B7" w14:textId="77777777" w:rsidR="00103A6F" w:rsidRPr="00D721C2" w:rsidRDefault="00103A6F" w:rsidP="00103A6F">
      <w:pPr>
        <w:ind w:firstLine="567"/>
        <w:jc w:val="both"/>
        <w:rPr>
          <w:sz w:val="24"/>
        </w:rPr>
      </w:pPr>
      <w:r w:rsidRPr="00D721C2">
        <w:rPr>
          <w:sz w:val="24"/>
        </w:rPr>
        <w:t>В методических указаниях под статистической моделью оценки понимается математическая формула, отображающая связь между зависимой переменной (кадастровая стоимость) и значением независимых переменных (ценообразующие факторы объектов недвижимости).</w:t>
      </w:r>
    </w:p>
    <w:p w14:paraId="1268BF3A" w14:textId="77777777" w:rsidR="00103A6F" w:rsidRPr="00D721C2" w:rsidRDefault="00103A6F" w:rsidP="00103A6F">
      <w:pPr>
        <w:ind w:firstLine="567"/>
        <w:jc w:val="both"/>
        <w:rPr>
          <w:sz w:val="24"/>
        </w:rPr>
      </w:pPr>
      <w:r w:rsidRPr="00D721C2">
        <w:rPr>
          <w:sz w:val="24"/>
        </w:rPr>
        <w:t>При применении метода типового (эталонного) объекта недвижимости определяется стоимость типового (эталонного) объекта. В стоимость типового (эталонного) объекта недвижимости могут вноситься корректировки, учитывающие отличие ценообразующих характеристик объекта недвижимости от типового(эталонного) объекта недвижимости.</w:t>
      </w:r>
    </w:p>
    <w:p w14:paraId="577CBD5B" w14:textId="77777777" w:rsidR="00103A6F" w:rsidRPr="00D721C2" w:rsidRDefault="00103A6F" w:rsidP="00103A6F">
      <w:pPr>
        <w:ind w:firstLine="567"/>
        <w:jc w:val="both"/>
        <w:rPr>
          <w:sz w:val="24"/>
        </w:rPr>
      </w:pPr>
      <w:r w:rsidRPr="00D721C2">
        <w:rPr>
          <w:sz w:val="24"/>
        </w:rPr>
        <w:t>Метод моделирования на основе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встроить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 Метод может применяться для определения кадастровой стоимости ОНС или объектов неопределенного вида использования.</w:t>
      </w:r>
    </w:p>
    <w:p w14:paraId="6779291E" w14:textId="77777777" w:rsidR="00103A6F" w:rsidRPr="00D721C2" w:rsidRDefault="00103A6F" w:rsidP="00103A6F">
      <w:pPr>
        <w:ind w:firstLine="567"/>
        <w:jc w:val="both"/>
        <w:rPr>
          <w:sz w:val="24"/>
        </w:rPr>
      </w:pPr>
      <w:r w:rsidRPr="00D721C2">
        <w:rPr>
          <w:sz w:val="24"/>
        </w:rPr>
        <w:t>Метод индексации прошлых результатов заключается в индексировании значений кадастровой стоимости ОКС, установленных в результате предыдущей государственной кадастровой оценки.</w:t>
      </w:r>
    </w:p>
    <w:p w14:paraId="2E2B54AB" w14:textId="77777777" w:rsidR="00103A6F" w:rsidRPr="00153995" w:rsidRDefault="00103A6F" w:rsidP="00103A6F">
      <w:pPr>
        <w:ind w:firstLine="567"/>
        <w:jc w:val="both"/>
        <w:rPr>
          <w:b/>
          <w:sz w:val="24"/>
        </w:rPr>
      </w:pPr>
      <w:r w:rsidRPr="00153995">
        <w:rPr>
          <w:b/>
          <w:sz w:val="24"/>
        </w:rPr>
        <w:t>Затратный подход.</w:t>
      </w:r>
    </w:p>
    <w:p w14:paraId="4F5BE5C2" w14:textId="77777777" w:rsidR="00103A6F" w:rsidRPr="00D721C2" w:rsidRDefault="00103A6F" w:rsidP="00103A6F">
      <w:pPr>
        <w:ind w:firstLine="567"/>
        <w:jc w:val="both"/>
        <w:rPr>
          <w:sz w:val="24"/>
        </w:rPr>
      </w:pPr>
      <w:r w:rsidRPr="00D721C2">
        <w:rPr>
          <w:sz w:val="24"/>
        </w:rPr>
        <w:t>Затратный подход основан на определении затрат, необходимых для приобретения, воспроизводства или замещения объекта недвижимости. Для использования этого подхода необходимы актуальные и достоверные данные о соответствующих затратах. Затратный подход используется при определении кадастровой стоимости ОКС. Затратный подход не рекомендуется применять при оценке земельных участков, за исключением:</w:t>
      </w:r>
    </w:p>
    <w:p w14:paraId="138A21D0" w14:textId="77777777" w:rsidR="00103A6F" w:rsidRPr="00D721C2" w:rsidRDefault="00103A6F" w:rsidP="00103A6F">
      <w:pPr>
        <w:ind w:firstLine="567"/>
        <w:jc w:val="both"/>
        <w:rPr>
          <w:sz w:val="24"/>
        </w:rPr>
      </w:pPr>
      <w:r w:rsidRPr="00D721C2">
        <w:rPr>
          <w:sz w:val="24"/>
        </w:rPr>
        <w:t>1) Земельных участков, предназначенных для обеспечения обороны и безопасности;</w:t>
      </w:r>
    </w:p>
    <w:p w14:paraId="353FF657" w14:textId="77777777" w:rsidR="00103A6F" w:rsidRPr="00D721C2" w:rsidRDefault="00103A6F" w:rsidP="00103A6F">
      <w:pPr>
        <w:ind w:firstLine="567"/>
        <w:jc w:val="both"/>
        <w:rPr>
          <w:sz w:val="24"/>
        </w:rPr>
      </w:pPr>
      <w:r w:rsidRPr="00D721C2">
        <w:rPr>
          <w:sz w:val="24"/>
        </w:rPr>
        <w:t>2) Земельных участков, предназначенных для размещения памятников (в том числе монументов, обелисков, памятных знаков);</w:t>
      </w:r>
    </w:p>
    <w:p w14:paraId="71DA2FE9" w14:textId="77777777" w:rsidR="00103A6F" w:rsidRPr="00D721C2" w:rsidRDefault="00103A6F" w:rsidP="00103A6F">
      <w:pPr>
        <w:ind w:firstLine="567"/>
        <w:jc w:val="both"/>
        <w:rPr>
          <w:sz w:val="24"/>
        </w:rPr>
      </w:pPr>
      <w:r w:rsidRPr="00D721C2">
        <w:rPr>
          <w:sz w:val="24"/>
        </w:rPr>
        <w:t>3) Земельных участков, по которым использование других подходов приводит к значению кадастровой стоимости, меньшему, чем величина затрат, связанных с межеванием и оформлением прав на земельный участок.</w:t>
      </w:r>
    </w:p>
    <w:p w14:paraId="5A6CE259" w14:textId="77777777" w:rsidR="00103A6F" w:rsidRPr="00153995" w:rsidRDefault="00103A6F" w:rsidP="00103A6F">
      <w:pPr>
        <w:jc w:val="both"/>
        <w:rPr>
          <w:b/>
          <w:sz w:val="24"/>
        </w:rPr>
      </w:pPr>
      <w:r w:rsidRPr="00153995">
        <w:rPr>
          <w:b/>
          <w:sz w:val="24"/>
        </w:rPr>
        <w:t>Доходный подход.</w:t>
      </w:r>
    </w:p>
    <w:p w14:paraId="1E344EF8" w14:textId="77777777" w:rsidR="00103A6F" w:rsidRPr="00D721C2" w:rsidRDefault="00103A6F" w:rsidP="00103A6F">
      <w:pPr>
        <w:jc w:val="both"/>
        <w:rPr>
          <w:sz w:val="24"/>
        </w:rPr>
      </w:pPr>
      <w:r w:rsidRPr="00D721C2">
        <w:rPr>
          <w:sz w:val="24"/>
        </w:rPr>
        <w:t>Доходный подход основан на определении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w:t>
      </w:r>
    </w:p>
    <w:p w14:paraId="57C64361" w14:textId="77777777" w:rsidR="00103A6F" w:rsidRPr="00D721C2" w:rsidRDefault="00103A6F" w:rsidP="00103A6F">
      <w:pPr>
        <w:jc w:val="both"/>
        <w:rPr>
          <w:sz w:val="24"/>
        </w:rPr>
      </w:pPr>
      <w:r w:rsidRPr="00D721C2">
        <w:rPr>
          <w:sz w:val="24"/>
        </w:rPr>
        <w:t>Оценочное зонирование</w:t>
      </w:r>
      <w:r>
        <w:rPr>
          <w:sz w:val="24"/>
        </w:rPr>
        <w:t>.</w:t>
      </w:r>
    </w:p>
    <w:p w14:paraId="6C13BE6C" w14:textId="4956030B" w:rsidR="00103A6F" w:rsidRDefault="00103A6F" w:rsidP="003037A0">
      <w:pPr>
        <w:jc w:val="both"/>
        <w:rPr>
          <w:sz w:val="24"/>
        </w:rPr>
      </w:pPr>
      <w:r w:rsidRPr="00D721C2">
        <w:rPr>
          <w:sz w:val="24"/>
        </w:rPr>
        <w:t xml:space="preserve">В процессе определения кадастровой оценки бюджетным учреждением не проводилась оценочное зонирование, </w:t>
      </w:r>
      <w:r w:rsidR="00473076" w:rsidRPr="00D721C2">
        <w:rPr>
          <w:sz w:val="24"/>
        </w:rPr>
        <w:t>т. к.</w:t>
      </w:r>
      <w:r w:rsidRPr="00D721C2">
        <w:rPr>
          <w:sz w:val="24"/>
        </w:rPr>
        <w:t xml:space="preserve"> оценочное зонирование проводится только в отношении тех </w:t>
      </w:r>
      <w:r w:rsidRPr="00D721C2">
        <w:rPr>
          <w:sz w:val="24"/>
        </w:rPr>
        <w:lastRenderedPageBreak/>
        <w:t xml:space="preserve">сегментов </w:t>
      </w:r>
      <w:r w:rsidR="00473076" w:rsidRPr="00D721C2">
        <w:rPr>
          <w:sz w:val="24"/>
        </w:rPr>
        <w:t>рынка недвижимости,</w:t>
      </w:r>
      <w:r w:rsidRPr="00D721C2">
        <w:rPr>
          <w:sz w:val="24"/>
        </w:rPr>
        <w:t xml:space="preserve"> по которым существует достаточная рыночная информация пт.6.1. Методических указаний о государственной кадастровой оценке.</w:t>
      </w:r>
    </w:p>
    <w:p w14:paraId="4C7D1B70" w14:textId="77777777" w:rsidR="003037A0" w:rsidRDefault="003037A0" w:rsidP="003037A0">
      <w:pPr>
        <w:jc w:val="both"/>
        <w:rPr>
          <w:sz w:val="24"/>
        </w:rPr>
      </w:pPr>
    </w:p>
    <w:p w14:paraId="7692683B" w14:textId="77777777" w:rsidR="003037A0" w:rsidRPr="00121526" w:rsidRDefault="003037A0" w:rsidP="000737AD">
      <w:pPr>
        <w:pStyle w:val="3"/>
        <w:numPr>
          <w:ilvl w:val="1"/>
          <w:numId w:val="89"/>
        </w:numPr>
        <w:spacing w:line="240" w:lineRule="auto"/>
        <w:ind w:left="1276" w:hanging="709"/>
        <w:rPr>
          <w:i w:val="0"/>
        </w:rPr>
      </w:pPr>
      <w:bookmarkStart w:id="126" w:name="_Toc21622189"/>
      <w:bookmarkStart w:id="127" w:name="_Toc77175143"/>
      <w:bookmarkStart w:id="128" w:name="_Toc516588257"/>
      <w:r w:rsidRPr="00121526">
        <w:rPr>
          <w:i w:val="0"/>
        </w:rPr>
        <w:t>О</w:t>
      </w:r>
      <w:bookmarkEnd w:id="126"/>
      <w:r>
        <w:rPr>
          <w:i w:val="0"/>
        </w:rPr>
        <w:t>боснование подходов к сегментации объектов недвижимости, подлежащих государственной кадастровой оценке</w:t>
      </w:r>
      <w:bookmarkEnd w:id="127"/>
    </w:p>
    <w:bookmarkEnd w:id="128"/>
    <w:p w14:paraId="69B5A9C0" w14:textId="518377B3" w:rsidR="003037A0" w:rsidRDefault="00473076" w:rsidP="003037A0">
      <w:pPr>
        <w:jc w:val="both"/>
        <w:rPr>
          <w:sz w:val="24"/>
        </w:rPr>
      </w:pPr>
      <w:r w:rsidRPr="00FA179B">
        <w:rPr>
          <w:sz w:val="24"/>
        </w:rPr>
        <w:t>В Пере</w:t>
      </w:r>
      <w:r>
        <w:rPr>
          <w:sz w:val="24"/>
        </w:rPr>
        <w:t>чне Объектов оценки</w:t>
      </w:r>
      <w:r w:rsidR="003037A0" w:rsidRPr="00FA179B">
        <w:rPr>
          <w:sz w:val="24"/>
        </w:rPr>
        <w:t xml:space="preserve"> содержится </w:t>
      </w:r>
      <w:r w:rsidR="003037A0">
        <w:rPr>
          <w:sz w:val="24"/>
        </w:rPr>
        <w:t>19 486</w:t>
      </w:r>
      <w:r w:rsidR="003037A0" w:rsidRPr="00FA179B">
        <w:rPr>
          <w:sz w:val="24"/>
        </w:rPr>
        <w:t xml:space="preserve"> объект</w:t>
      </w:r>
      <w:r w:rsidR="003037A0">
        <w:rPr>
          <w:sz w:val="24"/>
        </w:rPr>
        <w:t>ов</w:t>
      </w:r>
      <w:r w:rsidR="003037A0" w:rsidRPr="00FA179B">
        <w:rPr>
          <w:sz w:val="24"/>
        </w:rPr>
        <w:t xml:space="preserve"> недвижимости</w:t>
      </w:r>
      <w:r w:rsidR="003037A0">
        <w:rPr>
          <w:sz w:val="24"/>
        </w:rPr>
        <w:t>, в том числе:</w:t>
      </w:r>
    </w:p>
    <w:p w14:paraId="793E1093" w14:textId="77777777" w:rsidR="003037A0" w:rsidRDefault="003037A0" w:rsidP="000737AD">
      <w:pPr>
        <w:pStyle w:val="a9"/>
        <w:numPr>
          <w:ilvl w:val="0"/>
          <w:numId w:val="87"/>
        </w:numPr>
        <w:rPr>
          <w:sz w:val="24"/>
        </w:rPr>
      </w:pPr>
      <w:r>
        <w:rPr>
          <w:sz w:val="24"/>
        </w:rPr>
        <w:t>земли водного фонда 42 участка;</w:t>
      </w:r>
    </w:p>
    <w:p w14:paraId="5D0ED1D5" w14:textId="77777777" w:rsidR="003037A0" w:rsidRPr="00FC75D5" w:rsidRDefault="003037A0" w:rsidP="000737AD">
      <w:pPr>
        <w:pStyle w:val="a9"/>
        <w:numPr>
          <w:ilvl w:val="0"/>
          <w:numId w:val="87"/>
        </w:numPr>
        <w:rPr>
          <w:sz w:val="24"/>
        </w:rPr>
      </w:pPr>
      <w:r>
        <w:rPr>
          <w:sz w:val="24"/>
        </w:rPr>
        <w:t>земли лесного фонда 19</w:t>
      </w:r>
      <w:r w:rsidR="002801E4">
        <w:rPr>
          <w:sz w:val="24"/>
        </w:rPr>
        <w:t xml:space="preserve"> </w:t>
      </w:r>
      <w:r>
        <w:rPr>
          <w:sz w:val="24"/>
        </w:rPr>
        <w:t>444 участка.</w:t>
      </w:r>
    </w:p>
    <w:p w14:paraId="1C94D117" w14:textId="77777777" w:rsidR="003037A0" w:rsidRDefault="003037A0" w:rsidP="003037A0">
      <w:pPr>
        <w:jc w:val="both"/>
        <w:rPr>
          <w:sz w:val="24"/>
        </w:rPr>
      </w:pPr>
      <w:r w:rsidRPr="00FA179B">
        <w:rPr>
          <w:sz w:val="24"/>
        </w:rPr>
        <w:t xml:space="preserve">Сведения о количестве объектов недвижимости, подлежащих государственной кадастровой оценке, в разрезе </w:t>
      </w:r>
      <w:r>
        <w:rPr>
          <w:sz w:val="24"/>
        </w:rPr>
        <w:t xml:space="preserve">категорий, </w:t>
      </w:r>
      <w:r w:rsidRPr="00FA179B">
        <w:rPr>
          <w:sz w:val="24"/>
        </w:rPr>
        <w:t>муниципальных районов и городских округов Республики Саха (Якутия), представлены в таблице ниже.</w:t>
      </w:r>
    </w:p>
    <w:p w14:paraId="14262ABD" w14:textId="77777777" w:rsidR="003037A0" w:rsidRDefault="003037A0" w:rsidP="003037A0">
      <w:pPr>
        <w:jc w:val="both"/>
        <w:rPr>
          <w:sz w:val="24"/>
        </w:rPr>
      </w:pPr>
    </w:p>
    <w:p w14:paraId="17423DCC" w14:textId="3CCEA3F9" w:rsidR="003037A0" w:rsidRPr="00883250" w:rsidRDefault="003037A0" w:rsidP="003037A0">
      <w:pPr>
        <w:pStyle w:val="affffff2"/>
        <w:jc w:val="both"/>
      </w:pPr>
      <w:r w:rsidRPr="00883250">
        <w:t xml:space="preserve">Таблица </w:t>
      </w:r>
      <w:r>
        <w:t>4</w:t>
      </w:r>
      <w:r w:rsidR="00D90B8C">
        <w:t>8</w:t>
      </w:r>
      <w:r w:rsidRPr="00883250">
        <w:t xml:space="preserve"> Количество </w:t>
      </w:r>
      <w:r>
        <w:t>земельных участков в составе земель водного фонда</w:t>
      </w:r>
      <w:r w:rsidRPr="00883250">
        <w:t>, подлежащих государственной кадастровой оценке в разрезе муниципальных образований</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4403"/>
        <w:gridCol w:w="1748"/>
      </w:tblGrid>
      <w:tr w:rsidR="003037A0" w:rsidRPr="00D721C2" w14:paraId="6489C04D" w14:textId="77777777" w:rsidTr="00A20BCB">
        <w:trPr>
          <w:trHeight w:val="20"/>
        </w:trPr>
        <w:tc>
          <w:tcPr>
            <w:tcW w:w="2048" w:type="pct"/>
            <w:shd w:val="clear" w:color="000000" w:fill="DEEAF6"/>
            <w:vAlign w:val="center"/>
            <w:hideMark/>
          </w:tcPr>
          <w:p w14:paraId="63498A3B" w14:textId="77777777" w:rsidR="003037A0" w:rsidRPr="00D721C2" w:rsidRDefault="003037A0" w:rsidP="00A20BCB">
            <w:pPr>
              <w:widowControl/>
              <w:suppressAutoHyphens w:val="0"/>
              <w:autoSpaceDN/>
              <w:ind w:firstLine="0"/>
              <w:jc w:val="center"/>
              <w:textAlignment w:val="auto"/>
              <w:rPr>
                <w:b/>
                <w:bCs/>
                <w:color w:val="000000"/>
                <w:kern w:val="0"/>
                <w:sz w:val="24"/>
                <w:lang w:bidi="ar-SA"/>
              </w:rPr>
            </w:pPr>
            <w:r w:rsidRPr="00D721C2">
              <w:rPr>
                <w:b/>
                <w:bCs/>
                <w:color w:val="000000"/>
                <w:kern w:val="0"/>
                <w:sz w:val="24"/>
                <w:lang w:bidi="ar-SA"/>
              </w:rPr>
              <w:t>Наименование</w:t>
            </w:r>
          </w:p>
        </w:tc>
        <w:tc>
          <w:tcPr>
            <w:tcW w:w="2952" w:type="pct"/>
            <w:gridSpan w:val="2"/>
            <w:shd w:val="clear" w:color="000000" w:fill="DEEAF6"/>
            <w:vAlign w:val="center"/>
            <w:hideMark/>
          </w:tcPr>
          <w:p w14:paraId="1748F272" w14:textId="77777777" w:rsidR="003037A0" w:rsidRPr="00D721C2" w:rsidRDefault="003037A0" w:rsidP="00A20BCB">
            <w:pPr>
              <w:widowControl/>
              <w:suppressAutoHyphens w:val="0"/>
              <w:autoSpaceDN/>
              <w:ind w:firstLine="0"/>
              <w:jc w:val="center"/>
              <w:textAlignment w:val="auto"/>
              <w:rPr>
                <w:b/>
                <w:bCs/>
                <w:color w:val="000000"/>
                <w:kern w:val="0"/>
                <w:sz w:val="24"/>
                <w:lang w:bidi="ar-SA"/>
              </w:rPr>
            </w:pPr>
            <w:r w:rsidRPr="00D721C2">
              <w:rPr>
                <w:b/>
                <w:bCs/>
                <w:color w:val="000000"/>
                <w:kern w:val="0"/>
                <w:sz w:val="24"/>
                <w:lang w:bidi="ar-SA"/>
              </w:rPr>
              <w:t>Значение</w:t>
            </w:r>
          </w:p>
        </w:tc>
      </w:tr>
      <w:tr w:rsidR="003037A0" w:rsidRPr="00D721C2" w14:paraId="50E7EE59" w14:textId="77777777" w:rsidTr="00A20BCB">
        <w:trPr>
          <w:trHeight w:val="20"/>
        </w:trPr>
        <w:tc>
          <w:tcPr>
            <w:tcW w:w="2048" w:type="pct"/>
            <w:shd w:val="clear" w:color="auto" w:fill="auto"/>
            <w:vAlign w:val="center"/>
            <w:hideMark/>
          </w:tcPr>
          <w:p w14:paraId="13A32F5B" w14:textId="77777777" w:rsidR="003037A0" w:rsidRPr="00D721C2" w:rsidRDefault="003037A0" w:rsidP="00A20BCB">
            <w:pPr>
              <w:widowControl/>
              <w:suppressAutoHyphens w:val="0"/>
              <w:autoSpaceDN/>
              <w:ind w:firstLine="0"/>
              <w:jc w:val="center"/>
              <w:textAlignment w:val="auto"/>
              <w:rPr>
                <w:color w:val="000000"/>
                <w:kern w:val="0"/>
                <w:sz w:val="24"/>
                <w:lang w:bidi="ar-SA"/>
              </w:rPr>
            </w:pPr>
            <w:r w:rsidRPr="00D721C2">
              <w:rPr>
                <w:color w:val="000000"/>
                <w:kern w:val="0"/>
                <w:sz w:val="24"/>
                <w:lang w:bidi="ar-SA"/>
              </w:rPr>
              <w:t xml:space="preserve">Количество объектов </w:t>
            </w:r>
          </w:p>
        </w:tc>
        <w:tc>
          <w:tcPr>
            <w:tcW w:w="2952" w:type="pct"/>
            <w:gridSpan w:val="2"/>
            <w:shd w:val="clear" w:color="auto" w:fill="auto"/>
            <w:vAlign w:val="center"/>
            <w:hideMark/>
          </w:tcPr>
          <w:p w14:paraId="765C6051" w14:textId="77777777" w:rsidR="003037A0" w:rsidRPr="00D721C2" w:rsidRDefault="003037A0" w:rsidP="00A20BCB">
            <w:pPr>
              <w:widowControl/>
              <w:suppressAutoHyphens w:val="0"/>
              <w:autoSpaceDN/>
              <w:ind w:firstLine="0"/>
              <w:jc w:val="center"/>
              <w:textAlignment w:val="auto"/>
              <w:rPr>
                <w:color w:val="000000"/>
                <w:kern w:val="0"/>
                <w:sz w:val="24"/>
                <w:lang w:bidi="ar-SA"/>
              </w:rPr>
            </w:pPr>
            <w:r>
              <w:rPr>
                <w:color w:val="000000"/>
                <w:kern w:val="0"/>
                <w:sz w:val="24"/>
                <w:lang w:bidi="ar-SA"/>
              </w:rPr>
              <w:t>42</w:t>
            </w:r>
          </w:p>
        </w:tc>
      </w:tr>
      <w:tr w:rsidR="003037A0" w:rsidRPr="00D721C2" w14:paraId="7CDB8632" w14:textId="77777777" w:rsidTr="00A20BCB">
        <w:trPr>
          <w:trHeight w:val="20"/>
        </w:trPr>
        <w:tc>
          <w:tcPr>
            <w:tcW w:w="2048" w:type="pct"/>
            <w:shd w:val="clear" w:color="auto" w:fill="auto"/>
            <w:vAlign w:val="center"/>
            <w:hideMark/>
          </w:tcPr>
          <w:p w14:paraId="6CAFADF6" w14:textId="77777777" w:rsidR="003037A0" w:rsidRPr="00D721C2" w:rsidRDefault="003037A0" w:rsidP="00A20BCB">
            <w:pPr>
              <w:widowControl/>
              <w:suppressAutoHyphens w:val="0"/>
              <w:autoSpaceDN/>
              <w:ind w:firstLine="0"/>
              <w:textAlignment w:val="auto"/>
              <w:rPr>
                <w:color w:val="000000"/>
                <w:kern w:val="0"/>
                <w:sz w:val="24"/>
                <w:lang w:bidi="ar-SA"/>
              </w:rPr>
            </w:pPr>
            <w:r w:rsidRPr="00D721C2">
              <w:rPr>
                <w:color w:val="000000"/>
                <w:kern w:val="0"/>
                <w:sz w:val="24"/>
                <w:lang w:bidi="ar-SA"/>
              </w:rPr>
              <w:t>Местоположение объектов оценки</w:t>
            </w:r>
          </w:p>
        </w:tc>
        <w:tc>
          <w:tcPr>
            <w:tcW w:w="2952" w:type="pct"/>
            <w:gridSpan w:val="2"/>
            <w:shd w:val="clear" w:color="auto" w:fill="auto"/>
            <w:vAlign w:val="center"/>
            <w:hideMark/>
          </w:tcPr>
          <w:p w14:paraId="2AB1AA35" w14:textId="337A151E" w:rsidR="003037A0" w:rsidRPr="00D721C2" w:rsidRDefault="003037A0" w:rsidP="00A20BCB">
            <w:pPr>
              <w:widowControl/>
              <w:suppressAutoHyphens w:val="0"/>
              <w:autoSpaceDN/>
              <w:ind w:firstLine="0"/>
              <w:jc w:val="both"/>
              <w:textAlignment w:val="auto"/>
              <w:rPr>
                <w:color w:val="000000"/>
                <w:kern w:val="0"/>
                <w:sz w:val="24"/>
                <w:lang w:bidi="ar-SA"/>
              </w:rPr>
            </w:pPr>
            <w:r w:rsidRPr="00D721C2">
              <w:rPr>
                <w:color w:val="000000"/>
                <w:kern w:val="0"/>
                <w:sz w:val="24"/>
                <w:lang w:bidi="ar-SA"/>
              </w:rPr>
              <w:t xml:space="preserve">Земельные участки, относящиеся к </w:t>
            </w:r>
            <w:r w:rsidR="00473076" w:rsidRPr="00D721C2">
              <w:rPr>
                <w:color w:val="000000"/>
                <w:kern w:val="0"/>
                <w:sz w:val="24"/>
                <w:lang w:bidi="ar-SA"/>
              </w:rPr>
              <w:t xml:space="preserve">землям </w:t>
            </w:r>
            <w:r w:rsidR="00473076">
              <w:rPr>
                <w:color w:val="000000"/>
                <w:kern w:val="0"/>
                <w:sz w:val="24"/>
                <w:lang w:bidi="ar-SA"/>
              </w:rPr>
              <w:t>водного</w:t>
            </w:r>
            <w:r>
              <w:rPr>
                <w:color w:val="000000"/>
                <w:kern w:val="0"/>
                <w:sz w:val="24"/>
                <w:lang w:bidi="ar-SA"/>
              </w:rPr>
              <w:t xml:space="preserve"> фонда</w:t>
            </w:r>
            <w:r w:rsidRPr="00D721C2">
              <w:rPr>
                <w:color w:val="000000"/>
                <w:kern w:val="0"/>
                <w:sz w:val="24"/>
                <w:lang w:bidi="ar-SA"/>
              </w:rPr>
              <w:t xml:space="preserve">, расположены на территории </w:t>
            </w:r>
            <w:r w:rsidRPr="00DB468C">
              <w:rPr>
                <w:color w:val="000000"/>
                <w:kern w:val="0"/>
                <w:sz w:val="24"/>
                <w:lang w:bidi="ar-SA"/>
              </w:rPr>
              <w:t>17</w:t>
            </w:r>
            <w:r w:rsidRPr="00D721C2">
              <w:rPr>
                <w:color w:val="000000"/>
                <w:kern w:val="0"/>
                <w:sz w:val="24"/>
                <w:lang w:bidi="ar-SA"/>
              </w:rPr>
              <w:t xml:space="preserve"> муниципальных районов: </w:t>
            </w:r>
          </w:p>
        </w:tc>
      </w:tr>
      <w:tr w:rsidR="003037A0" w:rsidRPr="00D721C2" w14:paraId="4F169520" w14:textId="77777777" w:rsidTr="00A20BCB">
        <w:trPr>
          <w:trHeight w:val="20"/>
        </w:trPr>
        <w:tc>
          <w:tcPr>
            <w:tcW w:w="2048" w:type="pct"/>
            <w:vMerge w:val="restart"/>
            <w:shd w:val="clear" w:color="auto" w:fill="auto"/>
            <w:vAlign w:val="center"/>
            <w:hideMark/>
          </w:tcPr>
          <w:p w14:paraId="0CB82F4B" w14:textId="77777777" w:rsidR="003037A0" w:rsidRPr="00D721C2" w:rsidRDefault="003037A0" w:rsidP="00A20BCB">
            <w:pPr>
              <w:widowControl/>
              <w:suppressAutoHyphens w:val="0"/>
              <w:autoSpaceDN/>
              <w:ind w:firstLine="0"/>
              <w:textAlignment w:val="auto"/>
              <w:rPr>
                <w:color w:val="000000"/>
                <w:kern w:val="0"/>
                <w:sz w:val="24"/>
                <w:lang w:bidi="ar-SA"/>
              </w:rPr>
            </w:pPr>
            <w:r>
              <w:rPr>
                <w:color w:val="000000"/>
                <w:kern w:val="0"/>
                <w:sz w:val="24"/>
                <w:lang w:bidi="ar-SA"/>
              </w:rPr>
              <w:t>Муниципальный район</w:t>
            </w:r>
          </w:p>
        </w:tc>
        <w:tc>
          <w:tcPr>
            <w:tcW w:w="2113" w:type="pct"/>
            <w:shd w:val="clear" w:color="auto" w:fill="auto"/>
            <w:noWrap/>
            <w:vAlign w:val="center"/>
            <w:hideMark/>
          </w:tcPr>
          <w:p w14:paraId="10FAFEEE" w14:textId="77777777" w:rsidR="003037A0" w:rsidRPr="00DB468C" w:rsidRDefault="003037A0" w:rsidP="00A20BCB">
            <w:pPr>
              <w:ind w:firstLine="0"/>
              <w:rPr>
                <w:color w:val="000000"/>
                <w:sz w:val="24"/>
                <w:szCs w:val="20"/>
              </w:rPr>
            </w:pPr>
            <w:r w:rsidRPr="00DB468C">
              <w:rPr>
                <w:color w:val="000000"/>
                <w:sz w:val="24"/>
                <w:szCs w:val="20"/>
              </w:rPr>
              <w:t>Абыйский</w:t>
            </w:r>
          </w:p>
        </w:tc>
        <w:tc>
          <w:tcPr>
            <w:tcW w:w="839" w:type="pct"/>
            <w:shd w:val="clear" w:color="auto" w:fill="auto"/>
            <w:noWrap/>
            <w:vAlign w:val="center"/>
            <w:hideMark/>
          </w:tcPr>
          <w:p w14:paraId="0812AA29" w14:textId="77777777" w:rsidR="003037A0" w:rsidRDefault="003037A0" w:rsidP="00A20BCB">
            <w:pPr>
              <w:jc w:val="center"/>
              <w:rPr>
                <w:color w:val="000000"/>
                <w:sz w:val="20"/>
                <w:szCs w:val="20"/>
              </w:rPr>
            </w:pPr>
            <w:r>
              <w:rPr>
                <w:color w:val="000000"/>
                <w:sz w:val="20"/>
                <w:szCs w:val="20"/>
              </w:rPr>
              <w:t>2</w:t>
            </w:r>
          </w:p>
        </w:tc>
      </w:tr>
      <w:tr w:rsidR="003037A0" w:rsidRPr="00D721C2" w14:paraId="5D49AB93" w14:textId="77777777" w:rsidTr="00A20BCB">
        <w:trPr>
          <w:trHeight w:val="20"/>
        </w:trPr>
        <w:tc>
          <w:tcPr>
            <w:tcW w:w="2048" w:type="pct"/>
            <w:vMerge/>
            <w:shd w:val="clear" w:color="auto" w:fill="auto"/>
            <w:vAlign w:val="center"/>
            <w:hideMark/>
          </w:tcPr>
          <w:p w14:paraId="3063C93D"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center"/>
            <w:hideMark/>
          </w:tcPr>
          <w:p w14:paraId="7F2BF01D" w14:textId="77777777" w:rsidR="003037A0" w:rsidRPr="00DB468C" w:rsidRDefault="003037A0" w:rsidP="00A20BCB">
            <w:pPr>
              <w:ind w:firstLine="0"/>
              <w:rPr>
                <w:color w:val="000000"/>
                <w:sz w:val="24"/>
                <w:szCs w:val="20"/>
              </w:rPr>
            </w:pPr>
            <w:r w:rsidRPr="00DB468C">
              <w:rPr>
                <w:color w:val="000000"/>
                <w:sz w:val="24"/>
                <w:szCs w:val="20"/>
              </w:rPr>
              <w:t>Алданский</w:t>
            </w:r>
          </w:p>
        </w:tc>
        <w:tc>
          <w:tcPr>
            <w:tcW w:w="839" w:type="pct"/>
            <w:shd w:val="clear" w:color="auto" w:fill="auto"/>
            <w:noWrap/>
            <w:vAlign w:val="center"/>
            <w:hideMark/>
          </w:tcPr>
          <w:p w14:paraId="53A78943" w14:textId="77777777" w:rsidR="003037A0" w:rsidRDefault="003037A0" w:rsidP="00A20BCB">
            <w:pPr>
              <w:jc w:val="center"/>
              <w:rPr>
                <w:color w:val="000000"/>
                <w:sz w:val="20"/>
                <w:szCs w:val="20"/>
              </w:rPr>
            </w:pPr>
            <w:r>
              <w:rPr>
                <w:color w:val="000000"/>
                <w:sz w:val="20"/>
                <w:szCs w:val="20"/>
              </w:rPr>
              <w:t>1</w:t>
            </w:r>
          </w:p>
        </w:tc>
      </w:tr>
      <w:tr w:rsidR="003037A0" w:rsidRPr="00D721C2" w14:paraId="4D66BAEE" w14:textId="77777777" w:rsidTr="00A20BCB">
        <w:trPr>
          <w:trHeight w:val="20"/>
        </w:trPr>
        <w:tc>
          <w:tcPr>
            <w:tcW w:w="2048" w:type="pct"/>
            <w:vMerge/>
            <w:shd w:val="clear" w:color="auto" w:fill="auto"/>
            <w:vAlign w:val="center"/>
            <w:hideMark/>
          </w:tcPr>
          <w:p w14:paraId="6E48173E"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center"/>
            <w:hideMark/>
          </w:tcPr>
          <w:p w14:paraId="5EB0947E" w14:textId="77777777" w:rsidR="003037A0" w:rsidRPr="00DB468C" w:rsidRDefault="003037A0" w:rsidP="00A20BCB">
            <w:pPr>
              <w:ind w:firstLine="0"/>
              <w:rPr>
                <w:color w:val="000000"/>
                <w:sz w:val="24"/>
                <w:szCs w:val="20"/>
              </w:rPr>
            </w:pPr>
            <w:r w:rsidRPr="00DB468C">
              <w:rPr>
                <w:color w:val="000000"/>
                <w:sz w:val="24"/>
                <w:szCs w:val="20"/>
              </w:rPr>
              <w:t>Амгинский</w:t>
            </w:r>
          </w:p>
        </w:tc>
        <w:tc>
          <w:tcPr>
            <w:tcW w:w="839" w:type="pct"/>
            <w:shd w:val="clear" w:color="auto" w:fill="auto"/>
            <w:noWrap/>
            <w:vAlign w:val="center"/>
            <w:hideMark/>
          </w:tcPr>
          <w:p w14:paraId="373D8010" w14:textId="77777777" w:rsidR="003037A0" w:rsidRDefault="003037A0" w:rsidP="00A20BCB">
            <w:pPr>
              <w:jc w:val="center"/>
              <w:rPr>
                <w:color w:val="000000"/>
                <w:sz w:val="20"/>
                <w:szCs w:val="20"/>
              </w:rPr>
            </w:pPr>
            <w:r>
              <w:rPr>
                <w:color w:val="000000"/>
                <w:sz w:val="20"/>
                <w:szCs w:val="20"/>
              </w:rPr>
              <w:t>2</w:t>
            </w:r>
          </w:p>
        </w:tc>
      </w:tr>
      <w:tr w:rsidR="003037A0" w:rsidRPr="00D721C2" w14:paraId="7723B687" w14:textId="77777777" w:rsidTr="00A20BCB">
        <w:trPr>
          <w:trHeight w:val="20"/>
        </w:trPr>
        <w:tc>
          <w:tcPr>
            <w:tcW w:w="2048" w:type="pct"/>
            <w:vMerge/>
            <w:shd w:val="clear" w:color="auto" w:fill="auto"/>
            <w:vAlign w:val="center"/>
            <w:hideMark/>
          </w:tcPr>
          <w:p w14:paraId="791E237C"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center"/>
            <w:hideMark/>
          </w:tcPr>
          <w:p w14:paraId="144442E3" w14:textId="77777777" w:rsidR="003037A0" w:rsidRPr="00DB468C" w:rsidRDefault="003037A0" w:rsidP="00A20BCB">
            <w:pPr>
              <w:ind w:firstLine="0"/>
              <w:rPr>
                <w:color w:val="000000"/>
                <w:sz w:val="24"/>
                <w:szCs w:val="20"/>
              </w:rPr>
            </w:pPr>
            <w:r w:rsidRPr="00DB468C">
              <w:rPr>
                <w:color w:val="000000"/>
                <w:sz w:val="24"/>
                <w:szCs w:val="20"/>
              </w:rPr>
              <w:t>Верхневилюйский</w:t>
            </w:r>
          </w:p>
        </w:tc>
        <w:tc>
          <w:tcPr>
            <w:tcW w:w="839" w:type="pct"/>
            <w:shd w:val="clear" w:color="auto" w:fill="auto"/>
            <w:noWrap/>
            <w:vAlign w:val="center"/>
            <w:hideMark/>
          </w:tcPr>
          <w:p w14:paraId="19C6B53D" w14:textId="77777777" w:rsidR="003037A0" w:rsidRDefault="003037A0" w:rsidP="00A20BCB">
            <w:pPr>
              <w:jc w:val="center"/>
              <w:rPr>
                <w:color w:val="000000"/>
                <w:sz w:val="20"/>
                <w:szCs w:val="20"/>
              </w:rPr>
            </w:pPr>
            <w:r>
              <w:rPr>
                <w:color w:val="000000"/>
                <w:sz w:val="20"/>
                <w:szCs w:val="20"/>
              </w:rPr>
              <w:t>1</w:t>
            </w:r>
          </w:p>
        </w:tc>
      </w:tr>
      <w:tr w:rsidR="003037A0" w:rsidRPr="00D721C2" w14:paraId="27A396E5" w14:textId="77777777" w:rsidTr="00A20BCB">
        <w:trPr>
          <w:trHeight w:val="20"/>
        </w:trPr>
        <w:tc>
          <w:tcPr>
            <w:tcW w:w="2048" w:type="pct"/>
            <w:vMerge/>
            <w:shd w:val="clear" w:color="auto" w:fill="auto"/>
            <w:vAlign w:val="center"/>
            <w:hideMark/>
          </w:tcPr>
          <w:p w14:paraId="301E6349"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center"/>
            <w:hideMark/>
          </w:tcPr>
          <w:p w14:paraId="18D3C64E" w14:textId="77777777" w:rsidR="003037A0" w:rsidRPr="00DB468C" w:rsidRDefault="003037A0" w:rsidP="00A20BCB">
            <w:pPr>
              <w:ind w:firstLine="0"/>
              <w:rPr>
                <w:color w:val="000000"/>
                <w:sz w:val="24"/>
                <w:szCs w:val="20"/>
              </w:rPr>
            </w:pPr>
            <w:r w:rsidRPr="00DB468C">
              <w:rPr>
                <w:color w:val="000000"/>
                <w:sz w:val="24"/>
                <w:szCs w:val="20"/>
              </w:rPr>
              <w:t>Вилюйский</w:t>
            </w:r>
          </w:p>
        </w:tc>
        <w:tc>
          <w:tcPr>
            <w:tcW w:w="839" w:type="pct"/>
            <w:shd w:val="clear" w:color="auto" w:fill="auto"/>
            <w:noWrap/>
            <w:vAlign w:val="center"/>
            <w:hideMark/>
          </w:tcPr>
          <w:p w14:paraId="0F6B6F90" w14:textId="77777777" w:rsidR="003037A0" w:rsidRDefault="003037A0" w:rsidP="00A20BCB">
            <w:pPr>
              <w:jc w:val="center"/>
              <w:rPr>
                <w:color w:val="000000"/>
                <w:sz w:val="20"/>
                <w:szCs w:val="20"/>
              </w:rPr>
            </w:pPr>
            <w:r>
              <w:rPr>
                <w:color w:val="000000"/>
                <w:sz w:val="20"/>
                <w:szCs w:val="20"/>
              </w:rPr>
              <w:t>1</w:t>
            </w:r>
          </w:p>
        </w:tc>
      </w:tr>
      <w:tr w:rsidR="003037A0" w:rsidRPr="00D721C2" w14:paraId="25C1346D" w14:textId="77777777" w:rsidTr="00A20BCB">
        <w:trPr>
          <w:trHeight w:val="20"/>
        </w:trPr>
        <w:tc>
          <w:tcPr>
            <w:tcW w:w="2048" w:type="pct"/>
            <w:vMerge/>
            <w:shd w:val="clear" w:color="auto" w:fill="auto"/>
            <w:vAlign w:val="center"/>
            <w:hideMark/>
          </w:tcPr>
          <w:p w14:paraId="49E08FC8"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center"/>
            <w:hideMark/>
          </w:tcPr>
          <w:p w14:paraId="46F8B529" w14:textId="77777777" w:rsidR="003037A0" w:rsidRPr="00DB468C" w:rsidRDefault="003037A0" w:rsidP="00A20BCB">
            <w:pPr>
              <w:ind w:firstLine="0"/>
              <w:rPr>
                <w:color w:val="000000"/>
                <w:sz w:val="24"/>
                <w:szCs w:val="20"/>
              </w:rPr>
            </w:pPr>
            <w:r w:rsidRPr="00DB468C">
              <w:rPr>
                <w:color w:val="000000"/>
                <w:sz w:val="24"/>
                <w:szCs w:val="20"/>
              </w:rPr>
              <w:t>ГО Якутск</w:t>
            </w:r>
          </w:p>
        </w:tc>
        <w:tc>
          <w:tcPr>
            <w:tcW w:w="839" w:type="pct"/>
            <w:shd w:val="clear" w:color="auto" w:fill="auto"/>
            <w:noWrap/>
            <w:vAlign w:val="center"/>
            <w:hideMark/>
          </w:tcPr>
          <w:p w14:paraId="4E4AC700" w14:textId="77777777" w:rsidR="003037A0" w:rsidRDefault="003037A0" w:rsidP="00A20BCB">
            <w:pPr>
              <w:jc w:val="center"/>
              <w:rPr>
                <w:color w:val="000000"/>
                <w:sz w:val="20"/>
                <w:szCs w:val="20"/>
              </w:rPr>
            </w:pPr>
            <w:r>
              <w:rPr>
                <w:color w:val="000000"/>
                <w:sz w:val="20"/>
                <w:szCs w:val="20"/>
              </w:rPr>
              <w:t>1</w:t>
            </w:r>
          </w:p>
        </w:tc>
      </w:tr>
      <w:tr w:rsidR="003037A0" w:rsidRPr="00D721C2" w14:paraId="39E4EDD7" w14:textId="77777777" w:rsidTr="00A20BCB">
        <w:trPr>
          <w:trHeight w:val="20"/>
        </w:trPr>
        <w:tc>
          <w:tcPr>
            <w:tcW w:w="2048" w:type="pct"/>
            <w:vMerge/>
            <w:shd w:val="clear" w:color="auto" w:fill="auto"/>
            <w:vAlign w:val="center"/>
            <w:hideMark/>
          </w:tcPr>
          <w:p w14:paraId="000502E2"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center"/>
            <w:hideMark/>
          </w:tcPr>
          <w:p w14:paraId="5B4C3DF0" w14:textId="77777777" w:rsidR="003037A0" w:rsidRPr="00DB468C" w:rsidRDefault="003037A0" w:rsidP="00A20BCB">
            <w:pPr>
              <w:ind w:firstLine="0"/>
              <w:rPr>
                <w:color w:val="000000"/>
                <w:sz w:val="24"/>
                <w:szCs w:val="20"/>
              </w:rPr>
            </w:pPr>
            <w:r w:rsidRPr="00DB468C">
              <w:rPr>
                <w:color w:val="000000"/>
                <w:sz w:val="24"/>
                <w:szCs w:val="20"/>
              </w:rPr>
              <w:t>Горный</w:t>
            </w:r>
          </w:p>
        </w:tc>
        <w:tc>
          <w:tcPr>
            <w:tcW w:w="839" w:type="pct"/>
            <w:shd w:val="clear" w:color="auto" w:fill="auto"/>
            <w:noWrap/>
            <w:vAlign w:val="center"/>
            <w:hideMark/>
          </w:tcPr>
          <w:p w14:paraId="16F115FB" w14:textId="77777777" w:rsidR="003037A0" w:rsidRDefault="003037A0" w:rsidP="00A20BCB">
            <w:pPr>
              <w:jc w:val="center"/>
              <w:rPr>
                <w:color w:val="000000"/>
                <w:sz w:val="20"/>
                <w:szCs w:val="20"/>
              </w:rPr>
            </w:pPr>
            <w:r>
              <w:rPr>
                <w:color w:val="000000"/>
                <w:sz w:val="20"/>
                <w:szCs w:val="20"/>
              </w:rPr>
              <w:t>5</w:t>
            </w:r>
          </w:p>
        </w:tc>
      </w:tr>
      <w:tr w:rsidR="003037A0" w:rsidRPr="00D721C2" w14:paraId="110DB0EE" w14:textId="77777777" w:rsidTr="00A20BCB">
        <w:trPr>
          <w:trHeight w:val="20"/>
        </w:trPr>
        <w:tc>
          <w:tcPr>
            <w:tcW w:w="2048" w:type="pct"/>
            <w:vMerge/>
            <w:shd w:val="clear" w:color="auto" w:fill="auto"/>
            <w:vAlign w:val="center"/>
            <w:hideMark/>
          </w:tcPr>
          <w:p w14:paraId="1E8518AA"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center"/>
            <w:hideMark/>
          </w:tcPr>
          <w:p w14:paraId="730FF723" w14:textId="77777777" w:rsidR="003037A0" w:rsidRPr="00DB468C" w:rsidRDefault="003037A0" w:rsidP="00A20BCB">
            <w:pPr>
              <w:ind w:firstLine="0"/>
              <w:rPr>
                <w:color w:val="000000"/>
                <w:sz w:val="24"/>
                <w:szCs w:val="20"/>
              </w:rPr>
            </w:pPr>
            <w:r w:rsidRPr="00DB468C">
              <w:rPr>
                <w:color w:val="000000"/>
                <w:sz w:val="24"/>
                <w:szCs w:val="20"/>
              </w:rPr>
              <w:t>Кобяйский</w:t>
            </w:r>
          </w:p>
        </w:tc>
        <w:tc>
          <w:tcPr>
            <w:tcW w:w="839" w:type="pct"/>
            <w:shd w:val="clear" w:color="auto" w:fill="auto"/>
            <w:noWrap/>
            <w:vAlign w:val="center"/>
            <w:hideMark/>
          </w:tcPr>
          <w:p w14:paraId="4689018F" w14:textId="77777777" w:rsidR="003037A0" w:rsidRDefault="003037A0" w:rsidP="00A20BCB">
            <w:pPr>
              <w:jc w:val="center"/>
              <w:rPr>
                <w:color w:val="000000"/>
                <w:sz w:val="20"/>
                <w:szCs w:val="20"/>
              </w:rPr>
            </w:pPr>
            <w:r>
              <w:rPr>
                <w:color w:val="000000"/>
                <w:sz w:val="20"/>
                <w:szCs w:val="20"/>
              </w:rPr>
              <w:t>1</w:t>
            </w:r>
          </w:p>
        </w:tc>
      </w:tr>
      <w:tr w:rsidR="003037A0" w:rsidRPr="00D721C2" w14:paraId="29CD678A" w14:textId="77777777" w:rsidTr="00A20BCB">
        <w:trPr>
          <w:trHeight w:val="20"/>
        </w:trPr>
        <w:tc>
          <w:tcPr>
            <w:tcW w:w="2048" w:type="pct"/>
            <w:vMerge/>
            <w:shd w:val="clear" w:color="auto" w:fill="auto"/>
            <w:vAlign w:val="center"/>
            <w:hideMark/>
          </w:tcPr>
          <w:p w14:paraId="5549561A"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center"/>
            <w:hideMark/>
          </w:tcPr>
          <w:p w14:paraId="797913C2" w14:textId="77777777" w:rsidR="003037A0" w:rsidRPr="00DB468C" w:rsidRDefault="003037A0" w:rsidP="00A20BCB">
            <w:pPr>
              <w:ind w:firstLine="0"/>
              <w:rPr>
                <w:color w:val="000000"/>
                <w:sz w:val="24"/>
                <w:szCs w:val="20"/>
              </w:rPr>
            </w:pPr>
            <w:r w:rsidRPr="00DB468C">
              <w:rPr>
                <w:color w:val="000000"/>
                <w:sz w:val="24"/>
                <w:szCs w:val="20"/>
              </w:rPr>
              <w:t>Ленский</w:t>
            </w:r>
          </w:p>
        </w:tc>
        <w:tc>
          <w:tcPr>
            <w:tcW w:w="839" w:type="pct"/>
            <w:shd w:val="clear" w:color="auto" w:fill="auto"/>
            <w:noWrap/>
            <w:vAlign w:val="center"/>
            <w:hideMark/>
          </w:tcPr>
          <w:p w14:paraId="34F80465" w14:textId="77777777" w:rsidR="003037A0" w:rsidRDefault="003037A0" w:rsidP="00A20BCB">
            <w:pPr>
              <w:jc w:val="center"/>
              <w:rPr>
                <w:color w:val="000000"/>
                <w:sz w:val="20"/>
                <w:szCs w:val="20"/>
              </w:rPr>
            </w:pPr>
            <w:r>
              <w:rPr>
                <w:color w:val="000000"/>
                <w:sz w:val="20"/>
                <w:szCs w:val="20"/>
              </w:rPr>
              <w:t>1</w:t>
            </w:r>
          </w:p>
        </w:tc>
      </w:tr>
      <w:tr w:rsidR="003037A0" w:rsidRPr="00D721C2" w14:paraId="62EEF173" w14:textId="77777777" w:rsidTr="00A20BCB">
        <w:trPr>
          <w:trHeight w:val="20"/>
        </w:trPr>
        <w:tc>
          <w:tcPr>
            <w:tcW w:w="2048" w:type="pct"/>
            <w:vMerge/>
            <w:shd w:val="clear" w:color="auto" w:fill="auto"/>
            <w:vAlign w:val="center"/>
            <w:hideMark/>
          </w:tcPr>
          <w:p w14:paraId="4809F299"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center"/>
            <w:hideMark/>
          </w:tcPr>
          <w:p w14:paraId="40ACACC7" w14:textId="77777777" w:rsidR="003037A0" w:rsidRPr="00DB468C" w:rsidRDefault="003037A0" w:rsidP="00A20BCB">
            <w:pPr>
              <w:ind w:firstLine="0"/>
              <w:rPr>
                <w:color w:val="000000"/>
                <w:sz w:val="24"/>
                <w:szCs w:val="20"/>
              </w:rPr>
            </w:pPr>
            <w:r w:rsidRPr="00DB468C">
              <w:rPr>
                <w:color w:val="000000"/>
                <w:sz w:val="24"/>
                <w:szCs w:val="20"/>
              </w:rPr>
              <w:t>Мирнинский</w:t>
            </w:r>
          </w:p>
        </w:tc>
        <w:tc>
          <w:tcPr>
            <w:tcW w:w="839" w:type="pct"/>
            <w:shd w:val="clear" w:color="auto" w:fill="auto"/>
            <w:noWrap/>
            <w:vAlign w:val="center"/>
            <w:hideMark/>
          </w:tcPr>
          <w:p w14:paraId="3B6D15ED" w14:textId="77777777" w:rsidR="003037A0" w:rsidRDefault="003037A0" w:rsidP="00A20BCB">
            <w:pPr>
              <w:jc w:val="center"/>
              <w:rPr>
                <w:color w:val="000000"/>
                <w:sz w:val="20"/>
                <w:szCs w:val="20"/>
              </w:rPr>
            </w:pPr>
            <w:r>
              <w:rPr>
                <w:color w:val="000000"/>
                <w:sz w:val="20"/>
                <w:szCs w:val="20"/>
              </w:rPr>
              <w:t>1</w:t>
            </w:r>
          </w:p>
        </w:tc>
      </w:tr>
      <w:tr w:rsidR="003037A0" w:rsidRPr="00D721C2" w14:paraId="3AED9237" w14:textId="77777777" w:rsidTr="00A20BCB">
        <w:trPr>
          <w:trHeight w:val="20"/>
        </w:trPr>
        <w:tc>
          <w:tcPr>
            <w:tcW w:w="2048" w:type="pct"/>
            <w:vMerge/>
            <w:shd w:val="clear" w:color="auto" w:fill="auto"/>
            <w:vAlign w:val="center"/>
            <w:hideMark/>
          </w:tcPr>
          <w:p w14:paraId="03B1A624"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center"/>
            <w:hideMark/>
          </w:tcPr>
          <w:p w14:paraId="513F72FE" w14:textId="77777777" w:rsidR="003037A0" w:rsidRPr="00DB468C" w:rsidRDefault="003037A0" w:rsidP="00A20BCB">
            <w:pPr>
              <w:ind w:firstLine="0"/>
              <w:rPr>
                <w:color w:val="000000"/>
                <w:sz w:val="24"/>
                <w:szCs w:val="20"/>
              </w:rPr>
            </w:pPr>
            <w:r w:rsidRPr="00DB468C">
              <w:rPr>
                <w:color w:val="000000"/>
                <w:sz w:val="24"/>
                <w:szCs w:val="20"/>
              </w:rPr>
              <w:t>Намский</w:t>
            </w:r>
          </w:p>
        </w:tc>
        <w:tc>
          <w:tcPr>
            <w:tcW w:w="839" w:type="pct"/>
            <w:shd w:val="clear" w:color="auto" w:fill="auto"/>
            <w:noWrap/>
            <w:vAlign w:val="center"/>
            <w:hideMark/>
          </w:tcPr>
          <w:p w14:paraId="0A2B51CB" w14:textId="77777777" w:rsidR="003037A0" w:rsidRDefault="003037A0" w:rsidP="00A20BCB">
            <w:pPr>
              <w:jc w:val="center"/>
              <w:rPr>
                <w:color w:val="000000"/>
                <w:sz w:val="20"/>
                <w:szCs w:val="20"/>
              </w:rPr>
            </w:pPr>
            <w:r>
              <w:rPr>
                <w:color w:val="000000"/>
                <w:sz w:val="20"/>
                <w:szCs w:val="20"/>
              </w:rPr>
              <w:t>2</w:t>
            </w:r>
          </w:p>
        </w:tc>
      </w:tr>
      <w:tr w:rsidR="003037A0" w:rsidRPr="00D721C2" w14:paraId="5D9205C0" w14:textId="77777777" w:rsidTr="00A20BCB">
        <w:trPr>
          <w:trHeight w:val="20"/>
        </w:trPr>
        <w:tc>
          <w:tcPr>
            <w:tcW w:w="2048" w:type="pct"/>
            <w:vMerge/>
            <w:shd w:val="clear" w:color="auto" w:fill="auto"/>
            <w:vAlign w:val="center"/>
            <w:hideMark/>
          </w:tcPr>
          <w:p w14:paraId="470F2E08"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center"/>
            <w:hideMark/>
          </w:tcPr>
          <w:p w14:paraId="2C65D1E2" w14:textId="77777777" w:rsidR="003037A0" w:rsidRPr="00DB468C" w:rsidRDefault="003037A0" w:rsidP="00A20BCB">
            <w:pPr>
              <w:ind w:firstLine="0"/>
              <w:rPr>
                <w:color w:val="000000"/>
                <w:sz w:val="24"/>
                <w:szCs w:val="20"/>
              </w:rPr>
            </w:pPr>
            <w:r w:rsidRPr="00DB468C">
              <w:rPr>
                <w:color w:val="000000"/>
                <w:sz w:val="24"/>
                <w:szCs w:val="20"/>
              </w:rPr>
              <w:t>Нюрбинский</w:t>
            </w:r>
          </w:p>
        </w:tc>
        <w:tc>
          <w:tcPr>
            <w:tcW w:w="839" w:type="pct"/>
            <w:shd w:val="clear" w:color="auto" w:fill="auto"/>
            <w:noWrap/>
            <w:vAlign w:val="center"/>
            <w:hideMark/>
          </w:tcPr>
          <w:p w14:paraId="593190EF" w14:textId="77777777" w:rsidR="003037A0" w:rsidRDefault="003037A0" w:rsidP="00A20BCB">
            <w:pPr>
              <w:jc w:val="center"/>
              <w:rPr>
                <w:color w:val="000000"/>
                <w:sz w:val="20"/>
                <w:szCs w:val="20"/>
              </w:rPr>
            </w:pPr>
            <w:r>
              <w:rPr>
                <w:color w:val="000000"/>
                <w:sz w:val="20"/>
                <w:szCs w:val="20"/>
              </w:rPr>
              <w:t>12</w:t>
            </w:r>
          </w:p>
        </w:tc>
      </w:tr>
      <w:tr w:rsidR="003037A0" w:rsidRPr="00D721C2" w14:paraId="2F98DC19" w14:textId="77777777" w:rsidTr="00A20BCB">
        <w:trPr>
          <w:trHeight w:val="20"/>
        </w:trPr>
        <w:tc>
          <w:tcPr>
            <w:tcW w:w="2048" w:type="pct"/>
            <w:vMerge/>
            <w:shd w:val="clear" w:color="auto" w:fill="auto"/>
            <w:vAlign w:val="center"/>
            <w:hideMark/>
          </w:tcPr>
          <w:p w14:paraId="45F38A4A"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center"/>
            <w:hideMark/>
          </w:tcPr>
          <w:p w14:paraId="2B0D162C" w14:textId="77777777" w:rsidR="003037A0" w:rsidRPr="00DB468C" w:rsidRDefault="003037A0" w:rsidP="00A20BCB">
            <w:pPr>
              <w:ind w:firstLine="0"/>
              <w:rPr>
                <w:color w:val="000000"/>
                <w:sz w:val="24"/>
                <w:szCs w:val="20"/>
              </w:rPr>
            </w:pPr>
            <w:r w:rsidRPr="00DB468C">
              <w:rPr>
                <w:color w:val="000000"/>
                <w:sz w:val="24"/>
                <w:szCs w:val="20"/>
              </w:rPr>
              <w:t>Олекминский</w:t>
            </w:r>
          </w:p>
        </w:tc>
        <w:tc>
          <w:tcPr>
            <w:tcW w:w="839" w:type="pct"/>
            <w:shd w:val="clear" w:color="auto" w:fill="auto"/>
            <w:noWrap/>
            <w:vAlign w:val="center"/>
            <w:hideMark/>
          </w:tcPr>
          <w:p w14:paraId="30184EEE" w14:textId="77777777" w:rsidR="003037A0" w:rsidRDefault="003037A0" w:rsidP="00A20BCB">
            <w:pPr>
              <w:jc w:val="center"/>
              <w:rPr>
                <w:color w:val="000000"/>
                <w:sz w:val="20"/>
                <w:szCs w:val="20"/>
              </w:rPr>
            </w:pPr>
            <w:r>
              <w:rPr>
                <w:color w:val="000000"/>
                <w:sz w:val="20"/>
                <w:szCs w:val="20"/>
              </w:rPr>
              <w:t>2</w:t>
            </w:r>
          </w:p>
        </w:tc>
      </w:tr>
      <w:tr w:rsidR="003037A0" w:rsidRPr="00D721C2" w14:paraId="4327B36B" w14:textId="77777777" w:rsidTr="00A20BCB">
        <w:trPr>
          <w:trHeight w:val="20"/>
        </w:trPr>
        <w:tc>
          <w:tcPr>
            <w:tcW w:w="2048" w:type="pct"/>
            <w:vMerge/>
            <w:shd w:val="clear" w:color="auto" w:fill="auto"/>
            <w:vAlign w:val="center"/>
            <w:hideMark/>
          </w:tcPr>
          <w:p w14:paraId="16408A8B"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center"/>
            <w:hideMark/>
          </w:tcPr>
          <w:p w14:paraId="450FB9B5" w14:textId="77777777" w:rsidR="003037A0" w:rsidRPr="00DB468C" w:rsidRDefault="003037A0" w:rsidP="00A20BCB">
            <w:pPr>
              <w:ind w:firstLine="0"/>
              <w:rPr>
                <w:color w:val="000000"/>
                <w:sz w:val="24"/>
                <w:szCs w:val="20"/>
              </w:rPr>
            </w:pPr>
            <w:r w:rsidRPr="00DB468C">
              <w:rPr>
                <w:color w:val="000000"/>
                <w:sz w:val="24"/>
                <w:szCs w:val="20"/>
              </w:rPr>
              <w:t>Среднеколымский</w:t>
            </w:r>
          </w:p>
        </w:tc>
        <w:tc>
          <w:tcPr>
            <w:tcW w:w="839" w:type="pct"/>
            <w:shd w:val="clear" w:color="auto" w:fill="auto"/>
            <w:noWrap/>
            <w:vAlign w:val="center"/>
            <w:hideMark/>
          </w:tcPr>
          <w:p w14:paraId="07542BF9" w14:textId="77777777" w:rsidR="003037A0" w:rsidRDefault="003037A0" w:rsidP="00A20BCB">
            <w:pPr>
              <w:jc w:val="center"/>
              <w:rPr>
                <w:color w:val="000000"/>
                <w:sz w:val="20"/>
                <w:szCs w:val="20"/>
              </w:rPr>
            </w:pPr>
            <w:r>
              <w:rPr>
                <w:color w:val="000000"/>
                <w:sz w:val="20"/>
                <w:szCs w:val="20"/>
              </w:rPr>
              <w:t>1</w:t>
            </w:r>
          </w:p>
        </w:tc>
      </w:tr>
      <w:tr w:rsidR="003037A0" w:rsidRPr="00D721C2" w14:paraId="55D791FF" w14:textId="77777777" w:rsidTr="00A20BCB">
        <w:trPr>
          <w:trHeight w:val="20"/>
        </w:trPr>
        <w:tc>
          <w:tcPr>
            <w:tcW w:w="2048" w:type="pct"/>
            <w:vMerge/>
            <w:shd w:val="clear" w:color="auto" w:fill="auto"/>
            <w:vAlign w:val="center"/>
            <w:hideMark/>
          </w:tcPr>
          <w:p w14:paraId="651AE00B"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center"/>
            <w:hideMark/>
          </w:tcPr>
          <w:p w14:paraId="5311ED79" w14:textId="77777777" w:rsidR="003037A0" w:rsidRPr="00DB468C" w:rsidRDefault="003037A0" w:rsidP="00A20BCB">
            <w:pPr>
              <w:ind w:firstLine="0"/>
              <w:rPr>
                <w:color w:val="000000"/>
                <w:sz w:val="24"/>
                <w:szCs w:val="20"/>
              </w:rPr>
            </w:pPr>
            <w:r w:rsidRPr="00DB468C">
              <w:rPr>
                <w:color w:val="000000"/>
                <w:sz w:val="24"/>
                <w:szCs w:val="20"/>
              </w:rPr>
              <w:t>Сунтарский</w:t>
            </w:r>
          </w:p>
        </w:tc>
        <w:tc>
          <w:tcPr>
            <w:tcW w:w="839" w:type="pct"/>
            <w:shd w:val="clear" w:color="auto" w:fill="auto"/>
            <w:noWrap/>
            <w:vAlign w:val="center"/>
            <w:hideMark/>
          </w:tcPr>
          <w:p w14:paraId="71D00EE0" w14:textId="77777777" w:rsidR="003037A0" w:rsidRDefault="003037A0" w:rsidP="00A20BCB">
            <w:pPr>
              <w:jc w:val="center"/>
              <w:rPr>
                <w:color w:val="000000"/>
                <w:sz w:val="20"/>
                <w:szCs w:val="20"/>
              </w:rPr>
            </w:pPr>
            <w:r>
              <w:rPr>
                <w:color w:val="000000"/>
                <w:sz w:val="20"/>
                <w:szCs w:val="20"/>
              </w:rPr>
              <w:t>2</w:t>
            </w:r>
          </w:p>
        </w:tc>
      </w:tr>
      <w:tr w:rsidR="003037A0" w:rsidRPr="00D721C2" w14:paraId="24AAB076" w14:textId="77777777" w:rsidTr="00A20BCB">
        <w:trPr>
          <w:trHeight w:val="20"/>
        </w:trPr>
        <w:tc>
          <w:tcPr>
            <w:tcW w:w="2048" w:type="pct"/>
            <w:vMerge/>
            <w:shd w:val="clear" w:color="auto" w:fill="auto"/>
            <w:vAlign w:val="center"/>
            <w:hideMark/>
          </w:tcPr>
          <w:p w14:paraId="4A08CFC2"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center"/>
            <w:hideMark/>
          </w:tcPr>
          <w:p w14:paraId="4F172370" w14:textId="77777777" w:rsidR="003037A0" w:rsidRPr="00DB468C" w:rsidRDefault="003037A0" w:rsidP="00A20BCB">
            <w:pPr>
              <w:ind w:firstLine="0"/>
              <w:rPr>
                <w:color w:val="000000"/>
                <w:sz w:val="24"/>
                <w:szCs w:val="20"/>
              </w:rPr>
            </w:pPr>
            <w:r w:rsidRPr="00DB468C">
              <w:rPr>
                <w:color w:val="000000"/>
                <w:sz w:val="24"/>
                <w:szCs w:val="20"/>
              </w:rPr>
              <w:t>Усть-Алданский</w:t>
            </w:r>
          </w:p>
        </w:tc>
        <w:tc>
          <w:tcPr>
            <w:tcW w:w="839" w:type="pct"/>
            <w:shd w:val="clear" w:color="auto" w:fill="auto"/>
            <w:noWrap/>
            <w:vAlign w:val="center"/>
            <w:hideMark/>
          </w:tcPr>
          <w:p w14:paraId="45B750FC" w14:textId="77777777" w:rsidR="003037A0" w:rsidRDefault="003037A0" w:rsidP="00A20BCB">
            <w:pPr>
              <w:jc w:val="center"/>
              <w:rPr>
                <w:color w:val="000000"/>
                <w:sz w:val="20"/>
                <w:szCs w:val="20"/>
              </w:rPr>
            </w:pPr>
            <w:r>
              <w:rPr>
                <w:color w:val="000000"/>
                <w:sz w:val="20"/>
                <w:szCs w:val="20"/>
              </w:rPr>
              <w:t>6</w:t>
            </w:r>
          </w:p>
        </w:tc>
      </w:tr>
      <w:tr w:rsidR="003037A0" w:rsidRPr="00D721C2" w14:paraId="71112FA6" w14:textId="77777777" w:rsidTr="00A20BCB">
        <w:trPr>
          <w:trHeight w:val="20"/>
        </w:trPr>
        <w:tc>
          <w:tcPr>
            <w:tcW w:w="2048" w:type="pct"/>
            <w:vMerge/>
            <w:shd w:val="clear" w:color="auto" w:fill="auto"/>
            <w:vAlign w:val="center"/>
            <w:hideMark/>
          </w:tcPr>
          <w:p w14:paraId="43405B56"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center"/>
            <w:hideMark/>
          </w:tcPr>
          <w:p w14:paraId="16FCBC20" w14:textId="77777777" w:rsidR="003037A0" w:rsidRPr="00DB468C" w:rsidRDefault="003037A0" w:rsidP="00A20BCB">
            <w:pPr>
              <w:ind w:firstLine="0"/>
              <w:rPr>
                <w:color w:val="000000"/>
                <w:sz w:val="24"/>
                <w:szCs w:val="20"/>
              </w:rPr>
            </w:pPr>
            <w:r w:rsidRPr="00DB468C">
              <w:rPr>
                <w:color w:val="000000"/>
                <w:sz w:val="24"/>
                <w:szCs w:val="20"/>
              </w:rPr>
              <w:t>Усть-Янский</w:t>
            </w:r>
          </w:p>
        </w:tc>
        <w:tc>
          <w:tcPr>
            <w:tcW w:w="839" w:type="pct"/>
            <w:shd w:val="clear" w:color="auto" w:fill="auto"/>
            <w:noWrap/>
            <w:vAlign w:val="center"/>
            <w:hideMark/>
          </w:tcPr>
          <w:p w14:paraId="78C9CED8" w14:textId="77777777" w:rsidR="003037A0" w:rsidRDefault="003037A0" w:rsidP="00A20BCB">
            <w:pPr>
              <w:jc w:val="center"/>
              <w:rPr>
                <w:color w:val="000000"/>
                <w:sz w:val="20"/>
                <w:szCs w:val="20"/>
              </w:rPr>
            </w:pPr>
            <w:r>
              <w:rPr>
                <w:color w:val="000000"/>
                <w:sz w:val="20"/>
                <w:szCs w:val="20"/>
              </w:rPr>
              <w:t>1</w:t>
            </w:r>
          </w:p>
        </w:tc>
      </w:tr>
      <w:tr w:rsidR="003037A0" w:rsidRPr="00D721C2" w14:paraId="193F8F4A" w14:textId="77777777" w:rsidTr="00A20BCB">
        <w:trPr>
          <w:trHeight w:val="20"/>
        </w:trPr>
        <w:tc>
          <w:tcPr>
            <w:tcW w:w="2048" w:type="pct"/>
            <w:shd w:val="clear" w:color="auto" w:fill="auto"/>
            <w:vAlign w:val="center"/>
            <w:hideMark/>
          </w:tcPr>
          <w:p w14:paraId="3B5DE4D2"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1C202D53" w14:textId="77777777" w:rsidR="003037A0" w:rsidRPr="00D721C2" w:rsidRDefault="003037A0" w:rsidP="00A20BCB">
            <w:pPr>
              <w:widowControl/>
              <w:suppressAutoHyphens w:val="0"/>
              <w:autoSpaceDN/>
              <w:ind w:firstLine="0"/>
              <w:textAlignment w:val="auto"/>
              <w:rPr>
                <w:kern w:val="0"/>
                <w:sz w:val="24"/>
                <w:lang w:bidi="ar-SA"/>
              </w:rPr>
            </w:pPr>
            <w:r w:rsidRPr="00D721C2">
              <w:rPr>
                <w:kern w:val="0"/>
                <w:sz w:val="24"/>
                <w:lang w:bidi="ar-SA"/>
              </w:rPr>
              <w:t>Общий итог</w:t>
            </w:r>
          </w:p>
        </w:tc>
        <w:tc>
          <w:tcPr>
            <w:tcW w:w="839" w:type="pct"/>
            <w:shd w:val="clear" w:color="auto" w:fill="auto"/>
            <w:noWrap/>
            <w:vAlign w:val="center"/>
            <w:hideMark/>
          </w:tcPr>
          <w:p w14:paraId="1977853F" w14:textId="77777777" w:rsidR="003037A0" w:rsidRDefault="003037A0" w:rsidP="00A20BCB">
            <w:pPr>
              <w:jc w:val="center"/>
              <w:rPr>
                <w:color w:val="000000"/>
                <w:sz w:val="20"/>
                <w:szCs w:val="20"/>
              </w:rPr>
            </w:pPr>
            <w:r>
              <w:rPr>
                <w:color w:val="000000"/>
                <w:sz w:val="20"/>
                <w:szCs w:val="20"/>
              </w:rPr>
              <w:t>42</w:t>
            </w:r>
          </w:p>
        </w:tc>
      </w:tr>
      <w:tr w:rsidR="003037A0" w:rsidRPr="00D721C2" w14:paraId="4CDEA072" w14:textId="77777777" w:rsidTr="00A20BCB">
        <w:trPr>
          <w:trHeight w:val="20"/>
        </w:trPr>
        <w:tc>
          <w:tcPr>
            <w:tcW w:w="2048" w:type="pct"/>
            <w:shd w:val="clear" w:color="auto" w:fill="auto"/>
            <w:vAlign w:val="center"/>
            <w:hideMark/>
          </w:tcPr>
          <w:p w14:paraId="3668D5B6" w14:textId="77777777" w:rsidR="003037A0" w:rsidRPr="00D721C2" w:rsidRDefault="003037A0" w:rsidP="00A20BCB">
            <w:pPr>
              <w:widowControl/>
              <w:suppressAutoHyphens w:val="0"/>
              <w:autoSpaceDN/>
              <w:ind w:firstLine="0"/>
              <w:textAlignment w:val="auto"/>
              <w:rPr>
                <w:color w:val="000000"/>
                <w:kern w:val="0"/>
                <w:sz w:val="24"/>
                <w:lang w:bidi="ar-SA"/>
              </w:rPr>
            </w:pPr>
            <w:r w:rsidRPr="00D721C2">
              <w:rPr>
                <w:color w:val="000000"/>
                <w:kern w:val="0"/>
                <w:sz w:val="24"/>
                <w:lang w:bidi="ar-SA"/>
              </w:rPr>
              <w:t>Краткая характеристика объектов оценки</w:t>
            </w:r>
          </w:p>
        </w:tc>
        <w:tc>
          <w:tcPr>
            <w:tcW w:w="2113" w:type="pct"/>
            <w:shd w:val="clear" w:color="auto" w:fill="auto"/>
            <w:vAlign w:val="center"/>
            <w:hideMark/>
          </w:tcPr>
          <w:p w14:paraId="6EDB7A0F" w14:textId="77777777" w:rsidR="003037A0" w:rsidRPr="00D721C2" w:rsidRDefault="003037A0" w:rsidP="00A20BCB">
            <w:pPr>
              <w:widowControl/>
              <w:suppressAutoHyphens w:val="0"/>
              <w:autoSpaceDN/>
              <w:ind w:firstLine="0"/>
              <w:jc w:val="both"/>
              <w:textAlignment w:val="auto"/>
              <w:rPr>
                <w:color w:val="000000"/>
                <w:kern w:val="0"/>
                <w:sz w:val="24"/>
                <w:lang w:bidi="ar-SA"/>
              </w:rPr>
            </w:pPr>
            <w:r w:rsidRPr="00D721C2">
              <w:rPr>
                <w:color w:val="000000"/>
                <w:kern w:val="0"/>
                <w:sz w:val="24"/>
                <w:lang w:bidi="ar-SA"/>
              </w:rPr>
              <w:t>Объектами оценки являются земельные участки, сведения о которых содержатся в едином государственном реестре недвижимости на дату проведения оценки 01.01.202</w:t>
            </w:r>
            <w:r>
              <w:rPr>
                <w:color w:val="000000"/>
                <w:kern w:val="0"/>
                <w:sz w:val="24"/>
                <w:lang w:bidi="ar-SA"/>
              </w:rPr>
              <w:t>1</w:t>
            </w:r>
            <w:r w:rsidRPr="00D721C2">
              <w:rPr>
                <w:color w:val="000000"/>
                <w:kern w:val="0"/>
                <w:sz w:val="24"/>
                <w:lang w:bidi="ar-SA"/>
              </w:rPr>
              <w:t xml:space="preserve"> г.</w:t>
            </w:r>
          </w:p>
        </w:tc>
        <w:tc>
          <w:tcPr>
            <w:tcW w:w="839" w:type="pct"/>
            <w:shd w:val="clear" w:color="auto" w:fill="auto"/>
            <w:noWrap/>
            <w:vAlign w:val="center"/>
            <w:hideMark/>
          </w:tcPr>
          <w:p w14:paraId="74E69492" w14:textId="77777777" w:rsidR="003037A0" w:rsidRPr="00356FAE" w:rsidRDefault="003037A0" w:rsidP="00A20BCB">
            <w:pPr>
              <w:widowControl/>
              <w:suppressAutoHyphens w:val="0"/>
              <w:autoSpaceDN/>
              <w:ind w:firstLine="545"/>
              <w:jc w:val="center"/>
              <w:textAlignment w:val="auto"/>
              <w:rPr>
                <w:bCs/>
                <w:color w:val="000000"/>
                <w:kern w:val="0"/>
                <w:sz w:val="24"/>
                <w:lang w:bidi="ar-SA"/>
              </w:rPr>
            </w:pPr>
            <w:r>
              <w:rPr>
                <w:bCs/>
                <w:color w:val="000000"/>
                <w:kern w:val="0"/>
                <w:sz w:val="24"/>
                <w:lang w:bidi="ar-SA"/>
              </w:rPr>
              <w:t>42</w:t>
            </w:r>
          </w:p>
        </w:tc>
      </w:tr>
    </w:tbl>
    <w:p w14:paraId="13BE158D" w14:textId="77777777" w:rsidR="003037A0" w:rsidRDefault="003037A0" w:rsidP="003037A0">
      <w:pPr>
        <w:pStyle w:val="affffff2"/>
        <w:jc w:val="both"/>
      </w:pPr>
    </w:p>
    <w:p w14:paraId="7E4D776B" w14:textId="2B91EECD" w:rsidR="003037A0" w:rsidRPr="00883250" w:rsidRDefault="003037A0" w:rsidP="003037A0">
      <w:pPr>
        <w:pStyle w:val="affffff2"/>
        <w:jc w:val="both"/>
      </w:pPr>
      <w:r w:rsidRPr="00883250">
        <w:t xml:space="preserve">Таблица </w:t>
      </w:r>
      <w:r>
        <w:t>4</w:t>
      </w:r>
      <w:r w:rsidR="00D90B8C">
        <w:t>9</w:t>
      </w:r>
      <w:r w:rsidRPr="00883250">
        <w:t xml:space="preserve"> Количество </w:t>
      </w:r>
      <w:r>
        <w:t>земельных участков в составе земель лесного фонда</w:t>
      </w:r>
      <w:r w:rsidRPr="00883250">
        <w:t>, подлежащих государственной кадастровой оценке в разрезе муниципальных образований</w:t>
      </w:r>
      <w:r>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404"/>
        <w:gridCol w:w="1745"/>
      </w:tblGrid>
      <w:tr w:rsidR="003037A0" w:rsidRPr="00D721C2" w14:paraId="040B74B6" w14:textId="77777777" w:rsidTr="00A20BCB">
        <w:trPr>
          <w:trHeight w:val="20"/>
        </w:trPr>
        <w:tc>
          <w:tcPr>
            <w:tcW w:w="2050" w:type="pct"/>
            <w:shd w:val="clear" w:color="000000" w:fill="DEEAF6"/>
            <w:vAlign w:val="center"/>
            <w:hideMark/>
          </w:tcPr>
          <w:p w14:paraId="7CEB42B9" w14:textId="77777777" w:rsidR="003037A0" w:rsidRPr="00D721C2" w:rsidRDefault="003037A0" w:rsidP="00A20BCB">
            <w:pPr>
              <w:widowControl/>
              <w:suppressAutoHyphens w:val="0"/>
              <w:autoSpaceDN/>
              <w:ind w:firstLine="0"/>
              <w:jc w:val="center"/>
              <w:textAlignment w:val="auto"/>
              <w:rPr>
                <w:b/>
                <w:bCs/>
                <w:color w:val="000000"/>
                <w:kern w:val="0"/>
                <w:sz w:val="24"/>
                <w:lang w:bidi="ar-SA"/>
              </w:rPr>
            </w:pPr>
            <w:r w:rsidRPr="00D721C2">
              <w:rPr>
                <w:b/>
                <w:bCs/>
                <w:color w:val="000000"/>
                <w:kern w:val="0"/>
                <w:sz w:val="24"/>
                <w:lang w:bidi="ar-SA"/>
              </w:rPr>
              <w:t>Наименование</w:t>
            </w:r>
          </w:p>
        </w:tc>
        <w:tc>
          <w:tcPr>
            <w:tcW w:w="2950" w:type="pct"/>
            <w:gridSpan w:val="2"/>
            <w:shd w:val="clear" w:color="000000" w:fill="DEEAF6"/>
            <w:vAlign w:val="center"/>
            <w:hideMark/>
          </w:tcPr>
          <w:p w14:paraId="686BA0FA" w14:textId="77777777" w:rsidR="003037A0" w:rsidRPr="00D721C2" w:rsidRDefault="003037A0" w:rsidP="00A20BCB">
            <w:pPr>
              <w:widowControl/>
              <w:suppressAutoHyphens w:val="0"/>
              <w:autoSpaceDN/>
              <w:ind w:firstLine="0"/>
              <w:jc w:val="center"/>
              <w:textAlignment w:val="auto"/>
              <w:rPr>
                <w:b/>
                <w:bCs/>
                <w:color w:val="000000"/>
                <w:kern w:val="0"/>
                <w:sz w:val="24"/>
                <w:lang w:bidi="ar-SA"/>
              </w:rPr>
            </w:pPr>
            <w:r w:rsidRPr="00D721C2">
              <w:rPr>
                <w:b/>
                <w:bCs/>
                <w:color w:val="000000"/>
                <w:kern w:val="0"/>
                <w:sz w:val="24"/>
                <w:lang w:bidi="ar-SA"/>
              </w:rPr>
              <w:t>Значение</w:t>
            </w:r>
          </w:p>
        </w:tc>
      </w:tr>
      <w:tr w:rsidR="003037A0" w:rsidRPr="00D721C2" w14:paraId="53CE61D9" w14:textId="77777777" w:rsidTr="00A20BCB">
        <w:trPr>
          <w:trHeight w:val="20"/>
        </w:trPr>
        <w:tc>
          <w:tcPr>
            <w:tcW w:w="2050" w:type="pct"/>
            <w:shd w:val="clear" w:color="auto" w:fill="auto"/>
            <w:vAlign w:val="center"/>
            <w:hideMark/>
          </w:tcPr>
          <w:p w14:paraId="46890E15" w14:textId="77777777" w:rsidR="003037A0" w:rsidRPr="00D721C2" w:rsidRDefault="003037A0" w:rsidP="00A20BCB">
            <w:pPr>
              <w:widowControl/>
              <w:suppressAutoHyphens w:val="0"/>
              <w:autoSpaceDN/>
              <w:ind w:firstLine="0"/>
              <w:jc w:val="center"/>
              <w:textAlignment w:val="auto"/>
              <w:rPr>
                <w:color w:val="000000"/>
                <w:kern w:val="0"/>
                <w:sz w:val="24"/>
                <w:lang w:bidi="ar-SA"/>
              </w:rPr>
            </w:pPr>
            <w:r w:rsidRPr="00D721C2">
              <w:rPr>
                <w:color w:val="000000"/>
                <w:kern w:val="0"/>
                <w:sz w:val="24"/>
                <w:lang w:bidi="ar-SA"/>
              </w:rPr>
              <w:t xml:space="preserve">Количество объектов </w:t>
            </w:r>
          </w:p>
        </w:tc>
        <w:tc>
          <w:tcPr>
            <w:tcW w:w="2950" w:type="pct"/>
            <w:gridSpan w:val="2"/>
            <w:shd w:val="clear" w:color="auto" w:fill="auto"/>
            <w:vAlign w:val="center"/>
            <w:hideMark/>
          </w:tcPr>
          <w:p w14:paraId="12EE1CAA" w14:textId="77777777" w:rsidR="003037A0" w:rsidRPr="00D721C2" w:rsidRDefault="003037A0" w:rsidP="00A20BCB">
            <w:pPr>
              <w:widowControl/>
              <w:suppressAutoHyphens w:val="0"/>
              <w:autoSpaceDN/>
              <w:ind w:firstLine="0"/>
              <w:jc w:val="center"/>
              <w:textAlignment w:val="auto"/>
              <w:rPr>
                <w:color w:val="000000"/>
                <w:kern w:val="0"/>
                <w:sz w:val="24"/>
                <w:lang w:bidi="ar-SA"/>
              </w:rPr>
            </w:pPr>
            <w:r>
              <w:rPr>
                <w:color w:val="000000"/>
                <w:kern w:val="0"/>
                <w:sz w:val="24"/>
                <w:lang w:bidi="ar-SA"/>
              </w:rPr>
              <w:t>19 444</w:t>
            </w:r>
          </w:p>
        </w:tc>
      </w:tr>
      <w:tr w:rsidR="003037A0" w:rsidRPr="00D721C2" w14:paraId="06A7E118" w14:textId="77777777" w:rsidTr="00A20BCB">
        <w:trPr>
          <w:trHeight w:val="20"/>
        </w:trPr>
        <w:tc>
          <w:tcPr>
            <w:tcW w:w="2050" w:type="pct"/>
            <w:shd w:val="clear" w:color="auto" w:fill="auto"/>
            <w:vAlign w:val="center"/>
            <w:hideMark/>
          </w:tcPr>
          <w:p w14:paraId="2F8CB599" w14:textId="77777777" w:rsidR="003037A0" w:rsidRPr="00D721C2" w:rsidRDefault="003037A0" w:rsidP="00A20BCB">
            <w:pPr>
              <w:widowControl/>
              <w:suppressAutoHyphens w:val="0"/>
              <w:autoSpaceDN/>
              <w:ind w:firstLine="0"/>
              <w:textAlignment w:val="auto"/>
              <w:rPr>
                <w:color w:val="000000"/>
                <w:kern w:val="0"/>
                <w:sz w:val="24"/>
                <w:lang w:bidi="ar-SA"/>
              </w:rPr>
            </w:pPr>
            <w:r w:rsidRPr="00D721C2">
              <w:rPr>
                <w:color w:val="000000"/>
                <w:kern w:val="0"/>
                <w:sz w:val="24"/>
                <w:lang w:bidi="ar-SA"/>
              </w:rPr>
              <w:t>Местоположение объектов оценки</w:t>
            </w:r>
          </w:p>
        </w:tc>
        <w:tc>
          <w:tcPr>
            <w:tcW w:w="2950" w:type="pct"/>
            <w:gridSpan w:val="2"/>
            <w:shd w:val="clear" w:color="auto" w:fill="auto"/>
            <w:vAlign w:val="center"/>
            <w:hideMark/>
          </w:tcPr>
          <w:p w14:paraId="441F7A69" w14:textId="05A3F6FD" w:rsidR="003037A0" w:rsidRPr="00D721C2" w:rsidRDefault="003037A0" w:rsidP="00A20BCB">
            <w:pPr>
              <w:widowControl/>
              <w:suppressAutoHyphens w:val="0"/>
              <w:autoSpaceDN/>
              <w:ind w:firstLine="0"/>
              <w:jc w:val="both"/>
              <w:textAlignment w:val="auto"/>
              <w:rPr>
                <w:color w:val="000000"/>
                <w:kern w:val="0"/>
                <w:sz w:val="24"/>
                <w:lang w:bidi="ar-SA"/>
              </w:rPr>
            </w:pPr>
            <w:r w:rsidRPr="00D721C2">
              <w:rPr>
                <w:color w:val="000000"/>
                <w:kern w:val="0"/>
                <w:sz w:val="24"/>
                <w:lang w:bidi="ar-SA"/>
              </w:rPr>
              <w:t xml:space="preserve">Земельные участки, относящиеся к </w:t>
            </w:r>
            <w:r w:rsidR="00473076" w:rsidRPr="00D721C2">
              <w:rPr>
                <w:color w:val="000000"/>
                <w:kern w:val="0"/>
                <w:sz w:val="24"/>
                <w:lang w:bidi="ar-SA"/>
              </w:rPr>
              <w:t xml:space="preserve">землям </w:t>
            </w:r>
            <w:r w:rsidR="00473076">
              <w:rPr>
                <w:color w:val="000000"/>
                <w:kern w:val="0"/>
                <w:sz w:val="24"/>
                <w:lang w:bidi="ar-SA"/>
              </w:rPr>
              <w:t>водного</w:t>
            </w:r>
            <w:r>
              <w:rPr>
                <w:color w:val="000000"/>
                <w:kern w:val="0"/>
                <w:sz w:val="24"/>
                <w:lang w:bidi="ar-SA"/>
              </w:rPr>
              <w:t xml:space="preserve"> фонда</w:t>
            </w:r>
            <w:r w:rsidRPr="00D721C2">
              <w:rPr>
                <w:color w:val="000000"/>
                <w:kern w:val="0"/>
                <w:sz w:val="24"/>
                <w:lang w:bidi="ar-SA"/>
              </w:rPr>
              <w:t xml:space="preserve">, расположены на территории </w:t>
            </w:r>
            <w:r>
              <w:rPr>
                <w:color w:val="000000"/>
                <w:kern w:val="0"/>
                <w:sz w:val="24"/>
                <w:lang w:bidi="ar-SA"/>
              </w:rPr>
              <w:t>35</w:t>
            </w:r>
            <w:r w:rsidRPr="00D721C2">
              <w:rPr>
                <w:color w:val="000000"/>
                <w:kern w:val="0"/>
                <w:sz w:val="24"/>
                <w:lang w:bidi="ar-SA"/>
              </w:rPr>
              <w:t xml:space="preserve"> муниципальных рай</w:t>
            </w:r>
            <w:r w:rsidRPr="00D721C2">
              <w:rPr>
                <w:color w:val="000000"/>
                <w:kern w:val="0"/>
                <w:sz w:val="24"/>
                <w:lang w:bidi="ar-SA"/>
              </w:rPr>
              <w:lastRenderedPageBreak/>
              <w:t xml:space="preserve">онов: </w:t>
            </w:r>
          </w:p>
        </w:tc>
      </w:tr>
      <w:tr w:rsidR="003037A0" w:rsidRPr="00D721C2" w14:paraId="5BB48DD1" w14:textId="77777777" w:rsidTr="00A20BCB">
        <w:trPr>
          <w:trHeight w:val="20"/>
        </w:trPr>
        <w:tc>
          <w:tcPr>
            <w:tcW w:w="2050" w:type="pct"/>
            <w:vMerge w:val="restart"/>
            <w:shd w:val="clear" w:color="auto" w:fill="auto"/>
            <w:hideMark/>
          </w:tcPr>
          <w:p w14:paraId="71730C1D" w14:textId="77777777" w:rsidR="003037A0" w:rsidRDefault="003037A0" w:rsidP="00A20BCB">
            <w:pPr>
              <w:widowControl/>
              <w:suppressAutoHyphens w:val="0"/>
              <w:autoSpaceDN/>
              <w:ind w:firstLine="0"/>
              <w:jc w:val="center"/>
              <w:textAlignment w:val="auto"/>
              <w:rPr>
                <w:color w:val="000000"/>
                <w:kern w:val="0"/>
                <w:sz w:val="24"/>
                <w:lang w:bidi="ar-SA"/>
              </w:rPr>
            </w:pPr>
          </w:p>
          <w:p w14:paraId="65A4AFCA" w14:textId="77777777" w:rsidR="003037A0" w:rsidRDefault="003037A0" w:rsidP="00A20BCB">
            <w:pPr>
              <w:widowControl/>
              <w:suppressAutoHyphens w:val="0"/>
              <w:autoSpaceDN/>
              <w:ind w:firstLine="0"/>
              <w:jc w:val="center"/>
              <w:textAlignment w:val="auto"/>
              <w:rPr>
                <w:color w:val="000000"/>
                <w:kern w:val="0"/>
                <w:sz w:val="24"/>
                <w:lang w:bidi="ar-SA"/>
              </w:rPr>
            </w:pPr>
          </w:p>
          <w:p w14:paraId="79F8D0F0" w14:textId="77777777" w:rsidR="003037A0" w:rsidRDefault="003037A0" w:rsidP="00A20BCB">
            <w:pPr>
              <w:widowControl/>
              <w:suppressAutoHyphens w:val="0"/>
              <w:autoSpaceDN/>
              <w:ind w:firstLine="0"/>
              <w:jc w:val="center"/>
              <w:textAlignment w:val="auto"/>
              <w:rPr>
                <w:color w:val="000000"/>
                <w:kern w:val="0"/>
                <w:sz w:val="24"/>
                <w:lang w:bidi="ar-SA"/>
              </w:rPr>
            </w:pPr>
          </w:p>
          <w:p w14:paraId="5974915B" w14:textId="77777777" w:rsidR="003037A0" w:rsidRDefault="003037A0" w:rsidP="00A20BCB">
            <w:pPr>
              <w:widowControl/>
              <w:suppressAutoHyphens w:val="0"/>
              <w:autoSpaceDN/>
              <w:ind w:firstLine="0"/>
              <w:jc w:val="center"/>
              <w:textAlignment w:val="auto"/>
              <w:rPr>
                <w:color w:val="000000"/>
                <w:kern w:val="0"/>
                <w:sz w:val="24"/>
                <w:lang w:bidi="ar-SA"/>
              </w:rPr>
            </w:pPr>
          </w:p>
          <w:p w14:paraId="67F927CC" w14:textId="77777777" w:rsidR="003037A0" w:rsidRDefault="003037A0" w:rsidP="00A20BCB">
            <w:pPr>
              <w:widowControl/>
              <w:suppressAutoHyphens w:val="0"/>
              <w:autoSpaceDN/>
              <w:ind w:firstLine="0"/>
              <w:jc w:val="center"/>
              <w:textAlignment w:val="auto"/>
              <w:rPr>
                <w:color w:val="000000"/>
                <w:kern w:val="0"/>
                <w:sz w:val="24"/>
                <w:lang w:bidi="ar-SA"/>
              </w:rPr>
            </w:pPr>
          </w:p>
          <w:p w14:paraId="5C78B1D9" w14:textId="77777777" w:rsidR="003037A0" w:rsidRDefault="003037A0" w:rsidP="00A20BCB">
            <w:pPr>
              <w:widowControl/>
              <w:suppressAutoHyphens w:val="0"/>
              <w:autoSpaceDN/>
              <w:ind w:firstLine="0"/>
              <w:jc w:val="center"/>
              <w:textAlignment w:val="auto"/>
              <w:rPr>
                <w:color w:val="000000"/>
                <w:kern w:val="0"/>
                <w:sz w:val="24"/>
                <w:lang w:bidi="ar-SA"/>
              </w:rPr>
            </w:pPr>
          </w:p>
          <w:p w14:paraId="1D4BAB86" w14:textId="77777777" w:rsidR="003037A0" w:rsidRDefault="003037A0" w:rsidP="00A20BCB">
            <w:pPr>
              <w:widowControl/>
              <w:suppressAutoHyphens w:val="0"/>
              <w:autoSpaceDN/>
              <w:ind w:firstLine="0"/>
              <w:textAlignment w:val="auto"/>
              <w:rPr>
                <w:color w:val="000000"/>
                <w:kern w:val="0"/>
                <w:sz w:val="24"/>
                <w:lang w:bidi="ar-SA"/>
              </w:rPr>
            </w:pPr>
            <w:r>
              <w:rPr>
                <w:color w:val="000000"/>
                <w:kern w:val="0"/>
                <w:sz w:val="24"/>
                <w:lang w:bidi="ar-SA"/>
              </w:rPr>
              <w:t>Муниципальный район</w:t>
            </w:r>
          </w:p>
          <w:p w14:paraId="7AFFF769" w14:textId="77777777" w:rsidR="003037A0" w:rsidRDefault="003037A0" w:rsidP="00A20BCB">
            <w:pPr>
              <w:widowControl/>
              <w:suppressAutoHyphens w:val="0"/>
              <w:autoSpaceDN/>
              <w:ind w:firstLine="0"/>
              <w:jc w:val="center"/>
              <w:textAlignment w:val="auto"/>
              <w:rPr>
                <w:color w:val="000000"/>
                <w:kern w:val="0"/>
                <w:sz w:val="24"/>
                <w:lang w:bidi="ar-SA"/>
              </w:rPr>
            </w:pPr>
          </w:p>
          <w:p w14:paraId="48C37F24" w14:textId="77777777" w:rsidR="003037A0" w:rsidRDefault="003037A0" w:rsidP="00A20BCB">
            <w:pPr>
              <w:widowControl/>
              <w:suppressAutoHyphens w:val="0"/>
              <w:autoSpaceDN/>
              <w:ind w:firstLine="0"/>
              <w:jc w:val="center"/>
              <w:textAlignment w:val="auto"/>
              <w:rPr>
                <w:color w:val="000000"/>
                <w:kern w:val="0"/>
                <w:sz w:val="24"/>
                <w:lang w:bidi="ar-SA"/>
              </w:rPr>
            </w:pPr>
          </w:p>
          <w:p w14:paraId="0EF155A2" w14:textId="77777777" w:rsidR="003037A0" w:rsidRDefault="003037A0" w:rsidP="00A20BCB">
            <w:pPr>
              <w:widowControl/>
              <w:suppressAutoHyphens w:val="0"/>
              <w:autoSpaceDN/>
              <w:ind w:firstLine="0"/>
              <w:jc w:val="center"/>
              <w:textAlignment w:val="auto"/>
              <w:rPr>
                <w:color w:val="000000"/>
                <w:kern w:val="0"/>
                <w:sz w:val="24"/>
                <w:lang w:bidi="ar-SA"/>
              </w:rPr>
            </w:pPr>
          </w:p>
          <w:p w14:paraId="5B6EDB40" w14:textId="77777777" w:rsidR="003037A0" w:rsidRDefault="003037A0" w:rsidP="00A20BCB">
            <w:pPr>
              <w:widowControl/>
              <w:suppressAutoHyphens w:val="0"/>
              <w:autoSpaceDN/>
              <w:ind w:firstLine="0"/>
              <w:jc w:val="center"/>
              <w:textAlignment w:val="auto"/>
              <w:rPr>
                <w:color w:val="000000"/>
                <w:kern w:val="0"/>
                <w:sz w:val="24"/>
                <w:lang w:bidi="ar-SA"/>
              </w:rPr>
            </w:pPr>
          </w:p>
          <w:p w14:paraId="46DE1751" w14:textId="77777777" w:rsidR="003037A0" w:rsidRDefault="003037A0" w:rsidP="00A20BCB">
            <w:pPr>
              <w:widowControl/>
              <w:suppressAutoHyphens w:val="0"/>
              <w:autoSpaceDN/>
              <w:ind w:firstLine="0"/>
              <w:jc w:val="center"/>
              <w:textAlignment w:val="auto"/>
              <w:rPr>
                <w:color w:val="000000"/>
                <w:kern w:val="0"/>
                <w:sz w:val="24"/>
                <w:lang w:bidi="ar-SA"/>
              </w:rPr>
            </w:pPr>
          </w:p>
          <w:p w14:paraId="51315BF0" w14:textId="77777777" w:rsidR="003037A0" w:rsidRDefault="003037A0" w:rsidP="00A20BCB">
            <w:pPr>
              <w:widowControl/>
              <w:suppressAutoHyphens w:val="0"/>
              <w:autoSpaceDN/>
              <w:ind w:firstLine="0"/>
              <w:jc w:val="center"/>
              <w:textAlignment w:val="auto"/>
              <w:rPr>
                <w:color w:val="000000"/>
                <w:kern w:val="0"/>
                <w:sz w:val="24"/>
                <w:lang w:bidi="ar-SA"/>
              </w:rPr>
            </w:pPr>
          </w:p>
          <w:p w14:paraId="6DA0D409" w14:textId="77777777" w:rsidR="003037A0" w:rsidRDefault="003037A0" w:rsidP="00A20BCB">
            <w:pPr>
              <w:widowControl/>
              <w:suppressAutoHyphens w:val="0"/>
              <w:autoSpaceDN/>
              <w:ind w:firstLine="0"/>
              <w:jc w:val="center"/>
              <w:textAlignment w:val="auto"/>
              <w:rPr>
                <w:color w:val="000000"/>
                <w:kern w:val="0"/>
                <w:sz w:val="24"/>
                <w:lang w:bidi="ar-SA"/>
              </w:rPr>
            </w:pPr>
          </w:p>
          <w:p w14:paraId="4DF352E8" w14:textId="77777777" w:rsidR="003037A0" w:rsidRDefault="003037A0" w:rsidP="00A20BCB">
            <w:pPr>
              <w:widowControl/>
              <w:suppressAutoHyphens w:val="0"/>
              <w:autoSpaceDN/>
              <w:ind w:firstLine="0"/>
              <w:jc w:val="center"/>
              <w:textAlignment w:val="auto"/>
              <w:rPr>
                <w:color w:val="000000"/>
                <w:kern w:val="0"/>
                <w:sz w:val="24"/>
                <w:lang w:bidi="ar-SA"/>
              </w:rPr>
            </w:pPr>
          </w:p>
          <w:p w14:paraId="0AC06F04" w14:textId="77777777" w:rsidR="003037A0" w:rsidRDefault="003037A0" w:rsidP="00A20BCB">
            <w:pPr>
              <w:widowControl/>
              <w:suppressAutoHyphens w:val="0"/>
              <w:autoSpaceDN/>
              <w:ind w:firstLine="0"/>
              <w:jc w:val="center"/>
              <w:textAlignment w:val="auto"/>
              <w:rPr>
                <w:color w:val="000000"/>
                <w:kern w:val="0"/>
                <w:sz w:val="24"/>
                <w:lang w:bidi="ar-SA"/>
              </w:rPr>
            </w:pPr>
          </w:p>
          <w:p w14:paraId="136FB30A" w14:textId="77777777" w:rsidR="003037A0" w:rsidRDefault="003037A0" w:rsidP="00A20BCB">
            <w:pPr>
              <w:widowControl/>
              <w:suppressAutoHyphens w:val="0"/>
              <w:autoSpaceDN/>
              <w:ind w:firstLine="0"/>
              <w:jc w:val="center"/>
              <w:textAlignment w:val="auto"/>
              <w:rPr>
                <w:color w:val="000000"/>
                <w:kern w:val="0"/>
                <w:sz w:val="24"/>
                <w:lang w:bidi="ar-SA"/>
              </w:rPr>
            </w:pPr>
          </w:p>
          <w:p w14:paraId="3F343E28" w14:textId="77777777" w:rsidR="003037A0" w:rsidRDefault="003037A0" w:rsidP="00A20BCB">
            <w:pPr>
              <w:widowControl/>
              <w:suppressAutoHyphens w:val="0"/>
              <w:autoSpaceDN/>
              <w:ind w:firstLine="0"/>
              <w:jc w:val="center"/>
              <w:textAlignment w:val="auto"/>
              <w:rPr>
                <w:color w:val="000000"/>
                <w:kern w:val="0"/>
                <w:sz w:val="24"/>
                <w:lang w:bidi="ar-SA"/>
              </w:rPr>
            </w:pPr>
          </w:p>
          <w:p w14:paraId="52414EDC" w14:textId="77777777" w:rsidR="003037A0" w:rsidRDefault="003037A0" w:rsidP="00A20BCB">
            <w:pPr>
              <w:widowControl/>
              <w:suppressAutoHyphens w:val="0"/>
              <w:autoSpaceDN/>
              <w:ind w:firstLine="0"/>
              <w:jc w:val="center"/>
              <w:textAlignment w:val="auto"/>
              <w:rPr>
                <w:color w:val="000000"/>
                <w:kern w:val="0"/>
                <w:sz w:val="24"/>
                <w:lang w:bidi="ar-SA"/>
              </w:rPr>
            </w:pPr>
          </w:p>
          <w:p w14:paraId="2E7B2EF5" w14:textId="77777777" w:rsidR="003037A0" w:rsidRDefault="003037A0" w:rsidP="00A20BCB">
            <w:pPr>
              <w:widowControl/>
              <w:suppressAutoHyphens w:val="0"/>
              <w:autoSpaceDN/>
              <w:ind w:firstLine="0"/>
              <w:jc w:val="center"/>
              <w:textAlignment w:val="auto"/>
              <w:rPr>
                <w:color w:val="000000"/>
                <w:kern w:val="0"/>
                <w:sz w:val="24"/>
                <w:lang w:bidi="ar-SA"/>
              </w:rPr>
            </w:pPr>
          </w:p>
          <w:p w14:paraId="46C52919" w14:textId="77777777" w:rsidR="003037A0" w:rsidRDefault="003037A0" w:rsidP="00A20BCB">
            <w:pPr>
              <w:widowControl/>
              <w:suppressAutoHyphens w:val="0"/>
              <w:autoSpaceDN/>
              <w:ind w:firstLine="0"/>
              <w:jc w:val="center"/>
              <w:textAlignment w:val="auto"/>
              <w:rPr>
                <w:color w:val="000000"/>
                <w:kern w:val="0"/>
                <w:sz w:val="24"/>
                <w:lang w:bidi="ar-SA"/>
              </w:rPr>
            </w:pPr>
          </w:p>
          <w:p w14:paraId="14C6717C" w14:textId="77777777" w:rsidR="003037A0" w:rsidRDefault="003037A0" w:rsidP="00A20BCB">
            <w:pPr>
              <w:widowControl/>
              <w:suppressAutoHyphens w:val="0"/>
              <w:autoSpaceDN/>
              <w:ind w:firstLine="0"/>
              <w:jc w:val="center"/>
              <w:textAlignment w:val="auto"/>
              <w:rPr>
                <w:color w:val="000000"/>
                <w:kern w:val="0"/>
                <w:sz w:val="24"/>
                <w:lang w:bidi="ar-SA"/>
              </w:rPr>
            </w:pPr>
          </w:p>
          <w:p w14:paraId="1BFC6DE0" w14:textId="77777777" w:rsidR="003037A0" w:rsidRDefault="003037A0" w:rsidP="00A20BCB">
            <w:pPr>
              <w:widowControl/>
              <w:suppressAutoHyphens w:val="0"/>
              <w:autoSpaceDN/>
              <w:ind w:firstLine="0"/>
              <w:jc w:val="center"/>
              <w:textAlignment w:val="auto"/>
              <w:rPr>
                <w:color w:val="000000"/>
                <w:kern w:val="0"/>
                <w:sz w:val="24"/>
                <w:lang w:bidi="ar-SA"/>
              </w:rPr>
            </w:pPr>
          </w:p>
          <w:p w14:paraId="3E0FFD52" w14:textId="77777777" w:rsidR="003037A0" w:rsidRDefault="003037A0" w:rsidP="00A20BCB">
            <w:pPr>
              <w:widowControl/>
              <w:suppressAutoHyphens w:val="0"/>
              <w:autoSpaceDN/>
              <w:ind w:firstLine="0"/>
              <w:textAlignment w:val="auto"/>
              <w:rPr>
                <w:color w:val="000000"/>
                <w:kern w:val="0"/>
                <w:sz w:val="24"/>
                <w:lang w:bidi="ar-SA"/>
              </w:rPr>
            </w:pPr>
            <w:r>
              <w:rPr>
                <w:color w:val="000000"/>
                <w:kern w:val="0"/>
                <w:sz w:val="24"/>
                <w:lang w:bidi="ar-SA"/>
              </w:rPr>
              <w:t>Муниципальный район</w:t>
            </w:r>
          </w:p>
          <w:p w14:paraId="06760F8E" w14:textId="77777777" w:rsidR="003037A0" w:rsidRDefault="003037A0" w:rsidP="00A20BCB">
            <w:pPr>
              <w:widowControl/>
              <w:suppressAutoHyphens w:val="0"/>
              <w:autoSpaceDN/>
              <w:ind w:firstLine="0"/>
              <w:jc w:val="center"/>
              <w:textAlignment w:val="auto"/>
              <w:rPr>
                <w:color w:val="000000"/>
                <w:kern w:val="0"/>
                <w:sz w:val="24"/>
                <w:lang w:bidi="ar-SA"/>
              </w:rPr>
            </w:pPr>
          </w:p>
          <w:p w14:paraId="7A3F691D" w14:textId="77777777" w:rsidR="003037A0" w:rsidRDefault="003037A0" w:rsidP="00A20BCB">
            <w:pPr>
              <w:widowControl/>
              <w:suppressAutoHyphens w:val="0"/>
              <w:autoSpaceDN/>
              <w:ind w:firstLine="0"/>
              <w:jc w:val="center"/>
              <w:textAlignment w:val="auto"/>
              <w:rPr>
                <w:color w:val="000000"/>
                <w:kern w:val="0"/>
                <w:sz w:val="24"/>
                <w:lang w:bidi="ar-SA"/>
              </w:rPr>
            </w:pPr>
          </w:p>
          <w:p w14:paraId="6DB07604" w14:textId="77777777" w:rsidR="003037A0" w:rsidRDefault="003037A0" w:rsidP="00A20BCB">
            <w:pPr>
              <w:widowControl/>
              <w:suppressAutoHyphens w:val="0"/>
              <w:autoSpaceDN/>
              <w:ind w:firstLine="0"/>
              <w:jc w:val="center"/>
              <w:textAlignment w:val="auto"/>
              <w:rPr>
                <w:color w:val="000000"/>
                <w:kern w:val="0"/>
                <w:sz w:val="24"/>
                <w:lang w:bidi="ar-SA"/>
              </w:rPr>
            </w:pPr>
          </w:p>
          <w:p w14:paraId="25AC7AA8" w14:textId="77777777" w:rsidR="003037A0" w:rsidRDefault="003037A0" w:rsidP="00A20BCB">
            <w:pPr>
              <w:widowControl/>
              <w:suppressAutoHyphens w:val="0"/>
              <w:autoSpaceDN/>
              <w:ind w:firstLine="0"/>
              <w:jc w:val="center"/>
              <w:textAlignment w:val="auto"/>
              <w:rPr>
                <w:color w:val="000000"/>
                <w:kern w:val="0"/>
                <w:sz w:val="24"/>
                <w:lang w:bidi="ar-SA"/>
              </w:rPr>
            </w:pPr>
          </w:p>
          <w:p w14:paraId="64EA349A" w14:textId="77777777" w:rsidR="003037A0" w:rsidRPr="00D721C2" w:rsidRDefault="003037A0" w:rsidP="00A20BCB">
            <w:pPr>
              <w:widowControl/>
              <w:suppressAutoHyphens w:val="0"/>
              <w:autoSpaceDN/>
              <w:ind w:firstLine="0"/>
              <w:jc w:val="center"/>
              <w:textAlignment w:val="auto"/>
              <w:rPr>
                <w:color w:val="000000"/>
                <w:kern w:val="0"/>
                <w:sz w:val="24"/>
                <w:lang w:bidi="ar-SA"/>
              </w:rPr>
            </w:pPr>
          </w:p>
        </w:tc>
        <w:tc>
          <w:tcPr>
            <w:tcW w:w="2113" w:type="pct"/>
            <w:shd w:val="clear" w:color="auto" w:fill="auto"/>
            <w:noWrap/>
            <w:vAlign w:val="bottom"/>
            <w:hideMark/>
          </w:tcPr>
          <w:p w14:paraId="07F0F348" w14:textId="77777777" w:rsidR="003037A0" w:rsidRPr="00DB468C" w:rsidRDefault="003037A0" w:rsidP="00A20BCB">
            <w:pPr>
              <w:ind w:firstLine="0"/>
              <w:rPr>
                <w:color w:val="000000"/>
                <w:sz w:val="22"/>
              </w:rPr>
            </w:pPr>
            <w:r w:rsidRPr="00DB468C">
              <w:rPr>
                <w:color w:val="000000"/>
                <w:sz w:val="22"/>
              </w:rPr>
              <w:t>Абыйский</w:t>
            </w:r>
          </w:p>
        </w:tc>
        <w:tc>
          <w:tcPr>
            <w:tcW w:w="837" w:type="pct"/>
            <w:shd w:val="clear" w:color="auto" w:fill="auto"/>
            <w:noWrap/>
            <w:vAlign w:val="bottom"/>
            <w:hideMark/>
          </w:tcPr>
          <w:p w14:paraId="41B1C3E2" w14:textId="77777777" w:rsidR="003037A0" w:rsidRPr="00DB468C" w:rsidRDefault="003037A0" w:rsidP="00A20BCB">
            <w:pPr>
              <w:ind w:right="283" w:firstLine="395"/>
              <w:jc w:val="right"/>
              <w:rPr>
                <w:color w:val="000000"/>
                <w:sz w:val="24"/>
              </w:rPr>
            </w:pPr>
            <w:r w:rsidRPr="00DB468C">
              <w:rPr>
                <w:color w:val="000000"/>
                <w:sz w:val="24"/>
              </w:rPr>
              <w:t>24</w:t>
            </w:r>
          </w:p>
        </w:tc>
      </w:tr>
      <w:tr w:rsidR="003037A0" w:rsidRPr="00D721C2" w14:paraId="2F7359EB" w14:textId="77777777" w:rsidTr="00A20BCB">
        <w:trPr>
          <w:trHeight w:val="20"/>
        </w:trPr>
        <w:tc>
          <w:tcPr>
            <w:tcW w:w="2050" w:type="pct"/>
            <w:vMerge/>
            <w:shd w:val="clear" w:color="auto" w:fill="auto"/>
            <w:vAlign w:val="center"/>
            <w:hideMark/>
          </w:tcPr>
          <w:p w14:paraId="38B1672A"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08CF80BD" w14:textId="77777777" w:rsidR="003037A0" w:rsidRPr="00DB468C" w:rsidRDefault="003037A0" w:rsidP="00A20BCB">
            <w:pPr>
              <w:ind w:firstLine="0"/>
              <w:rPr>
                <w:color w:val="000000"/>
                <w:sz w:val="22"/>
              </w:rPr>
            </w:pPr>
            <w:r w:rsidRPr="00DB468C">
              <w:rPr>
                <w:color w:val="000000"/>
                <w:sz w:val="22"/>
              </w:rPr>
              <w:t>Алданский</w:t>
            </w:r>
          </w:p>
        </w:tc>
        <w:tc>
          <w:tcPr>
            <w:tcW w:w="837" w:type="pct"/>
            <w:shd w:val="clear" w:color="auto" w:fill="auto"/>
            <w:noWrap/>
            <w:vAlign w:val="bottom"/>
            <w:hideMark/>
          </w:tcPr>
          <w:p w14:paraId="1B8A9B45" w14:textId="77777777" w:rsidR="003037A0" w:rsidRPr="00DB468C" w:rsidRDefault="003037A0" w:rsidP="00A20BCB">
            <w:pPr>
              <w:ind w:right="283" w:firstLine="395"/>
              <w:jc w:val="right"/>
              <w:rPr>
                <w:color w:val="000000"/>
                <w:sz w:val="24"/>
              </w:rPr>
            </w:pPr>
            <w:r w:rsidRPr="00DB468C">
              <w:rPr>
                <w:color w:val="000000"/>
                <w:sz w:val="24"/>
              </w:rPr>
              <w:t>1774</w:t>
            </w:r>
          </w:p>
        </w:tc>
      </w:tr>
      <w:tr w:rsidR="003037A0" w:rsidRPr="00D721C2" w14:paraId="66914AD6" w14:textId="77777777" w:rsidTr="00A20BCB">
        <w:trPr>
          <w:trHeight w:val="20"/>
        </w:trPr>
        <w:tc>
          <w:tcPr>
            <w:tcW w:w="2050" w:type="pct"/>
            <w:vMerge/>
            <w:shd w:val="clear" w:color="auto" w:fill="auto"/>
            <w:vAlign w:val="center"/>
            <w:hideMark/>
          </w:tcPr>
          <w:p w14:paraId="774D5A85"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6D968B76" w14:textId="77777777" w:rsidR="003037A0" w:rsidRPr="00DB468C" w:rsidRDefault="003037A0" w:rsidP="00A20BCB">
            <w:pPr>
              <w:ind w:firstLine="0"/>
              <w:rPr>
                <w:color w:val="000000"/>
                <w:sz w:val="22"/>
              </w:rPr>
            </w:pPr>
            <w:r w:rsidRPr="00DB468C">
              <w:rPr>
                <w:color w:val="000000"/>
                <w:sz w:val="22"/>
              </w:rPr>
              <w:t>Аллаиховский</w:t>
            </w:r>
          </w:p>
        </w:tc>
        <w:tc>
          <w:tcPr>
            <w:tcW w:w="837" w:type="pct"/>
            <w:shd w:val="clear" w:color="auto" w:fill="auto"/>
            <w:noWrap/>
            <w:vAlign w:val="bottom"/>
            <w:hideMark/>
          </w:tcPr>
          <w:p w14:paraId="4371247B" w14:textId="77777777" w:rsidR="003037A0" w:rsidRPr="00DB468C" w:rsidRDefault="003037A0" w:rsidP="00A20BCB">
            <w:pPr>
              <w:ind w:right="283" w:firstLine="395"/>
              <w:jc w:val="right"/>
              <w:rPr>
                <w:color w:val="000000"/>
                <w:sz w:val="24"/>
              </w:rPr>
            </w:pPr>
            <w:r w:rsidRPr="00DB468C">
              <w:rPr>
                <w:color w:val="000000"/>
                <w:sz w:val="24"/>
              </w:rPr>
              <w:t>13</w:t>
            </w:r>
          </w:p>
        </w:tc>
      </w:tr>
      <w:tr w:rsidR="003037A0" w:rsidRPr="00D721C2" w14:paraId="20B716E3" w14:textId="77777777" w:rsidTr="00A20BCB">
        <w:trPr>
          <w:trHeight w:val="20"/>
        </w:trPr>
        <w:tc>
          <w:tcPr>
            <w:tcW w:w="2050" w:type="pct"/>
            <w:vMerge/>
            <w:shd w:val="clear" w:color="auto" w:fill="auto"/>
            <w:vAlign w:val="center"/>
            <w:hideMark/>
          </w:tcPr>
          <w:p w14:paraId="6EF0F0DF"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2C5581E4" w14:textId="77777777" w:rsidR="003037A0" w:rsidRPr="00DB468C" w:rsidRDefault="003037A0" w:rsidP="00A20BCB">
            <w:pPr>
              <w:ind w:firstLine="0"/>
              <w:rPr>
                <w:color w:val="000000"/>
                <w:sz w:val="22"/>
              </w:rPr>
            </w:pPr>
            <w:r w:rsidRPr="00DB468C">
              <w:rPr>
                <w:color w:val="000000"/>
                <w:sz w:val="22"/>
              </w:rPr>
              <w:t>Амгинский</w:t>
            </w:r>
          </w:p>
        </w:tc>
        <w:tc>
          <w:tcPr>
            <w:tcW w:w="837" w:type="pct"/>
            <w:shd w:val="clear" w:color="auto" w:fill="auto"/>
            <w:noWrap/>
            <w:vAlign w:val="bottom"/>
            <w:hideMark/>
          </w:tcPr>
          <w:p w14:paraId="6764CA70" w14:textId="77777777" w:rsidR="003037A0" w:rsidRPr="00DB468C" w:rsidRDefault="003037A0" w:rsidP="00A20BCB">
            <w:pPr>
              <w:ind w:right="283" w:firstLine="395"/>
              <w:jc w:val="right"/>
              <w:rPr>
                <w:color w:val="000000"/>
                <w:sz w:val="24"/>
              </w:rPr>
            </w:pPr>
            <w:r w:rsidRPr="00DB468C">
              <w:rPr>
                <w:color w:val="000000"/>
                <w:sz w:val="24"/>
              </w:rPr>
              <w:t>139</w:t>
            </w:r>
          </w:p>
        </w:tc>
      </w:tr>
      <w:tr w:rsidR="003037A0" w:rsidRPr="00D721C2" w14:paraId="4CDF6F51" w14:textId="77777777" w:rsidTr="00A20BCB">
        <w:trPr>
          <w:trHeight w:val="20"/>
        </w:trPr>
        <w:tc>
          <w:tcPr>
            <w:tcW w:w="2050" w:type="pct"/>
            <w:vMerge/>
            <w:shd w:val="clear" w:color="auto" w:fill="auto"/>
            <w:vAlign w:val="center"/>
            <w:hideMark/>
          </w:tcPr>
          <w:p w14:paraId="2AF5C108"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30FB1D15" w14:textId="77777777" w:rsidR="003037A0" w:rsidRPr="00DB468C" w:rsidRDefault="003037A0" w:rsidP="00A20BCB">
            <w:pPr>
              <w:ind w:firstLine="0"/>
              <w:rPr>
                <w:color w:val="000000"/>
                <w:sz w:val="22"/>
              </w:rPr>
            </w:pPr>
            <w:r w:rsidRPr="00DB468C">
              <w:rPr>
                <w:color w:val="000000"/>
                <w:sz w:val="22"/>
              </w:rPr>
              <w:t>Анабарский</w:t>
            </w:r>
          </w:p>
        </w:tc>
        <w:tc>
          <w:tcPr>
            <w:tcW w:w="837" w:type="pct"/>
            <w:shd w:val="clear" w:color="auto" w:fill="auto"/>
            <w:noWrap/>
            <w:vAlign w:val="bottom"/>
            <w:hideMark/>
          </w:tcPr>
          <w:p w14:paraId="2C978BEB" w14:textId="77777777" w:rsidR="003037A0" w:rsidRPr="00DB468C" w:rsidRDefault="003037A0" w:rsidP="00A20BCB">
            <w:pPr>
              <w:ind w:right="283" w:firstLine="395"/>
              <w:jc w:val="right"/>
              <w:rPr>
                <w:color w:val="000000"/>
                <w:sz w:val="24"/>
              </w:rPr>
            </w:pPr>
            <w:r w:rsidRPr="00DB468C">
              <w:rPr>
                <w:color w:val="000000"/>
                <w:sz w:val="24"/>
              </w:rPr>
              <w:t>156</w:t>
            </w:r>
          </w:p>
        </w:tc>
      </w:tr>
      <w:tr w:rsidR="003037A0" w:rsidRPr="00D721C2" w14:paraId="29CD71CC" w14:textId="77777777" w:rsidTr="00A20BCB">
        <w:trPr>
          <w:trHeight w:val="20"/>
        </w:trPr>
        <w:tc>
          <w:tcPr>
            <w:tcW w:w="2050" w:type="pct"/>
            <w:vMerge/>
            <w:shd w:val="clear" w:color="auto" w:fill="auto"/>
            <w:vAlign w:val="center"/>
            <w:hideMark/>
          </w:tcPr>
          <w:p w14:paraId="32BE5210"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4A5F0F45" w14:textId="77777777" w:rsidR="003037A0" w:rsidRPr="00DB468C" w:rsidRDefault="003037A0" w:rsidP="00A20BCB">
            <w:pPr>
              <w:ind w:firstLine="0"/>
              <w:rPr>
                <w:color w:val="000000"/>
                <w:sz w:val="22"/>
              </w:rPr>
            </w:pPr>
            <w:r w:rsidRPr="00DB468C">
              <w:rPr>
                <w:color w:val="000000"/>
                <w:sz w:val="22"/>
              </w:rPr>
              <w:t>Булунский</w:t>
            </w:r>
          </w:p>
        </w:tc>
        <w:tc>
          <w:tcPr>
            <w:tcW w:w="837" w:type="pct"/>
            <w:shd w:val="clear" w:color="auto" w:fill="auto"/>
            <w:noWrap/>
            <w:vAlign w:val="bottom"/>
            <w:hideMark/>
          </w:tcPr>
          <w:p w14:paraId="3BD9B3A4" w14:textId="77777777" w:rsidR="003037A0" w:rsidRPr="00DB468C" w:rsidRDefault="003037A0" w:rsidP="00A20BCB">
            <w:pPr>
              <w:ind w:right="283" w:firstLine="395"/>
              <w:jc w:val="right"/>
              <w:rPr>
                <w:color w:val="000000"/>
                <w:sz w:val="24"/>
              </w:rPr>
            </w:pPr>
            <w:r w:rsidRPr="00DB468C">
              <w:rPr>
                <w:color w:val="000000"/>
                <w:sz w:val="24"/>
              </w:rPr>
              <w:t>83</w:t>
            </w:r>
          </w:p>
        </w:tc>
      </w:tr>
      <w:tr w:rsidR="003037A0" w:rsidRPr="00D721C2" w14:paraId="4DC9F523" w14:textId="77777777" w:rsidTr="00A20BCB">
        <w:trPr>
          <w:trHeight w:val="20"/>
        </w:trPr>
        <w:tc>
          <w:tcPr>
            <w:tcW w:w="2050" w:type="pct"/>
            <w:vMerge/>
            <w:shd w:val="clear" w:color="auto" w:fill="auto"/>
            <w:vAlign w:val="center"/>
            <w:hideMark/>
          </w:tcPr>
          <w:p w14:paraId="49936312"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364C79B7" w14:textId="77777777" w:rsidR="003037A0" w:rsidRPr="00DB468C" w:rsidRDefault="003037A0" w:rsidP="00A20BCB">
            <w:pPr>
              <w:ind w:firstLine="0"/>
              <w:rPr>
                <w:color w:val="000000"/>
                <w:sz w:val="22"/>
              </w:rPr>
            </w:pPr>
            <w:r w:rsidRPr="00DB468C">
              <w:rPr>
                <w:color w:val="000000"/>
                <w:sz w:val="22"/>
              </w:rPr>
              <w:t>Верхневилюйский</w:t>
            </w:r>
          </w:p>
        </w:tc>
        <w:tc>
          <w:tcPr>
            <w:tcW w:w="837" w:type="pct"/>
            <w:shd w:val="clear" w:color="auto" w:fill="auto"/>
            <w:noWrap/>
            <w:vAlign w:val="bottom"/>
            <w:hideMark/>
          </w:tcPr>
          <w:p w14:paraId="2EE62298" w14:textId="77777777" w:rsidR="003037A0" w:rsidRPr="00DB468C" w:rsidRDefault="003037A0" w:rsidP="00A20BCB">
            <w:pPr>
              <w:ind w:right="283" w:firstLine="395"/>
              <w:jc w:val="right"/>
              <w:rPr>
                <w:color w:val="000000"/>
                <w:sz w:val="24"/>
              </w:rPr>
            </w:pPr>
            <w:r w:rsidRPr="00DB468C">
              <w:rPr>
                <w:color w:val="000000"/>
                <w:sz w:val="24"/>
              </w:rPr>
              <w:t>64</w:t>
            </w:r>
          </w:p>
        </w:tc>
      </w:tr>
      <w:tr w:rsidR="003037A0" w:rsidRPr="00D721C2" w14:paraId="2BFAD8CB" w14:textId="77777777" w:rsidTr="00A20BCB">
        <w:trPr>
          <w:trHeight w:val="20"/>
        </w:trPr>
        <w:tc>
          <w:tcPr>
            <w:tcW w:w="2050" w:type="pct"/>
            <w:vMerge/>
            <w:shd w:val="clear" w:color="auto" w:fill="auto"/>
            <w:vAlign w:val="center"/>
            <w:hideMark/>
          </w:tcPr>
          <w:p w14:paraId="57CE2A56"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1B3B114B" w14:textId="77777777" w:rsidR="003037A0" w:rsidRPr="00DB468C" w:rsidRDefault="003037A0" w:rsidP="00A20BCB">
            <w:pPr>
              <w:ind w:firstLine="0"/>
              <w:rPr>
                <w:color w:val="000000"/>
                <w:sz w:val="22"/>
              </w:rPr>
            </w:pPr>
            <w:r w:rsidRPr="00DB468C">
              <w:rPr>
                <w:color w:val="000000"/>
                <w:sz w:val="22"/>
              </w:rPr>
              <w:t>Верхнеколымский</w:t>
            </w:r>
          </w:p>
        </w:tc>
        <w:tc>
          <w:tcPr>
            <w:tcW w:w="837" w:type="pct"/>
            <w:shd w:val="clear" w:color="auto" w:fill="auto"/>
            <w:noWrap/>
            <w:vAlign w:val="bottom"/>
            <w:hideMark/>
          </w:tcPr>
          <w:p w14:paraId="44131AE0" w14:textId="77777777" w:rsidR="003037A0" w:rsidRPr="00DB468C" w:rsidRDefault="003037A0" w:rsidP="00A20BCB">
            <w:pPr>
              <w:ind w:right="283" w:firstLine="395"/>
              <w:jc w:val="right"/>
              <w:rPr>
                <w:color w:val="000000"/>
                <w:sz w:val="24"/>
              </w:rPr>
            </w:pPr>
            <w:r w:rsidRPr="00DB468C">
              <w:rPr>
                <w:color w:val="000000"/>
                <w:sz w:val="24"/>
              </w:rPr>
              <w:t>28</w:t>
            </w:r>
          </w:p>
        </w:tc>
      </w:tr>
      <w:tr w:rsidR="003037A0" w:rsidRPr="00D721C2" w14:paraId="5A7266D4" w14:textId="77777777" w:rsidTr="00A20BCB">
        <w:trPr>
          <w:trHeight w:val="20"/>
        </w:trPr>
        <w:tc>
          <w:tcPr>
            <w:tcW w:w="2050" w:type="pct"/>
            <w:vMerge/>
            <w:shd w:val="clear" w:color="auto" w:fill="auto"/>
            <w:vAlign w:val="center"/>
            <w:hideMark/>
          </w:tcPr>
          <w:p w14:paraId="515BC048"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47EC7082" w14:textId="77777777" w:rsidR="003037A0" w:rsidRPr="00DB468C" w:rsidRDefault="003037A0" w:rsidP="00A20BCB">
            <w:pPr>
              <w:ind w:firstLine="0"/>
              <w:rPr>
                <w:color w:val="000000"/>
                <w:sz w:val="22"/>
              </w:rPr>
            </w:pPr>
            <w:r w:rsidRPr="00DB468C">
              <w:rPr>
                <w:color w:val="000000"/>
                <w:sz w:val="22"/>
              </w:rPr>
              <w:t>Верхоянский</w:t>
            </w:r>
          </w:p>
        </w:tc>
        <w:tc>
          <w:tcPr>
            <w:tcW w:w="837" w:type="pct"/>
            <w:shd w:val="clear" w:color="auto" w:fill="auto"/>
            <w:noWrap/>
            <w:vAlign w:val="bottom"/>
            <w:hideMark/>
          </w:tcPr>
          <w:p w14:paraId="54A509B6" w14:textId="77777777" w:rsidR="003037A0" w:rsidRPr="00DB468C" w:rsidRDefault="003037A0" w:rsidP="00A20BCB">
            <w:pPr>
              <w:ind w:right="283" w:firstLine="395"/>
              <w:jc w:val="right"/>
              <w:rPr>
                <w:color w:val="000000"/>
                <w:sz w:val="24"/>
              </w:rPr>
            </w:pPr>
            <w:r w:rsidRPr="00DB468C">
              <w:rPr>
                <w:color w:val="000000"/>
                <w:sz w:val="24"/>
              </w:rPr>
              <w:t>159</w:t>
            </w:r>
          </w:p>
        </w:tc>
      </w:tr>
      <w:tr w:rsidR="003037A0" w:rsidRPr="00D721C2" w14:paraId="353215AF" w14:textId="77777777" w:rsidTr="00A20BCB">
        <w:trPr>
          <w:trHeight w:val="20"/>
        </w:trPr>
        <w:tc>
          <w:tcPr>
            <w:tcW w:w="2050" w:type="pct"/>
            <w:vMerge/>
            <w:shd w:val="clear" w:color="auto" w:fill="auto"/>
            <w:vAlign w:val="center"/>
            <w:hideMark/>
          </w:tcPr>
          <w:p w14:paraId="71DFB971"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2EDA0981" w14:textId="77777777" w:rsidR="003037A0" w:rsidRPr="00DB468C" w:rsidRDefault="003037A0" w:rsidP="00A20BCB">
            <w:pPr>
              <w:ind w:firstLine="0"/>
              <w:rPr>
                <w:color w:val="000000"/>
                <w:sz w:val="22"/>
              </w:rPr>
            </w:pPr>
            <w:r w:rsidRPr="00DB468C">
              <w:rPr>
                <w:color w:val="000000"/>
                <w:sz w:val="22"/>
              </w:rPr>
              <w:t>Вилюйский</w:t>
            </w:r>
          </w:p>
        </w:tc>
        <w:tc>
          <w:tcPr>
            <w:tcW w:w="837" w:type="pct"/>
            <w:shd w:val="clear" w:color="auto" w:fill="auto"/>
            <w:noWrap/>
            <w:vAlign w:val="bottom"/>
            <w:hideMark/>
          </w:tcPr>
          <w:p w14:paraId="7DAB719A" w14:textId="77777777" w:rsidR="003037A0" w:rsidRPr="00DB468C" w:rsidRDefault="003037A0" w:rsidP="00A20BCB">
            <w:pPr>
              <w:ind w:right="283" w:firstLine="395"/>
              <w:jc w:val="right"/>
              <w:rPr>
                <w:color w:val="000000"/>
                <w:sz w:val="24"/>
              </w:rPr>
            </w:pPr>
            <w:r w:rsidRPr="00DB468C">
              <w:rPr>
                <w:color w:val="000000"/>
                <w:sz w:val="24"/>
              </w:rPr>
              <w:t>621</w:t>
            </w:r>
          </w:p>
        </w:tc>
      </w:tr>
      <w:tr w:rsidR="003037A0" w:rsidRPr="00D721C2" w14:paraId="11CF91AC" w14:textId="77777777" w:rsidTr="00A20BCB">
        <w:trPr>
          <w:trHeight w:val="20"/>
        </w:trPr>
        <w:tc>
          <w:tcPr>
            <w:tcW w:w="2050" w:type="pct"/>
            <w:vMerge/>
            <w:shd w:val="clear" w:color="auto" w:fill="auto"/>
            <w:vAlign w:val="center"/>
            <w:hideMark/>
          </w:tcPr>
          <w:p w14:paraId="5D76B469"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2DF4182E" w14:textId="77777777" w:rsidR="003037A0" w:rsidRPr="00DB468C" w:rsidRDefault="003037A0" w:rsidP="00A20BCB">
            <w:pPr>
              <w:ind w:firstLine="0"/>
              <w:rPr>
                <w:color w:val="000000"/>
                <w:sz w:val="22"/>
              </w:rPr>
            </w:pPr>
            <w:r w:rsidRPr="00DB468C">
              <w:rPr>
                <w:color w:val="000000"/>
                <w:sz w:val="22"/>
              </w:rPr>
              <w:t>ГО Якутск</w:t>
            </w:r>
          </w:p>
        </w:tc>
        <w:tc>
          <w:tcPr>
            <w:tcW w:w="837" w:type="pct"/>
            <w:shd w:val="clear" w:color="auto" w:fill="auto"/>
            <w:noWrap/>
            <w:vAlign w:val="bottom"/>
            <w:hideMark/>
          </w:tcPr>
          <w:p w14:paraId="0850761B" w14:textId="77777777" w:rsidR="003037A0" w:rsidRPr="00DB468C" w:rsidRDefault="003037A0" w:rsidP="00A20BCB">
            <w:pPr>
              <w:ind w:right="283" w:firstLine="395"/>
              <w:jc w:val="right"/>
              <w:rPr>
                <w:color w:val="000000"/>
                <w:sz w:val="24"/>
              </w:rPr>
            </w:pPr>
            <w:r w:rsidRPr="00DB468C">
              <w:rPr>
                <w:color w:val="000000"/>
                <w:sz w:val="24"/>
              </w:rPr>
              <w:t>1679</w:t>
            </w:r>
          </w:p>
        </w:tc>
      </w:tr>
      <w:tr w:rsidR="003037A0" w:rsidRPr="00D721C2" w14:paraId="5559B01A" w14:textId="77777777" w:rsidTr="00A20BCB">
        <w:trPr>
          <w:trHeight w:val="20"/>
        </w:trPr>
        <w:tc>
          <w:tcPr>
            <w:tcW w:w="2050" w:type="pct"/>
            <w:vMerge/>
            <w:shd w:val="clear" w:color="auto" w:fill="auto"/>
            <w:vAlign w:val="center"/>
            <w:hideMark/>
          </w:tcPr>
          <w:p w14:paraId="63143F3C"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1ACAD324" w14:textId="77777777" w:rsidR="003037A0" w:rsidRPr="00DB468C" w:rsidRDefault="003037A0" w:rsidP="00A20BCB">
            <w:pPr>
              <w:ind w:firstLine="0"/>
              <w:rPr>
                <w:color w:val="000000"/>
                <w:sz w:val="22"/>
              </w:rPr>
            </w:pPr>
            <w:r w:rsidRPr="00DB468C">
              <w:rPr>
                <w:color w:val="000000"/>
                <w:sz w:val="22"/>
              </w:rPr>
              <w:t>Горный</w:t>
            </w:r>
          </w:p>
        </w:tc>
        <w:tc>
          <w:tcPr>
            <w:tcW w:w="837" w:type="pct"/>
            <w:shd w:val="clear" w:color="auto" w:fill="auto"/>
            <w:noWrap/>
            <w:vAlign w:val="bottom"/>
            <w:hideMark/>
          </w:tcPr>
          <w:p w14:paraId="7212C698" w14:textId="77777777" w:rsidR="003037A0" w:rsidRPr="00DB468C" w:rsidRDefault="003037A0" w:rsidP="00A20BCB">
            <w:pPr>
              <w:ind w:right="283" w:firstLine="395"/>
              <w:jc w:val="right"/>
              <w:rPr>
                <w:color w:val="000000"/>
                <w:sz w:val="24"/>
              </w:rPr>
            </w:pPr>
            <w:r w:rsidRPr="00DB468C">
              <w:rPr>
                <w:color w:val="000000"/>
                <w:sz w:val="24"/>
              </w:rPr>
              <w:t>338</w:t>
            </w:r>
          </w:p>
        </w:tc>
      </w:tr>
      <w:tr w:rsidR="003037A0" w:rsidRPr="00D721C2" w14:paraId="1379E47E" w14:textId="77777777" w:rsidTr="00A20BCB">
        <w:trPr>
          <w:trHeight w:val="20"/>
        </w:trPr>
        <w:tc>
          <w:tcPr>
            <w:tcW w:w="2050" w:type="pct"/>
            <w:vMerge/>
            <w:shd w:val="clear" w:color="auto" w:fill="auto"/>
            <w:vAlign w:val="center"/>
            <w:hideMark/>
          </w:tcPr>
          <w:p w14:paraId="6CC5AB16"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76415C6E" w14:textId="77777777" w:rsidR="003037A0" w:rsidRPr="00DB468C" w:rsidRDefault="003037A0" w:rsidP="00A20BCB">
            <w:pPr>
              <w:ind w:firstLine="0"/>
              <w:rPr>
                <w:color w:val="000000"/>
                <w:sz w:val="22"/>
              </w:rPr>
            </w:pPr>
            <w:r w:rsidRPr="00DB468C">
              <w:rPr>
                <w:color w:val="000000"/>
                <w:sz w:val="22"/>
              </w:rPr>
              <w:t>Жиганский</w:t>
            </w:r>
          </w:p>
        </w:tc>
        <w:tc>
          <w:tcPr>
            <w:tcW w:w="837" w:type="pct"/>
            <w:shd w:val="clear" w:color="auto" w:fill="auto"/>
            <w:noWrap/>
            <w:vAlign w:val="bottom"/>
            <w:hideMark/>
          </w:tcPr>
          <w:p w14:paraId="4483E877" w14:textId="77777777" w:rsidR="003037A0" w:rsidRPr="00DB468C" w:rsidRDefault="003037A0" w:rsidP="00A20BCB">
            <w:pPr>
              <w:ind w:right="283" w:firstLine="395"/>
              <w:jc w:val="right"/>
              <w:rPr>
                <w:color w:val="000000"/>
                <w:sz w:val="24"/>
              </w:rPr>
            </w:pPr>
            <w:r w:rsidRPr="00DB468C">
              <w:rPr>
                <w:color w:val="000000"/>
                <w:sz w:val="24"/>
              </w:rPr>
              <w:t>37</w:t>
            </w:r>
          </w:p>
        </w:tc>
      </w:tr>
      <w:tr w:rsidR="003037A0" w:rsidRPr="00D721C2" w14:paraId="48BE9EE2" w14:textId="77777777" w:rsidTr="00A20BCB">
        <w:trPr>
          <w:trHeight w:val="20"/>
        </w:trPr>
        <w:tc>
          <w:tcPr>
            <w:tcW w:w="2050" w:type="pct"/>
            <w:vMerge/>
            <w:shd w:val="clear" w:color="auto" w:fill="auto"/>
            <w:vAlign w:val="center"/>
            <w:hideMark/>
          </w:tcPr>
          <w:p w14:paraId="463F5F49"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08373F20" w14:textId="77777777" w:rsidR="003037A0" w:rsidRPr="00DB468C" w:rsidRDefault="003037A0" w:rsidP="00A20BCB">
            <w:pPr>
              <w:ind w:firstLine="0"/>
              <w:rPr>
                <w:color w:val="000000"/>
                <w:sz w:val="22"/>
              </w:rPr>
            </w:pPr>
            <w:r w:rsidRPr="00DB468C">
              <w:rPr>
                <w:color w:val="000000"/>
                <w:sz w:val="22"/>
              </w:rPr>
              <w:t>Кобяйский</w:t>
            </w:r>
          </w:p>
        </w:tc>
        <w:tc>
          <w:tcPr>
            <w:tcW w:w="837" w:type="pct"/>
            <w:shd w:val="clear" w:color="auto" w:fill="auto"/>
            <w:noWrap/>
            <w:vAlign w:val="bottom"/>
            <w:hideMark/>
          </w:tcPr>
          <w:p w14:paraId="4A7D6CAA" w14:textId="77777777" w:rsidR="003037A0" w:rsidRPr="00DB468C" w:rsidRDefault="003037A0" w:rsidP="00A20BCB">
            <w:pPr>
              <w:ind w:right="283" w:firstLine="395"/>
              <w:jc w:val="right"/>
              <w:rPr>
                <w:color w:val="000000"/>
                <w:sz w:val="24"/>
              </w:rPr>
            </w:pPr>
            <w:r w:rsidRPr="00DB468C">
              <w:rPr>
                <w:color w:val="000000"/>
                <w:sz w:val="24"/>
              </w:rPr>
              <w:t>382</w:t>
            </w:r>
          </w:p>
        </w:tc>
      </w:tr>
      <w:tr w:rsidR="003037A0" w:rsidRPr="00D721C2" w14:paraId="0F79B8E3" w14:textId="77777777" w:rsidTr="00A20BCB">
        <w:trPr>
          <w:trHeight w:val="20"/>
        </w:trPr>
        <w:tc>
          <w:tcPr>
            <w:tcW w:w="2050" w:type="pct"/>
            <w:vMerge/>
            <w:shd w:val="clear" w:color="auto" w:fill="auto"/>
            <w:vAlign w:val="center"/>
            <w:hideMark/>
          </w:tcPr>
          <w:p w14:paraId="53E217DF"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23BAA2B3" w14:textId="77777777" w:rsidR="003037A0" w:rsidRPr="00DB468C" w:rsidRDefault="003037A0" w:rsidP="00A20BCB">
            <w:pPr>
              <w:ind w:firstLine="0"/>
              <w:rPr>
                <w:color w:val="000000"/>
                <w:sz w:val="22"/>
              </w:rPr>
            </w:pPr>
            <w:r w:rsidRPr="00DB468C">
              <w:rPr>
                <w:color w:val="000000"/>
                <w:sz w:val="22"/>
              </w:rPr>
              <w:t>Ленский</w:t>
            </w:r>
          </w:p>
        </w:tc>
        <w:tc>
          <w:tcPr>
            <w:tcW w:w="837" w:type="pct"/>
            <w:shd w:val="clear" w:color="auto" w:fill="auto"/>
            <w:noWrap/>
            <w:vAlign w:val="bottom"/>
            <w:hideMark/>
          </w:tcPr>
          <w:p w14:paraId="4A007AF4" w14:textId="77777777" w:rsidR="003037A0" w:rsidRPr="00DB468C" w:rsidRDefault="003037A0" w:rsidP="00A20BCB">
            <w:pPr>
              <w:ind w:right="283" w:firstLine="395"/>
              <w:jc w:val="right"/>
              <w:rPr>
                <w:color w:val="000000"/>
                <w:sz w:val="24"/>
              </w:rPr>
            </w:pPr>
            <w:r w:rsidRPr="00DB468C">
              <w:rPr>
                <w:color w:val="000000"/>
                <w:sz w:val="24"/>
              </w:rPr>
              <w:t>4532</w:t>
            </w:r>
          </w:p>
        </w:tc>
      </w:tr>
      <w:tr w:rsidR="003037A0" w:rsidRPr="00D721C2" w14:paraId="54444A67" w14:textId="77777777" w:rsidTr="00A20BCB">
        <w:trPr>
          <w:trHeight w:val="20"/>
        </w:trPr>
        <w:tc>
          <w:tcPr>
            <w:tcW w:w="2050" w:type="pct"/>
            <w:vMerge/>
            <w:shd w:val="clear" w:color="auto" w:fill="auto"/>
            <w:vAlign w:val="center"/>
            <w:hideMark/>
          </w:tcPr>
          <w:p w14:paraId="4BB69290"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36217DB2" w14:textId="77777777" w:rsidR="003037A0" w:rsidRPr="00DB468C" w:rsidRDefault="003037A0" w:rsidP="00A20BCB">
            <w:pPr>
              <w:ind w:firstLine="0"/>
              <w:rPr>
                <w:color w:val="000000"/>
                <w:sz w:val="22"/>
              </w:rPr>
            </w:pPr>
            <w:r w:rsidRPr="00DB468C">
              <w:rPr>
                <w:color w:val="000000"/>
                <w:sz w:val="22"/>
              </w:rPr>
              <w:t>Мегино-Кангаласский</w:t>
            </w:r>
          </w:p>
        </w:tc>
        <w:tc>
          <w:tcPr>
            <w:tcW w:w="837" w:type="pct"/>
            <w:shd w:val="clear" w:color="auto" w:fill="auto"/>
            <w:noWrap/>
            <w:vAlign w:val="bottom"/>
            <w:hideMark/>
          </w:tcPr>
          <w:p w14:paraId="3DDFF845" w14:textId="77777777" w:rsidR="003037A0" w:rsidRPr="00DB468C" w:rsidRDefault="003037A0" w:rsidP="00A20BCB">
            <w:pPr>
              <w:ind w:right="283" w:firstLine="395"/>
              <w:jc w:val="right"/>
              <w:rPr>
                <w:color w:val="000000"/>
                <w:sz w:val="24"/>
              </w:rPr>
            </w:pPr>
            <w:r w:rsidRPr="00DB468C">
              <w:rPr>
                <w:color w:val="000000"/>
                <w:sz w:val="24"/>
              </w:rPr>
              <w:t>1089</w:t>
            </w:r>
          </w:p>
        </w:tc>
      </w:tr>
      <w:tr w:rsidR="003037A0" w:rsidRPr="00D721C2" w14:paraId="3AF9FF7C" w14:textId="77777777" w:rsidTr="00A20BCB">
        <w:trPr>
          <w:trHeight w:val="20"/>
        </w:trPr>
        <w:tc>
          <w:tcPr>
            <w:tcW w:w="2050" w:type="pct"/>
            <w:vMerge/>
            <w:shd w:val="clear" w:color="auto" w:fill="auto"/>
            <w:vAlign w:val="center"/>
            <w:hideMark/>
          </w:tcPr>
          <w:p w14:paraId="5AE73B5E"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73DD58D7" w14:textId="77777777" w:rsidR="003037A0" w:rsidRPr="00DB468C" w:rsidRDefault="003037A0" w:rsidP="00A20BCB">
            <w:pPr>
              <w:ind w:firstLine="0"/>
              <w:rPr>
                <w:color w:val="000000"/>
                <w:sz w:val="22"/>
              </w:rPr>
            </w:pPr>
            <w:r w:rsidRPr="00DB468C">
              <w:rPr>
                <w:color w:val="000000"/>
                <w:sz w:val="22"/>
              </w:rPr>
              <w:t>Мирнинский</w:t>
            </w:r>
          </w:p>
        </w:tc>
        <w:tc>
          <w:tcPr>
            <w:tcW w:w="837" w:type="pct"/>
            <w:shd w:val="clear" w:color="auto" w:fill="auto"/>
            <w:noWrap/>
            <w:vAlign w:val="bottom"/>
            <w:hideMark/>
          </w:tcPr>
          <w:p w14:paraId="0DA62C31" w14:textId="77777777" w:rsidR="003037A0" w:rsidRPr="00DB468C" w:rsidRDefault="003037A0" w:rsidP="00A20BCB">
            <w:pPr>
              <w:ind w:right="283" w:firstLine="395"/>
              <w:jc w:val="right"/>
              <w:rPr>
                <w:color w:val="000000"/>
                <w:sz w:val="24"/>
              </w:rPr>
            </w:pPr>
            <w:r w:rsidRPr="00DB468C">
              <w:rPr>
                <w:color w:val="000000"/>
                <w:sz w:val="24"/>
              </w:rPr>
              <w:t>2074</w:t>
            </w:r>
          </w:p>
        </w:tc>
      </w:tr>
      <w:tr w:rsidR="003037A0" w:rsidRPr="00D721C2" w14:paraId="626A5249" w14:textId="77777777" w:rsidTr="00A20BCB">
        <w:trPr>
          <w:trHeight w:val="20"/>
        </w:trPr>
        <w:tc>
          <w:tcPr>
            <w:tcW w:w="2050" w:type="pct"/>
            <w:vMerge/>
            <w:shd w:val="clear" w:color="auto" w:fill="auto"/>
            <w:vAlign w:val="center"/>
            <w:hideMark/>
          </w:tcPr>
          <w:p w14:paraId="23CB0DEB"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3FE1A9FE" w14:textId="77777777" w:rsidR="003037A0" w:rsidRPr="00DB468C" w:rsidRDefault="003037A0" w:rsidP="00A20BCB">
            <w:pPr>
              <w:ind w:firstLine="0"/>
              <w:rPr>
                <w:color w:val="000000"/>
                <w:sz w:val="22"/>
              </w:rPr>
            </w:pPr>
            <w:r w:rsidRPr="00DB468C">
              <w:rPr>
                <w:color w:val="000000"/>
                <w:sz w:val="22"/>
              </w:rPr>
              <w:t>Момский</w:t>
            </w:r>
          </w:p>
        </w:tc>
        <w:tc>
          <w:tcPr>
            <w:tcW w:w="837" w:type="pct"/>
            <w:shd w:val="clear" w:color="auto" w:fill="auto"/>
            <w:noWrap/>
            <w:vAlign w:val="bottom"/>
            <w:hideMark/>
          </w:tcPr>
          <w:p w14:paraId="4F4342E6" w14:textId="77777777" w:rsidR="003037A0" w:rsidRPr="00DB468C" w:rsidRDefault="003037A0" w:rsidP="00A20BCB">
            <w:pPr>
              <w:ind w:right="283" w:firstLine="395"/>
              <w:jc w:val="right"/>
              <w:rPr>
                <w:color w:val="000000"/>
                <w:sz w:val="24"/>
              </w:rPr>
            </w:pPr>
            <w:r w:rsidRPr="00DB468C">
              <w:rPr>
                <w:color w:val="000000"/>
                <w:sz w:val="24"/>
              </w:rPr>
              <w:t>55</w:t>
            </w:r>
          </w:p>
        </w:tc>
      </w:tr>
      <w:tr w:rsidR="003037A0" w:rsidRPr="00D721C2" w14:paraId="365EE51A" w14:textId="77777777" w:rsidTr="00A20BCB">
        <w:trPr>
          <w:trHeight w:val="20"/>
        </w:trPr>
        <w:tc>
          <w:tcPr>
            <w:tcW w:w="2050" w:type="pct"/>
            <w:vMerge/>
            <w:shd w:val="clear" w:color="auto" w:fill="auto"/>
            <w:vAlign w:val="center"/>
            <w:hideMark/>
          </w:tcPr>
          <w:p w14:paraId="23E3A778"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6F9C5E1D" w14:textId="77777777" w:rsidR="003037A0" w:rsidRPr="00DB468C" w:rsidRDefault="003037A0" w:rsidP="00A20BCB">
            <w:pPr>
              <w:ind w:firstLine="0"/>
              <w:rPr>
                <w:color w:val="000000"/>
                <w:sz w:val="22"/>
              </w:rPr>
            </w:pPr>
            <w:r w:rsidRPr="00DB468C">
              <w:rPr>
                <w:color w:val="000000"/>
                <w:sz w:val="22"/>
              </w:rPr>
              <w:t>Намский</w:t>
            </w:r>
          </w:p>
        </w:tc>
        <w:tc>
          <w:tcPr>
            <w:tcW w:w="837" w:type="pct"/>
            <w:shd w:val="clear" w:color="auto" w:fill="auto"/>
            <w:noWrap/>
            <w:vAlign w:val="bottom"/>
            <w:hideMark/>
          </w:tcPr>
          <w:p w14:paraId="5CD36F3A" w14:textId="77777777" w:rsidR="003037A0" w:rsidRPr="00DB468C" w:rsidRDefault="003037A0" w:rsidP="00A20BCB">
            <w:pPr>
              <w:ind w:right="283" w:firstLine="395"/>
              <w:jc w:val="right"/>
              <w:rPr>
                <w:color w:val="000000"/>
                <w:sz w:val="24"/>
              </w:rPr>
            </w:pPr>
            <w:r w:rsidRPr="00DB468C">
              <w:rPr>
                <w:color w:val="000000"/>
                <w:sz w:val="24"/>
              </w:rPr>
              <w:t>275</w:t>
            </w:r>
          </w:p>
        </w:tc>
      </w:tr>
      <w:tr w:rsidR="003037A0" w:rsidRPr="00D721C2" w14:paraId="3503DC37" w14:textId="77777777" w:rsidTr="00A20BCB">
        <w:trPr>
          <w:trHeight w:val="20"/>
        </w:trPr>
        <w:tc>
          <w:tcPr>
            <w:tcW w:w="2050" w:type="pct"/>
            <w:vMerge/>
            <w:shd w:val="clear" w:color="auto" w:fill="auto"/>
            <w:vAlign w:val="center"/>
            <w:hideMark/>
          </w:tcPr>
          <w:p w14:paraId="7187F8E6"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08648353" w14:textId="77777777" w:rsidR="003037A0" w:rsidRPr="00DB468C" w:rsidRDefault="003037A0" w:rsidP="00A20BCB">
            <w:pPr>
              <w:ind w:firstLine="0"/>
              <w:rPr>
                <w:color w:val="000000"/>
                <w:sz w:val="22"/>
              </w:rPr>
            </w:pPr>
            <w:r w:rsidRPr="00DB468C">
              <w:rPr>
                <w:color w:val="000000"/>
                <w:sz w:val="22"/>
              </w:rPr>
              <w:t>Нерюнгринский</w:t>
            </w:r>
          </w:p>
        </w:tc>
        <w:tc>
          <w:tcPr>
            <w:tcW w:w="837" w:type="pct"/>
            <w:shd w:val="clear" w:color="auto" w:fill="auto"/>
            <w:noWrap/>
            <w:vAlign w:val="bottom"/>
            <w:hideMark/>
          </w:tcPr>
          <w:p w14:paraId="130EACB2" w14:textId="77777777" w:rsidR="003037A0" w:rsidRPr="00DB468C" w:rsidRDefault="003037A0" w:rsidP="00A20BCB">
            <w:pPr>
              <w:ind w:right="283" w:firstLine="395"/>
              <w:jc w:val="right"/>
              <w:rPr>
                <w:color w:val="000000"/>
                <w:sz w:val="24"/>
              </w:rPr>
            </w:pPr>
            <w:r w:rsidRPr="00DB468C">
              <w:rPr>
                <w:color w:val="000000"/>
                <w:sz w:val="24"/>
              </w:rPr>
              <w:t>1336</w:t>
            </w:r>
          </w:p>
        </w:tc>
      </w:tr>
      <w:tr w:rsidR="003037A0" w:rsidRPr="00D721C2" w14:paraId="73341B32" w14:textId="77777777" w:rsidTr="00A20BCB">
        <w:trPr>
          <w:trHeight w:val="20"/>
        </w:trPr>
        <w:tc>
          <w:tcPr>
            <w:tcW w:w="2050" w:type="pct"/>
            <w:vMerge/>
            <w:shd w:val="clear" w:color="auto" w:fill="auto"/>
            <w:vAlign w:val="center"/>
            <w:hideMark/>
          </w:tcPr>
          <w:p w14:paraId="7024029E"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30856308" w14:textId="77777777" w:rsidR="003037A0" w:rsidRPr="00DB468C" w:rsidRDefault="003037A0" w:rsidP="00A20BCB">
            <w:pPr>
              <w:ind w:firstLine="0"/>
              <w:rPr>
                <w:color w:val="000000"/>
                <w:sz w:val="22"/>
              </w:rPr>
            </w:pPr>
            <w:r w:rsidRPr="00DB468C">
              <w:rPr>
                <w:color w:val="000000"/>
                <w:sz w:val="22"/>
              </w:rPr>
              <w:t>Нижнеколымский</w:t>
            </w:r>
          </w:p>
        </w:tc>
        <w:tc>
          <w:tcPr>
            <w:tcW w:w="837" w:type="pct"/>
            <w:shd w:val="clear" w:color="auto" w:fill="auto"/>
            <w:noWrap/>
            <w:vAlign w:val="bottom"/>
            <w:hideMark/>
          </w:tcPr>
          <w:p w14:paraId="0834F8A9" w14:textId="77777777" w:rsidR="003037A0" w:rsidRPr="00DB468C" w:rsidRDefault="003037A0" w:rsidP="00A20BCB">
            <w:pPr>
              <w:ind w:right="283" w:firstLine="395"/>
              <w:jc w:val="right"/>
              <w:rPr>
                <w:color w:val="000000"/>
                <w:sz w:val="24"/>
              </w:rPr>
            </w:pPr>
            <w:r w:rsidRPr="00DB468C">
              <w:rPr>
                <w:color w:val="000000"/>
                <w:sz w:val="24"/>
              </w:rPr>
              <w:t>13</w:t>
            </w:r>
          </w:p>
        </w:tc>
      </w:tr>
      <w:tr w:rsidR="003037A0" w:rsidRPr="00D721C2" w14:paraId="032A6C92" w14:textId="77777777" w:rsidTr="00A20BCB">
        <w:trPr>
          <w:trHeight w:val="20"/>
        </w:trPr>
        <w:tc>
          <w:tcPr>
            <w:tcW w:w="2050" w:type="pct"/>
            <w:vMerge/>
            <w:shd w:val="clear" w:color="auto" w:fill="auto"/>
            <w:vAlign w:val="center"/>
            <w:hideMark/>
          </w:tcPr>
          <w:p w14:paraId="31044906"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0C722866" w14:textId="77777777" w:rsidR="003037A0" w:rsidRPr="00DB468C" w:rsidRDefault="003037A0" w:rsidP="00A20BCB">
            <w:pPr>
              <w:ind w:firstLine="0"/>
              <w:rPr>
                <w:color w:val="000000"/>
                <w:sz w:val="22"/>
              </w:rPr>
            </w:pPr>
            <w:r w:rsidRPr="00DB468C">
              <w:rPr>
                <w:color w:val="000000"/>
                <w:sz w:val="22"/>
              </w:rPr>
              <w:t>Нюрбинский</w:t>
            </w:r>
          </w:p>
        </w:tc>
        <w:tc>
          <w:tcPr>
            <w:tcW w:w="837" w:type="pct"/>
            <w:shd w:val="clear" w:color="auto" w:fill="auto"/>
            <w:noWrap/>
            <w:vAlign w:val="bottom"/>
            <w:hideMark/>
          </w:tcPr>
          <w:p w14:paraId="128493E5" w14:textId="77777777" w:rsidR="003037A0" w:rsidRPr="00DB468C" w:rsidRDefault="003037A0" w:rsidP="00A20BCB">
            <w:pPr>
              <w:ind w:right="283" w:firstLine="395"/>
              <w:jc w:val="right"/>
              <w:rPr>
                <w:color w:val="000000"/>
                <w:sz w:val="24"/>
              </w:rPr>
            </w:pPr>
            <w:r w:rsidRPr="00DB468C">
              <w:rPr>
                <w:color w:val="000000"/>
                <w:sz w:val="24"/>
              </w:rPr>
              <w:t>332</w:t>
            </w:r>
          </w:p>
        </w:tc>
      </w:tr>
      <w:tr w:rsidR="003037A0" w:rsidRPr="00D721C2" w14:paraId="6D24931A" w14:textId="77777777" w:rsidTr="00A20BCB">
        <w:trPr>
          <w:trHeight w:val="20"/>
        </w:trPr>
        <w:tc>
          <w:tcPr>
            <w:tcW w:w="2050" w:type="pct"/>
            <w:vMerge/>
            <w:shd w:val="clear" w:color="auto" w:fill="auto"/>
            <w:vAlign w:val="center"/>
            <w:hideMark/>
          </w:tcPr>
          <w:p w14:paraId="0D93CF3F"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7A824BD3" w14:textId="77777777" w:rsidR="003037A0" w:rsidRPr="00DB468C" w:rsidRDefault="003037A0" w:rsidP="00A20BCB">
            <w:pPr>
              <w:ind w:firstLine="0"/>
              <w:rPr>
                <w:color w:val="000000"/>
                <w:sz w:val="22"/>
              </w:rPr>
            </w:pPr>
            <w:r w:rsidRPr="00DB468C">
              <w:rPr>
                <w:color w:val="000000"/>
                <w:sz w:val="22"/>
              </w:rPr>
              <w:t>Оймяконский</w:t>
            </w:r>
          </w:p>
        </w:tc>
        <w:tc>
          <w:tcPr>
            <w:tcW w:w="837" w:type="pct"/>
            <w:shd w:val="clear" w:color="auto" w:fill="auto"/>
            <w:noWrap/>
            <w:vAlign w:val="bottom"/>
            <w:hideMark/>
          </w:tcPr>
          <w:p w14:paraId="73A3C760" w14:textId="77777777" w:rsidR="003037A0" w:rsidRPr="00DB468C" w:rsidRDefault="003037A0" w:rsidP="00A20BCB">
            <w:pPr>
              <w:ind w:right="283" w:firstLine="395"/>
              <w:jc w:val="right"/>
              <w:rPr>
                <w:color w:val="000000"/>
                <w:sz w:val="24"/>
              </w:rPr>
            </w:pPr>
            <w:r w:rsidRPr="00DB468C">
              <w:rPr>
                <w:color w:val="000000"/>
                <w:sz w:val="24"/>
              </w:rPr>
              <w:t>672</w:t>
            </w:r>
          </w:p>
        </w:tc>
      </w:tr>
      <w:tr w:rsidR="003037A0" w:rsidRPr="00D721C2" w14:paraId="49345648" w14:textId="77777777" w:rsidTr="00A20BCB">
        <w:trPr>
          <w:trHeight w:val="20"/>
        </w:trPr>
        <w:tc>
          <w:tcPr>
            <w:tcW w:w="2050" w:type="pct"/>
            <w:vMerge/>
            <w:shd w:val="clear" w:color="auto" w:fill="auto"/>
            <w:vAlign w:val="center"/>
            <w:hideMark/>
          </w:tcPr>
          <w:p w14:paraId="2F2C3592"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4E0FF5E2" w14:textId="77777777" w:rsidR="003037A0" w:rsidRPr="00DB468C" w:rsidRDefault="003037A0" w:rsidP="00A20BCB">
            <w:pPr>
              <w:ind w:firstLine="0"/>
              <w:rPr>
                <w:color w:val="000000"/>
                <w:sz w:val="22"/>
              </w:rPr>
            </w:pPr>
            <w:r w:rsidRPr="00DB468C">
              <w:rPr>
                <w:color w:val="000000"/>
                <w:sz w:val="22"/>
              </w:rPr>
              <w:t>Олекминский</w:t>
            </w:r>
          </w:p>
        </w:tc>
        <w:tc>
          <w:tcPr>
            <w:tcW w:w="837" w:type="pct"/>
            <w:shd w:val="clear" w:color="auto" w:fill="auto"/>
            <w:noWrap/>
            <w:vAlign w:val="bottom"/>
            <w:hideMark/>
          </w:tcPr>
          <w:p w14:paraId="5558C2C1" w14:textId="77777777" w:rsidR="003037A0" w:rsidRPr="00DB468C" w:rsidRDefault="003037A0" w:rsidP="00A20BCB">
            <w:pPr>
              <w:ind w:right="283" w:firstLine="395"/>
              <w:jc w:val="right"/>
              <w:rPr>
                <w:color w:val="000000"/>
                <w:sz w:val="24"/>
              </w:rPr>
            </w:pPr>
            <w:r w:rsidRPr="00DB468C">
              <w:rPr>
                <w:color w:val="000000"/>
                <w:sz w:val="24"/>
              </w:rPr>
              <w:t>938</w:t>
            </w:r>
          </w:p>
        </w:tc>
      </w:tr>
      <w:tr w:rsidR="003037A0" w:rsidRPr="00D721C2" w14:paraId="797544BB" w14:textId="77777777" w:rsidTr="00A20BCB">
        <w:trPr>
          <w:trHeight w:val="20"/>
        </w:trPr>
        <w:tc>
          <w:tcPr>
            <w:tcW w:w="2050" w:type="pct"/>
            <w:vMerge/>
            <w:shd w:val="clear" w:color="auto" w:fill="auto"/>
            <w:vAlign w:val="center"/>
            <w:hideMark/>
          </w:tcPr>
          <w:p w14:paraId="77DEDEC5"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3C152ADF" w14:textId="77777777" w:rsidR="003037A0" w:rsidRPr="00DB468C" w:rsidRDefault="003037A0" w:rsidP="00A20BCB">
            <w:pPr>
              <w:ind w:firstLine="0"/>
              <w:rPr>
                <w:color w:val="000000"/>
                <w:sz w:val="22"/>
              </w:rPr>
            </w:pPr>
            <w:r w:rsidRPr="00DB468C">
              <w:rPr>
                <w:color w:val="000000"/>
                <w:sz w:val="22"/>
              </w:rPr>
              <w:t>Оленекский</w:t>
            </w:r>
          </w:p>
        </w:tc>
        <w:tc>
          <w:tcPr>
            <w:tcW w:w="837" w:type="pct"/>
            <w:shd w:val="clear" w:color="auto" w:fill="auto"/>
            <w:noWrap/>
            <w:vAlign w:val="bottom"/>
            <w:hideMark/>
          </w:tcPr>
          <w:p w14:paraId="131A77DE" w14:textId="77777777" w:rsidR="003037A0" w:rsidRPr="00DB468C" w:rsidRDefault="003037A0" w:rsidP="00A20BCB">
            <w:pPr>
              <w:ind w:right="283" w:firstLine="395"/>
              <w:jc w:val="right"/>
              <w:rPr>
                <w:color w:val="000000"/>
                <w:sz w:val="24"/>
              </w:rPr>
            </w:pPr>
            <w:r w:rsidRPr="00DB468C">
              <w:rPr>
                <w:color w:val="000000"/>
                <w:sz w:val="24"/>
              </w:rPr>
              <w:t>244</w:t>
            </w:r>
          </w:p>
        </w:tc>
      </w:tr>
      <w:tr w:rsidR="003037A0" w:rsidRPr="00D721C2" w14:paraId="6881096D" w14:textId="77777777" w:rsidTr="00A20BCB">
        <w:trPr>
          <w:trHeight w:val="20"/>
        </w:trPr>
        <w:tc>
          <w:tcPr>
            <w:tcW w:w="2050" w:type="pct"/>
            <w:vMerge/>
            <w:shd w:val="clear" w:color="auto" w:fill="auto"/>
            <w:vAlign w:val="center"/>
            <w:hideMark/>
          </w:tcPr>
          <w:p w14:paraId="22DAA5E8"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391B8561" w14:textId="77777777" w:rsidR="003037A0" w:rsidRPr="00DB468C" w:rsidRDefault="003037A0" w:rsidP="00A20BCB">
            <w:pPr>
              <w:ind w:firstLine="0"/>
              <w:rPr>
                <w:color w:val="000000"/>
                <w:sz w:val="22"/>
              </w:rPr>
            </w:pPr>
            <w:r w:rsidRPr="00DB468C">
              <w:rPr>
                <w:color w:val="000000"/>
                <w:sz w:val="22"/>
              </w:rPr>
              <w:t>Среднеколымский</w:t>
            </w:r>
          </w:p>
        </w:tc>
        <w:tc>
          <w:tcPr>
            <w:tcW w:w="837" w:type="pct"/>
            <w:shd w:val="clear" w:color="auto" w:fill="auto"/>
            <w:noWrap/>
            <w:vAlign w:val="bottom"/>
            <w:hideMark/>
          </w:tcPr>
          <w:p w14:paraId="6FD8BABE" w14:textId="77777777" w:rsidR="003037A0" w:rsidRPr="00DB468C" w:rsidRDefault="003037A0" w:rsidP="00A20BCB">
            <w:pPr>
              <w:ind w:right="283" w:firstLine="395"/>
              <w:jc w:val="right"/>
              <w:rPr>
                <w:color w:val="000000"/>
                <w:sz w:val="24"/>
              </w:rPr>
            </w:pPr>
            <w:r w:rsidRPr="00DB468C">
              <w:rPr>
                <w:color w:val="000000"/>
                <w:sz w:val="24"/>
              </w:rPr>
              <w:t>170</w:t>
            </w:r>
          </w:p>
        </w:tc>
      </w:tr>
      <w:tr w:rsidR="003037A0" w:rsidRPr="00D721C2" w14:paraId="35AAEE66" w14:textId="77777777" w:rsidTr="00A20BCB">
        <w:trPr>
          <w:trHeight w:val="20"/>
        </w:trPr>
        <w:tc>
          <w:tcPr>
            <w:tcW w:w="2050" w:type="pct"/>
            <w:vMerge/>
            <w:shd w:val="clear" w:color="auto" w:fill="auto"/>
            <w:vAlign w:val="center"/>
            <w:hideMark/>
          </w:tcPr>
          <w:p w14:paraId="395384EC"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541F21E8" w14:textId="77777777" w:rsidR="003037A0" w:rsidRPr="00DB468C" w:rsidRDefault="003037A0" w:rsidP="00A20BCB">
            <w:pPr>
              <w:ind w:firstLine="0"/>
              <w:rPr>
                <w:color w:val="000000"/>
                <w:sz w:val="22"/>
              </w:rPr>
            </w:pPr>
            <w:r w:rsidRPr="00DB468C">
              <w:rPr>
                <w:color w:val="000000"/>
                <w:sz w:val="22"/>
              </w:rPr>
              <w:t>Сунтарский</w:t>
            </w:r>
          </w:p>
        </w:tc>
        <w:tc>
          <w:tcPr>
            <w:tcW w:w="837" w:type="pct"/>
            <w:shd w:val="clear" w:color="auto" w:fill="auto"/>
            <w:noWrap/>
            <w:vAlign w:val="bottom"/>
            <w:hideMark/>
          </w:tcPr>
          <w:p w14:paraId="4964A8C2" w14:textId="77777777" w:rsidR="003037A0" w:rsidRPr="00DB468C" w:rsidRDefault="003037A0" w:rsidP="00A20BCB">
            <w:pPr>
              <w:ind w:right="283" w:firstLine="395"/>
              <w:jc w:val="right"/>
              <w:rPr>
                <w:color w:val="000000"/>
                <w:sz w:val="24"/>
              </w:rPr>
            </w:pPr>
            <w:r w:rsidRPr="00DB468C">
              <w:rPr>
                <w:color w:val="000000"/>
                <w:sz w:val="24"/>
              </w:rPr>
              <w:t>272</w:t>
            </w:r>
          </w:p>
        </w:tc>
      </w:tr>
      <w:tr w:rsidR="003037A0" w:rsidRPr="00D721C2" w14:paraId="7835A56A" w14:textId="77777777" w:rsidTr="00A20BCB">
        <w:trPr>
          <w:trHeight w:val="20"/>
        </w:trPr>
        <w:tc>
          <w:tcPr>
            <w:tcW w:w="2050" w:type="pct"/>
            <w:vMerge/>
            <w:shd w:val="clear" w:color="auto" w:fill="auto"/>
            <w:vAlign w:val="center"/>
            <w:hideMark/>
          </w:tcPr>
          <w:p w14:paraId="79888350"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0522801D" w14:textId="77777777" w:rsidR="003037A0" w:rsidRPr="00DB468C" w:rsidRDefault="003037A0" w:rsidP="00A20BCB">
            <w:pPr>
              <w:ind w:firstLine="0"/>
              <w:rPr>
                <w:color w:val="000000"/>
                <w:sz w:val="22"/>
              </w:rPr>
            </w:pPr>
            <w:r w:rsidRPr="00DB468C">
              <w:rPr>
                <w:color w:val="000000"/>
                <w:sz w:val="22"/>
              </w:rPr>
              <w:t>Таттинский</w:t>
            </w:r>
          </w:p>
        </w:tc>
        <w:tc>
          <w:tcPr>
            <w:tcW w:w="837" w:type="pct"/>
            <w:shd w:val="clear" w:color="auto" w:fill="auto"/>
            <w:noWrap/>
            <w:vAlign w:val="bottom"/>
            <w:hideMark/>
          </w:tcPr>
          <w:p w14:paraId="17998951" w14:textId="77777777" w:rsidR="003037A0" w:rsidRPr="00DB468C" w:rsidRDefault="003037A0" w:rsidP="00A20BCB">
            <w:pPr>
              <w:ind w:right="283" w:firstLine="395"/>
              <w:jc w:val="right"/>
              <w:rPr>
                <w:color w:val="000000"/>
                <w:sz w:val="24"/>
              </w:rPr>
            </w:pPr>
            <w:r w:rsidRPr="00DB468C">
              <w:rPr>
                <w:color w:val="000000"/>
                <w:sz w:val="24"/>
              </w:rPr>
              <w:t>99</w:t>
            </w:r>
          </w:p>
        </w:tc>
      </w:tr>
      <w:tr w:rsidR="003037A0" w:rsidRPr="00D721C2" w14:paraId="2643C90B" w14:textId="77777777" w:rsidTr="00A20BCB">
        <w:trPr>
          <w:trHeight w:val="20"/>
        </w:trPr>
        <w:tc>
          <w:tcPr>
            <w:tcW w:w="2050" w:type="pct"/>
            <w:vMerge/>
            <w:shd w:val="clear" w:color="auto" w:fill="auto"/>
            <w:vAlign w:val="center"/>
            <w:hideMark/>
          </w:tcPr>
          <w:p w14:paraId="3D17CE2A"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554D086F" w14:textId="77777777" w:rsidR="003037A0" w:rsidRPr="00DB468C" w:rsidRDefault="003037A0" w:rsidP="00A20BCB">
            <w:pPr>
              <w:ind w:firstLine="0"/>
              <w:rPr>
                <w:color w:val="000000"/>
                <w:sz w:val="22"/>
              </w:rPr>
            </w:pPr>
            <w:r w:rsidRPr="00DB468C">
              <w:rPr>
                <w:color w:val="000000"/>
                <w:sz w:val="22"/>
              </w:rPr>
              <w:t>Томпонский</w:t>
            </w:r>
          </w:p>
        </w:tc>
        <w:tc>
          <w:tcPr>
            <w:tcW w:w="837" w:type="pct"/>
            <w:shd w:val="clear" w:color="auto" w:fill="auto"/>
            <w:noWrap/>
            <w:vAlign w:val="bottom"/>
            <w:hideMark/>
          </w:tcPr>
          <w:p w14:paraId="074968BD" w14:textId="77777777" w:rsidR="003037A0" w:rsidRPr="00DB468C" w:rsidRDefault="003037A0" w:rsidP="00A20BCB">
            <w:pPr>
              <w:ind w:right="283" w:firstLine="395"/>
              <w:jc w:val="right"/>
              <w:rPr>
                <w:color w:val="000000"/>
                <w:sz w:val="24"/>
              </w:rPr>
            </w:pPr>
            <w:r w:rsidRPr="00DB468C">
              <w:rPr>
                <w:color w:val="000000"/>
                <w:sz w:val="24"/>
              </w:rPr>
              <w:t>265</w:t>
            </w:r>
          </w:p>
        </w:tc>
      </w:tr>
      <w:tr w:rsidR="003037A0" w:rsidRPr="00D721C2" w14:paraId="00C6792F" w14:textId="77777777" w:rsidTr="00A20BCB">
        <w:trPr>
          <w:trHeight w:val="20"/>
        </w:trPr>
        <w:tc>
          <w:tcPr>
            <w:tcW w:w="2050" w:type="pct"/>
            <w:vMerge/>
            <w:shd w:val="clear" w:color="auto" w:fill="auto"/>
            <w:vAlign w:val="center"/>
            <w:hideMark/>
          </w:tcPr>
          <w:p w14:paraId="11846F2F"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20AA1CCB" w14:textId="77777777" w:rsidR="003037A0" w:rsidRPr="00DB468C" w:rsidRDefault="003037A0" w:rsidP="00A20BCB">
            <w:pPr>
              <w:ind w:firstLine="0"/>
              <w:rPr>
                <w:color w:val="000000"/>
                <w:sz w:val="22"/>
              </w:rPr>
            </w:pPr>
            <w:r w:rsidRPr="00DB468C">
              <w:rPr>
                <w:color w:val="000000"/>
                <w:sz w:val="22"/>
              </w:rPr>
              <w:t>Усть-Алданский</w:t>
            </w:r>
          </w:p>
        </w:tc>
        <w:tc>
          <w:tcPr>
            <w:tcW w:w="837" w:type="pct"/>
            <w:shd w:val="clear" w:color="auto" w:fill="auto"/>
            <w:noWrap/>
            <w:vAlign w:val="bottom"/>
            <w:hideMark/>
          </w:tcPr>
          <w:p w14:paraId="391F4C7F" w14:textId="77777777" w:rsidR="003037A0" w:rsidRPr="00DB468C" w:rsidRDefault="003037A0" w:rsidP="00A20BCB">
            <w:pPr>
              <w:ind w:right="283" w:firstLine="395"/>
              <w:jc w:val="right"/>
              <w:rPr>
                <w:color w:val="000000"/>
                <w:sz w:val="24"/>
              </w:rPr>
            </w:pPr>
            <w:r w:rsidRPr="00DB468C">
              <w:rPr>
                <w:color w:val="000000"/>
                <w:sz w:val="24"/>
              </w:rPr>
              <w:t>161</w:t>
            </w:r>
          </w:p>
        </w:tc>
      </w:tr>
      <w:tr w:rsidR="003037A0" w:rsidRPr="00D721C2" w14:paraId="24D2B266" w14:textId="77777777" w:rsidTr="00A20BCB">
        <w:trPr>
          <w:trHeight w:val="20"/>
        </w:trPr>
        <w:tc>
          <w:tcPr>
            <w:tcW w:w="2050" w:type="pct"/>
            <w:vMerge/>
            <w:shd w:val="clear" w:color="auto" w:fill="auto"/>
            <w:vAlign w:val="center"/>
            <w:hideMark/>
          </w:tcPr>
          <w:p w14:paraId="5923B9C5"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4A9A8F29" w14:textId="77777777" w:rsidR="003037A0" w:rsidRPr="00DB468C" w:rsidRDefault="003037A0" w:rsidP="00A20BCB">
            <w:pPr>
              <w:ind w:firstLine="0"/>
              <w:rPr>
                <w:color w:val="000000"/>
                <w:sz w:val="22"/>
              </w:rPr>
            </w:pPr>
            <w:r w:rsidRPr="00DB468C">
              <w:rPr>
                <w:color w:val="000000"/>
                <w:sz w:val="22"/>
              </w:rPr>
              <w:t>Усть-Майский</w:t>
            </w:r>
          </w:p>
        </w:tc>
        <w:tc>
          <w:tcPr>
            <w:tcW w:w="837" w:type="pct"/>
            <w:shd w:val="clear" w:color="auto" w:fill="auto"/>
            <w:noWrap/>
            <w:vAlign w:val="bottom"/>
            <w:hideMark/>
          </w:tcPr>
          <w:p w14:paraId="2672FFF9" w14:textId="77777777" w:rsidR="003037A0" w:rsidRPr="00DB468C" w:rsidRDefault="003037A0" w:rsidP="00A20BCB">
            <w:pPr>
              <w:ind w:right="283" w:firstLine="395"/>
              <w:jc w:val="right"/>
              <w:rPr>
                <w:color w:val="000000"/>
                <w:sz w:val="24"/>
              </w:rPr>
            </w:pPr>
            <w:r w:rsidRPr="00DB468C">
              <w:rPr>
                <w:color w:val="000000"/>
                <w:sz w:val="24"/>
              </w:rPr>
              <w:t>283</w:t>
            </w:r>
          </w:p>
        </w:tc>
      </w:tr>
      <w:tr w:rsidR="003037A0" w:rsidRPr="00D721C2" w14:paraId="24F97847" w14:textId="77777777" w:rsidTr="00A20BCB">
        <w:trPr>
          <w:trHeight w:val="20"/>
        </w:trPr>
        <w:tc>
          <w:tcPr>
            <w:tcW w:w="2050" w:type="pct"/>
            <w:vMerge/>
            <w:shd w:val="clear" w:color="auto" w:fill="auto"/>
            <w:vAlign w:val="center"/>
            <w:hideMark/>
          </w:tcPr>
          <w:p w14:paraId="4212BCB6"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63DE5ACC" w14:textId="77777777" w:rsidR="003037A0" w:rsidRPr="00DB468C" w:rsidRDefault="003037A0" w:rsidP="00A20BCB">
            <w:pPr>
              <w:ind w:firstLine="0"/>
              <w:rPr>
                <w:color w:val="000000"/>
                <w:sz w:val="22"/>
              </w:rPr>
            </w:pPr>
            <w:r w:rsidRPr="00DB468C">
              <w:rPr>
                <w:color w:val="000000"/>
                <w:sz w:val="22"/>
              </w:rPr>
              <w:t>Усть-Янский</w:t>
            </w:r>
          </w:p>
        </w:tc>
        <w:tc>
          <w:tcPr>
            <w:tcW w:w="837" w:type="pct"/>
            <w:shd w:val="clear" w:color="auto" w:fill="auto"/>
            <w:noWrap/>
            <w:vAlign w:val="bottom"/>
            <w:hideMark/>
          </w:tcPr>
          <w:p w14:paraId="644E254A" w14:textId="77777777" w:rsidR="003037A0" w:rsidRPr="00DB468C" w:rsidRDefault="003037A0" w:rsidP="00A20BCB">
            <w:pPr>
              <w:ind w:right="283" w:firstLine="395"/>
              <w:jc w:val="right"/>
              <w:rPr>
                <w:color w:val="000000"/>
                <w:sz w:val="24"/>
              </w:rPr>
            </w:pPr>
            <w:r w:rsidRPr="00DB468C">
              <w:rPr>
                <w:color w:val="000000"/>
                <w:sz w:val="24"/>
              </w:rPr>
              <w:t>15</w:t>
            </w:r>
          </w:p>
        </w:tc>
      </w:tr>
      <w:tr w:rsidR="003037A0" w:rsidRPr="00D721C2" w14:paraId="5CFBBFCD" w14:textId="77777777" w:rsidTr="00A20BCB">
        <w:trPr>
          <w:trHeight w:val="20"/>
        </w:trPr>
        <w:tc>
          <w:tcPr>
            <w:tcW w:w="2050" w:type="pct"/>
            <w:vMerge/>
            <w:shd w:val="clear" w:color="auto" w:fill="auto"/>
            <w:vAlign w:val="center"/>
            <w:hideMark/>
          </w:tcPr>
          <w:p w14:paraId="118800F4"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29995D38" w14:textId="77777777" w:rsidR="003037A0" w:rsidRPr="00DB468C" w:rsidRDefault="003037A0" w:rsidP="00A20BCB">
            <w:pPr>
              <w:ind w:firstLine="0"/>
              <w:rPr>
                <w:color w:val="000000"/>
                <w:sz w:val="22"/>
              </w:rPr>
            </w:pPr>
            <w:r w:rsidRPr="00DB468C">
              <w:rPr>
                <w:color w:val="000000"/>
                <w:sz w:val="22"/>
              </w:rPr>
              <w:t>Хангаласский</w:t>
            </w:r>
          </w:p>
        </w:tc>
        <w:tc>
          <w:tcPr>
            <w:tcW w:w="837" w:type="pct"/>
            <w:shd w:val="clear" w:color="auto" w:fill="auto"/>
            <w:noWrap/>
            <w:vAlign w:val="bottom"/>
            <w:hideMark/>
          </w:tcPr>
          <w:p w14:paraId="7B99F93E" w14:textId="77777777" w:rsidR="003037A0" w:rsidRPr="00DB468C" w:rsidRDefault="003037A0" w:rsidP="00A20BCB">
            <w:pPr>
              <w:ind w:right="283" w:firstLine="395"/>
              <w:jc w:val="right"/>
              <w:rPr>
                <w:color w:val="000000"/>
                <w:sz w:val="24"/>
              </w:rPr>
            </w:pPr>
            <w:r w:rsidRPr="00DB468C">
              <w:rPr>
                <w:color w:val="000000"/>
                <w:sz w:val="24"/>
              </w:rPr>
              <w:t>939</w:t>
            </w:r>
          </w:p>
        </w:tc>
      </w:tr>
      <w:tr w:rsidR="003037A0" w:rsidRPr="00D721C2" w14:paraId="1EE082EC" w14:textId="77777777" w:rsidTr="00A20BCB">
        <w:trPr>
          <w:trHeight w:val="20"/>
        </w:trPr>
        <w:tc>
          <w:tcPr>
            <w:tcW w:w="2050" w:type="pct"/>
            <w:vMerge/>
            <w:shd w:val="clear" w:color="auto" w:fill="auto"/>
            <w:vAlign w:val="center"/>
            <w:hideMark/>
          </w:tcPr>
          <w:p w14:paraId="40F9F41D"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5016D1CE" w14:textId="77777777" w:rsidR="003037A0" w:rsidRPr="00DB468C" w:rsidRDefault="003037A0" w:rsidP="00A20BCB">
            <w:pPr>
              <w:ind w:firstLine="0"/>
              <w:rPr>
                <w:color w:val="000000"/>
                <w:sz w:val="22"/>
              </w:rPr>
            </w:pPr>
            <w:r w:rsidRPr="00DB468C">
              <w:rPr>
                <w:color w:val="000000"/>
                <w:sz w:val="22"/>
              </w:rPr>
              <w:t>Чурапчинский</w:t>
            </w:r>
          </w:p>
        </w:tc>
        <w:tc>
          <w:tcPr>
            <w:tcW w:w="837" w:type="pct"/>
            <w:shd w:val="clear" w:color="auto" w:fill="auto"/>
            <w:noWrap/>
            <w:vAlign w:val="bottom"/>
            <w:hideMark/>
          </w:tcPr>
          <w:p w14:paraId="167B9A70" w14:textId="77777777" w:rsidR="003037A0" w:rsidRPr="00DB468C" w:rsidRDefault="003037A0" w:rsidP="00A20BCB">
            <w:pPr>
              <w:ind w:right="283" w:firstLine="395"/>
              <w:jc w:val="right"/>
              <w:rPr>
                <w:color w:val="000000"/>
                <w:sz w:val="24"/>
              </w:rPr>
            </w:pPr>
            <w:r w:rsidRPr="00DB468C">
              <w:rPr>
                <w:color w:val="000000"/>
                <w:sz w:val="24"/>
              </w:rPr>
              <w:t>153</w:t>
            </w:r>
          </w:p>
        </w:tc>
      </w:tr>
      <w:tr w:rsidR="003037A0" w:rsidRPr="00D721C2" w14:paraId="182A2E34" w14:textId="77777777" w:rsidTr="00A20BCB">
        <w:trPr>
          <w:trHeight w:val="20"/>
        </w:trPr>
        <w:tc>
          <w:tcPr>
            <w:tcW w:w="2050" w:type="pct"/>
            <w:vMerge/>
            <w:shd w:val="clear" w:color="auto" w:fill="auto"/>
            <w:vAlign w:val="center"/>
            <w:hideMark/>
          </w:tcPr>
          <w:p w14:paraId="260B4F1C"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1AE6A191" w14:textId="77777777" w:rsidR="003037A0" w:rsidRPr="00DB468C" w:rsidRDefault="003037A0" w:rsidP="00A20BCB">
            <w:pPr>
              <w:ind w:firstLine="0"/>
              <w:rPr>
                <w:color w:val="000000"/>
                <w:sz w:val="22"/>
              </w:rPr>
            </w:pPr>
            <w:r w:rsidRPr="00DB468C">
              <w:rPr>
                <w:color w:val="000000"/>
                <w:sz w:val="22"/>
              </w:rPr>
              <w:t>Эвено-Бытантайский</w:t>
            </w:r>
          </w:p>
        </w:tc>
        <w:tc>
          <w:tcPr>
            <w:tcW w:w="837" w:type="pct"/>
            <w:shd w:val="clear" w:color="auto" w:fill="auto"/>
            <w:noWrap/>
            <w:vAlign w:val="bottom"/>
            <w:hideMark/>
          </w:tcPr>
          <w:p w14:paraId="1CD0FA97" w14:textId="77777777" w:rsidR="003037A0" w:rsidRPr="00DB468C" w:rsidRDefault="003037A0" w:rsidP="00A20BCB">
            <w:pPr>
              <w:ind w:right="283" w:firstLine="395"/>
              <w:jc w:val="right"/>
              <w:rPr>
                <w:color w:val="000000"/>
                <w:sz w:val="24"/>
              </w:rPr>
            </w:pPr>
            <w:r w:rsidRPr="00DB468C">
              <w:rPr>
                <w:color w:val="000000"/>
                <w:sz w:val="24"/>
              </w:rPr>
              <w:t>30</w:t>
            </w:r>
          </w:p>
        </w:tc>
      </w:tr>
      <w:tr w:rsidR="003037A0" w:rsidRPr="00D721C2" w14:paraId="754222D5" w14:textId="77777777" w:rsidTr="00A20BCB">
        <w:trPr>
          <w:trHeight w:val="20"/>
        </w:trPr>
        <w:tc>
          <w:tcPr>
            <w:tcW w:w="2050" w:type="pct"/>
            <w:vMerge/>
            <w:shd w:val="clear" w:color="auto" w:fill="auto"/>
            <w:vAlign w:val="center"/>
            <w:hideMark/>
          </w:tcPr>
          <w:p w14:paraId="253B2EF9" w14:textId="77777777" w:rsidR="003037A0" w:rsidRPr="00D721C2" w:rsidRDefault="003037A0" w:rsidP="00A20BCB">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14:paraId="6A85D521" w14:textId="77777777" w:rsidR="003037A0" w:rsidRPr="00D721C2" w:rsidRDefault="003037A0" w:rsidP="00A20BCB">
            <w:pPr>
              <w:widowControl/>
              <w:suppressAutoHyphens w:val="0"/>
              <w:autoSpaceDN/>
              <w:ind w:firstLine="0"/>
              <w:textAlignment w:val="auto"/>
              <w:rPr>
                <w:kern w:val="0"/>
                <w:sz w:val="24"/>
                <w:lang w:bidi="ar-SA"/>
              </w:rPr>
            </w:pPr>
            <w:r w:rsidRPr="00D721C2">
              <w:rPr>
                <w:kern w:val="0"/>
                <w:sz w:val="24"/>
                <w:lang w:bidi="ar-SA"/>
              </w:rPr>
              <w:t>Общий итог</w:t>
            </w:r>
          </w:p>
        </w:tc>
        <w:tc>
          <w:tcPr>
            <w:tcW w:w="837" w:type="pct"/>
            <w:shd w:val="clear" w:color="auto" w:fill="auto"/>
            <w:noWrap/>
            <w:vAlign w:val="center"/>
            <w:hideMark/>
          </w:tcPr>
          <w:p w14:paraId="2B4E488D" w14:textId="77777777" w:rsidR="003037A0" w:rsidRDefault="003037A0" w:rsidP="00A20BCB">
            <w:pPr>
              <w:ind w:right="141" w:firstLine="537"/>
              <w:jc w:val="center"/>
              <w:rPr>
                <w:color w:val="000000"/>
                <w:sz w:val="20"/>
                <w:szCs w:val="20"/>
              </w:rPr>
            </w:pPr>
            <w:r>
              <w:rPr>
                <w:color w:val="000000"/>
                <w:sz w:val="20"/>
                <w:szCs w:val="20"/>
              </w:rPr>
              <w:t>19 444</w:t>
            </w:r>
          </w:p>
        </w:tc>
      </w:tr>
      <w:tr w:rsidR="003037A0" w:rsidRPr="00D721C2" w14:paraId="3BD2428B" w14:textId="77777777" w:rsidTr="00A20BCB">
        <w:trPr>
          <w:trHeight w:val="20"/>
        </w:trPr>
        <w:tc>
          <w:tcPr>
            <w:tcW w:w="2050" w:type="pct"/>
            <w:shd w:val="clear" w:color="auto" w:fill="auto"/>
            <w:vAlign w:val="center"/>
            <w:hideMark/>
          </w:tcPr>
          <w:p w14:paraId="053F4EE0" w14:textId="77777777" w:rsidR="003037A0" w:rsidRPr="00D721C2" w:rsidRDefault="003037A0" w:rsidP="00A20BCB">
            <w:pPr>
              <w:widowControl/>
              <w:suppressAutoHyphens w:val="0"/>
              <w:autoSpaceDN/>
              <w:ind w:firstLine="0"/>
              <w:textAlignment w:val="auto"/>
              <w:rPr>
                <w:color w:val="000000"/>
                <w:kern w:val="0"/>
                <w:sz w:val="24"/>
                <w:lang w:bidi="ar-SA"/>
              </w:rPr>
            </w:pPr>
            <w:r w:rsidRPr="00D721C2">
              <w:rPr>
                <w:color w:val="000000"/>
                <w:kern w:val="0"/>
                <w:sz w:val="24"/>
                <w:lang w:bidi="ar-SA"/>
              </w:rPr>
              <w:t>Краткая характеристика объектов оценки</w:t>
            </w:r>
          </w:p>
        </w:tc>
        <w:tc>
          <w:tcPr>
            <w:tcW w:w="2113" w:type="pct"/>
            <w:shd w:val="clear" w:color="auto" w:fill="auto"/>
            <w:vAlign w:val="center"/>
            <w:hideMark/>
          </w:tcPr>
          <w:p w14:paraId="68C1A6D6" w14:textId="77777777" w:rsidR="003037A0" w:rsidRPr="00D721C2" w:rsidRDefault="003037A0" w:rsidP="00A20BCB">
            <w:pPr>
              <w:widowControl/>
              <w:suppressAutoHyphens w:val="0"/>
              <w:autoSpaceDN/>
              <w:ind w:firstLine="0"/>
              <w:jc w:val="both"/>
              <w:textAlignment w:val="auto"/>
              <w:rPr>
                <w:color w:val="000000"/>
                <w:kern w:val="0"/>
                <w:sz w:val="24"/>
                <w:lang w:bidi="ar-SA"/>
              </w:rPr>
            </w:pPr>
            <w:r w:rsidRPr="00D721C2">
              <w:rPr>
                <w:color w:val="000000"/>
                <w:kern w:val="0"/>
                <w:sz w:val="24"/>
                <w:lang w:bidi="ar-SA"/>
              </w:rPr>
              <w:t>Объектами оценки являются земельные участки, сведения о которых содержатся в едином государственном реестре недвижимости на дату проведения оценки 01.01.202</w:t>
            </w:r>
            <w:r>
              <w:rPr>
                <w:color w:val="000000"/>
                <w:kern w:val="0"/>
                <w:sz w:val="24"/>
                <w:lang w:bidi="ar-SA"/>
              </w:rPr>
              <w:t>1</w:t>
            </w:r>
            <w:r w:rsidRPr="00D721C2">
              <w:rPr>
                <w:color w:val="000000"/>
                <w:kern w:val="0"/>
                <w:sz w:val="24"/>
                <w:lang w:bidi="ar-SA"/>
              </w:rPr>
              <w:t xml:space="preserve"> г.</w:t>
            </w:r>
          </w:p>
        </w:tc>
        <w:tc>
          <w:tcPr>
            <w:tcW w:w="837" w:type="pct"/>
            <w:shd w:val="clear" w:color="auto" w:fill="auto"/>
            <w:noWrap/>
            <w:vAlign w:val="center"/>
            <w:hideMark/>
          </w:tcPr>
          <w:p w14:paraId="682A5A2C" w14:textId="77777777" w:rsidR="003037A0" w:rsidRPr="00356FAE" w:rsidRDefault="003037A0" w:rsidP="00A20BCB">
            <w:pPr>
              <w:widowControl/>
              <w:suppressAutoHyphens w:val="0"/>
              <w:autoSpaceDN/>
              <w:ind w:firstLine="403"/>
              <w:jc w:val="center"/>
              <w:textAlignment w:val="auto"/>
              <w:rPr>
                <w:bCs/>
                <w:color w:val="000000"/>
                <w:kern w:val="0"/>
                <w:sz w:val="24"/>
                <w:lang w:bidi="ar-SA"/>
              </w:rPr>
            </w:pPr>
            <w:r>
              <w:rPr>
                <w:bCs/>
                <w:color w:val="000000"/>
                <w:kern w:val="0"/>
                <w:sz w:val="24"/>
                <w:lang w:bidi="ar-SA"/>
              </w:rPr>
              <w:t>19 444</w:t>
            </w:r>
          </w:p>
        </w:tc>
      </w:tr>
    </w:tbl>
    <w:p w14:paraId="0C4FB24E" w14:textId="77777777" w:rsidR="003037A0" w:rsidRPr="00FA179B" w:rsidRDefault="003037A0" w:rsidP="003037A0">
      <w:pPr>
        <w:jc w:val="both"/>
        <w:rPr>
          <w:sz w:val="24"/>
          <w:lang w:eastAsia="en-US"/>
        </w:rPr>
      </w:pPr>
    </w:p>
    <w:p w14:paraId="68780BB6" w14:textId="5D5659A8" w:rsidR="003037A0" w:rsidRPr="008A45BB" w:rsidRDefault="003037A0" w:rsidP="003037A0">
      <w:pPr>
        <w:jc w:val="both"/>
        <w:rPr>
          <w:sz w:val="24"/>
        </w:rPr>
      </w:pPr>
      <w:r w:rsidRPr="007A739E">
        <w:rPr>
          <w:sz w:val="24"/>
        </w:rPr>
        <w:t>Полный перечень объектов оценки представлен в Приложении к Отчет</w:t>
      </w:r>
      <w:r w:rsidR="00473076">
        <w:rPr>
          <w:sz w:val="24"/>
        </w:rPr>
        <w:t>у</w:t>
      </w:r>
      <w:r w:rsidRPr="007A739E">
        <w:rPr>
          <w:sz w:val="24"/>
        </w:rPr>
        <w:t xml:space="preserve"> (1.</w:t>
      </w:r>
      <w:r>
        <w:rPr>
          <w:sz w:val="24"/>
        </w:rPr>
        <w:t>4</w:t>
      </w:r>
      <w:r w:rsidRPr="007A739E">
        <w:rPr>
          <w:sz w:val="24"/>
        </w:rPr>
        <w:t>.3 Обработанный перечень ОО).</w:t>
      </w:r>
    </w:p>
    <w:p w14:paraId="606639DB" w14:textId="38BA6C2F" w:rsidR="003037A0" w:rsidRPr="008A45BB" w:rsidRDefault="003037A0" w:rsidP="003037A0">
      <w:pPr>
        <w:jc w:val="both"/>
        <w:rPr>
          <w:sz w:val="24"/>
        </w:rPr>
      </w:pPr>
      <w:r w:rsidRPr="007A739E">
        <w:rPr>
          <w:sz w:val="24"/>
        </w:rPr>
        <w:t>Проверка исходных данных об объектах недвижимости, организация их сверки и уточнения приведены в Приложении к Отчет</w:t>
      </w:r>
      <w:r w:rsidR="00473076">
        <w:rPr>
          <w:sz w:val="24"/>
        </w:rPr>
        <w:t>у</w:t>
      </w:r>
      <w:r w:rsidRPr="007A739E">
        <w:rPr>
          <w:sz w:val="24"/>
        </w:rPr>
        <w:t xml:space="preserve"> (1.3 Результаты обработки перечня ОН).</w:t>
      </w:r>
    </w:p>
    <w:p w14:paraId="4CC6603F" w14:textId="77777777" w:rsidR="003037A0" w:rsidRPr="008A45BB" w:rsidRDefault="003037A0" w:rsidP="003037A0">
      <w:pPr>
        <w:jc w:val="both"/>
        <w:rPr>
          <w:sz w:val="24"/>
        </w:rPr>
      </w:pPr>
      <w:r w:rsidRPr="008A45BB">
        <w:rPr>
          <w:sz w:val="24"/>
        </w:rPr>
        <w:t>В соответствии с п. 7 Приказа МЭР № 74 исходный Перечень объектов недвижимости состоит из графической и текстовой части.</w:t>
      </w:r>
    </w:p>
    <w:p w14:paraId="71673AFC" w14:textId="77777777" w:rsidR="003037A0" w:rsidRPr="008A45BB" w:rsidRDefault="003037A0" w:rsidP="003037A0">
      <w:pPr>
        <w:jc w:val="both"/>
        <w:rPr>
          <w:sz w:val="24"/>
        </w:rPr>
      </w:pPr>
      <w:r w:rsidRPr="008A45BB">
        <w:rPr>
          <w:sz w:val="24"/>
        </w:rPr>
        <w:t xml:space="preserve">Текстовая часть Перечня объектов недвижимости включает общие сведения о формируемом </w:t>
      </w:r>
      <w:r w:rsidRPr="008A45BB">
        <w:rPr>
          <w:sz w:val="24"/>
        </w:rPr>
        <w:lastRenderedPageBreak/>
        <w:t>Перечне объектов недвижимости и сведения о количественных и качественных характеристиках объектов недвижимости (п. 9 Приказа МЭР № 74).</w:t>
      </w:r>
    </w:p>
    <w:p w14:paraId="204EB72E" w14:textId="77777777" w:rsidR="003037A0" w:rsidRPr="008A45BB" w:rsidRDefault="003037A0" w:rsidP="003037A0">
      <w:pPr>
        <w:jc w:val="both"/>
        <w:rPr>
          <w:sz w:val="24"/>
        </w:rPr>
      </w:pPr>
      <w:r w:rsidRPr="008A45BB">
        <w:rPr>
          <w:sz w:val="24"/>
        </w:rPr>
        <w:t>В соответствии с п. 8 Приказа МЭР № 74 графическая часть перечня формируется в виде файлов в формате MIF/MID или SHP, в обязательном порядке содержащих следующие сведения и материалы:</w:t>
      </w:r>
    </w:p>
    <w:p w14:paraId="06D62D44" w14:textId="77777777" w:rsidR="003037A0" w:rsidRPr="008A45BB" w:rsidRDefault="003037A0" w:rsidP="003037A0">
      <w:pPr>
        <w:pStyle w:val="a9"/>
        <w:numPr>
          <w:ilvl w:val="0"/>
          <w:numId w:val="70"/>
        </w:numPr>
        <w:ind w:left="709" w:firstLine="0"/>
        <w:rPr>
          <w:sz w:val="24"/>
          <w:szCs w:val="24"/>
        </w:rPr>
      </w:pPr>
      <w:r w:rsidRPr="008A45BB">
        <w:rPr>
          <w:sz w:val="24"/>
          <w:szCs w:val="24"/>
        </w:rPr>
        <w:t>о границах кадастровых кварталов, включая сведения об учетных номерах кадастровых кварталов;</w:t>
      </w:r>
    </w:p>
    <w:p w14:paraId="61933D1A" w14:textId="77777777" w:rsidR="003037A0" w:rsidRPr="008A45BB" w:rsidRDefault="003037A0" w:rsidP="003037A0">
      <w:pPr>
        <w:pStyle w:val="a9"/>
        <w:numPr>
          <w:ilvl w:val="0"/>
          <w:numId w:val="70"/>
        </w:numPr>
        <w:ind w:left="709" w:firstLine="0"/>
        <w:rPr>
          <w:sz w:val="24"/>
          <w:szCs w:val="24"/>
        </w:rPr>
      </w:pPr>
      <w:r w:rsidRPr="008A45BB">
        <w:rPr>
          <w:sz w:val="24"/>
          <w:szCs w:val="24"/>
        </w:rPr>
        <w:t>о границах населенных пунктов;</w:t>
      </w:r>
    </w:p>
    <w:p w14:paraId="689BFF83" w14:textId="77777777" w:rsidR="003037A0" w:rsidRPr="008A45BB" w:rsidRDefault="003037A0" w:rsidP="003037A0">
      <w:pPr>
        <w:pStyle w:val="a9"/>
        <w:numPr>
          <w:ilvl w:val="0"/>
          <w:numId w:val="70"/>
        </w:numPr>
        <w:ind w:left="709" w:firstLine="0"/>
        <w:rPr>
          <w:sz w:val="24"/>
          <w:szCs w:val="24"/>
        </w:rPr>
      </w:pPr>
      <w:r w:rsidRPr="008A45BB">
        <w:rPr>
          <w:sz w:val="24"/>
          <w:szCs w:val="24"/>
        </w:rPr>
        <w:t>о границах муниципальных образований;</w:t>
      </w:r>
    </w:p>
    <w:p w14:paraId="43A6221A" w14:textId="77777777" w:rsidR="003037A0" w:rsidRPr="008A45BB" w:rsidRDefault="003037A0" w:rsidP="003037A0">
      <w:pPr>
        <w:pStyle w:val="a9"/>
        <w:numPr>
          <w:ilvl w:val="0"/>
          <w:numId w:val="70"/>
        </w:numPr>
        <w:ind w:left="709" w:firstLine="0"/>
        <w:rPr>
          <w:sz w:val="24"/>
          <w:szCs w:val="24"/>
        </w:rPr>
      </w:pPr>
      <w:r w:rsidRPr="008A45BB">
        <w:rPr>
          <w:sz w:val="24"/>
          <w:szCs w:val="24"/>
        </w:rPr>
        <w:t>о границах земельных участков, включая сведения о кадастровых номерах земельных участков;</w:t>
      </w:r>
    </w:p>
    <w:p w14:paraId="57770D4B" w14:textId="77777777" w:rsidR="003037A0" w:rsidRPr="008A45BB" w:rsidRDefault="003037A0" w:rsidP="003037A0">
      <w:pPr>
        <w:pStyle w:val="a9"/>
        <w:numPr>
          <w:ilvl w:val="0"/>
          <w:numId w:val="70"/>
        </w:numPr>
        <w:ind w:left="709" w:firstLine="0"/>
        <w:rPr>
          <w:sz w:val="24"/>
          <w:szCs w:val="24"/>
        </w:rPr>
      </w:pPr>
      <w:r w:rsidRPr="008A45BB">
        <w:rPr>
          <w:sz w:val="24"/>
          <w:szCs w:val="24"/>
        </w:rPr>
        <w:t>о контурах зданий, сооружений, объектов незавершенного строительства на земельных участках, включая сведения о кадастровых номерах зданий, сооружений, объектов незавершенного строительства;</w:t>
      </w:r>
    </w:p>
    <w:p w14:paraId="0D45EBE3" w14:textId="77777777" w:rsidR="003037A0" w:rsidRPr="008A45BB" w:rsidRDefault="003037A0" w:rsidP="003037A0">
      <w:pPr>
        <w:pStyle w:val="a9"/>
        <w:numPr>
          <w:ilvl w:val="0"/>
          <w:numId w:val="70"/>
        </w:numPr>
        <w:ind w:left="709" w:firstLine="0"/>
        <w:rPr>
          <w:sz w:val="24"/>
          <w:szCs w:val="24"/>
        </w:rPr>
      </w:pPr>
      <w:r w:rsidRPr="008A45BB">
        <w:rPr>
          <w:sz w:val="24"/>
          <w:szCs w:val="24"/>
        </w:rPr>
        <w:t>о границах зон с особыми условиями использования территорий, территориальных зонах, территорий объектов культурного наследия, территорий опережающего социально-экономического развития, зонах территориального развития в Российской Федерации, об игорных зонах, о лесничествах, лесопарках, об особо охраняемых природных территориях, особых экономических зонах, охотничьих угодьях;</w:t>
      </w:r>
    </w:p>
    <w:p w14:paraId="4E771DAF" w14:textId="77777777" w:rsidR="003037A0" w:rsidRPr="008A45BB" w:rsidRDefault="003037A0" w:rsidP="003037A0">
      <w:pPr>
        <w:pStyle w:val="a9"/>
        <w:numPr>
          <w:ilvl w:val="0"/>
          <w:numId w:val="70"/>
        </w:numPr>
        <w:ind w:left="709" w:firstLine="0"/>
        <w:rPr>
          <w:sz w:val="24"/>
          <w:szCs w:val="24"/>
        </w:rPr>
      </w:pPr>
      <w:r w:rsidRPr="008A45BB">
        <w:rPr>
          <w:sz w:val="24"/>
          <w:szCs w:val="24"/>
        </w:rPr>
        <w:t>о береговых линиях (границах водных объектов).</w:t>
      </w:r>
    </w:p>
    <w:p w14:paraId="4ABAA195" w14:textId="77777777" w:rsidR="003037A0" w:rsidRPr="00F52207" w:rsidRDefault="003037A0" w:rsidP="003037A0">
      <w:pPr>
        <w:jc w:val="both"/>
        <w:rPr>
          <w:sz w:val="24"/>
        </w:rPr>
      </w:pPr>
      <w:r w:rsidRPr="00F52207">
        <w:rPr>
          <w:sz w:val="24"/>
        </w:rPr>
        <w:t>Работа по идентификации объектов оценки на территории Республики Саха(Якутия) - геопри</w:t>
      </w:r>
      <w:r>
        <w:rPr>
          <w:sz w:val="24"/>
        </w:rPr>
        <w:t>вязка объектов в количестве 19486</w:t>
      </w:r>
      <w:r w:rsidRPr="00F52207">
        <w:rPr>
          <w:sz w:val="24"/>
        </w:rPr>
        <w:t xml:space="preserve"> единиц, проводилась в ручном режиме с использованием информации, содержащейся в описании объектов оценки (адрес, код ОКАТО, код КЛАДР, кадастровый квартал, кадастровый номер объекта недвижимости), с помощью общедоступных геоинформационных порталов, таких как, sakhagis.ru, 2gis.ru, yandex.ru/maps, maps.google.com, openstreetmap.org и др.</w:t>
      </w:r>
    </w:p>
    <w:p w14:paraId="74D5B741" w14:textId="77777777" w:rsidR="003037A0" w:rsidRDefault="003037A0" w:rsidP="003037A0">
      <w:pPr>
        <w:pStyle w:val="Default"/>
        <w:jc w:val="both"/>
        <w:rPr>
          <w:rFonts w:ascii="Times New Roman" w:hAnsi="Times New Roman" w:cs="Times New Roman"/>
        </w:rPr>
      </w:pPr>
    </w:p>
    <w:p w14:paraId="45E4288E" w14:textId="77777777" w:rsidR="003037A0" w:rsidRPr="00121526" w:rsidRDefault="003037A0" w:rsidP="000737AD">
      <w:pPr>
        <w:pStyle w:val="3"/>
        <w:numPr>
          <w:ilvl w:val="2"/>
          <w:numId w:val="89"/>
        </w:numPr>
        <w:spacing w:line="240" w:lineRule="auto"/>
        <w:ind w:left="1418" w:hanging="709"/>
        <w:rPr>
          <w:i w:val="0"/>
        </w:rPr>
      </w:pPr>
      <w:bookmarkStart w:id="129" w:name="_Toc21534910"/>
      <w:bookmarkStart w:id="130" w:name="_Toc21622190"/>
      <w:bookmarkStart w:id="131" w:name="_Toc77175144"/>
      <w:r w:rsidRPr="00121526">
        <w:rPr>
          <w:i w:val="0"/>
        </w:rPr>
        <w:t xml:space="preserve">Группировка объектов </w:t>
      </w:r>
      <w:bookmarkEnd w:id="129"/>
      <w:bookmarkEnd w:id="130"/>
      <w:r>
        <w:rPr>
          <w:i w:val="0"/>
        </w:rPr>
        <w:t>оценки</w:t>
      </w:r>
      <w:bookmarkEnd w:id="131"/>
    </w:p>
    <w:p w14:paraId="5CF4B7CF" w14:textId="77777777" w:rsidR="003037A0" w:rsidRPr="001D6452" w:rsidRDefault="003037A0" w:rsidP="003037A0">
      <w:pPr>
        <w:pStyle w:val="Textbody"/>
        <w:spacing w:after="0"/>
        <w:rPr>
          <w:color w:val="000000"/>
          <w:lang w:eastAsia="en-US"/>
        </w:rPr>
      </w:pPr>
      <w:r w:rsidRPr="001D6452">
        <w:rPr>
          <w:color w:val="000000"/>
          <w:lang w:eastAsia="en-US"/>
        </w:rPr>
        <w:t>В соответствии с Методическими указаниями все объекты оценки должны быть отнесены к соответствующим сегментам и объединены в группы и подгруппы (при необходимости).</w:t>
      </w:r>
    </w:p>
    <w:p w14:paraId="333C7371" w14:textId="77777777" w:rsidR="003037A0" w:rsidRPr="001D6452" w:rsidRDefault="003037A0" w:rsidP="003037A0">
      <w:pPr>
        <w:tabs>
          <w:tab w:val="left" w:pos="567"/>
        </w:tabs>
        <w:jc w:val="both"/>
        <w:rPr>
          <w:rFonts w:eastAsia="Calibri"/>
          <w:color w:val="000000"/>
          <w:sz w:val="24"/>
          <w:lang w:eastAsia="en-US" w:bidi="ar-SA"/>
        </w:rPr>
      </w:pPr>
      <w:r w:rsidRPr="001D6452">
        <w:rPr>
          <w:rFonts w:eastAsia="Calibri"/>
          <w:color w:val="000000"/>
          <w:sz w:val="24"/>
          <w:lang w:eastAsia="en-US" w:bidi="ar-SA"/>
        </w:rPr>
        <w:t>Для целей определения кадастровой стоимости земельные участки группируются в соответствии с кодами расчета видов использования независимо от категории земель на 14 основных сегментов в соответствии с приложением №1 к Методическим указаниям:</w:t>
      </w:r>
    </w:p>
    <w:p w14:paraId="31257777" w14:textId="77777777" w:rsidR="003037A0" w:rsidRPr="001D6452" w:rsidRDefault="003037A0" w:rsidP="003037A0">
      <w:pPr>
        <w:tabs>
          <w:tab w:val="left" w:pos="567"/>
        </w:tabs>
        <w:jc w:val="both"/>
        <w:rPr>
          <w:rFonts w:eastAsia="Calibri"/>
          <w:color w:val="000000"/>
          <w:sz w:val="24"/>
          <w:lang w:eastAsia="en-US" w:bidi="ar-SA"/>
        </w:rPr>
      </w:pPr>
      <w:r w:rsidRPr="001D6452">
        <w:rPr>
          <w:rFonts w:eastAsia="Calibri"/>
          <w:color w:val="000000"/>
          <w:sz w:val="24"/>
          <w:lang w:eastAsia="en-US" w:bidi="ar-SA"/>
        </w:rPr>
        <w:t>1 сегмент: «Сельскохозяйственное использование»;</w:t>
      </w:r>
    </w:p>
    <w:p w14:paraId="0564D9AA" w14:textId="77777777" w:rsidR="003037A0" w:rsidRPr="001D6452" w:rsidRDefault="003037A0" w:rsidP="003037A0">
      <w:pPr>
        <w:tabs>
          <w:tab w:val="left" w:pos="567"/>
        </w:tabs>
        <w:jc w:val="both"/>
        <w:rPr>
          <w:rFonts w:eastAsia="Calibri"/>
          <w:color w:val="000000"/>
          <w:sz w:val="24"/>
          <w:lang w:eastAsia="en-US" w:bidi="ar-SA"/>
        </w:rPr>
      </w:pPr>
      <w:r w:rsidRPr="001D6452">
        <w:rPr>
          <w:rFonts w:eastAsia="Calibri"/>
          <w:color w:val="000000"/>
          <w:sz w:val="24"/>
          <w:lang w:eastAsia="en-US" w:bidi="ar-SA"/>
        </w:rPr>
        <w:t>2 сегмент: «Жилая застройка (среднеэтажная и многоэтажная)»;</w:t>
      </w:r>
    </w:p>
    <w:p w14:paraId="08FF0289" w14:textId="77777777" w:rsidR="003037A0" w:rsidRPr="001D6452" w:rsidRDefault="003037A0" w:rsidP="003037A0">
      <w:pPr>
        <w:tabs>
          <w:tab w:val="left" w:pos="567"/>
        </w:tabs>
        <w:jc w:val="both"/>
        <w:rPr>
          <w:rFonts w:eastAsia="Calibri"/>
          <w:color w:val="000000"/>
          <w:sz w:val="24"/>
          <w:lang w:eastAsia="en-US" w:bidi="ar-SA"/>
        </w:rPr>
      </w:pPr>
      <w:r w:rsidRPr="001D6452">
        <w:rPr>
          <w:rFonts w:eastAsia="Calibri"/>
          <w:color w:val="000000"/>
          <w:sz w:val="24"/>
          <w:lang w:eastAsia="en-US" w:bidi="ar-SA"/>
        </w:rPr>
        <w:t>3 сегмент: «Общественное использование»;</w:t>
      </w:r>
    </w:p>
    <w:p w14:paraId="3A1108F4" w14:textId="77777777" w:rsidR="003037A0" w:rsidRPr="001D6452" w:rsidRDefault="003037A0" w:rsidP="003037A0">
      <w:pPr>
        <w:tabs>
          <w:tab w:val="left" w:pos="567"/>
        </w:tabs>
        <w:jc w:val="both"/>
        <w:rPr>
          <w:rFonts w:eastAsia="Calibri"/>
          <w:color w:val="000000"/>
          <w:sz w:val="24"/>
          <w:lang w:eastAsia="en-US" w:bidi="ar-SA"/>
        </w:rPr>
      </w:pPr>
      <w:r w:rsidRPr="001D6452">
        <w:rPr>
          <w:rFonts w:eastAsia="Calibri"/>
          <w:color w:val="000000"/>
          <w:sz w:val="24"/>
          <w:lang w:eastAsia="en-US" w:bidi="ar-SA"/>
        </w:rPr>
        <w:t>4 сегмент: «Предпринимательство»;</w:t>
      </w:r>
    </w:p>
    <w:p w14:paraId="3A91418C" w14:textId="77777777" w:rsidR="003037A0" w:rsidRPr="001D6452" w:rsidRDefault="003037A0" w:rsidP="003037A0">
      <w:pPr>
        <w:tabs>
          <w:tab w:val="left" w:pos="567"/>
        </w:tabs>
        <w:jc w:val="both"/>
        <w:rPr>
          <w:rFonts w:eastAsia="Calibri"/>
          <w:color w:val="000000"/>
          <w:sz w:val="24"/>
          <w:lang w:eastAsia="en-US" w:bidi="ar-SA"/>
        </w:rPr>
      </w:pPr>
      <w:r w:rsidRPr="001D6452">
        <w:rPr>
          <w:rFonts w:eastAsia="Calibri"/>
          <w:color w:val="000000"/>
          <w:sz w:val="24"/>
          <w:lang w:eastAsia="en-US" w:bidi="ar-SA"/>
        </w:rPr>
        <w:t>5 сегмент: «Отдых (рекреация)»;</w:t>
      </w:r>
    </w:p>
    <w:p w14:paraId="718C6795" w14:textId="77777777" w:rsidR="003037A0" w:rsidRPr="001D6452" w:rsidRDefault="003037A0" w:rsidP="003037A0">
      <w:pPr>
        <w:tabs>
          <w:tab w:val="left" w:pos="567"/>
        </w:tabs>
        <w:jc w:val="both"/>
        <w:rPr>
          <w:rFonts w:eastAsia="Calibri"/>
          <w:color w:val="000000"/>
          <w:sz w:val="24"/>
          <w:lang w:eastAsia="en-US" w:bidi="ar-SA"/>
        </w:rPr>
      </w:pPr>
      <w:r w:rsidRPr="001D6452">
        <w:rPr>
          <w:rFonts w:eastAsia="Calibri"/>
          <w:color w:val="000000"/>
          <w:sz w:val="24"/>
          <w:lang w:eastAsia="en-US" w:bidi="ar-SA"/>
        </w:rPr>
        <w:t>6 сегмент: «Производственная деятельность»;</w:t>
      </w:r>
    </w:p>
    <w:p w14:paraId="326EA329" w14:textId="77777777" w:rsidR="003037A0" w:rsidRPr="001D6452" w:rsidRDefault="003037A0" w:rsidP="003037A0">
      <w:pPr>
        <w:tabs>
          <w:tab w:val="left" w:pos="567"/>
        </w:tabs>
        <w:jc w:val="both"/>
        <w:rPr>
          <w:rFonts w:eastAsia="Calibri"/>
          <w:color w:val="000000"/>
          <w:sz w:val="24"/>
          <w:lang w:eastAsia="en-US" w:bidi="ar-SA"/>
        </w:rPr>
      </w:pPr>
      <w:r w:rsidRPr="001D6452">
        <w:rPr>
          <w:rFonts w:eastAsia="Calibri"/>
          <w:color w:val="000000"/>
          <w:sz w:val="24"/>
          <w:lang w:eastAsia="en-US" w:bidi="ar-SA"/>
        </w:rPr>
        <w:t>7 сегмент: «Транспорт»;</w:t>
      </w:r>
    </w:p>
    <w:p w14:paraId="59762240" w14:textId="77777777" w:rsidR="003037A0" w:rsidRPr="001D6452" w:rsidRDefault="003037A0" w:rsidP="003037A0">
      <w:pPr>
        <w:tabs>
          <w:tab w:val="left" w:pos="567"/>
        </w:tabs>
        <w:jc w:val="both"/>
        <w:rPr>
          <w:rFonts w:eastAsia="Calibri"/>
          <w:color w:val="000000"/>
          <w:sz w:val="24"/>
          <w:lang w:eastAsia="en-US" w:bidi="ar-SA"/>
        </w:rPr>
      </w:pPr>
      <w:r w:rsidRPr="001D6452">
        <w:rPr>
          <w:rFonts w:eastAsia="Calibri"/>
          <w:color w:val="000000"/>
          <w:sz w:val="24"/>
          <w:lang w:eastAsia="en-US" w:bidi="ar-SA"/>
        </w:rPr>
        <w:t>8 сегмент: «Обеспечение обороны и безопасности»;</w:t>
      </w:r>
    </w:p>
    <w:p w14:paraId="240CE098" w14:textId="77777777" w:rsidR="003037A0" w:rsidRPr="001D6452" w:rsidRDefault="003037A0" w:rsidP="003037A0">
      <w:pPr>
        <w:tabs>
          <w:tab w:val="left" w:pos="567"/>
        </w:tabs>
        <w:jc w:val="both"/>
        <w:rPr>
          <w:rFonts w:eastAsia="Calibri"/>
          <w:color w:val="000000"/>
          <w:sz w:val="24"/>
          <w:lang w:eastAsia="en-US" w:bidi="ar-SA"/>
        </w:rPr>
      </w:pPr>
      <w:r w:rsidRPr="001D6452">
        <w:rPr>
          <w:rFonts w:eastAsia="Calibri"/>
          <w:color w:val="000000"/>
          <w:sz w:val="24"/>
          <w:lang w:eastAsia="en-US" w:bidi="ar-SA"/>
        </w:rPr>
        <w:t>9 сегмент: «Охраняемые природные территории и благоустройство»;</w:t>
      </w:r>
    </w:p>
    <w:p w14:paraId="1D10FDEA" w14:textId="77777777" w:rsidR="003037A0" w:rsidRPr="001D6452" w:rsidRDefault="003037A0" w:rsidP="003037A0">
      <w:pPr>
        <w:tabs>
          <w:tab w:val="left" w:pos="567"/>
        </w:tabs>
        <w:jc w:val="both"/>
        <w:rPr>
          <w:rFonts w:eastAsia="Calibri"/>
          <w:color w:val="000000"/>
          <w:sz w:val="24"/>
          <w:lang w:eastAsia="en-US" w:bidi="ar-SA"/>
        </w:rPr>
      </w:pPr>
      <w:r w:rsidRPr="001D6452">
        <w:rPr>
          <w:rFonts w:eastAsia="Calibri"/>
          <w:color w:val="000000"/>
          <w:sz w:val="24"/>
          <w:lang w:eastAsia="en-US" w:bidi="ar-SA"/>
        </w:rPr>
        <w:t>10 сегмент: «Использование лесов»;</w:t>
      </w:r>
    </w:p>
    <w:p w14:paraId="2FE9B38E" w14:textId="77777777" w:rsidR="003037A0" w:rsidRPr="001D6452" w:rsidRDefault="003037A0" w:rsidP="003037A0">
      <w:pPr>
        <w:tabs>
          <w:tab w:val="left" w:pos="567"/>
        </w:tabs>
        <w:jc w:val="both"/>
        <w:rPr>
          <w:rFonts w:eastAsia="Calibri"/>
          <w:color w:val="000000"/>
          <w:sz w:val="24"/>
          <w:lang w:eastAsia="en-US" w:bidi="ar-SA"/>
        </w:rPr>
      </w:pPr>
      <w:r w:rsidRPr="001D6452">
        <w:rPr>
          <w:rFonts w:eastAsia="Calibri"/>
          <w:color w:val="000000"/>
          <w:sz w:val="24"/>
          <w:lang w:eastAsia="en-US" w:bidi="ar-SA"/>
        </w:rPr>
        <w:t>11 сегмент: «Водные объекты»;</w:t>
      </w:r>
    </w:p>
    <w:p w14:paraId="339A153F" w14:textId="77777777" w:rsidR="003037A0" w:rsidRPr="001D6452" w:rsidRDefault="003037A0" w:rsidP="003037A0">
      <w:pPr>
        <w:tabs>
          <w:tab w:val="left" w:pos="567"/>
        </w:tabs>
        <w:jc w:val="both"/>
        <w:rPr>
          <w:rFonts w:eastAsia="Calibri"/>
          <w:color w:val="000000"/>
          <w:sz w:val="24"/>
          <w:lang w:eastAsia="en-US" w:bidi="ar-SA"/>
        </w:rPr>
      </w:pPr>
      <w:r w:rsidRPr="001D6452">
        <w:rPr>
          <w:rFonts w:eastAsia="Calibri"/>
          <w:color w:val="000000"/>
          <w:sz w:val="24"/>
          <w:lang w:eastAsia="en-US" w:bidi="ar-SA"/>
        </w:rPr>
        <w:t>12 сегмент: «Специальное, ритуальное использование, запас»;</w:t>
      </w:r>
    </w:p>
    <w:p w14:paraId="392DD061" w14:textId="77777777" w:rsidR="003037A0" w:rsidRPr="001D6452" w:rsidRDefault="003037A0" w:rsidP="003037A0">
      <w:pPr>
        <w:tabs>
          <w:tab w:val="left" w:pos="567"/>
        </w:tabs>
        <w:jc w:val="both"/>
        <w:rPr>
          <w:rFonts w:eastAsia="Calibri"/>
          <w:color w:val="000000"/>
          <w:sz w:val="24"/>
          <w:lang w:eastAsia="en-US" w:bidi="ar-SA"/>
        </w:rPr>
      </w:pPr>
      <w:r w:rsidRPr="001D6452">
        <w:rPr>
          <w:rFonts w:eastAsia="Calibri"/>
          <w:color w:val="000000"/>
          <w:sz w:val="24"/>
          <w:lang w:eastAsia="en-US" w:bidi="ar-SA"/>
        </w:rPr>
        <w:t>13 сегмент: «Садоводческое, огородническое и дачное использование, малоэтажная жилая застройка»;</w:t>
      </w:r>
    </w:p>
    <w:p w14:paraId="2D9FDF73" w14:textId="77777777" w:rsidR="003037A0" w:rsidRPr="001D6452" w:rsidRDefault="003037A0" w:rsidP="003037A0">
      <w:pPr>
        <w:tabs>
          <w:tab w:val="left" w:pos="567"/>
        </w:tabs>
        <w:jc w:val="both"/>
        <w:rPr>
          <w:rFonts w:eastAsia="Calibri"/>
          <w:color w:val="000000"/>
          <w:sz w:val="24"/>
          <w:lang w:eastAsia="en-US" w:bidi="ar-SA"/>
        </w:rPr>
      </w:pPr>
      <w:r w:rsidRPr="001D6452">
        <w:rPr>
          <w:rFonts w:eastAsia="Calibri"/>
          <w:color w:val="000000"/>
          <w:sz w:val="24"/>
          <w:lang w:eastAsia="en-US" w:bidi="ar-SA"/>
        </w:rPr>
        <w:t>14 сегмент: «Иное использование».</w:t>
      </w:r>
    </w:p>
    <w:p w14:paraId="694BF9D2" w14:textId="77777777" w:rsidR="003037A0" w:rsidRPr="001D6452" w:rsidRDefault="003037A0" w:rsidP="003037A0">
      <w:pPr>
        <w:pStyle w:val="Textbody"/>
        <w:tabs>
          <w:tab w:val="left" w:pos="567"/>
        </w:tabs>
        <w:spacing w:after="0"/>
      </w:pPr>
      <w:r w:rsidRPr="001D6452">
        <w:rPr>
          <w:lang w:eastAsia="en-US"/>
        </w:rPr>
        <w:t>Все земельные участки группировались с присвоением кода согласно следующему правилу:</w:t>
      </w:r>
    </w:p>
    <w:p w14:paraId="22BBCC3A" w14:textId="77777777" w:rsidR="003037A0" w:rsidRPr="001D6452" w:rsidRDefault="003037A0" w:rsidP="003037A0">
      <w:pPr>
        <w:pStyle w:val="Textbody"/>
        <w:spacing w:after="0"/>
        <w:jc w:val="center"/>
        <w:rPr>
          <w:color w:val="000000"/>
          <w:lang w:eastAsia="en-US"/>
        </w:rPr>
      </w:pPr>
      <w:r w:rsidRPr="001D6452">
        <w:rPr>
          <w:color w:val="000000"/>
          <w:lang w:eastAsia="en-US"/>
        </w:rPr>
        <w:t>AA:BBB.CC...DD, где:</w:t>
      </w:r>
    </w:p>
    <w:p w14:paraId="199685DE" w14:textId="77777777" w:rsidR="003037A0" w:rsidRPr="001D6452" w:rsidRDefault="003037A0" w:rsidP="003037A0">
      <w:pPr>
        <w:pStyle w:val="Textbody"/>
        <w:spacing w:after="0"/>
        <w:rPr>
          <w:color w:val="000000"/>
          <w:lang w:eastAsia="en-US"/>
        </w:rPr>
      </w:pPr>
      <w:r w:rsidRPr="001D6452">
        <w:rPr>
          <w:color w:val="000000"/>
          <w:lang w:eastAsia="en-US"/>
        </w:rPr>
        <w:lastRenderedPageBreak/>
        <w:t>AA:BBB - сегмент (первый уровень) и группа (второй уровень) - обязательный к указанию код расчета вида использования в соответствии с приложением №1 к Методическим указаниям;</w:t>
      </w:r>
    </w:p>
    <w:p w14:paraId="3E9A6359" w14:textId="77777777" w:rsidR="003037A0" w:rsidRPr="001D6452" w:rsidRDefault="003037A0" w:rsidP="003037A0">
      <w:pPr>
        <w:pStyle w:val="Textbody"/>
        <w:spacing w:after="0"/>
        <w:rPr>
          <w:color w:val="000000"/>
          <w:lang w:eastAsia="en-US"/>
        </w:rPr>
      </w:pPr>
      <w:r w:rsidRPr="001D6452">
        <w:rPr>
          <w:color w:val="000000"/>
          <w:lang w:eastAsia="en-US"/>
        </w:rPr>
        <w:t>CC - номер подгруппы по порядку третьего уровня (не обязательно);</w:t>
      </w:r>
    </w:p>
    <w:p w14:paraId="43E23508" w14:textId="77777777" w:rsidR="003037A0" w:rsidRPr="001D6452" w:rsidRDefault="003037A0" w:rsidP="003037A0">
      <w:pPr>
        <w:pStyle w:val="Textbody"/>
        <w:spacing w:after="0"/>
        <w:rPr>
          <w:color w:val="000000"/>
          <w:lang w:eastAsia="en-US"/>
        </w:rPr>
      </w:pPr>
      <w:r w:rsidRPr="001D6452">
        <w:rPr>
          <w:color w:val="000000"/>
          <w:lang w:eastAsia="en-US"/>
        </w:rPr>
        <w:t>DD - номер подгруппы по порядку наибольшего уровня (не обязательно).</w:t>
      </w:r>
    </w:p>
    <w:p w14:paraId="58195CBB" w14:textId="77777777" w:rsidR="003037A0" w:rsidRDefault="003037A0" w:rsidP="003037A0">
      <w:pPr>
        <w:tabs>
          <w:tab w:val="left" w:pos="567"/>
        </w:tabs>
        <w:autoSpaceDE w:val="0"/>
        <w:jc w:val="both"/>
        <w:rPr>
          <w:rFonts w:eastAsia="Calibri"/>
          <w:sz w:val="24"/>
          <w:lang w:eastAsia="en-US" w:bidi="ar-SA"/>
        </w:rPr>
      </w:pPr>
      <w:r w:rsidRPr="001D6452">
        <w:rPr>
          <w:rFonts w:eastAsia="Calibri"/>
          <w:sz w:val="24"/>
          <w:lang w:eastAsia="en-US" w:bidi="ar-SA"/>
        </w:rPr>
        <w:t>Группировка была проведена по виду использования земельного участка, так как эта характеристика является одной из основных для определения кадастровой стоимости.</w:t>
      </w:r>
    </w:p>
    <w:p w14:paraId="60075031" w14:textId="77777777" w:rsidR="003037A0" w:rsidRDefault="003037A0" w:rsidP="003037A0">
      <w:pPr>
        <w:tabs>
          <w:tab w:val="left" w:pos="567"/>
        </w:tabs>
        <w:autoSpaceDE w:val="0"/>
        <w:rPr>
          <w:i/>
          <w:sz w:val="24"/>
        </w:rPr>
      </w:pPr>
      <w:bookmarkStart w:id="132" w:name="_Toc514335242"/>
    </w:p>
    <w:p w14:paraId="139C54F9" w14:textId="71874D2C" w:rsidR="003037A0" w:rsidRDefault="003037A0" w:rsidP="003037A0">
      <w:pPr>
        <w:tabs>
          <w:tab w:val="left" w:pos="567"/>
        </w:tabs>
        <w:autoSpaceDE w:val="0"/>
        <w:rPr>
          <w:i/>
          <w:sz w:val="24"/>
        </w:rPr>
      </w:pPr>
      <w:r w:rsidRPr="002A3ABF">
        <w:rPr>
          <w:i/>
          <w:sz w:val="24"/>
        </w:rPr>
        <w:t xml:space="preserve">Таблица </w:t>
      </w:r>
      <w:r w:rsidR="00D90B8C">
        <w:rPr>
          <w:i/>
          <w:sz w:val="24"/>
        </w:rPr>
        <w:t>50</w:t>
      </w:r>
      <w:r>
        <w:rPr>
          <w:i/>
          <w:noProof/>
          <w:sz w:val="24"/>
        </w:rPr>
        <w:t xml:space="preserve">. </w:t>
      </w:r>
      <w:r>
        <w:rPr>
          <w:i/>
          <w:sz w:val="24"/>
        </w:rPr>
        <w:t>Группировка</w:t>
      </w:r>
      <w:r w:rsidRPr="002A3ABF">
        <w:rPr>
          <w:i/>
          <w:sz w:val="24"/>
        </w:rPr>
        <w:t xml:space="preserve"> Объектов оценки по </w:t>
      </w:r>
      <w:bookmarkEnd w:id="132"/>
      <w:r w:rsidRPr="002A3ABF">
        <w:rPr>
          <w:i/>
          <w:sz w:val="24"/>
        </w:rPr>
        <w:t>сегментам</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9"/>
        <w:gridCol w:w="1416"/>
        <w:gridCol w:w="1132"/>
        <w:gridCol w:w="2130"/>
        <w:gridCol w:w="850"/>
      </w:tblGrid>
      <w:tr w:rsidR="003037A0" w:rsidRPr="00E82163" w14:paraId="63D4A950" w14:textId="77777777" w:rsidTr="00A20BCB">
        <w:trPr>
          <w:trHeight w:val="20"/>
        </w:trPr>
        <w:tc>
          <w:tcPr>
            <w:tcW w:w="2392" w:type="pct"/>
            <w:shd w:val="clear" w:color="auto" w:fill="auto"/>
            <w:noWrap/>
            <w:vAlign w:val="center"/>
            <w:hideMark/>
          </w:tcPr>
          <w:p w14:paraId="6F74A0E2" w14:textId="77777777" w:rsidR="003037A0" w:rsidRPr="00E82163" w:rsidRDefault="003037A0" w:rsidP="00A20BCB">
            <w:pPr>
              <w:widowControl/>
              <w:suppressAutoHyphens w:val="0"/>
              <w:autoSpaceDN/>
              <w:ind w:firstLine="0"/>
              <w:jc w:val="center"/>
              <w:textAlignment w:val="auto"/>
              <w:rPr>
                <w:kern w:val="0"/>
                <w:sz w:val="20"/>
                <w:szCs w:val="20"/>
                <w:lang w:bidi="ar-SA"/>
              </w:rPr>
            </w:pPr>
            <w:r w:rsidRPr="00E82163">
              <w:rPr>
                <w:kern w:val="0"/>
                <w:sz w:val="20"/>
                <w:szCs w:val="20"/>
                <w:lang w:bidi="ar-SA"/>
              </w:rPr>
              <w:t>Наименование ВРИ</w:t>
            </w:r>
          </w:p>
        </w:tc>
        <w:tc>
          <w:tcPr>
            <w:tcW w:w="668" w:type="pct"/>
            <w:shd w:val="clear" w:color="auto" w:fill="auto"/>
            <w:vAlign w:val="center"/>
            <w:hideMark/>
          </w:tcPr>
          <w:p w14:paraId="684CE26E" w14:textId="77777777" w:rsidR="003037A0" w:rsidRPr="008419BA" w:rsidRDefault="003037A0" w:rsidP="00A20BCB">
            <w:pPr>
              <w:widowControl/>
              <w:suppressAutoHyphens w:val="0"/>
              <w:autoSpaceDN/>
              <w:ind w:firstLine="0"/>
              <w:jc w:val="center"/>
              <w:textAlignment w:val="auto"/>
              <w:rPr>
                <w:kern w:val="0"/>
                <w:sz w:val="20"/>
                <w:szCs w:val="20"/>
                <w:lang w:val="en-US" w:bidi="ar-SA"/>
              </w:rPr>
            </w:pPr>
            <w:r w:rsidRPr="00E82163">
              <w:rPr>
                <w:kern w:val="0"/>
                <w:sz w:val="20"/>
                <w:szCs w:val="20"/>
                <w:lang w:bidi="ar-SA"/>
              </w:rPr>
              <w:t>Количество объектов оценки</w:t>
            </w:r>
          </w:p>
        </w:tc>
        <w:tc>
          <w:tcPr>
            <w:tcW w:w="534" w:type="pct"/>
            <w:shd w:val="clear" w:color="auto" w:fill="auto"/>
            <w:noWrap/>
            <w:vAlign w:val="center"/>
            <w:hideMark/>
          </w:tcPr>
          <w:p w14:paraId="68977831" w14:textId="77777777" w:rsidR="003037A0" w:rsidRPr="00E82163" w:rsidRDefault="003037A0" w:rsidP="00A20BCB">
            <w:pPr>
              <w:widowControl/>
              <w:suppressAutoHyphens w:val="0"/>
              <w:autoSpaceDN/>
              <w:ind w:left="600" w:hanging="425"/>
              <w:jc w:val="center"/>
              <w:textAlignment w:val="auto"/>
              <w:rPr>
                <w:color w:val="000000"/>
                <w:kern w:val="0"/>
                <w:sz w:val="20"/>
                <w:szCs w:val="20"/>
                <w:lang w:bidi="ar-SA"/>
              </w:rPr>
            </w:pPr>
            <w:r w:rsidRPr="00E82163">
              <w:rPr>
                <w:color w:val="000000"/>
                <w:kern w:val="0"/>
                <w:sz w:val="20"/>
                <w:szCs w:val="20"/>
                <w:lang w:bidi="ar-SA"/>
              </w:rPr>
              <w:t>%</w:t>
            </w:r>
          </w:p>
        </w:tc>
        <w:tc>
          <w:tcPr>
            <w:tcW w:w="1005" w:type="pct"/>
            <w:shd w:val="clear" w:color="auto" w:fill="auto"/>
            <w:noWrap/>
            <w:vAlign w:val="center"/>
            <w:hideMark/>
          </w:tcPr>
          <w:p w14:paraId="15EACEAA" w14:textId="77777777" w:rsidR="003037A0" w:rsidRPr="00E82163" w:rsidRDefault="003037A0" w:rsidP="00A20BCB">
            <w:pPr>
              <w:widowControl/>
              <w:suppressAutoHyphens w:val="0"/>
              <w:autoSpaceDN/>
              <w:ind w:firstLine="0"/>
              <w:jc w:val="center"/>
              <w:textAlignment w:val="auto"/>
              <w:rPr>
                <w:kern w:val="0"/>
                <w:sz w:val="20"/>
                <w:szCs w:val="20"/>
                <w:lang w:bidi="ar-SA"/>
              </w:rPr>
            </w:pPr>
            <w:r w:rsidRPr="00E82163">
              <w:rPr>
                <w:kern w:val="0"/>
                <w:sz w:val="20"/>
                <w:szCs w:val="20"/>
                <w:lang w:bidi="ar-SA"/>
              </w:rPr>
              <w:t>Площадь кв.м.</w:t>
            </w:r>
          </w:p>
        </w:tc>
        <w:tc>
          <w:tcPr>
            <w:tcW w:w="401" w:type="pct"/>
            <w:shd w:val="clear" w:color="auto" w:fill="auto"/>
            <w:noWrap/>
            <w:vAlign w:val="center"/>
            <w:hideMark/>
          </w:tcPr>
          <w:p w14:paraId="6C070195" w14:textId="77777777" w:rsidR="003037A0" w:rsidRPr="00E82163" w:rsidRDefault="003037A0" w:rsidP="00A20BCB">
            <w:pPr>
              <w:widowControl/>
              <w:suppressAutoHyphens w:val="0"/>
              <w:autoSpaceDN/>
              <w:ind w:firstLine="0"/>
              <w:jc w:val="center"/>
              <w:textAlignment w:val="auto"/>
              <w:rPr>
                <w:kern w:val="0"/>
                <w:sz w:val="20"/>
                <w:szCs w:val="20"/>
                <w:lang w:bidi="ar-SA"/>
              </w:rPr>
            </w:pPr>
            <w:r w:rsidRPr="00E82163">
              <w:rPr>
                <w:kern w:val="0"/>
                <w:sz w:val="20"/>
                <w:szCs w:val="20"/>
                <w:lang w:bidi="ar-SA"/>
              </w:rPr>
              <w:t>%</w:t>
            </w:r>
          </w:p>
        </w:tc>
      </w:tr>
      <w:tr w:rsidR="003037A0" w:rsidRPr="00E82163" w14:paraId="2DC2B96D" w14:textId="77777777" w:rsidTr="00A20BCB">
        <w:trPr>
          <w:trHeight w:val="20"/>
        </w:trPr>
        <w:tc>
          <w:tcPr>
            <w:tcW w:w="2392" w:type="pct"/>
            <w:shd w:val="clear" w:color="auto" w:fill="auto"/>
            <w:hideMark/>
          </w:tcPr>
          <w:p w14:paraId="70704963" w14:textId="77777777" w:rsidR="003037A0" w:rsidRPr="00E82163" w:rsidRDefault="003037A0" w:rsidP="00A20BCB">
            <w:pPr>
              <w:tabs>
                <w:tab w:val="left" w:pos="567"/>
              </w:tabs>
              <w:ind w:firstLine="0"/>
              <w:rPr>
                <w:rFonts w:eastAsia="Calibri"/>
                <w:color w:val="000000"/>
                <w:sz w:val="20"/>
                <w:szCs w:val="20"/>
                <w:lang w:eastAsia="en-US"/>
              </w:rPr>
            </w:pPr>
            <w:r w:rsidRPr="00E82163">
              <w:rPr>
                <w:rFonts w:eastAsia="Calibri"/>
                <w:color w:val="000000"/>
                <w:sz w:val="20"/>
                <w:szCs w:val="20"/>
                <w:lang w:eastAsia="en-US" w:bidi="ar-SA"/>
              </w:rPr>
              <w:t>1 сегмент: «Сельскохозяйственное использование»;</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BC4750" w14:textId="77777777" w:rsidR="003037A0" w:rsidRDefault="003037A0" w:rsidP="00A20BCB">
            <w:pPr>
              <w:ind w:firstLine="318"/>
              <w:jc w:val="right"/>
              <w:rPr>
                <w:color w:val="000000"/>
                <w:sz w:val="20"/>
                <w:szCs w:val="20"/>
              </w:rPr>
            </w:pPr>
            <w:r>
              <w:rPr>
                <w:color w:val="000000"/>
                <w:sz w:val="20"/>
                <w:szCs w:val="20"/>
              </w:rPr>
              <w:t>509</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0894B7" w14:textId="77777777" w:rsidR="003037A0" w:rsidRDefault="003037A0" w:rsidP="00A20BCB">
            <w:pPr>
              <w:ind w:firstLine="318"/>
              <w:jc w:val="right"/>
              <w:rPr>
                <w:color w:val="000000"/>
                <w:sz w:val="20"/>
                <w:szCs w:val="20"/>
              </w:rPr>
            </w:pPr>
            <w:r>
              <w:rPr>
                <w:color w:val="000000"/>
                <w:sz w:val="20"/>
                <w:szCs w:val="20"/>
              </w:rPr>
              <w:t>2,6%</w:t>
            </w:r>
          </w:p>
        </w:tc>
        <w:tc>
          <w:tcPr>
            <w:tcW w:w="1005" w:type="pct"/>
            <w:tcBorders>
              <w:top w:val="single" w:sz="4" w:space="0" w:color="auto"/>
              <w:left w:val="nil"/>
              <w:bottom w:val="single" w:sz="4" w:space="0" w:color="auto"/>
              <w:right w:val="single" w:sz="4" w:space="0" w:color="auto"/>
            </w:tcBorders>
            <w:shd w:val="clear" w:color="auto" w:fill="auto"/>
            <w:noWrap/>
            <w:vAlign w:val="bottom"/>
          </w:tcPr>
          <w:p w14:paraId="3C3E035A" w14:textId="77777777" w:rsidR="003037A0" w:rsidRDefault="003037A0" w:rsidP="00A20BCB">
            <w:pPr>
              <w:ind w:firstLine="180"/>
              <w:jc w:val="right"/>
              <w:rPr>
                <w:color w:val="000000"/>
                <w:sz w:val="20"/>
                <w:szCs w:val="20"/>
              </w:rPr>
            </w:pPr>
            <w:r>
              <w:rPr>
                <w:color w:val="000000"/>
                <w:sz w:val="20"/>
                <w:szCs w:val="20"/>
              </w:rPr>
              <w:t>359 108 429 370,60</w:t>
            </w:r>
          </w:p>
        </w:tc>
        <w:tc>
          <w:tcPr>
            <w:tcW w:w="401" w:type="pct"/>
            <w:tcBorders>
              <w:top w:val="single" w:sz="4" w:space="0" w:color="auto"/>
              <w:left w:val="nil"/>
              <w:bottom w:val="single" w:sz="4" w:space="0" w:color="auto"/>
              <w:right w:val="single" w:sz="4" w:space="0" w:color="auto"/>
            </w:tcBorders>
            <w:shd w:val="clear" w:color="auto" w:fill="auto"/>
            <w:noWrap/>
            <w:vAlign w:val="bottom"/>
          </w:tcPr>
          <w:p w14:paraId="3213697D" w14:textId="77777777" w:rsidR="003037A0" w:rsidRDefault="003037A0" w:rsidP="00A20BCB">
            <w:pPr>
              <w:ind w:hanging="108"/>
              <w:jc w:val="right"/>
              <w:rPr>
                <w:color w:val="000000"/>
                <w:sz w:val="20"/>
                <w:szCs w:val="20"/>
              </w:rPr>
            </w:pPr>
            <w:r>
              <w:rPr>
                <w:color w:val="000000"/>
                <w:sz w:val="20"/>
                <w:szCs w:val="20"/>
              </w:rPr>
              <w:t>12,7%</w:t>
            </w:r>
          </w:p>
        </w:tc>
      </w:tr>
      <w:tr w:rsidR="003037A0" w:rsidRPr="00E82163" w14:paraId="42CD60B0" w14:textId="77777777" w:rsidTr="00A20BCB">
        <w:trPr>
          <w:trHeight w:val="20"/>
        </w:trPr>
        <w:tc>
          <w:tcPr>
            <w:tcW w:w="2392" w:type="pct"/>
            <w:tcBorders>
              <w:bottom w:val="single" w:sz="4" w:space="0" w:color="auto"/>
            </w:tcBorders>
            <w:shd w:val="clear" w:color="auto" w:fill="auto"/>
            <w:hideMark/>
          </w:tcPr>
          <w:p w14:paraId="22505C59" w14:textId="77777777" w:rsidR="003037A0" w:rsidRPr="00E82163" w:rsidRDefault="003037A0" w:rsidP="00A20BCB">
            <w:pPr>
              <w:tabs>
                <w:tab w:val="left" w:pos="567"/>
              </w:tabs>
              <w:ind w:firstLine="0"/>
              <w:rPr>
                <w:rFonts w:eastAsia="Calibri"/>
                <w:color w:val="000000"/>
                <w:sz w:val="20"/>
                <w:szCs w:val="20"/>
                <w:lang w:eastAsia="en-US"/>
              </w:rPr>
            </w:pPr>
            <w:r w:rsidRPr="00E82163">
              <w:rPr>
                <w:rFonts w:eastAsia="Calibri"/>
                <w:color w:val="000000"/>
                <w:sz w:val="20"/>
                <w:szCs w:val="20"/>
                <w:lang w:eastAsia="en-US" w:bidi="ar-SA"/>
              </w:rPr>
              <w:t>3 сегмент: «Общественное использование»;</w:t>
            </w:r>
          </w:p>
        </w:tc>
        <w:tc>
          <w:tcPr>
            <w:tcW w:w="668" w:type="pct"/>
            <w:tcBorders>
              <w:top w:val="nil"/>
              <w:left w:val="single" w:sz="4" w:space="0" w:color="auto"/>
              <w:bottom w:val="single" w:sz="4" w:space="0" w:color="auto"/>
              <w:right w:val="single" w:sz="4" w:space="0" w:color="auto"/>
            </w:tcBorders>
            <w:shd w:val="clear" w:color="auto" w:fill="auto"/>
            <w:noWrap/>
            <w:vAlign w:val="bottom"/>
          </w:tcPr>
          <w:p w14:paraId="7FF37C53" w14:textId="77777777" w:rsidR="003037A0" w:rsidRDefault="003037A0" w:rsidP="00A20BCB">
            <w:pPr>
              <w:ind w:firstLine="318"/>
              <w:jc w:val="right"/>
              <w:rPr>
                <w:color w:val="000000"/>
                <w:sz w:val="20"/>
                <w:szCs w:val="20"/>
              </w:rPr>
            </w:pPr>
            <w:r>
              <w:rPr>
                <w:color w:val="000000"/>
                <w:sz w:val="20"/>
                <w:szCs w:val="20"/>
              </w:rPr>
              <w:t>67</w:t>
            </w:r>
          </w:p>
        </w:tc>
        <w:tc>
          <w:tcPr>
            <w:tcW w:w="534" w:type="pct"/>
            <w:tcBorders>
              <w:top w:val="nil"/>
              <w:left w:val="single" w:sz="4" w:space="0" w:color="auto"/>
              <w:bottom w:val="single" w:sz="4" w:space="0" w:color="auto"/>
              <w:right w:val="single" w:sz="4" w:space="0" w:color="auto"/>
            </w:tcBorders>
            <w:shd w:val="clear" w:color="auto" w:fill="auto"/>
            <w:noWrap/>
            <w:vAlign w:val="bottom"/>
          </w:tcPr>
          <w:p w14:paraId="3AF56C9F" w14:textId="77777777" w:rsidR="003037A0" w:rsidRDefault="003037A0" w:rsidP="00A20BCB">
            <w:pPr>
              <w:ind w:firstLine="318"/>
              <w:jc w:val="right"/>
              <w:rPr>
                <w:color w:val="000000"/>
                <w:sz w:val="20"/>
                <w:szCs w:val="20"/>
              </w:rPr>
            </w:pPr>
            <w:r>
              <w:rPr>
                <w:color w:val="000000"/>
                <w:sz w:val="20"/>
                <w:szCs w:val="20"/>
              </w:rPr>
              <w:t>0,3%</w:t>
            </w:r>
          </w:p>
        </w:tc>
        <w:tc>
          <w:tcPr>
            <w:tcW w:w="1005" w:type="pct"/>
            <w:tcBorders>
              <w:top w:val="nil"/>
              <w:left w:val="nil"/>
              <w:bottom w:val="single" w:sz="4" w:space="0" w:color="auto"/>
              <w:right w:val="single" w:sz="4" w:space="0" w:color="auto"/>
            </w:tcBorders>
            <w:shd w:val="clear" w:color="auto" w:fill="auto"/>
            <w:noWrap/>
            <w:vAlign w:val="bottom"/>
          </w:tcPr>
          <w:p w14:paraId="7454DBF6" w14:textId="77777777" w:rsidR="003037A0" w:rsidRDefault="003037A0" w:rsidP="00A20BCB">
            <w:pPr>
              <w:ind w:firstLine="180"/>
              <w:jc w:val="right"/>
              <w:rPr>
                <w:color w:val="000000"/>
                <w:sz w:val="20"/>
                <w:szCs w:val="20"/>
              </w:rPr>
            </w:pPr>
            <w:r>
              <w:rPr>
                <w:color w:val="000000"/>
                <w:sz w:val="20"/>
                <w:szCs w:val="20"/>
              </w:rPr>
              <w:t>117 302 738 363,10</w:t>
            </w:r>
          </w:p>
        </w:tc>
        <w:tc>
          <w:tcPr>
            <w:tcW w:w="401" w:type="pct"/>
            <w:tcBorders>
              <w:top w:val="nil"/>
              <w:left w:val="nil"/>
              <w:bottom w:val="single" w:sz="4" w:space="0" w:color="auto"/>
              <w:right w:val="single" w:sz="4" w:space="0" w:color="auto"/>
            </w:tcBorders>
            <w:shd w:val="clear" w:color="auto" w:fill="auto"/>
            <w:noWrap/>
            <w:vAlign w:val="bottom"/>
          </w:tcPr>
          <w:p w14:paraId="76876227" w14:textId="77777777" w:rsidR="003037A0" w:rsidRDefault="003037A0" w:rsidP="00A20BCB">
            <w:pPr>
              <w:ind w:hanging="108"/>
              <w:jc w:val="right"/>
              <w:rPr>
                <w:color w:val="000000"/>
                <w:sz w:val="20"/>
                <w:szCs w:val="20"/>
              </w:rPr>
            </w:pPr>
            <w:r>
              <w:rPr>
                <w:color w:val="000000"/>
                <w:sz w:val="20"/>
                <w:szCs w:val="20"/>
              </w:rPr>
              <w:t>4,2%</w:t>
            </w:r>
          </w:p>
        </w:tc>
      </w:tr>
      <w:tr w:rsidR="003037A0" w:rsidRPr="00E82163" w14:paraId="7DB6EBDD" w14:textId="77777777" w:rsidTr="00A20BCB">
        <w:trPr>
          <w:trHeight w:val="20"/>
        </w:trPr>
        <w:tc>
          <w:tcPr>
            <w:tcW w:w="2392" w:type="pct"/>
            <w:tcBorders>
              <w:top w:val="single" w:sz="4" w:space="0" w:color="auto"/>
              <w:left w:val="single" w:sz="4" w:space="0" w:color="auto"/>
              <w:bottom w:val="single" w:sz="4" w:space="0" w:color="auto"/>
              <w:right w:val="single" w:sz="4" w:space="0" w:color="auto"/>
            </w:tcBorders>
            <w:shd w:val="clear" w:color="auto" w:fill="auto"/>
            <w:hideMark/>
          </w:tcPr>
          <w:p w14:paraId="5C0316C7" w14:textId="77777777" w:rsidR="003037A0" w:rsidRPr="00E82163" w:rsidRDefault="003037A0" w:rsidP="00A20BCB">
            <w:pPr>
              <w:tabs>
                <w:tab w:val="left" w:pos="567"/>
              </w:tabs>
              <w:ind w:firstLine="0"/>
              <w:rPr>
                <w:rFonts w:eastAsia="Calibri"/>
                <w:color w:val="000000"/>
                <w:sz w:val="20"/>
                <w:szCs w:val="20"/>
                <w:lang w:eastAsia="en-US"/>
              </w:rPr>
            </w:pPr>
            <w:r w:rsidRPr="00E82163">
              <w:rPr>
                <w:rFonts w:eastAsia="Calibri"/>
                <w:color w:val="000000"/>
                <w:sz w:val="20"/>
                <w:szCs w:val="20"/>
                <w:lang w:eastAsia="en-US" w:bidi="ar-SA"/>
              </w:rPr>
              <w:t>4 сегмент: «Предпринимательство»;</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8DBE22" w14:textId="77777777" w:rsidR="003037A0" w:rsidRDefault="003037A0" w:rsidP="00A20BCB">
            <w:pPr>
              <w:ind w:firstLine="318"/>
              <w:jc w:val="right"/>
              <w:rPr>
                <w:color w:val="000000"/>
                <w:sz w:val="20"/>
                <w:szCs w:val="20"/>
              </w:rPr>
            </w:pPr>
            <w:r>
              <w:rPr>
                <w:color w:val="000000"/>
                <w:sz w:val="20"/>
                <w:szCs w:val="20"/>
              </w:rPr>
              <w:t>23</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C4297E" w14:textId="77777777" w:rsidR="003037A0" w:rsidRDefault="003037A0" w:rsidP="00A20BCB">
            <w:pPr>
              <w:ind w:firstLine="318"/>
              <w:jc w:val="right"/>
              <w:rPr>
                <w:color w:val="000000"/>
                <w:sz w:val="20"/>
                <w:szCs w:val="20"/>
              </w:rPr>
            </w:pPr>
            <w:r>
              <w:rPr>
                <w:color w:val="000000"/>
                <w:sz w:val="20"/>
                <w:szCs w:val="20"/>
              </w:rPr>
              <w:t>0,1%</w:t>
            </w:r>
          </w:p>
        </w:tc>
        <w:tc>
          <w:tcPr>
            <w:tcW w:w="10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78AC74" w14:textId="77777777" w:rsidR="003037A0" w:rsidRDefault="003037A0" w:rsidP="00A20BCB">
            <w:pPr>
              <w:ind w:firstLine="180"/>
              <w:jc w:val="right"/>
              <w:rPr>
                <w:color w:val="000000"/>
                <w:sz w:val="20"/>
                <w:szCs w:val="20"/>
              </w:rPr>
            </w:pPr>
            <w:r>
              <w:rPr>
                <w:color w:val="000000"/>
                <w:sz w:val="20"/>
                <w:szCs w:val="20"/>
              </w:rPr>
              <w:t>189 035,37</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7CA446" w14:textId="77777777" w:rsidR="003037A0" w:rsidRDefault="003037A0" w:rsidP="00A20BCB">
            <w:pPr>
              <w:ind w:hanging="108"/>
              <w:jc w:val="right"/>
              <w:rPr>
                <w:color w:val="000000"/>
                <w:sz w:val="20"/>
                <w:szCs w:val="20"/>
              </w:rPr>
            </w:pPr>
            <w:r>
              <w:rPr>
                <w:color w:val="000000"/>
                <w:sz w:val="20"/>
                <w:szCs w:val="20"/>
              </w:rPr>
              <w:t>0,0%</w:t>
            </w:r>
          </w:p>
        </w:tc>
      </w:tr>
      <w:tr w:rsidR="003037A0" w:rsidRPr="00E82163" w14:paraId="31EAD1FA" w14:textId="77777777" w:rsidTr="00A20BCB">
        <w:trPr>
          <w:trHeight w:val="20"/>
        </w:trPr>
        <w:tc>
          <w:tcPr>
            <w:tcW w:w="2392" w:type="pct"/>
            <w:tcBorders>
              <w:top w:val="single" w:sz="4" w:space="0" w:color="auto"/>
            </w:tcBorders>
            <w:shd w:val="clear" w:color="auto" w:fill="auto"/>
            <w:hideMark/>
          </w:tcPr>
          <w:p w14:paraId="6D8386B4" w14:textId="77777777" w:rsidR="003037A0" w:rsidRPr="00E82163" w:rsidRDefault="003037A0" w:rsidP="00A20BCB">
            <w:pPr>
              <w:tabs>
                <w:tab w:val="left" w:pos="567"/>
              </w:tabs>
              <w:ind w:firstLine="0"/>
              <w:rPr>
                <w:rFonts w:eastAsia="Calibri"/>
                <w:color w:val="000000"/>
                <w:sz w:val="20"/>
                <w:szCs w:val="20"/>
                <w:lang w:eastAsia="en-US"/>
              </w:rPr>
            </w:pPr>
            <w:r w:rsidRPr="00E82163">
              <w:rPr>
                <w:rFonts w:eastAsia="Calibri"/>
                <w:color w:val="000000"/>
                <w:sz w:val="20"/>
                <w:szCs w:val="20"/>
                <w:lang w:eastAsia="en-US" w:bidi="ar-SA"/>
              </w:rPr>
              <w:t>5 сегмент: «Отдых (рекреация)»;</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D38653" w14:textId="77777777" w:rsidR="003037A0" w:rsidRDefault="003037A0" w:rsidP="00A20BCB">
            <w:pPr>
              <w:ind w:firstLine="318"/>
              <w:jc w:val="right"/>
              <w:rPr>
                <w:color w:val="000000"/>
                <w:sz w:val="20"/>
                <w:szCs w:val="20"/>
              </w:rPr>
            </w:pPr>
            <w:r>
              <w:rPr>
                <w:color w:val="000000"/>
                <w:sz w:val="20"/>
                <w:szCs w:val="20"/>
              </w:rPr>
              <w:t>3</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D4FD62" w14:textId="77777777" w:rsidR="003037A0" w:rsidRDefault="003037A0" w:rsidP="00A20BCB">
            <w:pPr>
              <w:ind w:firstLine="318"/>
              <w:jc w:val="right"/>
              <w:rPr>
                <w:color w:val="000000"/>
                <w:sz w:val="20"/>
                <w:szCs w:val="20"/>
              </w:rPr>
            </w:pPr>
            <w:r>
              <w:rPr>
                <w:color w:val="000000"/>
                <w:sz w:val="20"/>
                <w:szCs w:val="20"/>
              </w:rPr>
              <w:t>0,02%</w:t>
            </w:r>
          </w:p>
        </w:tc>
        <w:tc>
          <w:tcPr>
            <w:tcW w:w="1005" w:type="pct"/>
            <w:tcBorders>
              <w:top w:val="single" w:sz="4" w:space="0" w:color="auto"/>
              <w:left w:val="nil"/>
              <w:bottom w:val="single" w:sz="4" w:space="0" w:color="auto"/>
              <w:right w:val="single" w:sz="4" w:space="0" w:color="auto"/>
            </w:tcBorders>
            <w:shd w:val="clear" w:color="auto" w:fill="auto"/>
            <w:noWrap/>
            <w:vAlign w:val="bottom"/>
          </w:tcPr>
          <w:p w14:paraId="700993A2" w14:textId="77777777" w:rsidR="003037A0" w:rsidRDefault="003037A0" w:rsidP="00A20BCB">
            <w:pPr>
              <w:ind w:firstLine="180"/>
              <w:jc w:val="right"/>
              <w:rPr>
                <w:color w:val="000000"/>
                <w:sz w:val="20"/>
                <w:szCs w:val="20"/>
              </w:rPr>
            </w:pPr>
            <w:r>
              <w:rPr>
                <w:color w:val="000000"/>
                <w:sz w:val="20"/>
                <w:szCs w:val="20"/>
              </w:rPr>
              <w:t>110 499,00</w:t>
            </w:r>
          </w:p>
        </w:tc>
        <w:tc>
          <w:tcPr>
            <w:tcW w:w="401" w:type="pct"/>
            <w:tcBorders>
              <w:top w:val="single" w:sz="4" w:space="0" w:color="auto"/>
              <w:left w:val="nil"/>
              <w:bottom w:val="single" w:sz="4" w:space="0" w:color="auto"/>
              <w:right w:val="single" w:sz="4" w:space="0" w:color="auto"/>
            </w:tcBorders>
            <w:shd w:val="clear" w:color="auto" w:fill="auto"/>
            <w:noWrap/>
            <w:vAlign w:val="bottom"/>
          </w:tcPr>
          <w:p w14:paraId="3A719195" w14:textId="77777777" w:rsidR="003037A0" w:rsidRDefault="003037A0" w:rsidP="00A20BCB">
            <w:pPr>
              <w:ind w:hanging="108"/>
              <w:jc w:val="right"/>
              <w:rPr>
                <w:color w:val="000000"/>
                <w:sz w:val="20"/>
                <w:szCs w:val="20"/>
              </w:rPr>
            </w:pPr>
            <w:r>
              <w:rPr>
                <w:color w:val="000000"/>
                <w:sz w:val="20"/>
                <w:szCs w:val="20"/>
              </w:rPr>
              <w:t>0,0%</w:t>
            </w:r>
          </w:p>
        </w:tc>
      </w:tr>
      <w:tr w:rsidR="003037A0" w:rsidRPr="00E82163" w14:paraId="0EC9D7EF" w14:textId="77777777" w:rsidTr="00A20BCB">
        <w:trPr>
          <w:trHeight w:val="20"/>
        </w:trPr>
        <w:tc>
          <w:tcPr>
            <w:tcW w:w="2392" w:type="pct"/>
            <w:tcBorders>
              <w:top w:val="single" w:sz="4" w:space="0" w:color="auto"/>
            </w:tcBorders>
            <w:shd w:val="clear" w:color="auto" w:fill="auto"/>
            <w:hideMark/>
          </w:tcPr>
          <w:p w14:paraId="18863D4A" w14:textId="77777777" w:rsidR="003037A0" w:rsidRPr="00E82163" w:rsidRDefault="003037A0" w:rsidP="00A20BCB">
            <w:pPr>
              <w:tabs>
                <w:tab w:val="left" w:pos="567"/>
              </w:tabs>
              <w:ind w:firstLine="0"/>
              <w:rPr>
                <w:rFonts w:eastAsia="Calibri"/>
                <w:color w:val="000000"/>
                <w:sz w:val="20"/>
                <w:szCs w:val="20"/>
                <w:lang w:eastAsia="en-US"/>
              </w:rPr>
            </w:pPr>
            <w:r w:rsidRPr="00E82163">
              <w:rPr>
                <w:rFonts w:eastAsia="Calibri"/>
                <w:color w:val="000000"/>
                <w:sz w:val="20"/>
                <w:szCs w:val="20"/>
                <w:lang w:eastAsia="en-US" w:bidi="ar-SA"/>
              </w:rPr>
              <w:t>6 сегмент: «Производственная деятельность»;</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E9EEB6" w14:textId="77777777" w:rsidR="003037A0" w:rsidRDefault="003037A0" w:rsidP="00A20BCB">
            <w:pPr>
              <w:ind w:firstLine="318"/>
              <w:jc w:val="right"/>
              <w:rPr>
                <w:color w:val="000000"/>
                <w:sz w:val="20"/>
                <w:szCs w:val="20"/>
              </w:rPr>
            </w:pPr>
            <w:r>
              <w:rPr>
                <w:color w:val="000000"/>
                <w:sz w:val="20"/>
                <w:szCs w:val="20"/>
              </w:rPr>
              <w:t>12372</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77AA1C" w14:textId="77777777" w:rsidR="003037A0" w:rsidRDefault="003037A0" w:rsidP="00A20BCB">
            <w:pPr>
              <w:ind w:firstLine="318"/>
              <w:jc w:val="right"/>
              <w:rPr>
                <w:color w:val="000000"/>
                <w:sz w:val="20"/>
                <w:szCs w:val="20"/>
              </w:rPr>
            </w:pPr>
            <w:r>
              <w:rPr>
                <w:color w:val="000000"/>
                <w:sz w:val="20"/>
                <w:szCs w:val="20"/>
              </w:rPr>
              <w:t>63,5%</w:t>
            </w:r>
          </w:p>
        </w:tc>
        <w:tc>
          <w:tcPr>
            <w:tcW w:w="1005" w:type="pct"/>
            <w:tcBorders>
              <w:top w:val="single" w:sz="4" w:space="0" w:color="auto"/>
              <w:left w:val="nil"/>
              <w:bottom w:val="single" w:sz="4" w:space="0" w:color="auto"/>
              <w:right w:val="single" w:sz="4" w:space="0" w:color="auto"/>
            </w:tcBorders>
            <w:shd w:val="clear" w:color="auto" w:fill="auto"/>
            <w:noWrap/>
            <w:vAlign w:val="bottom"/>
          </w:tcPr>
          <w:p w14:paraId="5EC5E6E3" w14:textId="77777777" w:rsidR="003037A0" w:rsidRDefault="003037A0" w:rsidP="00A20BCB">
            <w:pPr>
              <w:ind w:firstLine="180"/>
              <w:jc w:val="right"/>
              <w:rPr>
                <w:color w:val="000000"/>
                <w:sz w:val="20"/>
                <w:szCs w:val="20"/>
              </w:rPr>
            </w:pPr>
            <w:r>
              <w:rPr>
                <w:color w:val="000000"/>
                <w:sz w:val="20"/>
                <w:szCs w:val="20"/>
              </w:rPr>
              <w:t>201 771 316 388,12</w:t>
            </w:r>
          </w:p>
        </w:tc>
        <w:tc>
          <w:tcPr>
            <w:tcW w:w="401" w:type="pct"/>
            <w:tcBorders>
              <w:top w:val="single" w:sz="4" w:space="0" w:color="auto"/>
              <w:left w:val="nil"/>
              <w:bottom w:val="single" w:sz="4" w:space="0" w:color="auto"/>
              <w:right w:val="single" w:sz="4" w:space="0" w:color="auto"/>
            </w:tcBorders>
            <w:shd w:val="clear" w:color="auto" w:fill="auto"/>
            <w:noWrap/>
            <w:vAlign w:val="bottom"/>
          </w:tcPr>
          <w:p w14:paraId="69376FD3" w14:textId="77777777" w:rsidR="003037A0" w:rsidRDefault="003037A0" w:rsidP="00A20BCB">
            <w:pPr>
              <w:ind w:hanging="108"/>
              <w:jc w:val="right"/>
              <w:rPr>
                <w:color w:val="000000"/>
                <w:sz w:val="20"/>
                <w:szCs w:val="20"/>
              </w:rPr>
            </w:pPr>
            <w:r>
              <w:rPr>
                <w:color w:val="000000"/>
                <w:sz w:val="20"/>
                <w:szCs w:val="20"/>
              </w:rPr>
              <w:t>7,2%</w:t>
            </w:r>
          </w:p>
        </w:tc>
      </w:tr>
      <w:tr w:rsidR="003037A0" w:rsidRPr="00E82163" w14:paraId="06153166" w14:textId="77777777" w:rsidTr="00A20BCB">
        <w:trPr>
          <w:trHeight w:val="20"/>
        </w:trPr>
        <w:tc>
          <w:tcPr>
            <w:tcW w:w="2392" w:type="pct"/>
            <w:tcBorders>
              <w:top w:val="single" w:sz="4" w:space="0" w:color="auto"/>
            </w:tcBorders>
            <w:shd w:val="clear" w:color="auto" w:fill="auto"/>
            <w:hideMark/>
          </w:tcPr>
          <w:p w14:paraId="706D9CF9" w14:textId="77777777" w:rsidR="003037A0" w:rsidRPr="00E82163" w:rsidRDefault="003037A0" w:rsidP="00A20BCB">
            <w:pPr>
              <w:tabs>
                <w:tab w:val="left" w:pos="567"/>
              </w:tabs>
              <w:ind w:firstLine="0"/>
              <w:rPr>
                <w:rFonts w:eastAsia="Calibri"/>
                <w:color w:val="000000"/>
                <w:sz w:val="20"/>
                <w:szCs w:val="20"/>
                <w:lang w:eastAsia="en-US"/>
              </w:rPr>
            </w:pPr>
            <w:r w:rsidRPr="00E82163">
              <w:rPr>
                <w:rFonts w:eastAsia="Calibri"/>
                <w:color w:val="000000"/>
                <w:sz w:val="20"/>
                <w:szCs w:val="20"/>
                <w:lang w:eastAsia="en-US" w:bidi="ar-SA"/>
              </w:rPr>
              <w:t>7 сегмент: «Транспорт»;</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2C02A8" w14:textId="77777777" w:rsidR="003037A0" w:rsidRDefault="003037A0" w:rsidP="00A20BCB">
            <w:pPr>
              <w:ind w:firstLine="318"/>
              <w:jc w:val="right"/>
              <w:rPr>
                <w:color w:val="000000"/>
                <w:sz w:val="20"/>
                <w:szCs w:val="20"/>
              </w:rPr>
            </w:pPr>
            <w:r>
              <w:rPr>
                <w:color w:val="000000"/>
                <w:sz w:val="20"/>
                <w:szCs w:val="20"/>
              </w:rPr>
              <w:t>1</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6EA6CC" w14:textId="77777777" w:rsidR="003037A0" w:rsidRDefault="003037A0" w:rsidP="00A20BCB">
            <w:pPr>
              <w:ind w:firstLine="318"/>
              <w:jc w:val="right"/>
              <w:rPr>
                <w:color w:val="000000"/>
                <w:sz w:val="20"/>
                <w:szCs w:val="20"/>
              </w:rPr>
            </w:pPr>
            <w:r>
              <w:rPr>
                <w:color w:val="000000"/>
                <w:sz w:val="20"/>
                <w:szCs w:val="20"/>
              </w:rPr>
              <w:t>0,0%</w:t>
            </w:r>
          </w:p>
        </w:tc>
        <w:tc>
          <w:tcPr>
            <w:tcW w:w="1005" w:type="pct"/>
            <w:tcBorders>
              <w:top w:val="single" w:sz="4" w:space="0" w:color="auto"/>
              <w:left w:val="nil"/>
              <w:bottom w:val="single" w:sz="4" w:space="0" w:color="auto"/>
              <w:right w:val="single" w:sz="4" w:space="0" w:color="auto"/>
            </w:tcBorders>
            <w:shd w:val="clear" w:color="auto" w:fill="auto"/>
            <w:noWrap/>
            <w:vAlign w:val="bottom"/>
          </w:tcPr>
          <w:p w14:paraId="2F01A9B1" w14:textId="77777777" w:rsidR="003037A0" w:rsidRDefault="003037A0" w:rsidP="00A20BCB">
            <w:pPr>
              <w:ind w:firstLine="180"/>
              <w:jc w:val="right"/>
              <w:rPr>
                <w:color w:val="000000"/>
                <w:sz w:val="20"/>
                <w:szCs w:val="20"/>
              </w:rPr>
            </w:pPr>
            <w:r>
              <w:rPr>
                <w:color w:val="000000"/>
                <w:sz w:val="20"/>
                <w:szCs w:val="20"/>
              </w:rPr>
              <w:t>20 000,00</w:t>
            </w:r>
          </w:p>
        </w:tc>
        <w:tc>
          <w:tcPr>
            <w:tcW w:w="401" w:type="pct"/>
            <w:tcBorders>
              <w:top w:val="single" w:sz="4" w:space="0" w:color="auto"/>
              <w:left w:val="nil"/>
              <w:bottom w:val="single" w:sz="4" w:space="0" w:color="auto"/>
              <w:right w:val="single" w:sz="4" w:space="0" w:color="auto"/>
            </w:tcBorders>
            <w:shd w:val="clear" w:color="auto" w:fill="auto"/>
            <w:noWrap/>
            <w:vAlign w:val="bottom"/>
          </w:tcPr>
          <w:p w14:paraId="6DD7AD03" w14:textId="77777777" w:rsidR="003037A0" w:rsidRDefault="003037A0" w:rsidP="00A20BCB">
            <w:pPr>
              <w:ind w:hanging="108"/>
              <w:jc w:val="right"/>
              <w:rPr>
                <w:color w:val="000000"/>
                <w:sz w:val="20"/>
                <w:szCs w:val="20"/>
              </w:rPr>
            </w:pPr>
            <w:r>
              <w:rPr>
                <w:color w:val="000000"/>
                <w:sz w:val="20"/>
                <w:szCs w:val="20"/>
              </w:rPr>
              <w:t>0,0%</w:t>
            </w:r>
          </w:p>
        </w:tc>
      </w:tr>
      <w:tr w:rsidR="003037A0" w:rsidRPr="00E82163" w14:paraId="655A9486" w14:textId="77777777" w:rsidTr="00A20BCB">
        <w:trPr>
          <w:trHeight w:val="20"/>
        </w:trPr>
        <w:tc>
          <w:tcPr>
            <w:tcW w:w="2392" w:type="pct"/>
            <w:tcBorders>
              <w:top w:val="single" w:sz="4" w:space="0" w:color="auto"/>
            </w:tcBorders>
            <w:shd w:val="clear" w:color="auto" w:fill="auto"/>
            <w:hideMark/>
          </w:tcPr>
          <w:p w14:paraId="7614B958" w14:textId="77777777" w:rsidR="003037A0" w:rsidRPr="00E82163" w:rsidRDefault="003037A0" w:rsidP="00A20BCB">
            <w:pPr>
              <w:tabs>
                <w:tab w:val="left" w:pos="567"/>
              </w:tabs>
              <w:ind w:firstLine="0"/>
              <w:rPr>
                <w:rFonts w:eastAsia="Calibri"/>
                <w:color w:val="000000"/>
                <w:sz w:val="20"/>
                <w:szCs w:val="20"/>
                <w:lang w:eastAsia="en-US"/>
              </w:rPr>
            </w:pPr>
            <w:r w:rsidRPr="00E82163">
              <w:rPr>
                <w:rFonts w:eastAsia="Calibri"/>
                <w:color w:val="000000"/>
                <w:sz w:val="20"/>
                <w:szCs w:val="20"/>
                <w:lang w:eastAsia="en-US" w:bidi="ar-SA"/>
              </w:rPr>
              <w:t>9 сегмент: «Охраняемые природные территории и благоустройство»;</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175404" w14:textId="77777777" w:rsidR="003037A0" w:rsidRDefault="003037A0" w:rsidP="00A20BCB">
            <w:pPr>
              <w:ind w:firstLine="318"/>
              <w:jc w:val="right"/>
              <w:rPr>
                <w:color w:val="000000"/>
                <w:sz w:val="20"/>
                <w:szCs w:val="20"/>
              </w:rPr>
            </w:pPr>
            <w:r>
              <w:rPr>
                <w:color w:val="000000"/>
                <w:sz w:val="20"/>
                <w:szCs w:val="20"/>
              </w:rPr>
              <w:t>1540</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FED86C" w14:textId="77777777" w:rsidR="003037A0" w:rsidRDefault="003037A0" w:rsidP="00A20BCB">
            <w:pPr>
              <w:ind w:firstLine="318"/>
              <w:jc w:val="right"/>
              <w:rPr>
                <w:color w:val="000000"/>
                <w:sz w:val="20"/>
                <w:szCs w:val="20"/>
              </w:rPr>
            </w:pPr>
            <w:r>
              <w:rPr>
                <w:color w:val="000000"/>
                <w:sz w:val="20"/>
                <w:szCs w:val="20"/>
              </w:rPr>
              <w:t>7,9%</w:t>
            </w:r>
          </w:p>
        </w:tc>
        <w:tc>
          <w:tcPr>
            <w:tcW w:w="1005" w:type="pct"/>
            <w:tcBorders>
              <w:top w:val="single" w:sz="4" w:space="0" w:color="auto"/>
              <w:left w:val="nil"/>
              <w:bottom w:val="single" w:sz="4" w:space="0" w:color="auto"/>
              <w:right w:val="single" w:sz="4" w:space="0" w:color="auto"/>
            </w:tcBorders>
            <w:shd w:val="clear" w:color="auto" w:fill="auto"/>
            <w:noWrap/>
            <w:vAlign w:val="bottom"/>
          </w:tcPr>
          <w:p w14:paraId="14C17F34" w14:textId="77777777" w:rsidR="003037A0" w:rsidRDefault="003037A0" w:rsidP="00A20BCB">
            <w:pPr>
              <w:ind w:firstLine="180"/>
              <w:jc w:val="right"/>
              <w:rPr>
                <w:color w:val="000000"/>
                <w:sz w:val="20"/>
                <w:szCs w:val="20"/>
              </w:rPr>
            </w:pPr>
            <w:r>
              <w:rPr>
                <w:color w:val="000000"/>
                <w:sz w:val="20"/>
                <w:szCs w:val="20"/>
              </w:rPr>
              <w:t>319 685 984 481,43</w:t>
            </w:r>
          </w:p>
        </w:tc>
        <w:tc>
          <w:tcPr>
            <w:tcW w:w="401" w:type="pct"/>
            <w:tcBorders>
              <w:top w:val="single" w:sz="4" w:space="0" w:color="auto"/>
              <w:left w:val="nil"/>
              <w:bottom w:val="single" w:sz="4" w:space="0" w:color="auto"/>
              <w:right w:val="single" w:sz="4" w:space="0" w:color="auto"/>
            </w:tcBorders>
            <w:shd w:val="clear" w:color="auto" w:fill="auto"/>
            <w:noWrap/>
            <w:vAlign w:val="bottom"/>
          </w:tcPr>
          <w:p w14:paraId="5E39AACE" w14:textId="77777777" w:rsidR="003037A0" w:rsidRDefault="003037A0" w:rsidP="00A20BCB">
            <w:pPr>
              <w:ind w:hanging="108"/>
              <w:jc w:val="right"/>
              <w:rPr>
                <w:color w:val="000000"/>
                <w:sz w:val="20"/>
                <w:szCs w:val="20"/>
              </w:rPr>
            </w:pPr>
            <w:r>
              <w:rPr>
                <w:color w:val="000000"/>
                <w:sz w:val="20"/>
                <w:szCs w:val="20"/>
              </w:rPr>
              <w:t>11,3%</w:t>
            </w:r>
          </w:p>
        </w:tc>
      </w:tr>
      <w:tr w:rsidR="003037A0" w:rsidRPr="00E82163" w14:paraId="0C2D886E" w14:textId="77777777" w:rsidTr="00A20BCB">
        <w:trPr>
          <w:trHeight w:val="20"/>
        </w:trPr>
        <w:tc>
          <w:tcPr>
            <w:tcW w:w="2392" w:type="pct"/>
            <w:tcBorders>
              <w:top w:val="single" w:sz="4" w:space="0" w:color="auto"/>
            </w:tcBorders>
            <w:shd w:val="clear" w:color="auto" w:fill="auto"/>
            <w:hideMark/>
          </w:tcPr>
          <w:p w14:paraId="5F00C3E7" w14:textId="77777777" w:rsidR="003037A0" w:rsidRPr="00E82163" w:rsidRDefault="003037A0" w:rsidP="00A20BCB">
            <w:pPr>
              <w:tabs>
                <w:tab w:val="left" w:pos="567"/>
              </w:tabs>
              <w:ind w:firstLine="0"/>
              <w:rPr>
                <w:rFonts w:eastAsia="Calibri"/>
                <w:color w:val="000000"/>
                <w:sz w:val="20"/>
                <w:szCs w:val="20"/>
                <w:lang w:eastAsia="en-US"/>
              </w:rPr>
            </w:pPr>
            <w:r w:rsidRPr="00E82163">
              <w:rPr>
                <w:rFonts w:eastAsia="Calibri"/>
                <w:color w:val="000000"/>
                <w:sz w:val="20"/>
                <w:szCs w:val="20"/>
                <w:lang w:eastAsia="en-US" w:bidi="ar-SA"/>
              </w:rPr>
              <w:t>10 сегмент: «Использование лесов»;</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684BFC" w14:textId="77777777" w:rsidR="003037A0" w:rsidRDefault="003037A0" w:rsidP="00A20BCB">
            <w:pPr>
              <w:ind w:firstLine="318"/>
              <w:jc w:val="right"/>
              <w:rPr>
                <w:color w:val="000000"/>
                <w:sz w:val="20"/>
                <w:szCs w:val="20"/>
              </w:rPr>
            </w:pPr>
            <w:r>
              <w:rPr>
                <w:color w:val="000000"/>
                <w:sz w:val="20"/>
                <w:szCs w:val="20"/>
              </w:rPr>
              <w:t>1763</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37DEEF" w14:textId="77777777" w:rsidR="003037A0" w:rsidRDefault="003037A0" w:rsidP="00A20BCB">
            <w:pPr>
              <w:ind w:firstLine="318"/>
              <w:jc w:val="right"/>
              <w:rPr>
                <w:color w:val="000000"/>
                <w:sz w:val="20"/>
                <w:szCs w:val="20"/>
              </w:rPr>
            </w:pPr>
            <w:r>
              <w:rPr>
                <w:color w:val="000000"/>
                <w:sz w:val="20"/>
                <w:szCs w:val="20"/>
              </w:rPr>
              <w:t>9,0%</w:t>
            </w:r>
          </w:p>
        </w:tc>
        <w:tc>
          <w:tcPr>
            <w:tcW w:w="1005" w:type="pct"/>
            <w:tcBorders>
              <w:top w:val="single" w:sz="4" w:space="0" w:color="auto"/>
              <w:left w:val="nil"/>
              <w:bottom w:val="single" w:sz="4" w:space="0" w:color="auto"/>
              <w:right w:val="single" w:sz="4" w:space="0" w:color="auto"/>
            </w:tcBorders>
            <w:shd w:val="clear" w:color="auto" w:fill="auto"/>
            <w:noWrap/>
            <w:vAlign w:val="bottom"/>
          </w:tcPr>
          <w:p w14:paraId="19704F3E" w14:textId="77777777" w:rsidR="003037A0" w:rsidRDefault="003037A0" w:rsidP="00A20BCB">
            <w:pPr>
              <w:ind w:firstLine="180"/>
              <w:jc w:val="right"/>
              <w:rPr>
                <w:color w:val="000000"/>
                <w:sz w:val="20"/>
                <w:szCs w:val="20"/>
              </w:rPr>
            </w:pPr>
            <w:r>
              <w:rPr>
                <w:color w:val="000000"/>
                <w:sz w:val="20"/>
                <w:szCs w:val="20"/>
              </w:rPr>
              <w:t>1 822 986 701 483,12</w:t>
            </w:r>
          </w:p>
        </w:tc>
        <w:tc>
          <w:tcPr>
            <w:tcW w:w="401" w:type="pct"/>
            <w:tcBorders>
              <w:top w:val="single" w:sz="4" w:space="0" w:color="auto"/>
              <w:left w:val="nil"/>
              <w:bottom w:val="single" w:sz="4" w:space="0" w:color="auto"/>
              <w:right w:val="single" w:sz="4" w:space="0" w:color="auto"/>
            </w:tcBorders>
            <w:shd w:val="clear" w:color="auto" w:fill="auto"/>
            <w:noWrap/>
            <w:vAlign w:val="bottom"/>
          </w:tcPr>
          <w:p w14:paraId="049CBDE4" w14:textId="77777777" w:rsidR="003037A0" w:rsidRDefault="003037A0" w:rsidP="00A20BCB">
            <w:pPr>
              <w:ind w:hanging="108"/>
              <w:jc w:val="right"/>
              <w:rPr>
                <w:color w:val="000000"/>
                <w:sz w:val="20"/>
                <w:szCs w:val="20"/>
              </w:rPr>
            </w:pPr>
            <w:r>
              <w:rPr>
                <w:color w:val="000000"/>
                <w:sz w:val="20"/>
                <w:szCs w:val="20"/>
              </w:rPr>
              <w:t>64,6%</w:t>
            </w:r>
          </w:p>
        </w:tc>
      </w:tr>
      <w:tr w:rsidR="003037A0" w:rsidRPr="00E82163" w14:paraId="72384B11" w14:textId="77777777" w:rsidTr="00A20BCB">
        <w:trPr>
          <w:trHeight w:val="20"/>
        </w:trPr>
        <w:tc>
          <w:tcPr>
            <w:tcW w:w="2392" w:type="pct"/>
            <w:tcBorders>
              <w:top w:val="single" w:sz="4" w:space="0" w:color="auto"/>
            </w:tcBorders>
            <w:shd w:val="clear" w:color="auto" w:fill="auto"/>
            <w:hideMark/>
          </w:tcPr>
          <w:p w14:paraId="49D7AB11" w14:textId="77777777" w:rsidR="003037A0" w:rsidRPr="00E82163" w:rsidRDefault="003037A0" w:rsidP="00A20BCB">
            <w:pPr>
              <w:tabs>
                <w:tab w:val="left" w:pos="567"/>
              </w:tabs>
              <w:ind w:firstLine="0"/>
              <w:rPr>
                <w:rFonts w:eastAsia="Calibri"/>
                <w:color w:val="000000"/>
                <w:sz w:val="20"/>
                <w:szCs w:val="20"/>
                <w:lang w:eastAsia="en-US"/>
              </w:rPr>
            </w:pPr>
            <w:r w:rsidRPr="00E82163">
              <w:rPr>
                <w:rFonts w:eastAsia="Calibri"/>
                <w:color w:val="000000"/>
                <w:sz w:val="20"/>
                <w:szCs w:val="20"/>
                <w:lang w:eastAsia="en-US" w:bidi="ar-SA"/>
              </w:rPr>
              <w:t>11 сегмент: «Водные объекты»;</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CA9379" w14:textId="77777777" w:rsidR="003037A0" w:rsidRDefault="003037A0" w:rsidP="00A20BCB">
            <w:pPr>
              <w:ind w:firstLine="318"/>
              <w:jc w:val="right"/>
              <w:rPr>
                <w:color w:val="000000"/>
                <w:sz w:val="20"/>
                <w:szCs w:val="20"/>
              </w:rPr>
            </w:pPr>
            <w:r>
              <w:rPr>
                <w:color w:val="000000"/>
                <w:sz w:val="20"/>
                <w:szCs w:val="20"/>
              </w:rPr>
              <w:t>22</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88832B" w14:textId="77777777" w:rsidR="003037A0" w:rsidRDefault="003037A0" w:rsidP="00A20BCB">
            <w:pPr>
              <w:ind w:firstLine="318"/>
              <w:jc w:val="right"/>
              <w:rPr>
                <w:color w:val="000000"/>
                <w:sz w:val="20"/>
                <w:szCs w:val="20"/>
              </w:rPr>
            </w:pPr>
            <w:r>
              <w:rPr>
                <w:color w:val="000000"/>
                <w:sz w:val="20"/>
                <w:szCs w:val="20"/>
              </w:rPr>
              <w:t>0,1%</w:t>
            </w:r>
          </w:p>
        </w:tc>
        <w:tc>
          <w:tcPr>
            <w:tcW w:w="1005" w:type="pct"/>
            <w:tcBorders>
              <w:top w:val="single" w:sz="4" w:space="0" w:color="auto"/>
              <w:left w:val="nil"/>
              <w:bottom w:val="single" w:sz="4" w:space="0" w:color="auto"/>
              <w:right w:val="single" w:sz="4" w:space="0" w:color="auto"/>
            </w:tcBorders>
            <w:shd w:val="clear" w:color="auto" w:fill="auto"/>
            <w:noWrap/>
            <w:vAlign w:val="bottom"/>
          </w:tcPr>
          <w:p w14:paraId="271CC5FD" w14:textId="77777777" w:rsidR="003037A0" w:rsidRDefault="003037A0" w:rsidP="00A20BCB">
            <w:pPr>
              <w:ind w:firstLine="180"/>
              <w:jc w:val="right"/>
              <w:rPr>
                <w:color w:val="000000"/>
                <w:sz w:val="20"/>
                <w:szCs w:val="20"/>
              </w:rPr>
            </w:pPr>
            <w:r>
              <w:rPr>
                <w:color w:val="000000"/>
                <w:sz w:val="20"/>
                <w:szCs w:val="20"/>
              </w:rPr>
              <w:t>46 881 126,06</w:t>
            </w:r>
          </w:p>
        </w:tc>
        <w:tc>
          <w:tcPr>
            <w:tcW w:w="401" w:type="pct"/>
            <w:tcBorders>
              <w:top w:val="single" w:sz="4" w:space="0" w:color="auto"/>
              <w:left w:val="nil"/>
              <w:bottom w:val="single" w:sz="4" w:space="0" w:color="auto"/>
              <w:right w:val="single" w:sz="4" w:space="0" w:color="auto"/>
            </w:tcBorders>
            <w:shd w:val="clear" w:color="auto" w:fill="auto"/>
            <w:noWrap/>
            <w:vAlign w:val="bottom"/>
          </w:tcPr>
          <w:p w14:paraId="15E44BB0" w14:textId="77777777" w:rsidR="003037A0" w:rsidRDefault="003037A0" w:rsidP="00A20BCB">
            <w:pPr>
              <w:ind w:hanging="108"/>
              <w:jc w:val="right"/>
              <w:rPr>
                <w:color w:val="000000"/>
                <w:sz w:val="20"/>
                <w:szCs w:val="20"/>
              </w:rPr>
            </w:pPr>
            <w:r>
              <w:rPr>
                <w:color w:val="000000"/>
                <w:sz w:val="20"/>
                <w:szCs w:val="20"/>
              </w:rPr>
              <w:t>0,0%</w:t>
            </w:r>
          </w:p>
        </w:tc>
      </w:tr>
      <w:tr w:rsidR="003037A0" w:rsidRPr="00E82163" w14:paraId="32FC5FB4" w14:textId="77777777" w:rsidTr="00A20BCB">
        <w:trPr>
          <w:trHeight w:val="20"/>
        </w:trPr>
        <w:tc>
          <w:tcPr>
            <w:tcW w:w="2392" w:type="pct"/>
            <w:tcBorders>
              <w:top w:val="single" w:sz="4" w:space="0" w:color="auto"/>
            </w:tcBorders>
            <w:shd w:val="clear" w:color="auto" w:fill="auto"/>
            <w:hideMark/>
          </w:tcPr>
          <w:p w14:paraId="74A4CADA" w14:textId="77777777" w:rsidR="003037A0" w:rsidRPr="00E82163" w:rsidRDefault="003037A0" w:rsidP="00A20BCB">
            <w:pPr>
              <w:tabs>
                <w:tab w:val="left" w:pos="567"/>
              </w:tabs>
              <w:ind w:firstLine="0"/>
              <w:rPr>
                <w:rFonts w:eastAsia="Calibri"/>
                <w:color w:val="000000"/>
                <w:sz w:val="20"/>
                <w:szCs w:val="20"/>
                <w:lang w:eastAsia="en-US"/>
              </w:rPr>
            </w:pPr>
            <w:r w:rsidRPr="00E82163">
              <w:rPr>
                <w:rFonts w:eastAsia="Calibri"/>
                <w:color w:val="000000"/>
                <w:sz w:val="20"/>
                <w:szCs w:val="20"/>
                <w:lang w:eastAsia="en-US" w:bidi="ar-SA"/>
              </w:rPr>
              <w:t>12 сегмент: «Специальное, ритуальное использование, запас»;</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06FAD0" w14:textId="77777777" w:rsidR="003037A0" w:rsidRDefault="003037A0" w:rsidP="00A20BCB">
            <w:pPr>
              <w:ind w:firstLine="318"/>
              <w:jc w:val="right"/>
              <w:rPr>
                <w:color w:val="000000"/>
                <w:sz w:val="20"/>
                <w:szCs w:val="20"/>
              </w:rPr>
            </w:pPr>
            <w:r>
              <w:rPr>
                <w:color w:val="000000"/>
                <w:sz w:val="20"/>
                <w:szCs w:val="20"/>
              </w:rPr>
              <w:t>51</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D0F3E0" w14:textId="77777777" w:rsidR="003037A0" w:rsidRDefault="003037A0" w:rsidP="00A20BCB">
            <w:pPr>
              <w:ind w:firstLine="318"/>
              <w:jc w:val="right"/>
              <w:rPr>
                <w:color w:val="000000"/>
                <w:sz w:val="20"/>
                <w:szCs w:val="20"/>
              </w:rPr>
            </w:pPr>
            <w:r>
              <w:rPr>
                <w:color w:val="000000"/>
                <w:sz w:val="20"/>
                <w:szCs w:val="20"/>
              </w:rPr>
              <w:t>0,3%</w:t>
            </w:r>
          </w:p>
        </w:tc>
        <w:tc>
          <w:tcPr>
            <w:tcW w:w="1005" w:type="pct"/>
            <w:tcBorders>
              <w:top w:val="single" w:sz="4" w:space="0" w:color="auto"/>
              <w:left w:val="nil"/>
              <w:bottom w:val="single" w:sz="4" w:space="0" w:color="auto"/>
              <w:right w:val="single" w:sz="4" w:space="0" w:color="auto"/>
            </w:tcBorders>
            <w:shd w:val="clear" w:color="auto" w:fill="auto"/>
            <w:noWrap/>
            <w:vAlign w:val="bottom"/>
          </w:tcPr>
          <w:p w14:paraId="7228AB05" w14:textId="77777777" w:rsidR="003037A0" w:rsidRDefault="003037A0" w:rsidP="00A20BCB">
            <w:pPr>
              <w:ind w:firstLine="180"/>
              <w:jc w:val="right"/>
              <w:rPr>
                <w:color w:val="000000"/>
                <w:sz w:val="20"/>
                <w:szCs w:val="20"/>
              </w:rPr>
            </w:pPr>
            <w:r>
              <w:rPr>
                <w:color w:val="000000"/>
                <w:sz w:val="20"/>
                <w:szCs w:val="20"/>
              </w:rPr>
              <w:t>1 276 034,70</w:t>
            </w:r>
          </w:p>
        </w:tc>
        <w:tc>
          <w:tcPr>
            <w:tcW w:w="401" w:type="pct"/>
            <w:tcBorders>
              <w:top w:val="single" w:sz="4" w:space="0" w:color="auto"/>
              <w:left w:val="nil"/>
              <w:bottom w:val="single" w:sz="4" w:space="0" w:color="auto"/>
              <w:right w:val="single" w:sz="4" w:space="0" w:color="auto"/>
            </w:tcBorders>
            <w:shd w:val="clear" w:color="auto" w:fill="auto"/>
            <w:noWrap/>
            <w:vAlign w:val="bottom"/>
          </w:tcPr>
          <w:p w14:paraId="1D35C612" w14:textId="77777777" w:rsidR="003037A0" w:rsidRDefault="003037A0" w:rsidP="00A20BCB">
            <w:pPr>
              <w:ind w:hanging="108"/>
              <w:jc w:val="right"/>
              <w:rPr>
                <w:color w:val="000000"/>
                <w:sz w:val="20"/>
                <w:szCs w:val="20"/>
              </w:rPr>
            </w:pPr>
            <w:r>
              <w:rPr>
                <w:color w:val="000000"/>
                <w:sz w:val="20"/>
                <w:szCs w:val="20"/>
              </w:rPr>
              <w:t>0,0%</w:t>
            </w:r>
          </w:p>
        </w:tc>
      </w:tr>
      <w:tr w:rsidR="003037A0" w:rsidRPr="00E82163" w14:paraId="017394BC" w14:textId="77777777" w:rsidTr="00A20BCB">
        <w:trPr>
          <w:trHeight w:val="20"/>
        </w:trPr>
        <w:tc>
          <w:tcPr>
            <w:tcW w:w="2392" w:type="pct"/>
            <w:shd w:val="clear" w:color="auto" w:fill="auto"/>
            <w:noWrap/>
            <w:hideMark/>
          </w:tcPr>
          <w:p w14:paraId="16F05AF4" w14:textId="77777777" w:rsidR="003037A0" w:rsidRPr="00E82163" w:rsidRDefault="003037A0" w:rsidP="00A20BCB">
            <w:pPr>
              <w:tabs>
                <w:tab w:val="left" w:pos="567"/>
              </w:tabs>
              <w:ind w:firstLine="0"/>
              <w:rPr>
                <w:rFonts w:eastAsia="Calibri"/>
                <w:color w:val="000000"/>
                <w:sz w:val="20"/>
                <w:szCs w:val="20"/>
                <w:lang w:eastAsia="en-US"/>
              </w:rPr>
            </w:pPr>
            <w:r w:rsidRPr="00E82163">
              <w:rPr>
                <w:rFonts w:eastAsia="Calibri"/>
                <w:color w:val="000000"/>
                <w:sz w:val="20"/>
                <w:szCs w:val="20"/>
                <w:lang w:eastAsia="en-US" w:bidi="ar-SA"/>
              </w:rPr>
              <w:t>13 сегмент: «Садоводческое, огородническое и дачное использование, малоэтажная жилая застройка»;</w:t>
            </w:r>
          </w:p>
        </w:tc>
        <w:tc>
          <w:tcPr>
            <w:tcW w:w="668" w:type="pct"/>
            <w:tcBorders>
              <w:top w:val="nil"/>
              <w:left w:val="single" w:sz="4" w:space="0" w:color="auto"/>
              <w:bottom w:val="single" w:sz="4" w:space="0" w:color="auto"/>
              <w:right w:val="single" w:sz="4" w:space="0" w:color="auto"/>
            </w:tcBorders>
            <w:shd w:val="clear" w:color="auto" w:fill="auto"/>
            <w:noWrap/>
            <w:vAlign w:val="bottom"/>
          </w:tcPr>
          <w:p w14:paraId="1DDDFEF6" w14:textId="77777777" w:rsidR="003037A0" w:rsidRDefault="003037A0" w:rsidP="00A20BCB">
            <w:pPr>
              <w:ind w:firstLine="318"/>
              <w:jc w:val="right"/>
              <w:rPr>
                <w:color w:val="000000"/>
                <w:sz w:val="20"/>
                <w:szCs w:val="20"/>
              </w:rPr>
            </w:pPr>
            <w:r>
              <w:rPr>
                <w:color w:val="000000"/>
                <w:sz w:val="20"/>
                <w:szCs w:val="20"/>
              </w:rPr>
              <w:t>390</w:t>
            </w:r>
          </w:p>
        </w:tc>
        <w:tc>
          <w:tcPr>
            <w:tcW w:w="534" w:type="pct"/>
            <w:tcBorders>
              <w:top w:val="nil"/>
              <w:left w:val="single" w:sz="4" w:space="0" w:color="auto"/>
              <w:bottom w:val="single" w:sz="4" w:space="0" w:color="auto"/>
              <w:right w:val="single" w:sz="4" w:space="0" w:color="auto"/>
            </w:tcBorders>
            <w:shd w:val="clear" w:color="auto" w:fill="auto"/>
            <w:noWrap/>
            <w:vAlign w:val="bottom"/>
          </w:tcPr>
          <w:p w14:paraId="688ADF4F" w14:textId="77777777" w:rsidR="003037A0" w:rsidRDefault="003037A0" w:rsidP="00A20BCB">
            <w:pPr>
              <w:ind w:firstLine="318"/>
              <w:jc w:val="right"/>
              <w:rPr>
                <w:color w:val="000000"/>
                <w:sz w:val="20"/>
                <w:szCs w:val="20"/>
              </w:rPr>
            </w:pPr>
            <w:r>
              <w:rPr>
                <w:color w:val="000000"/>
                <w:sz w:val="20"/>
                <w:szCs w:val="20"/>
              </w:rPr>
              <w:t>2,0%</w:t>
            </w:r>
          </w:p>
        </w:tc>
        <w:tc>
          <w:tcPr>
            <w:tcW w:w="1005" w:type="pct"/>
            <w:tcBorders>
              <w:top w:val="nil"/>
              <w:left w:val="nil"/>
              <w:bottom w:val="single" w:sz="4" w:space="0" w:color="auto"/>
              <w:right w:val="single" w:sz="4" w:space="0" w:color="auto"/>
            </w:tcBorders>
            <w:shd w:val="clear" w:color="auto" w:fill="auto"/>
            <w:noWrap/>
            <w:vAlign w:val="bottom"/>
          </w:tcPr>
          <w:p w14:paraId="32A5BF87" w14:textId="77777777" w:rsidR="003037A0" w:rsidRDefault="003037A0" w:rsidP="00A20BCB">
            <w:pPr>
              <w:ind w:firstLine="180"/>
              <w:jc w:val="right"/>
              <w:rPr>
                <w:color w:val="000000"/>
                <w:sz w:val="20"/>
                <w:szCs w:val="20"/>
              </w:rPr>
            </w:pPr>
            <w:r>
              <w:rPr>
                <w:color w:val="000000"/>
                <w:sz w:val="20"/>
                <w:szCs w:val="20"/>
              </w:rPr>
              <w:t>5 558 809,29</w:t>
            </w:r>
          </w:p>
        </w:tc>
        <w:tc>
          <w:tcPr>
            <w:tcW w:w="401" w:type="pct"/>
            <w:tcBorders>
              <w:top w:val="nil"/>
              <w:left w:val="nil"/>
              <w:bottom w:val="single" w:sz="4" w:space="0" w:color="auto"/>
              <w:right w:val="single" w:sz="4" w:space="0" w:color="auto"/>
            </w:tcBorders>
            <w:shd w:val="clear" w:color="auto" w:fill="auto"/>
            <w:noWrap/>
            <w:vAlign w:val="bottom"/>
          </w:tcPr>
          <w:p w14:paraId="1BB1721D" w14:textId="77777777" w:rsidR="003037A0" w:rsidRDefault="003037A0" w:rsidP="00A20BCB">
            <w:pPr>
              <w:ind w:hanging="108"/>
              <w:jc w:val="right"/>
              <w:rPr>
                <w:color w:val="000000"/>
                <w:sz w:val="20"/>
                <w:szCs w:val="20"/>
              </w:rPr>
            </w:pPr>
            <w:r>
              <w:rPr>
                <w:color w:val="000000"/>
                <w:sz w:val="20"/>
                <w:szCs w:val="20"/>
              </w:rPr>
              <w:t>0,0%</w:t>
            </w:r>
          </w:p>
        </w:tc>
      </w:tr>
      <w:tr w:rsidR="003037A0" w:rsidRPr="00E82163" w14:paraId="59A916EE" w14:textId="77777777" w:rsidTr="00A20BCB">
        <w:trPr>
          <w:trHeight w:val="20"/>
        </w:trPr>
        <w:tc>
          <w:tcPr>
            <w:tcW w:w="2392" w:type="pct"/>
            <w:shd w:val="clear" w:color="auto" w:fill="auto"/>
            <w:noWrap/>
            <w:hideMark/>
          </w:tcPr>
          <w:p w14:paraId="4A1DADBD" w14:textId="77777777" w:rsidR="003037A0" w:rsidRPr="00E82163" w:rsidRDefault="003037A0" w:rsidP="00A20BCB">
            <w:pPr>
              <w:tabs>
                <w:tab w:val="left" w:pos="567"/>
              </w:tabs>
              <w:ind w:firstLine="0"/>
              <w:rPr>
                <w:rFonts w:eastAsia="Calibri"/>
                <w:color w:val="000000"/>
                <w:sz w:val="20"/>
                <w:szCs w:val="20"/>
                <w:lang w:eastAsia="en-US"/>
              </w:rPr>
            </w:pPr>
            <w:r w:rsidRPr="00E82163">
              <w:rPr>
                <w:rFonts w:eastAsia="Calibri"/>
                <w:color w:val="000000"/>
                <w:sz w:val="20"/>
                <w:szCs w:val="20"/>
                <w:lang w:eastAsia="en-US" w:bidi="ar-SA"/>
              </w:rPr>
              <w:t>14 сегмент: «Иное использование».</w:t>
            </w:r>
          </w:p>
        </w:tc>
        <w:tc>
          <w:tcPr>
            <w:tcW w:w="668" w:type="pct"/>
            <w:tcBorders>
              <w:top w:val="nil"/>
              <w:left w:val="single" w:sz="4" w:space="0" w:color="auto"/>
              <w:bottom w:val="single" w:sz="4" w:space="0" w:color="auto"/>
              <w:right w:val="single" w:sz="4" w:space="0" w:color="auto"/>
            </w:tcBorders>
            <w:shd w:val="clear" w:color="auto" w:fill="auto"/>
            <w:noWrap/>
            <w:vAlign w:val="bottom"/>
          </w:tcPr>
          <w:p w14:paraId="6F9F0366" w14:textId="77777777" w:rsidR="003037A0" w:rsidRDefault="003037A0" w:rsidP="00A20BCB">
            <w:pPr>
              <w:ind w:firstLine="318"/>
              <w:jc w:val="right"/>
              <w:rPr>
                <w:color w:val="000000"/>
                <w:sz w:val="20"/>
                <w:szCs w:val="20"/>
              </w:rPr>
            </w:pPr>
            <w:r>
              <w:rPr>
                <w:color w:val="000000"/>
                <w:sz w:val="20"/>
                <w:szCs w:val="20"/>
              </w:rPr>
              <w:t>2745</w:t>
            </w:r>
          </w:p>
        </w:tc>
        <w:tc>
          <w:tcPr>
            <w:tcW w:w="534" w:type="pct"/>
            <w:tcBorders>
              <w:top w:val="nil"/>
              <w:left w:val="single" w:sz="4" w:space="0" w:color="auto"/>
              <w:bottom w:val="single" w:sz="4" w:space="0" w:color="auto"/>
              <w:right w:val="single" w:sz="4" w:space="0" w:color="auto"/>
            </w:tcBorders>
            <w:shd w:val="clear" w:color="auto" w:fill="auto"/>
            <w:noWrap/>
            <w:vAlign w:val="bottom"/>
          </w:tcPr>
          <w:p w14:paraId="42526042" w14:textId="77777777" w:rsidR="003037A0" w:rsidRDefault="003037A0" w:rsidP="00A20BCB">
            <w:pPr>
              <w:ind w:firstLine="318"/>
              <w:jc w:val="right"/>
              <w:rPr>
                <w:color w:val="000000"/>
                <w:sz w:val="20"/>
                <w:szCs w:val="20"/>
              </w:rPr>
            </w:pPr>
            <w:r>
              <w:rPr>
                <w:color w:val="000000"/>
                <w:sz w:val="20"/>
                <w:szCs w:val="20"/>
              </w:rPr>
              <w:t>14,1%</w:t>
            </w:r>
          </w:p>
        </w:tc>
        <w:tc>
          <w:tcPr>
            <w:tcW w:w="1005" w:type="pct"/>
            <w:tcBorders>
              <w:top w:val="nil"/>
              <w:left w:val="nil"/>
              <w:bottom w:val="single" w:sz="4" w:space="0" w:color="auto"/>
              <w:right w:val="single" w:sz="4" w:space="0" w:color="auto"/>
            </w:tcBorders>
            <w:shd w:val="clear" w:color="auto" w:fill="auto"/>
            <w:noWrap/>
            <w:vAlign w:val="bottom"/>
          </w:tcPr>
          <w:p w14:paraId="6D4395B9" w14:textId="77777777" w:rsidR="003037A0" w:rsidRDefault="003037A0" w:rsidP="00A20BCB">
            <w:pPr>
              <w:ind w:firstLine="180"/>
              <w:jc w:val="right"/>
              <w:rPr>
                <w:color w:val="000000"/>
                <w:sz w:val="20"/>
                <w:szCs w:val="20"/>
              </w:rPr>
            </w:pPr>
            <w:r>
              <w:rPr>
                <w:color w:val="000000"/>
                <w:sz w:val="20"/>
                <w:szCs w:val="20"/>
              </w:rPr>
              <w:t>40 123 006,46</w:t>
            </w:r>
          </w:p>
        </w:tc>
        <w:tc>
          <w:tcPr>
            <w:tcW w:w="401" w:type="pct"/>
            <w:tcBorders>
              <w:top w:val="nil"/>
              <w:left w:val="nil"/>
              <w:bottom w:val="single" w:sz="4" w:space="0" w:color="auto"/>
              <w:right w:val="single" w:sz="4" w:space="0" w:color="auto"/>
            </w:tcBorders>
            <w:shd w:val="clear" w:color="auto" w:fill="auto"/>
            <w:noWrap/>
            <w:vAlign w:val="bottom"/>
          </w:tcPr>
          <w:p w14:paraId="54D3BA90" w14:textId="77777777" w:rsidR="003037A0" w:rsidRDefault="003037A0" w:rsidP="00A20BCB">
            <w:pPr>
              <w:ind w:hanging="108"/>
              <w:jc w:val="right"/>
              <w:rPr>
                <w:color w:val="000000"/>
                <w:sz w:val="20"/>
                <w:szCs w:val="20"/>
              </w:rPr>
            </w:pPr>
            <w:r>
              <w:rPr>
                <w:color w:val="000000"/>
                <w:sz w:val="20"/>
                <w:szCs w:val="20"/>
              </w:rPr>
              <w:t>0,0%</w:t>
            </w:r>
          </w:p>
        </w:tc>
      </w:tr>
      <w:tr w:rsidR="003037A0" w:rsidRPr="00E82163" w14:paraId="0E5DCAF5" w14:textId="77777777" w:rsidTr="00A20BCB">
        <w:trPr>
          <w:trHeight w:val="20"/>
        </w:trPr>
        <w:tc>
          <w:tcPr>
            <w:tcW w:w="2392" w:type="pct"/>
            <w:shd w:val="clear" w:color="auto" w:fill="auto"/>
            <w:noWrap/>
            <w:vAlign w:val="center"/>
            <w:hideMark/>
          </w:tcPr>
          <w:p w14:paraId="46E18286" w14:textId="77777777" w:rsidR="003037A0" w:rsidRPr="00E82163" w:rsidRDefault="003037A0" w:rsidP="00A20BCB">
            <w:pPr>
              <w:widowControl/>
              <w:suppressAutoHyphens w:val="0"/>
              <w:autoSpaceDN/>
              <w:ind w:firstLine="0"/>
              <w:textAlignment w:val="auto"/>
              <w:rPr>
                <w:kern w:val="0"/>
                <w:sz w:val="20"/>
                <w:szCs w:val="20"/>
                <w:lang w:bidi="ar-SA"/>
              </w:rPr>
            </w:pPr>
            <w:r w:rsidRPr="00E82163">
              <w:rPr>
                <w:kern w:val="0"/>
                <w:sz w:val="20"/>
                <w:szCs w:val="20"/>
                <w:lang w:bidi="ar-SA"/>
              </w:rPr>
              <w:t>Общий итог</w:t>
            </w:r>
          </w:p>
        </w:tc>
        <w:tc>
          <w:tcPr>
            <w:tcW w:w="668" w:type="pct"/>
            <w:tcBorders>
              <w:top w:val="nil"/>
              <w:left w:val="single" w:sz="4" w:space="0" w:color="auto"/>
              <w:bottom w:val="single" w:sz="4" w:space="0" w:color="auto"/>
              <w:right w:val="single" w:sz="4" w:space="0" w:color="auto"/>
            </w:tcBorders>
            <w:shd w:val="clear" w:color="auto" w:fill="auto"/>
            <w:noWrap/>
            <w:vAlign w:val="center"/>
          </w:tcPr>
          <w:p w14:paraId="54593541" w14:textId="77777777" w:rsidR="003037A0" w:rsidRPr="00E82163" w:rsidRDefault="003037A0" w:rsidP="00A20BCB">
            <w:pPr>
              <w:ind w:left="-533" w:firstLine="317"/>
              <w:jc w:val="right"/>
              <w:rPr>
                <w:color w:val="000000"/>
                <w:sz w:val="20"/>
                <w:szCs w:val="20"/>
                <w:lang w:val="en-US"/>
              </w:rPr>
            </w:pPr>
            <w:r>
              <w:rPr>
                <w:color w:val="000000"/>
                <w:sz w:val="20"/>
                <w:szCs w:val="20"/>
                <w:lang w:val="en-US"/>
              </w:rPr>
              <w:t>19 486</w:t>
            </w:r>
          </w:p>
        </w:tc>
        <w:tc>
          <w:tcPr>
            <w:tcW w:w="534" w:type="pct"/>
            <w:tcBorders>
              <w:top w:val="nil"/>
              <w:left w:val="single" w:sz="4" w:space="0" w:color="auto"/>
              <w:bottom w:val="single" w:sz="4" w:space="0" w:color="auto"/>
              <w:right w:val="single" w:sz="4" w:space="0" w:color="auto"/>
            </w:tcBorders>
            <w:shd w:val="clear" w:color="auto" w:fill="auto"/>
            <w:noWrap/>
            <w:vAlign w:val="center"/>
          </w:tcPr>
          <w:p w14:paraId="7D5CF200" w14:textId="77777777" w:rsidR="003037A0" w:rsidRPr="00E82163" w:rsidRDefault="003037A0" w:rsidP="00A20BCB">
            <w:pPr>
              <w:ind w:left="-533"/>
              <w:jc w:val="right"/>
              <w:rPr>
                <w:color w:val="000000"/>
                <w:sz w:val="20"/>
                <w:szCs w:val="20"/>
              </w:rPr>
            </w:pPr>
          </w:p>
        </w:tc>
        <w:tc>
          <w:tcPr>
            <w:tcW w:w="1005" w:type="pct"/>
            <w:tcBorders>
              <w:top w:val="nil"/>
              <w:left w:val="nil"/>
              <w:bottom w:val="single" w:sz="4" w:space="0" w:color="auto"/>
              <w:right w:val="single" w:sz="4" w:space="0" w:color="auto"/>
            </w:tcBorders>
            <w:shd w:val="clear" w:color="auto" w:fill="auto"/>
            <w:noWrap/>
            <w:vAlign w:val="bottom"/>
          </w:tcPr>
          <w:p w14:paraId="71BCDFB6" w14:textId="77777777" w:rsidR="003037A0" w:rsidRDefault="003037A0" w:rsidP="00A20BCB">
            <w:pPr>
              <w:ind w:hanging="104"/>
              <w:jc w:val="right"/>
              <w:rPr>
                <w:color w:val="000000"/>
                <w:sz w:val="20"/>
                <w:szCs w:val="20"/>
              </w:rPr>
            </w:pPr>
            <w:r>
              <w:rPr>
                <w:color w:val="000000"/>
                <w:sz w:val="20"/>
                <w:szCs w:val="20"/>
              </w:rPr>
              <w:t>2 820 949 328 597,25</w:t>
            </w:r>
          </w:p>
        </w:tc>
        <w:tc>
          <w:tcPr>
            <w:tcW w:w="401" w:type="pct"/>
            <w:tcBorders>
              <w:top w:val="nil"/>
              <w:left w:val="nil"/>
              <w:bottom w:val="single" w:sz="4" w:space="0" w:color="auto"/>
              <w:right w:val="single" w:sz="4" w:space="0" w:color="auto"/>
            </w:tcBorders>
            <w:shd w:val="clear" w:color="auto" w:fill="auto"/>
            <w:noWrap/>
            <w:vAlign w:val="bottom"/>
          </w:tcPr>
          <w:p w14:paraId="75DF30BD" w14:textId="77777777" w:rsidR="003037A0" w:rsidRDefault="003037A0" w:rsidP="00A20BCB">
            <w:pPr>
              <w:ind w:firstLine="180"/>
              <w:rPr>
                <w:color w:val="000000"/>
                <w:sz w:val="20"/>
                <w:szCs w:val="20"/>
              </w:rPr>
            </w:pPr>
          </w:p>
        </w:tc>
      </w:tr>
    </w:tbl>
    <w:p w14:paraId="3F3FDC11" w14:textId="77777777" w:rsidR="003037A0" w:rsidRDefault="003037A0" w:rsidP="003037A0">
      <w:pPr>
        <w:rPr>
          <w:sz w:val="24"/>
        </w:rPr>
      </w:pPr>
    </w:p>
    <w:p w14:paraId="0FEA4175" w14:textId="77777777" w:rsidR="003037A0" w:rsidRDefault="003037A0" w:rsidP="003037A0">
      <w:pPr>
        <w:rPr>
          <w:sz w:val="24"/>
        </w:rPr>
      </w:pPr>
      <w:r w:rsidRPr="002A3ABF">
        <w:rPr>
          <w:sz w:val="24"/>
        </w:rPr>
        <w:t>В графическом виде распреде</w:t>
      </w:r>
      <w:r>
        <w:rPr>
          <w:sz w:val="24"/>
        </w:rPr>
        <w:t>ление объектов оценки по сегментам</w:t>
      </w:r>
      <w:r w:rsidRPr="002A3ABF">
        <w:rPr>
          <w:sz w:val="24"/>
        </w:rPr>
        <w:t xml:space="preserve"> представлено на Рисунке ниже.</w:t>
      </w:r>
    </w:p>
    <w:p w14:paraId="28DDF1B5" w14:textId="77777777" w:rsidR="003037A0" w:rsidRPr="00401265" w:rsidRDefault="003037A0" w:rsidP="003037A0">
      <w:pPr>
        <w:rPr>
          <w:sz w:val="24"/>
        </w:rPr>
      </w:pPr>
    </w:p>
    <w:p w14:paraId="658E7C2D" w14:textId="77777777" w:rsidR="003037A0" w:rsidRPr="0008315D" w:rsidRDefault="003037A0" w:rsidP="003037A0">
      <w:pPr>
        <w:jc w:val="center"/>
        <w:rPr>
          <w:sz w:val="24"/>
          <w:lang w:val="en-US"/>
        </w:rPr>
      </w:pPr>
      <w:r w:rsidRPr="0008315D">
        <w:rPr>
          <w:noProof/>
          <w:sz w:val="24"/>
          <w:lang w:bidi="ar-SA"/>
        </w:rPr>
        <w:drawing>
          <wp:inline distT="0" distB="0" distL="0" distR="0" wp14:anchorId="711B6C2C" wp14:editId="4411BB50">
            <wp:extent cx="5854065" cy="3822700"/>
            <wp:effectExtent l="19050" t="0" r="13335" b="635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14:paraId="263EB8DE" w14:textId="77777777" w:rsidR="003037A0" w:rsidRDefault="003037A0" w:rsidP="003037A0">
      <w:pPr>
        <w:rPr>
          <w:sz w:val="24"/>
        </w:rPr>
      </w:pPr>
    </w:p>
    <w:p w14:paraId="4F46F36A" w14:textId="77777777" w:rsidR="003037A0" w:rsidRPr="00272571" w:rsidRDefault="003037A0" w:rsidP="003037A0">
      <w:pPr>
        <w:jc w:val="center"/>
        <w:rPr>
          <w:i/>
          <w:sz w:val="24"/>
        </w:rPr>
      </w:pPr>
      <w:r w:rsidRPr="00272571">
        <w:rPr>
          <w:i/>
          <w:sz w:val="24"/>
        </w:rPr>
        <w:lastRenderedPageBreak/>
        <w:t xml:space="preserve">Рисунок </w:t>
      </w:r>
      <w:r>
        <w:rPr>
          <w:i/>
          <w:sz w:val="24"/>
        </w:rPr>
        <w:t>12</w:t>
      </w:r>
      <w:r w:rsidRPr="00272571">
        <w:rPr>
          <w:i/>
          <w:sz w:val="24"/>
        </w:rPr>
        <w:t xml:space="preserve"> Распределение объектов оценки по сегментам.</w:t>
      </w:r>
    </w:p>
    <w:p w14:paraId="6FF51062" w14:textId="77777777" w:rsidR="00BE76B9" w:rsidRDefault="00BE76B9" w:rsidP="00BE76B9">
      <w:pPr>
        <w:jc w:val="both"/>
        <w:rPr>
          <w:sz w:val="24"/>
        </w:rPr>
      </w:pPr>
    </w:p>
    <w:p w14:paraId="27826881" w14:textId="7E6CC752" w:rsidR="00BE76B9" w:rsidRDefault="00BE76B9" w:rsidP="00BE76B9">
      <w:pPr>
        <w:jc w:val="both"/>
        <w:rPr>
          <w:sz w:val="24"/>
        </w:rPr>
      </w:pPr>
      <w:r w:rsidRPr="003D6E9E">
        <w:rPr>
          <w:sz w:val="24"/>
        </w:rPr>
        <w:t xml:space="preserve">Результаты распределения объектов оценки по сегментам приведена в Приложении к </w:t>
      </w:r>
      <w:r>
        <w:rPr>
          <w:sz w:val="24"/>
        </w:rPr>
        <w:t>Отчет</w:t>
      </w:r>
      <w:r w:rsidR="001F1372">
        <w:rPr>
          <w:sz w:val="24"/>
        </w:rPr>
        <w:t>у</w:t>
      </w:r>
      <w:r>
        <w:rPr>
          <w:sz w:val="24"/>
        </w:rPr>
        <w:t xml:space="preserve"> (2.3 Группировка</w:t>
      </w:r>
      <w:r w:rsidRPr="003D6E9E">
        <w:rPr>
          <w:sz w:val="24"/>
        </w:rPr>
        <w:t>).</w:t>
      </w:r>
    </w:p>
    <w:p w14:paraId="50EFDBBA" w14:textId="77777777" w:rsidR="00BE76B9" w:rsidRPr="00590A34" w:rsidRDefault="00BE76B9" w:rsidP="00BE76B9">
      <w:pPr>
        <w:jc w:val="both"/>
        <w:rPr>
          <w:sz w:val="24"/>
        </w:rPr>
      </w:pPr>
      <w:r w:rsidRPr="00590A34">
        <w:rPr>
          <w:sz w:val="24"/>
        </w:rPr>
        <w:t xml:space="preserve">При группировке Объектов оценки </w:t>
      </w:r>
      <w:r>
        <w:rPr>
          <w:sz w:val="24"/>
        </w:rPr>
        <w:t>не использовалась</w:t>
      </w:r>
      <w:r w:rsidRPr="00590A34">
        <w:rPr>
          <w:sz w:val="24"/>
        </w:rPr>
        <w:t xml:space="preserve"> многоуровневая структура. </w:t>
      </w:r>
    </w:p>
    <w:p w14:paraId="1CCD579F" w14:textId="77777777" w:rsidR="00BE76B9" w:rsidRPr="00272571" w:rsidRDefault="00BE76B9" w:rsidP="003037A0">
      <w:pPr>
        <w:tabs>
          <w:tab w:val="left" w:pos="567"/>
        </w:tabs>
        <w:autoSpaceDE w:val="0"/>
        <w:rPr>
          <w:i/>
        </w:rPr>
      </w:pPr>
    </w:p>
    <w:p w14:paraId="0CA73B91" w14:textId="77777777" w:rsidR="003037A0" w:rsidRDefault="003037A0" w:rsidP="003037A0">
      <w:pPr>
        <w:tabs>
          <w:tab w:val="left" w:pos="567"/>
        </w:tabs>
        <w:autoSpaceDE w:val="0"/>
        <w:jc w:val="center"/>
        <w:sectPr w:rsidR="003037A0" w:rsidSect="00072DF1">
          <w:footerReference w:type="default" r:id="rId243"/>
          <w:pgSz w:w="11906" w:h="16838"/>
          <w:pgMar w:top="1134" w:right="851" w:bottom="1134" w:left="851" w:header="708" w:footer="708" w:gutter="0"/>
          <w:pgNumType w:start="44"/>
          <w:cols w:space="708"/>
          <w:docGrid w:linePitch="360"/>
        </w:sectPr>
      </w:pPr>
    </w:p>
    <w:p w14:paraId="06A4E420" w14:textId="0C3744E4" w:rsidR="003037A0" w:rsidRDefault="003037A0" w:rsidP="003037A0">
      <w:pPr>
        <w:tabs>
          <w:tab w:val="left" w:pos="567"/>
        </w:tabs>
        <w:autoSpaceDE w:val="0"/>
        <w:jc w:val="center"/>
        <w:rPr>
          <w:i/>
          <w:sz w:val="24"/>
        </w:rPr>
      </w:pPr>
      <w:r>
        <w:rPr>
          <w:i/>
          <w:sz w:val="24"/>
        </w:rPr>
        <w:lastRenderedPageBreak/>
        <w:t>Т</w:t>
      </w:r>
      <w:r w:rsidRPr="002A3ABF">
        <w:rPr>
          <w:i/>
          <w:sz w:val="24"/>
        </w:rPr>
        <w:t xml:space="preserve">аблица </w:t>
      </w:r>
      <w:r>
        <w:rPr>
          <w:i/>
          <w:sz w:val="24"/>
        </w:rPr>
        <w:t>5</w:t>
      </w:r>
      <w:r w:rsidR="00D90B8C">
        <w:rPr>
          <w:i/>
          <w:sz w:val="24"/>
        </w:rPr>
        <w:t>1</w:t>
      </w:r>
      <w:r w:rsidRPr="002A3ABF">
        <w:rPr>
          <w:i/>
          <w:sz w:val="24"/>
        </w:rPr>
        <w:t xml:space="preserve"> Результаты группиро</w:t>
      </w:r>
      <w:r>
        <w:rPr>
          <w:i/>
          <w:sz w:val="24"/>
        </w:rPr>
        <w:t>вки Объектов оценки</w:t>
      </w:r>
    </w:p>
    <w:p w14:paraId="7ED046CF" w14:textId="77777777" w:rsidR="003037A0" w:rsidRDefault="003037A0" w:rsidP="003037A0">
      <w:pPr>
        <w:tabs>
          <w:tab w:val="left" w:pos="567"/>
        </w:tabs>
        <w:autoSpaceDE w:val="0"/>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8"/>
        <w:gridCol w:w="11198"/>
        <w:gridCol w:w="1985"/>
      </w:tblGrid>
      <w:tr w:rsidR="003037A0" w:rsidRPr="001C20B0" w14:paraId="779A7830" w14:textId="77777777" w:rsidTr="00A20BCB">
        <w:trPr>
          <w:trHeight w:val="20"/>
          <w:tblHeader/>
        </w:trPr>
        <w:tc>
          <w:tcPr>
            <w:tcW w:w="2008" w:type="dxa"/>
            <w:shd w:val="clear" w:color="auto" w:fill="auto"/>
            <w:vAlign w:val="center"/>
            <w:hideMark/>
          </w:tcPr>
          <w:p w14:paraId="17397354" w14:textId="77777777" w:rsidR="003037A0" w:rsidRPr="001C20B0" w:rsidRDefault="003037A0" w:rsidP="00A20BCB">
            <w:pPr>
              <w:widowControl/>
              <w:suppressAutoHyphens w:val="0"/>
              <w:autoSpaceDN/>
              <w:ind w:firstLine="0"/>
              <w:jc w:val="center"/>
              <w:textAlignment w:val="auto"/>
              <w:rPr>
                <w:color w:val="000000"/>
                <w:kern w:val="0"/>
                <w:sz w:val="22"/>
                <w:szCs w:val="22"/>
                <w:lang w:bidi="ar-SA"/>
              </w:rPr>
            </w:pPr>
            <w:r w:rsidRPr="001C20B0">
              <w:rPr>
                <w:color w:val="000000"/>
                <w:kern w:val="0"/>
                <w:sz w:val="22"/>
                <w:szCs w:val="22"/>
                <w:lang w:bidi="ar-SA"/>
              </w:rPr>
              <w:t>Код расчета вида использования</w:t>
            </w:r>
          </w:p>
        </w:tc>
        <w:tc>
          <w:tcPr>
            <w:tcW w:w="11198" w:type="dxa"/>
            <w:shd w:val="clear" w:color="auto" w:fill="auto"/>
            <w:vAlign w:val="center"/>
            <w:hideMark/>
          </w:tcPr>
          <w:p w14:paraId="120A285F" w14:textId="77777777" w:rsidR="003037A0" w:rsidRPr="001C20B0" w:rsidRDefault="003037A0" w:rsidP="00A20BCB">
            <w:pPr>
              <w:widowControl/>
              <w:suppressAutoHyphens w:val="0"/>
              <w:autoSpaceDN/>
              <w:ind w:firstLine="0"/>
              <w:jc w:val="center"/>
              <w:textAlignment w:val="auto"/>
              <w:rPr>
                <w:color w:val="000000"/>
                <w:kern w:val="0"/>
                <w:sz w:val="22"/>
                <w:szCs w:val="22"/>
                <w:lang w:bidi="ar-SA"/>
              </w:rPr>
            </w:pPr>
            <w:r w:rsidRPr="001C20B0">
              <w:rPr>
                <w:color w:val="000000"/>
                <w:kern w:val="0"/>
                <w:sz w:val="22"/>
                <w:szCs w:val="22"/>
                <w:lang w:bidi="ar-SA"/>
              </w:rPr>
              <w:t>Наименование вида использования</w:t>
            </w:r>
          </w:p>
        </w:tc>
        <w:tc>
          <w:tcPr>
            <w:tcW w:w="1985" w:type="dxa"/>
            <w:shd w:val="clear" w:color="auto" w:fill="auto"/>
            <w:vAlign w:val="center"/>
            <w:hideMark/>
          </w:tcPr>
          <w:p w14:paraId="2ABB8999" w14:textId="77777777" w:rsidR="003037A0" w:rsidRPr="001C20B0" w:rsidRDefault="003037A0" w:rsidP="00A20BCB">
            <w:pPr>
              <w:widowControl/>
              <w:suppressAutoHyphens w:val="0"/>
              <w:autoSpaceDN/>
              <w:ind w:left="42" w:right="246" w:firstLine="0"/>
              <w:jc w:val="center"/>
              <w:textAlignment w:val="auto"/>
              <w:rPr>
                <w:color w:val="000000"/>
                <w:kern w:val="0"/>
                <w:sz w:val="22"/>
                <w:szCs w:val="22"/>
                <w:lang w:bidi="ar-SA"/>
              </w:rPr>
            </w:pPr>
            <w:r>
              <w:rPr>
                <w:color w:val="000000"/>
                <w:kern w:val="0"/>
                <w:sz w:val="22"/>
                <w:szCs w:val="22"/>
                <w:lang w:bidi="ar-SA"/>
              </w:rPr>
              <w:t>Количество</w:t>
            </w:r>
            <w:r w:rsidRPr="001C20B0">
              <w:rPr>
                <w:color w:val="000000"/>
                <w:kern w:val="0"/>
                <w:sz w:val="22"/>
                <w:szCs w:val="22"/>
                <w:lang w:bidi="ar-SA"/>
              </w:rPr>
              <w:t xml:space="preserve"> участков</w:t>
            </w:r>
          </w:p>
        </w:tc>
      </w:tr>
      <w:tr w:rsidR="003037A0" w:rsidRPr="001C20B0" w14:paraId="59E0211C" w14:textId="77777777" w:rsidTr="00A20BCB">
        <w:trPr>
          <w:trHeight w:val="20"/>
        </w:trPr>
        <w:tc>
          <w:tcPr>
            <w:tcW w:w="2008" w:type="dxa"/>
            <w:shd w:val="clear" w:color="auto" w:fill="auto"/>
            <w:noWrap/>
            <w:vAlign w:val="bottom"/>
            <w:hideMark/>
          </w:tcPr>
          <w:p w14:paraId="7C01BFD2" w14:textId="77777777" w:rsidR="003037A0" w:rsidRDefault="003037A0" w:rsidP="00A20BCB">
            <w:pPr>
              <w:ind w:firstLineChars="100" w:firstLine="200"/>
              <w:jc w:val="center"/>
              <w:rPr>
                <w:color w:val="000000"/>
                <w:sz w:val="20"/>
                <w:szCs w:val="20"/>
              </w:rPr>
            </w:pPr>
          </w:p>
        </w:tc>
        <w:tc>
          <w:tcPr>
            <w:tcW w:w="11198" w:type="dxa"/>
            <w:shd w:val="clear" w:color="auto" w:fill="auto"/>
            <w:noWrap/>
            <w:vAlign w:val="center"/>
            <w:hideMark/>
          </w:tcPr>
          <w:p w14:paraId="6A28DB30" w14:textId="77777777" w:rsidR="003037A0" w:rsidRPr="001C20B0" w:rsidRDefault="003037A0" w:rsidP="00A20BCB">
            <w:pPr>
              <w:widowControl/>
              <w:suppressAutoHyphens w:val="0"/>
              <w:autoSpaceDN/>
              <w:ind w:firstLine="0"/>
              <w:jc w:val="both"/>
              <w:textAlignment w:val="auto"/>
              <w:rPr>
                <w:color w:val="000000"/>
                <w:kern w:val="0"/>
                <w:sz w:val="22"/>
                <w:szCs w:val="22"/>
                <w:lang w:bidi="ar-SA"/>
              </w:rPr>
            </w:pPr>
            <w:r>
              <w:rPr>
                <w:color w:val="000000"/>
                <w:kern w:val="0"/>
                <w:sz w:val="22"/>
                <w:szCs w:val="22"/>
                <w:lang w:bidi="ar-SA"/>
              </w:rPr>
              <w:t>1. СЕГМЕНТ «</w:t>
            </w:r>
            <w:r w:rsidRPr="00701BBE">
              <w:rPr>
                <w:color w:val="000000"/>
                <w:kern w:val="0"/>
                <w:sz w:val="22"/>
                <w:szCs w:val="22"/>
                <w:lang w:bidi="ar-SA"/>
              </w:rPr>
              <w:t>Сельскохозяйственное использование</w:t>
            </w:r>
            <w:r>
              <w:rPr>
                <w:color w:val="000000"/>
                <w:kern w:val="0"/>
                <w:sz w:val="22"/>
                <w:szCs w:val="22"/>
                <w:lang w:bidi="ar-SA"/>
              </w:rPr>
              <w:t>»</w:t>
            </w:r>
          </w:p>
        </w:tc>
        <w:tc>
          <w:tcPr>
            <w:tcW w:w="1985" w:type="dxa"/>
            <w:shd w:val="clear" w:color="auto" w:fill="auto"/>
            <w:noWrap/>
            <w:vAlign w:val="bottom"/>
          </w:tcPr>
          <w:p w14:paraId="3C6DC30A" w14:textId="77777777" w:rsidR="003037A0" w:rsidRDefault="003037A0" w:rsidP="00A20BCB">
            <w:pPr>
              <w:ind w:left="42" w:right="246"/>
              <w:jc w:val="center"/>
              <w:rPr>
                <w:rFonts w:ascii="Calibri" w:hAnsi="Calibri" w:cs="Calibri"/>
                <w:color w:val="000000"/>
                <w:sz w:val="22"/>
                <w:szCs w:val="22"/>
              </w:rPr>
            </w:pPr>
          </w:p>
        </w:tc>
      </w:tr>
      <w:tr w:rsidR="003037A0" w:rsidRPr="001C20B0" w14:paraId="08B019D8" w14:textId="77777777" w:rsidTr="00A20BCB">
        <w:trPr>
          <w:trHeight w:val="20"/>
        </w:trPr>
        <w:tc>
          <w:tcPr>
            <w:tcW w:w="2008" w:type="dxa"/>
            <w:shd w:val="clear" w:color="auto" w:fill="auto"/>
            <w:noWrap/>
            <w:vAlign w:val="bottom"/>
            <w:hideMark/>
          </w:tcPr>
          <w:p w14:paraId="06631E25" w14:textId="77777777" w:rsidR="003037A0" w:rsidRDefault="003037A0" w:rsidP="00A20BCB">
            <w:pPr>
              <w:ind w:firstLineChars="100" w:firstLine="200"/>
              <w:jc w:val="center"/>
              <w:rPr>
                <w:color w:val="000000"/>
                <w:sz w:val="20"/>
                <w:szCs w:val="20"/>
              </w:rPr>
            </w:pPr>
            <w:r>
              <w:rPr>
                <w:color w:val="000000"/>
                <w:sz w:val="20"/>
                <w:szCs w:val="20"/>
              </w:rPr>
              <w:t>01:000</w:t>
            </w:r>
          </w:p>
        </w:tc>
        <w:tc>
          <w:tcPr>
            <w:tcW w:w="11198" w:type="dxa"/>
            <w:shd w:val="clear" w:color="auto" w:fill="auto"/>
            <w:noWrap/>
            <w:vAlign w:val="center"/>
            <w:hideMark/>
          </w:tcPr>
          <w:p w14:paraId="2388254B" w14:textId="77777777" w:rsidR="003037A0" w:rsidRDefault="003037A0" w:rsidP="00A20BCB">
            <w:pPr>
              <w:ind w:firstLineChars="17" w:firstLine="27"/>
              <w:rPr>
                <w:color w:val="000000"/>
                <w:sz w:val="16"/>
                <w:szCs w:val="16"/>
              </w:rPr>
            </w:pPr>
            <w:r>
              <w:rPr>
                <w:color w:val="000000"/>
                <w:sz w:val="16"/>
                <w:szCs w:val="16"/>
              </w:rPr>
              <w:t>Сельскохозяйственное использование</w:t>
            </w:r>
          </w:p>
        </w:tc>
        <w:tc>
          <w:tcPr>
            <w:tcW w:w="1985" w:type="dxa"/>
            <w:shd w:val="clear" w:color="auto" w:fill="auto"/>
            <w:noWrap/>
            <w:vAlign w:val="bottom"/>
          </w:tcPr>
          <w:p w14:paraId="390B7C66" w14:textId="77777777" w:rsidR="003037A0" w:rsidRDefault="003037A0" w:rsidP="00A20BCB">
            <w:pPr>
              <w:ind w:firstLine="0"/>
              <w:jc w:val="center"/>
              <w:rPr>
                <w:color w:val="000000"/>
                <w:sz w:val="20"/>
                <w:szCs w:val="20"/>
              </w:rPr>
            </w:pPr>
            <w:r>
              <w:rPr>
                <w:color w:val="000000"/>
                <w:sz w:val="20"/>
                <w:szCs w:val="20"/>
              </w:rPr>
              <w:t>113</w:t>
            </w:r>
          </w:p>
        </w:tc>
      </w:tr>
      <w:tr w:rsidR="003037A0" w:rsidRPr="001C20B0" w14:paraId="1B9C53F8" w14:textId="77777777" w:rsidTr="00A20BCB">
        <w:trPr>
          <w:trHeight w:val="20"/>
        </w:trPr>
        <w:tc>
          <w:tcPr>
            <w:tcW w:w="2008" w:type="dxa"/>
            <w:shd w:val="clear" w:color="auto" w:fill="auto"/>
            <w:noWrap/>
            <w:vAlign w:val="bottom"/>
            <w:hideMark/>
          </w:tcPr>
          <w:p w14:paraId="66DC1D34" w14:textId="77777777" w:rsidR="003037A0" w:rsidRDefault="003037A0" w:rsidP="00A20BCB">
            <w:pPr>
              <w:ind w:firstLineChars="100" w:firstLine="200"/>
              <w:jc w:val="center"/>
              <w:rPr>
                <w:color w:val="000000"/>
                <w:sz w:val="20"/>
                <w:szCs w:val="20"/>
              </w:rPr>
            </w:pPr>
            <w:r>
              <w:rPr>
                <w:color w:val="000000"/>
                <w:sz w:val="20"/>
                <w:szCs w:val="20"/>
              </w:rPr>
              <w:t>01:030</w:t>
            </w:r>
          </w:p>
        </w:tc>
        <w:tc>
          <w:tcPr>
            <w:tcW w:w="11198" w:type="dxa"/>
            <w:shd w:val="clear" w:color="auto" w:fill="auto"/>
            <w:noWrap/>
            <w:vAlign w:val="center"/>
            <w:hideMark/>
          </w:tcPr>
          <w:p w14:paraId="25593466" w14:textId="77777777" w:rsidR="003037A0" w:rsidRDefault="003037A0" w:rsidP="00A20BCB">
            <w:pPr>
              <w:ind w:firstLineChars="17" w:firstLine="27"/>
              <w:rPr>
                <w:color w:val="000000"/>
                <w:sz w:val="16"/>
                <w:szCs w:val="16"/>
              </w:rPr>
            </w:pPr>
            <w:r>
              <w:rPr>
                <w:color w:val="000000"/>
                <w:sz w:val="16"/>
                <w:szCs w:val="16"/>
              </w:rPr>
              <w:t>Овощеводство в целом, связанное с производством картофеля, листовых, плодовых, луковичных и бахчевых сельскохозяйственных культур, в том числе с использованием теплиц</w:t>
            </w:r>
          </w:p>
        </w:tc>
        <w:tc>
          <w:tcPr>
            <w:tcW w:w="1985" w:type="dxa"/>
            <w:shd w:val="clear" w:color="auto" w:fill="auto"/>
            <w:noWrap/>
            <w:vAlign w:val="bottom"/>
          </w:tcPr>
          <w:p w14:paraId="6A3C0518" w14:textId="77777777" w:rsidR="003037A0" w:rsidRDefault="003037A0" w:rsidP="00A20BCB">
            <w:pPr>
              <w:ind w:firstLine="0"/>
              <w:jc w:val="center"/>
              <w:rPr>
                <w:color w:val="000000"/>
                <w:sz w:val="20"/>
                <w:szCs w:val="20"/>
              </w:rPr>
            </w:pPr>
            <w:r>
              <w:rPr>
                <w:color w:val="000000"/>
                <w:sz w:val="20"/>
                <w:szCs w:val="20"/>
              </w:rPr>
              <w:t>7</w:t>
            </w:r>
          </w:p>
        </w:tc>
      </w:tr>
      <w:tr w:rsidR="003037A0" w:rsidRPr="001C20B0" w14:paraId="570E3D41" w14:textId="77777777" w:rsidTr="00A20BCB">
        <w:trPr>
          <w:trHeight w:val="20"/>
        </w:trPr>
        <w:tc>
          <w:tcPr>
            <w:tcW w:w="2008" w:type="dxa"/>
            <w:shd w:val="clear" w:color="auto" w:fill="auto"/>
            <w:noWrap/>
            <w:vAlign w:val="bottom"/>
            <w:hideMark/>
          </w:tcPr>
          <w:p w14:paraId="574E1A4C" w14:textId="77777777" w:rsidR="003037A0" w:rsidRDefault="003037A0" w:rsidP="00A20BCB">
            <w:pPr>
              <w:ind w:firstLineChars="100" w:firstLine="200"/>
              <w:jc w:val="center"/>
              <w:rPr>
                <w:color w:val="000000"/>
                <w:sz w:val="20"/>
                <w:szCs w:val="20"/>
              </w:rPr>
            </w:pPr>
            <w:r>
              <w:rPr>
                <w:color w:val="000000"/>
                <w:sz w:val="20"/>
                <w:szCs w:val="20"/>
              </w:rPr>
              <w:t>01:040</w:t>
            </w:r>
          </w:p>
        </w:tc>
        <w:tc>
          <w:tcPr>
            <w:tcW w:w="11198" w:type="dxa"/>
            <w:shd w:val="clear" w:color="auto" w:fill="auto"/>
            <w:noWrap/>
            <w:vAlign w:val="center"/>
            <w:hideMark/>
          </w:tcPr>
          <w:p w14:paraId="6A53C134" w14:textId="77777777" w:rsidR="003037A0" w:rsidRDefault="003037A0" w:rsidP="00A20BCB">
            <w:pPr>
              <w:ind w:firstLineChars="17" w:firstLine="27"/>
              <w:rPr>
                <w:color w:val="000000"/>
                <w:sz w:val="16"/>
                <w:szCs w:val="16"/>
              </w:rPr>
            </w:pPr>
            <w:r>
              <w:rPr>
                <w:color w:val="000000"/>
                <w:sz w:val="16"/>
                <w:szCs w:val="16"/>
              </w:rPr>
              <w:t>Выращивание тонизирующих, лекарственных, цветочных культур в целом</w:t>
            </w:r>
          </w:p>
        </w:tc>
        <w:tc>
          <w:tcPr>
            <w:tcW w:w="1985" w:type="dxa"/>
            <w:shd w:val="clear" w:color="auto" w:fill="auto"/>
            <w:noWrap/>
            <w:vAlign w:val="bottom"/>
          </w:tcPr>
          <w:p w14:paraId="2A27E1CD" w14:textId="77777777" w:rsidR="003037A0" w:rsidRDefault="003037A0" w:rsidP="00A20BCB">
            <w:pPr>
              <w:ind w:firstLine="0"/>
              <w:jc w:val="center"/>
              <w:rPr>
                <w:color w:val="000000"/>
                <w:sz w:val="20"/>
                <w:szCs w:val="20"/>
              </w:rPr>
            </w:pPr>
            <w:r>
              <w:rPr>
                <w:color w:val="000000"/>
                <w:sz w:val="20"/>
                <w:szCs w:val="20"/>
              </w:rPr>
              <w:t>7</w:t>
            </w:r>
          </w:p>
        </w:tc>
      </w:tr>
      <w:tr w:rsidR="003037A0" w:rsidRPr="001C20B0" w14:paraId="49817F15" w14:textId="77777777" w:rsidTr="00A20BCB">
        <w:trPr>
          <w:trHeight w:val="20"/>
        </w:trPr>
        <w:tc>
          <w:tcPr>
            <w:tcW w:w="2008" w:type="dxa"/>
            <w:shd w:val="clear" w:color="auto" w:fill="auto"/>
            <w:noWrap/>
            <w:vAlign w:val="bottom"/>
          </w:tcPr>
          <w:p w14:paraId="5850C0E7" w14:textId="77777777" w:rsidR="003037A0" w:rsidRDefault="003037A0" w:rsidP="00A20BCB">
            <w:pPr>
              <w:ind w:firstLineChars="100" w:firstLine="200"/>
              <w:jc w:val="center"/>
              <w:rPr>
                <w:color w:val="000000"/>
                <w:sz w:val="20"/>
                <w:szCs w:val="20"/>
              </w:rPr>
            </w:pPr>
            <w:r>
              <w:rPr>
                <w:color w:val="000000"/>
                <w:sz w:val="20"/>
                <w:szCs w:val="20"/>
              </w:rPr>
              <w:t>01:070</w:t>
            </w:r>
          </w:p>
        </w:tc>
        <w:tc>
          <w:tcPr>
            <w:tcW w:w="11198" w:type="dxa"/>
            <w:shd w:val="clear" w:color="auto" w:fill="auto"/>
            <w:noWrap/>
            <w:vAlign w:val="center"/>
          </w:tcPr>
          <w:p w14:paraId="2D05330A" w14:textId="77777777" w:rsidR="003037A0" w:rsidRDefault="003037A0" w:rsidP="00A20BCB">
            <w:pPr>
              <w:ind w:firstLineChars="17" w:firstLine="27"/>
              <w:rPr>
                <w:color w:val="000000"/>
                <w:sz w:val="16"/>
                <w:szCs w:val="16"/>
              </w:rPr>
            </w:pPr>
            <w:r>
              <w:rPr>
                <w:color w:val="000000"/>
                <w:sz w:val="16"/>
                <w:szCs w:val="16"/>
              </w:rPr>
              <w:t>Животноводство в целом. Связанно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Включает коды расчета вида использования 01.080 - 01.086</w:t>
            </w:r>
          </w:p>
        </w:tc>
        <w:tc>
          <w:tcPr>
            <w:tcW w:w="1985" w:type="dxa"/>
            <w:shd w:val="clear" w:color="auto" w:fill="auto"/>
            <w:noWrap/>
            <w:vAlign w:val="bottom"/>
          </w:tcPr>
          <w:p w14:paraId="3B83C74C" w14:textId="77777777" w:rsidR="003037A0" w:rsidRDefault="003037A0" w:rsidP="00A20BCB">
            <w:pPr>
              <w:ind w:firstLine="0"/>
              <w:jc w:val="center"/>
              <w:rPr>
                <w:color w:val="000000"/>
                <w:sz w:val="20"/>
                <w:szCs w:val="20"/>
              </w:rPr>
            </w:pPr>
            <w:r>
              <w:rPr>
                <w:color w:val="000000"/>
                <w:sz w:val="20"/>
                <w:szCs w:val="20"/>
              </w:rPr>
              <w:t>180</w:t>
            </w:r>
          </w:p>
        </w:tc>
      </w:tr>
      <w:tr w:rsidR="003037A0" w:rsidRPr="001C20B0" w14:paraId="1451D077" w14:textId="77777777" w:rsidTr="00A20BCB">
        <w:trPr>
          <w:trHeight w:val="20"/>
        </w:trPr>
        <w:tc>
          <w:tcPr>
            <w:tcW w:w="2008" w:type="dxa"/>
            <w:shd w:val="clear" w:color="auto" w:fill="auto"/>
            <w:noWrap/>
            <w:vAlign w:val="bottom"/>
            <w:hideMark/>
          </w:tcPr>
          <w:p w14:paraId="07F5259E" w14:textId="77777777" w:rsidR="003037A0" w:rsidRDefault="003037A0" w:rsidP="00A20BCB">
            <w:pPr>
              <w:ind w:firstLineChars="100" w:firstLine="200"/>
              <w:jc w:val="center"/>
              <w:rPr>
                <w:color w:val="000000"/>
                <w:sz w:val="20"/>
                <w:szCs w:val="20"/>
              </w:rPr>
            </w:pPr>
            <w:r>
              <w:rPr>
                <w:color w:val="000000"/>
                <w:sz w:val="20"/>
                <w:szCs w:val="20"/>
              </w:rPr>
              <w:t>01:080</w:t>
            </w:r>
          </w:p>
        </w:tc>
        <w:tc>
          <w:tcPr>
            <w:tcW w:w="11198" w:type="dxa"/>
            <w:shd w:val="clear" w:color="auto" w:fill="auto"/>
            <w:noWrap/>
            <w:vAlign w:val="center"/>
            <w:hideMark/>
          </w:tcPr>
          <w:p w14:paraId="62B0E1D5" w14:textId="77777777" w:rsidR="003037A0" w:rsidRDefault="003037A0" w:rsidP="00A20BCB">
            <w:pPr>
              <w:ind w:firstLineChars="17" w:firstLine="27"/>
              <w:rPr>
                <w:color w:val="000000"/>
                <w:sz w:val="16"/>
                <w:szCs w:val="16"/>
              </w:rPr>
            </w:pPr>
            <w:r>
              <w:rPr>
                <w:color w:val="000000"/>
                <w:sz w:val="16"/>
                <w:szCs w:val="16"/>
              </w:rPr>
              <w:t>Скотоводство. Хозяйственная деятельность, связанная с разведением сельскохозяйственных животных (крупного рогатого скота, овец, коз, лошадей, верблюдов, оленей)</w:t>
            </w:r>
          </w:p>
        </w:tc>
        <w:tc>
          <w:tcPr>
            <w:tcW w:w="1985" w:type="dxa"/>
            <w:shd w:val="clear" w:color="auto" w:fill="auto"/>
            <w:noWrap/>
            <w:vAlign w:val="bottom"/>
          </w:tcPr>
          <w:p w14:paraId="36D49480" w14:textId="77777777" w:rsidR="003037A0" w:rsidRDefault="003037A0" w:rsidP="00A20BCB">
            <w:pPr>
              <w:ind w:firstLine="0"/>
              <w:jc w:val="center"/>
              <w:rPr>
                <w:color w:val="000000"/>
                <w:sz w:val="20"/>
                <w:szCs w:val="20"/>
              </w:rPr>
            </w:pPr>
            <w:r>
              <w:rPr>
                <w:color w:val="000000"/>
                <w:sz w:val="20"/>
                <w:szCs w:val="20"/>
              </w:rPr>
              <w:t>11</w:t>
            </w:r>
          </w:p>
        </w:tc>
      </w:tr>
      <w:tr w:rsidR="003037A0" w:rsidRPr="001C20B0" w14:paraId="6B416805" w14:textId="77777777" w:rsidTr="00A20BCB">
        <w:trPr>
          <w:trHeight w:val="20"/>
        </w:trPr>
        <w:tc>
          <w:tcPr>
            <w:tcW w:w="2008" w:type="dxa"/>
            <w:shd w:val="clear" w:color="auto" w:fill="auto"/>
            <w:noWrap/>
            <w:vAlign w:val="bottom"/>
            <w:hideMark/>
          </w:tcPr>
          <w:p w14:paraId="21B7102B" w14:textId="77777777" w:rsidR="003037A0" w:rsidRDefault="003037A0" w:rsidP="00A20BCB">
            <w:pPr>
              <w:ind w:firstLineChars="100" w:firstLine="200"/>
              <w:jc w:val="center"/>
              <w:rPr>
                <w:color w:val="000000"/>
                <w:sz w:val="20"/>
                <w:szCs w:val="20"/>
              </w:rPr>
            </w:pPr>
            <w:r>
              <w:rPr>
                <w:color w:val="000000"/>
                <w:sz w:val="20"/>
                <w:szCs w:val="20"/>
              </w:rPr>
              <w:t>01:081</w:t>
            </w:r>
          </w:p>
        </w:tc>
        <w:tc>
          <w:tcPr>
            <w:tcW w:w="11198" w:type="dxa"/>
            <w:shd w:val="clear" w:color="auto" w:fill="auto"/>
            <w:noWrap/>
            <w:vAlign w:val="center"/>
            <w:hideMark/>
          </w:tcPr>
          <w:p w14:paraId="06F3F82C" w14:textId="77777777" w:rsidR="003037A0" w:rsidRDefault="003037A0" w:rsidP="00A20BCB">
            <w:pPr>
              <w:ind w:firstLineChars="17" w:firstLine="27"/>
              <w:rPr>
                <w:color w:val="000000"/>
                <w:sz w:val="16"/>
                <w:szCs w:val="16"/>
              </w:rPr>
            </w:pPr>
            <w:r>
              <w:rPr>
                <w:color w:val="000000"/>
                <w:sz w:val="16"/>
                <w:szCs w:val="16"/>
              </w:rPr>
              <w:t>Скотоводство. Сенокошение, выпас, производство кормов, за исключением кодов расчета вида использования 01.082 - 01.084</w:t>
            </w:r>
          </w:p>
        </w:tc>
        <w:tc>
          <w:tcPr>
            <w:tcW w:w="1985" w:type="dxa"/>
            <w:shd w:val="clear" w:color="auto" w:fill="auto"/>
            <w:noWrap/>
            <w:vAlign w:val="bottom"/>
          </w:tcPr>
          <w:p w14:paraId="58846C73" w14:textId="77777777" w:rsidR="003037A0" w:rsidRDefault="003037A0" w:rsidP="00A20BCB">
            <w:pPr>
              <w:ind w:firstLine="0"/>
              <w:jc w:val="center"/>
              <w:rPr>
                <w:color w:val="000000"/>
                <w:sz w:val="20"/>
                <w:szCs w:val="20"/>
              </w:rPr>
            </w:pPr>
            <w:r>
              <w:rPr>
                <w:color w:val="000000"/>
                <w:sz w:val="20"/>
                <w:szCs w:val="20"/>
              </w:rPr>
              <w:t>2</w:t>
            </w:r>
          </w:p>
        </w:tc>
      </w:tr>
      <w:tr w:rsidR="003037A0" w:rsidRPr="001C20B0" w14:paraId="776077E8" w14:textId="77777777" w:rsidTr="00A20BCB">
        <w:trPr>
          <w:trHeight w:val="20"/>
        </w:trPr>
        <w:tc>
          <w:tcPr>
            <w:tcW w:w="2008" w:type="dxa"/>
            <w:shd w:val="clear" w:color="auto" w:fill="auto"/>
            <w:noWrap/>
            <w:vAlign w:val="bottom"/>
            <w:hideMark/>
          </w:tcPr>
          <w:p w14:paraId="47406567" w14:textId="77777777" w:rsidR="003037A0" w:rsidRDefault="003037A0" w:rsidP="00A20BCB">
            <w:pPr>
              <w:ind w:firstLineChars="100" w:firstLine="200"/>
              <w:jc w:val="center"/>
              <w:rPr>
                <w:color w:val="000000"/>
                <w:sz w:val="20"/>
                <w:szCs w:val="20"/>
              </w:rPr>
            </w:pPr>
            <w:r>
              <w:rPr>
                <w:color w:val="000000"/>
                <w:sz w:val="20"/>
                <w:szCs w:val="20"/>
              </w:rPr>
              <w:t>01:082</w:t>
            </w:r>
          </w:p>
        </w:tc>
        <w:tc>
          <w:tcPr>
            <w:tcW w:w="11198" w:type="dxa"/>
            <w:shd w:val="clear" w:color="auto" w:fill="auto"/>
            <w:noWrap/>
            <w:vAlign w:val="center"/>
            <w:hideMark/>
          </w:tcPr>
          <w:p w14:paraId="0C7EF551" w14:textId="77777777" w:rsidR="003037A0" w:rsidRDefault="003037A0" w:rsidP="00A20BCB">
            <w:pPr>
              <w:ind w:firstLineChars="17" w:firstLine="27"/>
              <w:rPr>
                <w:color w:val="000000"/>
                <w:sz w:val="16"/>
                <w:szCs w:val="16"/>
              </w:rPr>
            </w:pPr>
            <w:r>
              <w:rPr>
                <w:color w:val="000000"/>
                <w:sz w:val="16"/>
                <w:szCs w:val="16"/>
              </w:rPr>
              <w:t>Скотоводство. Оленеводство</w:t>
            </w:r>
          </w:p>
        </w:tc>
        <w:tc>
          <w:tcPr>
            <w:tcW w:w="1985" w:type="dxa"/>
            <w:shd w:val="clear" w:color="auto" w:fill="auto"/>
            <w:noWrap/>
            <w:vAlign w:val="bottom"/>
          </w:tcPr>
          <w:p w14:paraId="7D95D02E" w14:textId="77777777" w:rsidR="003037A0" w:rsidRDefault="003037A0" w:rsidP="00A20BCB">
            <w:pPr>
              <w:ind w:firstLine="0"/>
              <w:jc w:val="center"/>
              <w:rPr>
                <w:color w:val="000000"/>
                <w:sz w:val="20"/>
                <w:szCs w:val="20"/>
              </w:rPr>
            </w:pPr>
            <w:r>
              <w:rPr>
                <w:color w:val="000000"/>
                <w:sz w:val="20"/>
                <w:szCs w:val="20"/>
              </w:rPr>
              <w:t>147</w:t>
            </w:r>
          </w:p>
        </w:tc>
      </w:tr>
      <w:tr w:rsidR="003037A0" w:rsidRPr="001C20B0" w14:paraId="62124897" w14:textId="77777777" w:rsidTr="00A20BCB">
        <w:trPr>
          <w:trHeight w:val="20"/>
        </w:trPr>
        <w:tc>
          <w:tcPr>
            <w:tcW w:w="2008" w:type="dxa"/>
            <w:shd w:val="clear" w:color="auto" w:fill="auto"/>
            <w:noWrap/>
            <w:vAlign w:val="bottom"/>
            <w:hideMark/>
          </w:tcPr>
          <w:p w14:paraId="4AE50195" w14:textId="77777777" w:rsidR="003037A0" w:rsidRDefault="003037A0" w:rsidP="00A20BCB">
            <w:pPr>
              <w:ind w:firstLineChars="100" w:firstLine="200"/>
              <w:jc w:val="center"/>
              <w:rPr>
                <w:color w:val="000000"/>
                <w:sz w:val="20"/>
                <w:szCs w:val="20"/>
              </w:rPr>
            </w:pPr>
            <w:r>
              <w:rPr>
                <w:color w:val="000000"/>
                <w:sz w:val="20"/>
                <w:szCs w:val="20"/>
              </w:rPr>
              <w:t>01:120</w:t>
            </w:r>
          </w:p>
        </w:tc>
        <w:tc>
          <w:tcPr>
            <w:tcW w:w="11198" w:type="dxa"/>
            <w:shd w:val="clear" w:color="auto" w:fill="auto"/>
            <w:noWrap/>
            <w:vAlign w:val="center"/>
            <w:hideMark/>
          </w:tcPr>
          <w:p w14:paraId="4E7A862C" w14:textId="77777777" w:rsidR="003037A0" w:rsidRDefault="003037A0" w:rsidP="00A20BCB">
            <w:pPr>
              <w:ind w:firstLineChars="17" w:firstLine="27"/>
              <w:rPr>
                <w:color w:val="000000"/>
                <w:sz w:val="16"/>
                <w:szCs w:val="16"/>
              </w:rPr>
            </w:pPr>
            <w:r>
              <w:rPr>
                <w:color w:val="000000"/>
                <w:sz w:val="16"/>
                <w:szCs w:val="16"/>
              </w:rPr>
              <w:t>Пчеловодство в целом. Разведение, содержание и использование пчел и иных полезных насекомых</w:t>
            </w:r>
          </w:p>
        </w:tc>
        <w:tc>
          <w:tcPr>
            <w:tcW w:w="1985" w:type="dxa"/>
            <w:shd w:val="clear" w:color="auto" w:fill="auto"/>
            <w:noWrap/>
            <w:vAlign w:val="bottom"/>
          </w:tcPr>
          <w:p w14:paraId="4D7A260B" w14:textId="77777777" w:rsidR="003037A0" w:rsidRDefault="003037A0" w:rsidP="00A20BCB">
            <w:pPr>
              <w:ind w:firstLine="0"/>
              <w:jc w:val="center"/>
              <w:rPr>
                <w:color w:val="000000"/>
                <w:sz w:val="20"/>
                <w:szCs w:val="20"/>
              </w:rPr>
            </w:pPr>
            <w:r>
              <w:rPr>
                <w:color w:val="000000"/>
                <w:sz w:val="20"/>
                <w:szCs w:val="20"/>
              </w:rPr>
              <w:t>5</w:t>
            </w:r>
          </w:p>
        </w:tc>
      </w:tr>
      <w:tr w:rsidR="003037A0" w:rsidRPr="001C20B0" w14:paraId="745EF086" w14:textId="77777777" w:rsidTr="00A20BCB">
        <w:trPr>
          <w:trHeight w:val="20"/>
        </w:trPr>
        <w:tc>
          <w:tcPr>
            <w:tcW w:w="2008" w:type="dxa"/>
            <w:shd w:val="clear" w:color="auto" w:fill="auto"/>
            <w:noWrap/>
            <w:vAlign w:val="bottom"/>
            <w:hideMark/>
          </w:tcPr>
          <w:p w14:paraId="7277A577" w14:textId="77777777" w:rsidR="003037A0" w:rsidRDefault="003037A0" w:rsidP="00A20BCB">
            <w:pPr>
              <w:ind w:firstLineChars="100" w:firstLine="200"/>
              <w:jc w:val="center"/>
              <w:rPr>
                <w:color w:val="000000"/>
                <w:sz w:val="20"/>
                <w:szCs w:val="20"/>
              </w:rPr>
            </w:pPr>
            <w:r>
              <w:rPr>
                <w:color w:val="000000"/>
                <w:sz w:val="20"/>
                <w:szCs w:val="20"/>
              </w:rPr>
              <w:t>01:130</w:t>
            </w:r>
          </w:p>
        </w:tc>
        <w:tc>
          <w:tcPr>
            <w:tcW w:w="11198" w:type="dxa"/>
            <w:shd w:val="clear" w:color="auto" w:fill="auto"/>
            <w:noWrap/>
            <w:vAlign w:val="center"/>
            <w:hideMark/>
          </w:tcPr>
          <w:p w14:paraId="7313B38C" w14:textId="77777777" w:rsidR="003037A0" w:rsidRDefault="003037A0" w:rsidP="00A20BCB">
            <w:pPr>
              <w:ind w:firstLineChars="17" w:firstLine="27"/>
              <w:rPr>
                <w:color w:val="000000"/>
                <w:sz w:val="16"/>
                <w:szCs w:val="16"/>
              </w:rPr>
            </w:pPr>
            <w:r>
              <w:rPr>
                <w:color w:val="000000"/>
                <w:sz w:val="16"/>
                <w:szCs w:val="16"/>
              </w:rPr>
              <w:t>Рыбоводство в целом. Разведение и (или) содержание, выращивание объектов рыбоводства (аквакультуры), за исключением кода расчета вида использования 01:132</w:t>
            </w:r>
          </w:p>
        </w:tc>
        <w:tc>
          <w:tcPr>
            <w:tcW w:w="1985" w:type="dxa"/>
            <w:shd w:val="clear" w:color="auto" w:fill="auto"/>
            <w:noWrap/>
            <w:vAlign w:val="bottom"/>
          </w:tcPr>
          <w:p w14:paraId="55DC02A9" w14:textId="77777777" w:rsidR="003037A0" w:rsidRDefault="003037A0" w:rsidP="00A20BCB">
            <w:pPr>
              <w:ind w:firstLine="0"/>
              <w:jc w:val="center"/>
              <w:rPr>
                <w:color w:val="000000"/>
                <w:sz w:val="20"/>
                <w:szCs w:val="20"/>
              </w:rPr>
            </w:pPr>
            <w:r>
              <w:rPr>
                <w:color w:val="000000"/>
                <w:sz w:val="20"/>
                <w:szCs w:val="20"/>
              </w:rPr>
              <w:t>3</w:t>
            </w:r>
          </w:p>
        </w:tc>
      </w:tr>
      <w:tr w:rsidR="003037A0" w:rsidRPr="001C20B0" w14:paraId="08D04018" w14:textId="77777777" w:rsidTr="00A20BCB">
        <w:trPr>
          <w:trHeight w:val="20"/>
        </w:trPr>
        <w:tc>
          <w:tcPr>
            <w:tcW w:w="2008" w:type="dxa"/>
            <w:shd w:val="clear" w:color="auto" w:fill="auto"/>
            <w:noWrap/>
            <w:vAlign w:val="bottom"/>
            <w:hideMark/>
          </w:tcPr>
          <w:p w14:paraId="793E2A6E" w14:textId="77777777" w:rsidR="003037A0" w:rsidRDefault="003037A0" w:rsidP="00A20BCB">
            <w:pPr>
              <w:ind w:firstLineChars="100" w:firstLine="200"/>
              <w:jc w:val="center"/>
              <w:rPr>
                <w:color w:val="000000"/>
                <w:sz w:val="20"/>
                <w:szCs w:val="20"/>
              </w:rPr>
            </w:pPr>
            <w:r>
              <w:rPr>
                <w:color w:val="000000"/>
                <w:sz w:val="20"/>
                <w:szCs w:val="20"/>
              </w:rPr>
              <w:t>01:141</w:t>
            </w:r>
          </w:p>
        </w:tc>
        <w:tc>
          <w:tcPr>
            <w:tcW w:w="11198" w:type="dxa"/>
            <w:shd w:val="clear" w:color="auto" w:fill="auto"/>
            <w:noWrap/>
            <w:vAlign w:val="center"/>
            <w:hideMark/>
          </w:tcPr>
          <w:p w14:paraId="60EEB193" w14:textId="77777777" w:rsidR="003037A0" w:rsidRDefault="003037A0" w:rsidP="00A20BCB">
            <w:pPr>
              <w:ind w:firstLineChars="17" w:firstLine="27"/>
              <w:rPr>
                <w:color w:val="000000"/>
                <w:sz w:val="16"/>
                <w:szCs w:val="16"/>
              </w:rPr>
            </w:pPr>
            <w:r>
              <w:rPr>
                <w:color w:val="000000"/>
                <w:sz w:val="16"/>
                <w:szCs w:val="16"/>
              </w:rPr>
              <w:t>Научное обеспечение сельского хозяйства. Растениеводство. Выращивание опытных образцов</w:t>
            </w:r>
          </w:p>
        </w:tc>
        <w:tc>
          <w:tcPr>
            <w:tcW w:w="1985" w:type="dxa"/>
            <w:shd w:val="clear" w:color="auto" w:fill="auto"/>
            <w:noWrap/>
            <w:vAlign w:val="bottom"/>
          </w:tcPr>
          <w:p w14:paraId="401F38BB" w14:textId="77777777" w:rsidR="003037A0" w:rsidRDefault="003037A0" w:rsidP="00A20BCB">
            <w:pPr>
              <w:ind w:firstLine="0"/>
              <w:jc w:val="center"/>
              <w:rPr>
                <w:color w:val="000000"/>
                <w:sz w:val="20"/>
                <w:szCs w:val="20"/>
              </w:rPr>
            </w:pPr>
            <w:r>
              <w:rPr>
                <w:color w:val="000000"/>
                <w:sz w:val="20"/>
                <w:szCs w:val="20"/>
              </w:rPr>
              <w:t>6</w:t>
            </w:r>
          </w:p>
        </w:tc>
      </w:tr>
      <w:tr w:rsidR="003037A0" w:rsidRPr="001C20B0" w14:paraId="643FE34E" w14:textId="77777777" w:rsidTr="00A20BCB">
        <w:trPr>
          <w:trHeight w:val="20"/>
        </w:trPr>
        <w:tc>
          <w:tcPr>
            <w:tcW w:w="2008" w:type="dxa"/>
            <w:shd w:val="clear" w:color="auto" w:fill="auto"/>
            <w:noWrap/>
            <w:vAlign w:val="bottom"/>
            <w:hideMark/>
          </w:tcPr>
          <w:p w14:paraId="38378A3F" w14:textId="77777777" w:rsidR="003037A0" w:rsidRDefault="003037A0" w:rsidP="00A20BCB">
            <w:pPr>
              <w:ind w:firstLineChars="100" w:firstLine="200"/>
              <w:jc w:val="center"/>
              <w:rPr>
                <w:color w:val="000000"/>
                <w:sz w:val="20"/>
                <w:szCs w:val="20"/>
              </w:rPr>
            </w:pPr>
            <w:r>
              <w:rPr>
                <w:color w:val="000000"/>
                <w:sz w:val="20"/>
                <w:szCs w:val="20"/>
              </w:rPr>
              <w:t>01:160</w:t>
            </w:r>
          </w:p>
        </w:tc>
        <w:tc>
          <w:tcPr>
            <w:tcW w:w="11198" w:type="dxa"/>
            <w:shd w:val="clear" w:color="auto" w:fill="auto"/>
            <w:noWrap/>
            <w:vAlign w:val="center"/>
            <w:hideMark/>
          </w:tcPr>
          <w:p w14:paraId="45BF6F33" w14:textId="77777777" w:rsidR="003037A0" w:rsidRDefault="003037A0" w:rsidP="00A20BCB">
            <w:pPr>
              <w:ind w:firstLineChars="17" w:firstLine="27"/>
              <w:rPr>
                <w:color w:val="000000"/>
                <w:sz w:val="16"/>
                <w:szCs w:val="16"/>
              </w:rPr>
            </w:pPr>
            <w:r>
              <w:rPr>
                <w:color w:val="000000"/>
                <w:sz w:val="16"/>
                <w:szCs w:val="16"/>
              </w:rPr>
              <w:t>Ведение личного подсобного хозяйства на полевых земельных участках. Производство сельскохозяйственной продукции без права возведения зданий, сооружений</w:t>
            </w:r>
          </w:p>
        </w:tc>
        <w:tc>
          <w:tcPr>
            <w:tcW w:w="1985" w:type="dxa"/>
            <w:shd w:val="clear" w:color="auto" w:fill="auto"/>
            <w:noWrap/>
            <w:vAlign w:val="bottom"/>
          </w:tcPr>
          <w:p w14:paraId="5C19C8F9" w14:textId="77777777" w:rsidR="003037A0" w:rsidRDefault="003037A0" w:rsidP="00A20BCB">
            <w:pPr>
              <w:ind w:firstLine="0"/>
              <w:jc w:val="center"/>
              <w:rPr>
                <w:color w:val="000000"/>
                <w:sz w:val="20"/>
                <w:szCs w:val="20"/>
              </w:rPr>
            </w:pPr>
            <w:r>
              <w:rPr>
                <w:color w:val="000000"/>
                <w:sz w:val="20"/>
                <w:szCs w:val="20"/>
              </w:rPr>
              <w:t>20</w:t>
            </w:r>
          </w:p>
        </w:tc>
      </w:tr>
      <w:tr w:rsidR="003037A0" w:rsidRPr="001C20B0" w14:paraId="162AA283" w14:textId="77777777" w:rsidTr="00A20BCB">
        <w:trPr>
          <w:trHeight w:val="20"/>
        </w:trPr>
        <w:tc>
          <w:tcPr>
            <w:tcW w:w="2008" w:type="dxa"/>
            <w:shd w:val="clear" w:color="auto" w:fill="auto"/>
            <w:noWrap/>
            <w:vAlign w:val="bottom"/>
            <w:hideMark/>
          </w:tcPr>
          <w:p w14:paraId="020001EE" w14:textId="77777777" w:rsidR="003037A0" w:rsidRDefault="003037A0" w:rsidP="00A20BCB">
            <w:pPr>
              <w:ind w:firstLineChars="100" w:firstLine="200"/>
              <w:jc w:val="center"/>
              <w:rPr>
                <w:color w:val="000000"/>
                <w:sz w:val="20"/>
                <w:szCs w:val="20"/>
              </w:rPr>
            </w:pPr>
            <w:r>
              <w:rPr>
                <w:color w:val="000000"/>
                <w:sz w:val="20"/>
                <w:szCs w:val="20"/>
              </w:rPr>
              <w:t>01:170</w:t>
            </w:r>
          </w:p>
        </w:tc>
        <w:tc>
          <w:tcPr>
            <w:tcW w:w="11198" w:type="dxa"/>
            <w:shd w:val="clear" w:color="auto" w:fill="auto"/>
            <w:noWrap/>
            <w:vAlign w:val="center"/>
            <w:hideMark/>
          </w:tcPr>
          <w:p w14:paraId="5556ABBA" w14:textId="77777777" w:rsidR="003037A0" w:rsidRDefault="003037A0" w:rsidP="00A20BCB">
            <w:pPr>
              <w:ind w:firstLineChars="17" w:firstLine="27"/>
              <w:rPr>
                <w:color w:val="000000"/>
                <w:sz w:val="16"/>
                <w:szCs w:val="16"/>
              </w:rPr>
            </w:pPr>
            <w:r>
              <w:rPr>
                <w:color w:val="000000"/>
                <w:sz w:val="16"/>
                <w:szCs w:val="16"/>
              </w:rPr>
              <w:t>Питомники в целом. Питомники.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tc>
        <w:tc>
          <w:tcPr>
            <w:tcW w:w="1985" w:type="dxa"/>
            <w:shd w:val="clear" w:color="auto" w:fill="auto"/>
            <w:noWrap/>
            <w:vAlign w:val="bottom"/>
          </w:tcPr>
          <w:p w14:paraId="7906D51D" w14:textId="77777777" w:rsidR="003037A0" w:rsidRDefault="003037A0" w:rsidP="00A20BCB">
            <w:pPr>
              <w:ind w:firstLine="0"/>
              <w:jc w:val="center"/>
              <w:rPr>
                <w:color w:val="000000"/>
                <w:sz w:val="20"/>
                <w:szCs w:val="20"/>
              </w:rPr>
            </w:pPr>
            <w:r>
              <w:rPr>
                <w:color w:val="000000"/>
                <w:sz w:val="20"/>
                <w:szCs w:val="20"/>
              </w:rPr>
              <w:t>1</w:t>
            </w:r>
          </w:p>
        </w:tc>
      </w:tr>
      <w:tr w:rsidR="003037A0" w:rsidRPr="001C20B0" w14:paraId="349880D0" w14:textId="77777777" w:rsidTr="00A20BCB">
        <w:trPr>
          <w:trHeight w:val="20"/>
        </w:trPr>
        <w:tc>
          <w:tcPr>
            <w:tcW w:w="2008" w:type="dxa"/>
            <w:shd w:val="clear" w:color="auto" w:fill="auto"/>
            <w:noWrap/>
            <w:vAlign w:val="bottom"/>
            <w:hideMark/>
          </w:tcPr>
          <w:p w14:paraId="7CA9417F" w14:textId="77777777" w:rsidR="003037A0" w:rsidRDefault="003037A0" w:rsidP="00A20BCB">
            <w:pPr>
              <w:ind w:firstLineChars="100" w:firstLine="200"/>
              <w:jc w:val="center"/>
              <w:rPr>
                <w:color w:val="000000"/>
                <w:sz w:val="20"/>
                <w:szCs w:val="20"/>
              </w:rPr>
            </w:pPr>
            <w:r>
              <w:rPr>
                <w:color w:val="000000"/>
                <w:sz w:val="20"/>
                <w:szCs w:val="20"/>
              </w:rPr>
              <w:t>02:022</w:t>
            </w:r>
          </w:p>
        </w:tc>
        <w:tc>
          <w:tcPr>
            <w:tcW w:w="11198" w:type="dxa"/>
            <w:shd w:val="clear" w:color="auto" w:fill="auto"/>
            <w:noWrap/>
            <w:vAlign w:val="center"/>
            <w:hideMark/>
          </w:tcPr>
          <w:p w14:paraId="0442910A" w14:textId="77777777" w:rsidR="003037A0" w:rsidRDefault="003037A0" w:rsidP="00A20BCB">
            <w:pPr>
              <w:ind w:firstLineChars="17" w:firstLine="27"/>
              <w:rPr>
                <w:color w:val="000000"/>
                <w:sz w:val="16"/>
                <w:szCs w:val="16"/>
              </w:rPr>
            </w:pPr>
            <w:r>
              <w:rPr>
                <w:color w:val="000000"/>
                <w:sz w:val="16"/>
                <w:szCs w:val="16"/>
              </w:rPr>
              <w:t>Ведение личного подсобного хозяйства. Производство (выращивание) сельскохозяйственной продукции, кормов, выпаса скота</w:t>
            </w:r>
          </w:p>
        </w:tc>
        <w:tc>
          <w:tcPr>
            <w:tcW w:w="1985" w:type="dxa"/>
            <w:shd w:val="clear" w:color="auto" w:fill="auto"/>
            <w:noWrap/>
            <w:vAlign w:val="bottom"/>
          </w:tcPr>
          <w:p w14:paraId="08C2CF54" w14:textId="77777777" w:rsidR="003037A0" w:rsidRDefault="003037A0" w:rsidP="00A20BCB">
            <w:pPr>
              <w:ind w:firstLine="0"/>
              <w:jc w:val="center"/>
              <w:rPr>
                <w:color w:val="000000"/>
                <w:sz w:val="20"/>
                <w:szCs w:val="20"/>
              </w:rPr>
            </w:pPr>
            <w:r>
              <w:rPr>
                <w:color w:val="000000"/>
                <w:sz w:val="20"/>
                <w:szCs w:val="20"/>
              </w:rPr>
              <w:t>7</w:t>
            </w:r>
          </w:p>
        </w:tc>
      </w:tr>
      <w:tr w:rsidR="003037A0" w:rsidRPr="001C20B0" w14:paraId="2BE773E3" w14:textId="77777777" w:rsidTr="00A20BCB">
        <w:trPr>
          <w:trHeight w:val="20"/>
        </w:trPr>
        <w:tc>
          <w:tcPr>
            <w:tcW w:w="2008" w:type="dxa"/>
            <w:shd w:val="clear" w:color="auto" w:fill="auto"/>
            <w:noWrap/>
            <w:vAlign w:val="bottom"/>
            <w:hideMark/>
          </w:tcPr>
          <w:p w14:paraId="59928759" w14:textId="77777777" w:rsidR="003037A0" w:rsidRDefault="003037A0" w:rsidP="00A20BCB">
            <w:pPr>
              <w:ind w:firstLineChars="100" w:firstLine="200"/>
              <w:jc w:val="center"/>
              <w:rPr>
                <w:color w:val="000000"/>
                <w:sz w:val="20"/>
                <w:szCs w:val="20"/>
              </w:rPr>
            </w:pPr>
          </w:p>
        </w:tc>
        <w:tc>
          <w:tcPr>
            <w:tcW w:w="11198" w:type="dxa"/>
            <w:shd w:val="clear" w:color="auto" w:fill="auto"/>
            <w:noWrap/>
            <w:vAlign w:val="center"/>
            <w:hideMark/>
          </w:tcPr>
          <w:p w14:paraId="655F4EBA" w14:textId="77777777" w:rsidR="003037A0" w:rsidRPr="001C20B0" w:rsidRDefault="003037A0" w:rsidP="00A20BCB">
            <w:pPr>
              <w:widowControl/>
              <w:suppressAutoHyphens w:val="0"/>
              <w:autoSpaceDN/>
              <w:ind w:firstLine="0"/>
              <w:jc w:val="both"/>
              <w:textAlignment w:val="auto"/>
              <w:rPr>
                <w:color w:val="000000"/>
                <w:kern w:val="0"/>
                <w:sz w:val="22"/>
                <w:szCs w:val="22"/>
                <w:lang w:bidi="ar-SA"/>
              </w:rPr>
            </w:pPr>
            <w:r>
              <w:rPr>
                <w:color w:val="000000"/>
                <w:kern w:val="0"/>
                <w:sz w:val="22"/>
                <w:szCs w:val="22"/>
                <w:lang w:bidi="ar-SA"/>
              </w:rPr>
              <w:t>3. СЕГМЕНТ «</w:t>
            </w:r>
            <w:r w:rsidRPr="00701BBE">
              <w:rPr>
                <w:color w:val="000000"/>
                <w:kern w:val="0"/>
                <w:sz w:val="22"/>
                <w:szCs w:val="22"/>
                <w:lang w:bidi="ar-SA"/>
              </w:rPr>
              <w:t>Общественное использование</w:t>
            </w:r>
            <w:r>
              <w:rPr>
                <w:color w:val="000000"/>
                <w:kern w:val="0"/>
                <w:sz w:val="22"/>
                <w:szCs w:val="22"/>
                <w:lang w:bidi="ar-SA"/>
              </w:rPr>
              <w:t>»</w:t>
            </w:r>
          </w:p>
        </w:tc>
        <w:tc>
          <w:tcPr>
            <w:tcW w:w="1985" w:type="dxa"/>
            <w:shd w:val="clear" w:color="auto" w:fill="auto"/>
            <w:noWrap/>
            <w:vAlign w:val="bottom"/>
          </w:tcPr>
          <w:p w14:paraId="145C16E8" w14:textId="77777777" w:rsidR="003037A0" w:rsidRDefault="003037A0" w:rsidP="00A20BCB">
            <w:pPr>
              <w:ind w:left="42" w:right="246"/>
              <w:jc w:val="center"/>
              <w:rPr>
                <w:rFonts w:ascii="Calibri" w:hAnsi="Calibri" w:cs="Calibri"/>
                <w:color w:val="000000"/>
                <w:sz w:val="22"/>
                <w:szCs w:val="22"/>
              </w:rPr>
            </w:pPr>
          </w:p>
        </w:tc>
      </w:tr>
      <w:tr w:rsidR="003037A0" w:rsidRPr="001C20B0" w14:paraId="3C3777DB" w14:textId="77777777" w:rsidTr="00A20BCB">
        <w:trPr>
          <w:trHeight w:val="20"/>
        </w:trPr>
        <w:tc>
          <w:tcPr>
            <w:tcW w:w="2008" w:type="dxa"/>
            <w:shd w:val="clear" w:color="auto" w:fill="auto"/>
            <w:noWrap/>
            <w:vAlign w:val="bottom"/>
            <w:hideMark/>
          </w:tcPr>
          <w:p w14:paraId="69558861" w14:textId="77777777" w:rsidR="003037A0" w:rsidRDefault="003037A0" w:rsidP="00A20BCB">
            <w:pPr>
              <w:ind w:firstLineChars="100" w:firstLine="200"/>
              <w:jc w:val="center"/>
              <w:rPr>
                <w:color w:val="000000"/>
                <w:sz w:val="20"/>
                <w:szCs w:val="20"/>
              </w:rPr>
            </w:pPr>
            <w:r>
              <w:rPr>
                <w:color w:val="000000"/>
                <w:sz w:val="20"/>
                <w:szCs w:val="20"/>
              </w:rPr>
              <w:t>03:000</w:t>
            </w:r>
          </w:p>
        </w:tc>
        <w:tc>
          <w:tcPr>
            <w:tcW w:w="11198" w:type="dxa"/>
            <w:shd w:val="clear" w:color="auto" w:fill="auto"/>
            <w:noWrap/>
            <w:vAlign w:val="center"/>
            <w:hideMark/>
          </w:tcPr>
          <w:p w14:paraId="115DE4EE" w14:textId="77777777" w:rsidR="003037A0" w:rsidRDefault="003037A0" w:rsidP="00A20BCB">
            <w:pPr>
              <w:ind w:firstLine="0"/>
              <w:rPr>
                <w:color w:val="000000"/>
                <w:sz w:val="16"/>
                <w:szCs w:val="16"/>
              </w:rPr>
            </w:pPr>
            <w:r>
              <w:rPr>
                <w:color w:val="000000"/>
                <w:sz w:val="16"/>
                <w:szCs w:val="16"/>
              </w:rPr>
              <w:t>Общественное использование</w:t>
            </w:r>
          </w:p>
        </w:tc>
        <w:tc>
          <w:tcPr>
            <w:tcW w:w="1985" w:type="dxa"/>
            <w:shd w:val="clear" w:color="auto" w:fill="auto"/>
            <w:noWrap/>
            <w:vAlign w:val="bottom"/>
          </w:tcPr>
          <w:p w14:paraId="5A244352" w14:textId="77777777" w:rsidR="003037A0" w:rsidRDefault="003037A0" w:rsidP="00A20BCB">
            <w:pPr>
              <w:ind w:firstLine="0"/>
              <w:jc w:val="center"/>
              <w:rPr>
                <w:color w:val="000000"/>
                <w:sz w:val="20"/>
                <w:szCs w:val="20"/>
              </w:rPr>
            </w:pPr>
            <w:r>
              <w:rPr>
                <w:color w:val="000000"/>
                <w:sz w:val="20"/>
                <w:szCs w:val="20"/>
              </w:rPr>
              <w:t>4</w:t>
            </w:r>
          </w:p>
        </w:tc>
      </w:tr>
      <w:tr w:rsidR="003037A0" w:rsidRPr="001C20B0" w14:paraId="6357127C" w14:textId="77777777" w:rsidTr="00A20BCB">
        <w:trPr>
          <w:trHeight w:val="20"/>
        </w:trPr>
        <w:tc>
          <w:tcPr>
            <w:tcW w:w="2008" w:type="dxa"/>
            <w:shd w:val="clear" w:color="auto" w:fill="auto"/>
            <w:noWrap/>
            <w:vAlign w:val="bottom"/>
            <w:hideMark/>
          </w:tcPr>
          <w:p w14:paraId="36FDE8F2" w14:textId="77777777" w:rsidR="003037A0" w:rsidRDefault="003037A0" w:rsidP="00A20BCB">
            <w:pPr>
              <w:ind w:firstLineChars="100" w:firstLine="200"/>
              <w:jc w:val="center"/>
              <w:rPr>
                <w:color w:val="000000"/>
                <w:sz w:val="20"/>
                <w:szCs w:val="20"/>
              </w:rPr>
            </w:pPr>
            <w:r>
              <w:rPr>
                <w:color w:val="000000"/>
                <w:sz w:val="20"/>
                <w:szCs w:val="20"/>
              </w:rPr>
              <w:t>03:010</w:t>
            </w:r>
          </w:p>
        </w:tc>
        <w:tc>
          <w:tcPr>
            <w:tcW w:w="11198" w:type="dxa"/>
            <w:shd w:val="clear" w:color="auto" w:fill="auto"/>
            <w:noWrap/>
            <w:vAlign w:val="center"/>
            <w:hideMark/>
          </w:tcPr>
          <w:p w14:paraId="45DE6454" w14:textId="77777777" w:rsidR="003037A0" w:rsidRDefault="003037A0" w:rsidP="00A20BCB">
            <w:pPr>
              <w:ind w:firstLine="0"/>
              <w:rPr>
                <w:color w:val="000000"/>
                <w:sz w:val="16"/>
                <w:szCs w:val="16"/>
              </w:rPr>
            </w:pPr>
            <w:r>
              <w:rPr>
                <w:color w:val="000000"/>
                <w:sz w:val="16"/>
                <w:szCs w:val="16"/>
              </w:rPr>
              <w:t>Коммунальное обслуживание в целом</w:t>
            </w:r>
          </w:p>
        </w:tc>
        <w:tc>
          <w:tcPr>
            <w:tcW w:w="1985" w:type="dxa"/>
            <w:shd w:val="clear" w:color="auto" w:fill="auto"/>
            <w:noWrap/>
            <w:vAlign w:val="bottom"/>
          </w:tcPr>
          <w:p w14:paraId="7FBBD13D" w14:textId="77777777" w:rsidR="003037A0" w:rsidRDefault="003037A0" w:rsidP="00A20BCB">
            <w:pPr>
              <w:ind w:firstLine="0"/>
              <w:jc w:val="center"/>
              <w:rPr>
                <w:color w:val="000000"/>
                <w:sz w:val="20"/>
                <w:szCs w:val="20"/>
              </w:rPr>
            </w:pPr>
            <w:r>
              <w:rPr>
                <w:color w:val="000000"/>
                <w:sz w:val="20"/>
                <w:szCs w:val="20"/>
              </w:rPr>
              <w:t>6</w:t>
            </w:r>
          </w:p>
        </w:tc>
      </w:tr>
      <w:tr w:rsidR="003037A0" w:rsidRPr="001C20B0" w14:paraId="3E8B2591" w14:textId="77777777" w:rsidTr="00A20BCB">
        <w:trPr>
          <w:trHeight w:val="20"/>
        </w:trPr>
        <w:tc>
          <w:tcPr>
            <w:tcW w:w="2008" w:type="dxa"/>
            <w:shd w:val="clear" w:color="auto" w:fill="auto"/>
            <w:noWrap/>
            <w:vAlign w:val="bottom"/>
            <w:hideMark/>
          </w:tcPr>
          <w:p w14:paraId="1E6D0CAB" w14:textId="77777777" w:rsidR="003037A0" w:rsidRDefault="003037A0" w:rsidP="00A20BCB">
            <w:pPr>
              <w:ind w:firstLineChars="100" w:firstLine="200"/>
              <w:jc w:val="center"/>
              <w:rPr>
                <w:color w:val="000000"/>
                <w:sz w:val="20"/>
                <w:szCs w:val="20"/>
              </w:rPr>
            </w:pPr>
            <w:r>
              <w:rPr>
                <w:color w:val="000000"/>
                <w:sz w:val="20"/>
                <w:szCs w:val="20"/>
              </w:rPr>
              <w:t>03:020</w:t>
            </w:r>
          </w:p>
        </w:tc>
        <w:tc>
          <w:tcPr>
            <w:tcW w:w="11198" w:type="dxa"/>
            <w:shd w:val="clear" w:color="auto" w:fill="auto"/>
            <w:noWrap/>
            <w:vAlign w:val="center"/>
            <w:hideMark/>
          </w:tcPr>
          <w:p w14:paraId="588BCBFE" w14:textId="77777777" w:rsidR="003037A0" w:rsidRDefault="003037A0" w:rsidP="00A20BCB">
            <w:pPr>
              <w:ind w:firstLine="0"/>
              <w:rPr>
                <w:color w:val="000000"/>
                <w:sz w:val="16"/>
                <w:szCs w:val="16"/>
              </w:rPr>
            </w:pPr>
            <w:r>
              <w:rPr>
                <w:color w:val="000000"/>
                <w:sz w:val="16"/>
                <w:szCs w:val="16"/>
              </w:rPr>
              <w:t>Социальное обслуживание в целом</w:t>
            </w:r>
          </w:p>
        </w:tc>
        <w:tc>
          <w:tcPr>
            <w:tcW w:w="1985" w:type="dxa"/>
            <w:shd w:val="clear" w:color="auto" w:fill="auto"/>
            <w:noWrap/>
            <w:vAlign w:val="bottom"/>
          </w:tcPr>
          <w:p w14:paraId="061DC13E" w14:textId="77777777" w:rsidR="003037A0" w:rsidRDefault="003037A0" w:rsidP="00A20BCB">
            <w:pPr>
              <w:ind w:firstLine="0"/>
              <w:jc w:val="center"/>
              <w:rPr>
                <w:color w:val="000000"/>
                <w:sz w:val="20"/>
                <w:szCs w:val="20"/>
              </w:rPr>
            </w:pPr>
            <w:r>
              <w:rPr>
                <w:color w:val="000000"/>
                <w:sz w:val="20"/>
                <w:szCs w:val="20"/>
              </w:rPr>
              <w:t>3</w:t>
            </w:r>
          </w:p>
        </w:tc>
      </w:tr>
      <w:tr w:rsidR="003037A0" w:rsidRPr="001C20B0" w14:paraId="2E5EB878" w14:textId="77777777" w:rsidTr="00A20BCB">
        <w:trPr>
          <w:trHeight w:val="20"/>
        </w:trPr>
        <w:tc>
          <w:tcPr>
            <w:tcW w:w="2008" w:type="dxa"/>
            <w:shd w:val="clear" w:color="auto" w:fill="auto"/>
            <w:noWrap/>
            <w:vAlign w:val="bottom"/>
            <w:hideMark/>
          </w:tcPr>
          <w:p w14:paraId="7B2CEE6F" w14:textId="77777777" w:rsidR="003037A0" w:rsidRDefault="003037A0" w:rsidP="00A20BCB">
            <w:pPr>
              <w:ind w:firstLineChars="100" w:firstLine="200"/>
              <w:jc w:val="center"/>
              <w:rPr>
                <w:color w:val="000000"/>
                <w:sz w:val="20"/>
                <w:szCs w:val="20"/>
              </w:rPr>
            </w:pPr>
            <w:r>
              <w:rPr>
                <w:color w:val="000000"/>
                <w:sz w:val="20"/>
                <w:szCs w:val="20"/>
              </w:rPr>
              <w:t>03:050</w:t>
            </w:r>
          </w:p>
        </w:tc>
        <w:tc>
          <w:tcPr>
            <w:tcW w:w="11198" w:type="dxa"/>
            <w:shd w:val="clear" w:color="auto" w:fill="auto"/>
            <w:noWrap/>
            <w:vAlign w:val="center"/>
            <w:hideMark/>
          </w:tcPr>
          <w:p w14:paraId="05C41276" w14:textId="77777777" w:rsidR="003037A0" w:rsidRDefault="003037A0" w:rsidP="00A20BCB">
            <w:pPr>
              <w:ind w:firstLine="0"/>
              <w:rPr>
                <w:color w:val="000000"/>
                <w:sz w:val="16"/>
                <w:szCs w:val="16"/>
              </w:rPr>
            </w:pPr>
            <w:r>
              <w:rPr>
                <w:color w:val="000000"/>
                <w:sz w:val="16"/>
                <w:szCs w:val="16"/>
              </w:rPr>
              <w:t>Образование и просвещение в целом. Здания, сооружения, помещения, предназначенные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Включает коды расчета вида использования 03.051 - 03.052</w:t>
            </w:r>
          </w:p>
        </w:tc>
        <w:tc>
          <w:tcPr>
            <w:tcW w:w="1985" w:type="dxa"/>
            <w:shd w:val="clear" w:color="auto" w:fill="auto"/>
            <w:noWrap/>
            <w:vAlign w:val="bottom"/>
          </w:tcPr>
          <w:p w14:paraId="4E04EF57" w14:textId="77777777" w:rsidR="003037A0" w:rsidRDefault="003037A0" w:rsidP="00A20BCB">
            <w:pPr>
              <w:ind w:firstLine="0"/>
              <w:jc w:val="center"/>
              <w:rPr>
                <w:color w:val="000000"/>
                <w:sz w:val="20"/>
                <w:szCs w:val="20"/>
              </w:rPr>
            </w:pPr>
            <w:r>
              <w:rPr>
                <w:color w:val="000000"/>
                <w:sz w:val="20"/>
                <w:szCs w:val="20"/>
              </w:rPr>
              <w:t>1</w:t>
            </w:r>
          </w:p>
        </w:tc>
      </w:tr>
      <w:tr w:rsidR="003037A0" w:rsidRPr="001C20B0" w14:paraId="0145EDBD" w14:textId="77777777" w:rsidTr="00A20BCB">
        <w:trPr>
          <w:trHeight w:val="20"/>
        </w:trPr>
        <w:tc>
          <w:tcPr>
            <w:tcW w:w="2008" w:type="dxa"/>
            <w:shd w:val="clear" w:color="auto" w:fill="auto"/>
            <w:noWrap/>
            <w:vAlign w:val="bottom"/>
            <w:hideMark/>
          </w:tcPr>
          <w:p w14:paraId="02D7A199" w14:textId="77777777" w:rsidR="003037A0" w:rsidRDefault="003037A0" w:rsidP="00A20BCB">
            <w:pPr>
              <w:ind w:firstLineChars="100" w:firstLine="200"/>
              <w:jc w:val="center"/>
              <w:rPr>
                <w:color w:val="000000"/>
                <w:sz w:val="20"/>
                <w:szCs w:val="20"/>
              </w:rPr>
            </w:pPr>
            <w:r>
              <w:rPr>
                <w:color w:val="000000"/>
                <w:sz w:val="20"/>
                <w:szCs w:val="20"/>
              </w:rPr>
              <w:t>03:060</w:t>
            </w:r>
          </w:p>
        </w:tc>
        <w:tc>
          <w:tcPr>
            <w:tcW w:w="11198" w:type="dxa"/>
            <w:shd w:val="clear" w:color="auto" w:fill="auto"/>
            <w:noWrap/>
            <w:vAlign w:val="center"/>
            <w:hideMark/>
          </w:tcPr>
          <w:p w14:paraId="255F216E" w14:textId="77777777" w:rsidR="003037A0" w:rsidRDefault="003037A0" w:rsidP="00A20BCB">
            <w:pPr>
              <w:ind w:firstLine="0"/>
              <w:rPr>
                <w:color w:val="000000"/>
                <w:sz w:val="16"/>
                <w:szCs w:val="16"/>
              </w:rPr>
            </w:pPr>
            <w:r>
              <w:rPr>
                <w:color w:val="000000"/>
                <w:sz w:val="16"/>
                <w:szCs w:val="16"/>
              </w:rPr>
              <w:t>Культурное развитие в целом</w:t>
            </w:r>
          </w:p>
        </w:tc>
        <w:tc>
          <w:tcPr>
            <w:tcW w:w="1985" w:type="dxa"/>
            <w:shd w:val="clear" w:color="auto" w:fill="auto"/>
            <w:noWrap/>
            <w:vAlign w:val="bottom"/>
          </w:tcPr>
          <w:p w14:paraId="4D92514E" w14:textId="77777777" w:rsidR="003037A0" w:rsidRDefault="003037A0" w:rsidP="00A20BCB">
            <w:pPr>
              <w:ind w:firstLine="0"/>
              <w:jc w:val="center"/>
              <w:rPr>
                <w:color w:val="000000"/>
                <w:sz w:val="20"/>
                <w:szCs w:val="20"/>
              </w:rPr>
            </w:pPr>
            <w:r>
              <w:rPr>
                <w:color w:val="000000"/>
                <w:sz w:val="20"/>
                <w:szCs w:val="20"/>
              </w:rPr>
              <w:t>8</w:t>
            </w:r>
          </w:p>
        </w:tc>
      </w:tr>
      <w:tr w:rsidR="003037A0" w:rsidRPr="001C20B0" w14:paraId="4399C0E6" w14:textId="77777777" w:rsidTr="00A20BCB">
        <w:trPr>
          <w:trHeight w:val="20"/>
        </w:trPr>
        <w:tc>
          <w:tcPr>
            <w:tcW w:w="2008" w:type="dxa"/>
            <w:shd w:val="clear" w:color="auto" w:fill="auto"/>
            <w:noWrap/>
            <w:vAlign w:val="bottom"/>
            <w:hideMark/>
          </w:tcPr>
          <w:p w14:paraId="72BE1B50" w14:textId="77777777" w:rsidR="003037A0" w:rsidRDefault="003037A0" w:rsidP="00A20BCB">
            <w:pPr>
              <w:ind w:firstLineChars="100" w:firstLine="200"/>
              <w:jc w:val="center"/>
              <w:rPr>
                <w:color w:val="000000"/>
                <w:sz w:val="20"/>
                <w:szCs w:val="20"/>
              </w:rPr>
            </w:pPr>
            <w:r>
              <w:rPr>
                <w:color w:val="000000"/>
                <w:sz w:val="20"/>
                <w:szCs w:val="20"/>
              </w:rPr>
              <w:t>03:065</w:t>
            </w:r>
          </w:p>
        </w:tc>
        <w:tc>
          <w:tcPr>
            <w:tcW w:w="11198" w:type="dxa"/>
            <w:shd w:val="clear" w:color="auto" w:fill="auto"/>
            <w:noWrap/>
            <w:vAlign w:val="center"/>
            <w:hideMark/>
          </w:tcPr>
          <w:p w14:paraId="022AB9FD" w14:textId="77777777" w:rsidR="003037A0" w:rsidRDefault="003037A0" w:rsidP="00A20BCB">
            <w:pPr>
              <w:ind w:firstLine="0"/>
              <w:rPr>
                <w:color w:val="000000"/>
                <w:sz w:val="16"/>
                <w:szCs w:val="16"/>
              </w:rPr>
            </w:pPr>
            <w:r>
              <w:rPr>
                <w:color w:val="000000"/>
                <w:sz w:val="16"/>
                <w:szCs w:val="16"/>
              </w:rPr>
              <w:t>Культурное развитие. Размещение зданий и сооружений для размещения зверинцев, зоопарков, океанариумов</w:t>
            </w:r>
          </w:p>
        </w:tc>
        <w:tc>
          <w:tcPr>
            <w:tcW w:w="1985" w:type="dxa"/>
            <w:shd w:val="clear" w:color="auto" w:fill="auto"/>
            <w:noWrap/>
            <w:vAlign w:val="bottom"/>
          </w:tcPr>
          <w:p w14:paraId="3C2DC98B" w14:textId="77777777" w:rsidR="003037A0" w:rsidRDefault="003037A0" w:rsidP="00A20BCB">
            <w:pPr>
              <w:ind w:firstLine="0"/>
              <w:jc w:val="center"/>
              <w:rPr>
                <w:color w:val="000000"/>
                <w:sz w:val="20"/>
                <w:szCs w:val="20"/>
              </w:rPr>
            </w:pPr>
            <w:r>
              <w:rPr>
                <w:color w:val="000000"/>
                <w:sz w:val="20"/>
                <w:szCs w:val="20"/>
              </w:rPr>
              <w:t>2</w:t>
            </w:r>
          </w:p>
        </w:tc>
      </w:tr>
      <w:tr w:rsidR="003037A0" w:rsidRPr="001C20B0" w14:paraId="71F6A5D0" w14:textId="77777777" w:rsidTr="00A20BCB">
        <w:trPr>
          <w:trHeight w:val="20"/>
        </w:trPr>
        <w:tc>
          <w:tcPr>
            <w:tcW w:w="2008" w:type="dxa"/>
            <w:shd w:val="clear" w:color="auto" w:fill="auto"/>
            <w:noWrap/>
            <w:vAlign w:val="bottom"/>
            <w:hideMark/>
          </w:tcPr>
          <w:p w14:paraId="7C8A1B81" w14:textId="77777777" w:rsidR="003037A0" w:rsidRDefault="003037A0" w:rsidP="00A20BCB">
            <w:pPr>
              <w:ind w:firstLineChars="100" w:firstLine="200"/>
              <w:jc w:val="center"/>
              <w:rPr>
                <w:color w:val="000000"/>
                <w:sz w:val="20"/>
                <w:szCs w:val="20"/>
              </w:rPr>
            </w:pPr>
            <w:r>
              <w:rPr>
                <w:color w:val="000000"/>
                <w:sz w:val="20"/>
                <w:szCs w:val="20"/>
              </w:rPr>
              <w:t>03:071</w:t>
            </w:r>
          </w:p>
        </w:tc>
        <w:tc>
          <w:tcPr>
            <w:tcW w:w="11198" w:type="dxa"/>
            <w:shd w:val="clear" w:color="auto" w:fill="auto"/>
            <w:noWrap/>
            <w:vAlign w:val="center"/>
            <w:hideMark/>
          </w:tcPr>
          <w:p w14:paraId="594E2FE7" w14:textId="77777777" w:rsidR="003037A0" w:rsidRDefault="003037A0" w:rsidP="00A20BCB">
            <w:pPr>
              <w:ind w:firstLine="0"/>
              <w:rPr>
                <w:color w:val="000000"/>
                <w:sz w:val="16"/>
                <w:szCs w:val="16"/>
              </w:rPr>
            </w:pPr>
            <w:r>
              <w:rPr>
                <w:color w:val="000000"/>
                <w:sz w:val="16"/>
                <w:szCs w:val="16"/>
              </w:rPr>
              <w:t>Религиозное использование. Здания, сооружения, помещения, предназначенные для отправления религиозных обрядов (церкви, соборы, храмы, часовни, монастыри, скиты, мечети, синагоги, молельные дома)</w:t>
            </w:r>
          </w:p>
        </w:tc>
        <w:tc>
          <w:tcPr>
            <w:tcW w:w="1985" w:type="dxa"/>
            <w:shd w:val="clear" w:color="auto" w:fill="auto"/>
            <w:noWrap/>
            <w:vAlign w:val="bottom"/>
          </w:tcPr>
          <w:p w14:paraId="27909D7E" w14:textId="77777777" w:rsidR="003037A0" w:rsidRDefault="003037A0" w:rsidP="00A20BCB">
            <w:pPr>
              <w:ind w:firstLine="0"/>
              <w:jc w:val="center"/>
              <w:rPr>
                <w:color w:val="000000"/>
                <w:sz w:val="20"/>
                <w:szCs w:val="20"/>
              </w:rPr>
            </w:pPr>
            <w:r>
              <w:rPr>
                <w:color w:val="000000"/>
                <w:sz w:val="20"/>
                <w:szCs w:val="20"/>
              </w:rPr>
              <w:t>1</w:t>
            </w:r>
          </w:p>
        </w:tc>
      </w:tr>
      <w:tr w:rsidR="003037A0" w:rsidRPr="001C20B0" w14:paraId="5812A31B" w14:textId="77777777" w:rsidTr="00A20BCB">
        <w:trPr>
          <w:trHeight w:val="20"/>
        </w:trPr>
        <w:tc>
          <w:tcPr>
            <w:tcW w:w="2008" w:type="dxa"/>
            <w:shd w:val="clear" w:color="auto" w:fill="auto"/>
            <w:noWrap/>
            <w:vAlign w:val="bottom"/>
            <w:hideMark/>
          </w:tcPr>
          <w:p w14:paraId="1E4421DD" w14:textId="77777777" w:rsidR="003037A0" w:rsidRDefault="003037A0" w:rsidP="00A20BCB">
            <w:pPr>
              <w:ind w:firstLineChars="100" w:firstLine="200"/>
              <w:jc w:val="center"/>
              <w:rPr>
                <w:color w:val="000000"/>
                <w:sz w:val="20"/>
                <w:szCs w:val="20"/>
              </w:rPr>
            </w:pPr>
            <w:r>
              <w:rPr>
                <w:color w:val="000000"/>
                <w:sz w:val="20"/>
                <w:szCs w:val="20"/>
              </w:rPr>
              <w:t>03:090</w:t>
            </w:r>
          </w:p>
        </w:tc>
        <w:tc>
          <w:tcPr>
            <w:tcW w:w="11198" w:type="dxa"/>
            <w:shd w:val="clear" w:color="auto" w:fill="auto"/>
            <w:noWrap/>
            <w:vAlign w:val="center"/>
            <w:hideMark/>
          </w:tcPr>
          <w:p w14:paraId="36D3D428" w14:textId="77777777" w:rsidR="003037A0" w:rsidRDefault="003037A0" w:rsidP="00A20BCB">
            <w:pPr>
              <w:ind w:firstLine="0"/>
              <w:rPr>
                <w:color w:val="000000"/>
                <w:sz w:val="16"/>
                <w:szCs w:val="16"/>
              </w:rPr>
            </w:pPr>
            <w:r>
              <w:rPr>
                <w:color w:val="000000"/>
                <w:sz w:val="16"/>
                <w:szCs w:val="16"/>
              </w:rPr>
              <w:t>Обеспечение научной деятельности в целом</w:t>
            </w:r>
          </w:p>
        </w:tc>
        <w:tc>
          <w:tcPr>
            <w:tcW w:w="1985" w:type="dxa"/>
            <w:shd w:val="clear" w:color="auto" w:fill="auto"/>
            <w:noWrap/>
            <w:vAlign w:val="bottom"/>
          </w:tcPr>
          <w:p w14:paraId="777ED732" w14:textId="77777777" w:rsidR="003037A0" w:rsidRDefault="003037A0" w:rsidP="00A20BCB">
            <w:pPr>
              <w:ind w:firstLine="0"/>
              <w:jc w:val="center"/>
              <w:rPr>
                <w:color w:val="000000"/>
                <w:sz w:val="20"/>
                <w:szCs w:val="20"/>
              </w:rPr>
            </w:pPr>
            <w:r>
              <w:rPr>
                <w:color w:val="000000"/>
                <w:sz w:val="20"/>
                <w:szCs w:val="20"/>
              </w:rPr>
              <w:t>19</w:t>
            </w:r>
          </w:p>
        </w:tc>
      </w:tr>
      <w:tr w:rsidR="003037A0" w:rsidRPr="001C20B0" w14:paraId="0EF204B1" w14:textId="77777777" w:rsidTr="00A20BCB">
        <w:trPr>
          <w:trHeight w:val="20"/>
        </w:trPr>
        <w:tc>
          <w:tcPr>
            <w:tcW w:w="2008" w:type="dxa"/>
            <w:shd w:val="clear" w:color="auto" w:fill="auto"/>
            <w:noWrap/>
            <w:vAlign w:val="bottom"/>
          </w:tcPr>
          <w:p w14:paraId="5E082C15" w14:textId="77777777" w:rsidR="003037A0" w:rsidRDefault="003037A0" w:rsidP="00A20BCB">
            <w:pPr>
              <w:ind w:firstLineChars="100" w:firstLine="200"/>
              <w:jc w:val="center"/>
              <w:rPr>
                <w:color w:val="000000"/>
                <w:sz w:val="20"/>
                <w:szCs w:val="20"/>
              </w:rPr>
            </w:pPr>
            <w:r>
              <w:rPr>
                <w:color w:val="000000"/>
                <w:sz w:val="20"/>
                <w:szCs w:val="20"/>
              </w:rPr>
              <w:t>03:091</w:t>
            </w:r>
          </w:p>
        </w:tc>
        <w:tc>
          <w:tcPr>
            <w:tcW w:w="11198" w:type="dxa"/>
            <w:shd w:val="clear" w:color="auto" w:fill="auto"/>
            <w:noWrap/>
            <w:vAlign w:val="center"/>
          </w:tcPr>
          <w:p w14:paraId="7A900355" w14:textId="77777777" w:rsidR="003037A0" w:rsidRDefault="003037A0" w:rsidP="00A20BCB">
            <w:pPr>
              <w:ind w:firstLine="0"/>
              <w:rPr>
                <w:color w:val="000000"/>
                <w:sz w:val="16"/>
                <w:szCs w:val="16"/>
              </w:rPr>
            </w:pPr>
            <w:r>
              <w:rPr>
                <w:color w:val="000000"/>
                <w:sz w:val="16"/>
                <w:szCs w:val="16"/>
              </w:rPr>
              <w:t>Обеспечение научной деятельности. Здания, сооружения, помещения, предназначенные для проведения научных исследований и изысканий, испытаний опытных промышленных образцов,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 - производственных, лабораторных и иных подобных зданий, необходимых для обеспечения научной деятельности</w:t>
            </w:r>
          </w:p>
        </w:tc>
        <w:tc>
          <w:tcPr>
            <w:tcW w:w="1985" w:type="dxa"/>
            <w:shd w:val="clear" w:color="auto" w:fill="auto"/>
            <w:noWrap/>
            <w:vAlign w:val="bottom"/>
          </w:tcPr>
          <w:p w14:paraId="01DCCEB1" w14:textId="77777777" w:rsidR="003037A0" w:rsidRDefault="003037A0" w:rsidP="00A20BCB">
            <w:pPr>
              <w:ind w:firstLine="0"/>
              <w:jc w:val="center"/>
              <w:rPr>
                <w:color w:val="000000"/>
                <w:sz w:val="20"/>
                <w:szCs w:val="20"/>
              </w:rPr>
            </w:pPr>
            <w:r>
              <w:rPr>
                <w:color w:val="000000"/>
                <w:sz w:val="20"/>
                <w:szCs w:val="20"/>
              </w:rPr>
              <w:t>1</w:t>
            </w:r>
          </w:p>
        </w:tc>
      </w:tr>
      <w:tr w:rsidR="003037A0" w:rsidRPr="001C20B0" w14:paraId="2620BAFD" w14:textId="77777777" w:rsidTr="00A20BCB">
        <w:trPr>
          <w:trHeight w:val="20"/>
        </w:trPr>
        <w:tc>
          <w:tcPr>
            <w:tcW w:w="2008" w:type="dxa"/>
            <w:shd w:val="clear" w:color="auto" w:fill="auto"/>
            <w:noWrap/>
            <w:vAlign w:val="bottom"/>
          </w:tcPr>
          <w:p w14:paraId="75AAAA1B" w14:textId="77777777" w:rsidR="003037A0" w:rsidRDefault="003037A0" w:rsidP="00A20BCB">
            <w:pPr>
              <w:ind w:firstLineChars="100" w:firstLine="200"/>
              <w:jc w:val="center"/>
              <w:rPr>
                <w:color w:val="000000"/>
                <w:sz w:val="20"/>
                <w:szCs w:val="20"/>
              </w:rPr>
            </w:pPr>
            <w:r>
              <w:rPr>
                <w:color w:val="000000"/>
                <w:sz w:val="20"/>
                <w:szCs w:val="20"/>
              </w:rPr>
              <w:lastRenderedPageBreak/>
              <w:t>03:102</w:t>
            </w:r>
          </w:p>
        </w:tc>
        <w:tc>
          <w:tcPr>
            <w:tcW w:w="11198" w:type="dxa"/>
            <w:shd w:val="clear" w:color="auto" w:fill="auto"/>
            <w:noWrap/>
            <w:vAlign w:val="center"/>
          </w:tcPr>
          <w:p w14:paraId="2F4CBA4E" w14:textId="77777777" w:rsidR="003037A0" w:rsidRDefault="003037A0" w:rsidP="00A20BCB">
            <w:pPr>
              <w:ind w:firstLine="0"/>
              <w:rPr>
                <w:color w:val="000000"/>
                <w:sz w:val="16"/>
                <w:szCs w:val="16"/>
              </w:rPr>
            </w:pPr>
            <w:r>
              <w:rPr>
                <w:color w:val="000000"/>
                <w:sz w:val="16"/>
                <w:szCs w:val="16"/>
              </w:rPr>
              <w:t>Приюты для животных. Здания, сооружения, помещения, предназначенные для оказания ветеринарных услуг в стационаре</w:t>
            </w:r>
          </w:p>
        </w:tc>
        <w:tc>
          <w:tcPr>
            <w:tcW w:w="1985" w:type="dxa"/>
            <w:shd w:val="clear" w:color="auto" w:fill="auto"/>
            <w:noWrap/>
            <w:vAlign w:val="bottom"/>
          </w:tcPr>
          <w:p w14:paraId="2D941CC7" w14:textId="77777777" w:rsidR="003037A0" w:rsidRDefault="003037A0" w:rsidP="00A20BCB">
            <w:pPr>
              <w:ind w:firstLine="0"/>
              <w:jc w:val="center"/>
              <w:rPr>
                <w:color w:val="000000"/>
                <w:sz w:val="20"/>
                <w:szCs w:val="20"/>
              </w:rPr>
            </w:pPr>
            <w:r>
              <w:rPr>
                <w:color w:val="000000"/>
                <w:sz w:val="20"/>
                <w:szCs w:val="20"/>
              </w:rPr>
              <w:t>1</w:t>
            </w:r>
          </w:p>
        </w:tc>
      </w:tr>
      <w:tr w:rsidR="003037A0" w:rsidRPr="001C20B0" w14:paraId="2AF32DEB" w14:textId="77777777" w:rsidTr="00A20BCB">
        <w:trPr>
          <w:trHeight w:val="20"/>
        </w:trPr>
        <w:tc>
          <w:tcPr>
            <w:tcW w:w="2008" w:type="dxa"/>
            <w:shd w:val="clear" w:color="auto" w:fill="auto"/>
            <w:noWrap/>
            <w:vAlign w:val="bottom"/>
            <w:hideMark/>
          </w:tcPr>
          <w:p w14:paraId="50B23455" w14:textId="77777777" w:rsidR="003037A0" w:rsidRDefault="003037A0" w:rsidP="00A20BCB">
            <w:pPr>
              <w:ind w:firstLineChars="100" w:firstLine="200"/>
              <w:jc w:val="center"/>
              <w:rPr>
                <w:color w:val="000000"/>
                <w:sz w:val="20"/>
                <w:szCs w:val="20"/>
              </w:rPr>
            </w:pPr>
            <w:r>
              <w:rPr>
                <w:color w:val="000000"/>
                <w:sz w:val="20"/>
                <w:szCs w:val="20"/>
              </w:rPr>
              <w:t>05:020</w:t>
            </w:r>
          </w:p>
        </w:tc>
        <w:tc>
          <w:tcPr>
            <w:tcW w:w="11198" w:type="dxa"/>
            <w:shd w:val="clear" w:color="auto" w:fill="auto"/>
            <w:noWrap/>
            <w:vAlign w:val="center"/>
            <w:hideMark/>
          </w:tcPr>
          <w:p w14:paraId="5F8E7219" w14:textId="77777777" w:rsidR="003037A0" w:rsidRDefault="003037A0" w:rsidP="00A20BCB">
            <w:pPr>
              <w:ind w:firstLine="0"/>
              <w:rPr>
                <w:color w:val="000000"/>
                <w:sz w:val="16"/>
                <w:szCs w:val="16"/>
              </w:rPr>
            </w:pPr>
            <w:r>
              <w:rPr>
                <w:color w:val="000000"/>
                <w:sz w:val="16"/>
                <w:szCs w:val="16"/>
              </w:rPr>
              <w:t>Природно - познавательный туризм. Размещение баз и палаточных лагерей для проведения походов и экскурсий по ознакомлению с природой, пеших и конных прогулок</w:t>
            </w:r>
          </w:p>
        </w:tc>
        <w:tc>
          <w:tcPr>
            <w:tcW w:w="1985" w:type="dxa"/>
            <w:shd w:val="clear" w:color="auto" w:fill="auto"/>
            <w:noWrap/>
            <w:vAlign w:val="bottom"/>
          </w:tcPr>
          <w:p w14:paraId="76BC2563" w14:textId="77777777" w:rsidR="003037A0" w:rsidRDefault="003037A0" w:rsidP="00A20BCB">
            <w:pPr>
              <w:ind w:firstLine="0"/>
              <w:jc w:val="center"/>
              <w:rPr>
                <w:color w:val="000000"/>
                <w:sz w:val="20"/>
                <w:szCs w:val="20"/>
              </w:rPr>
            </w:pPr>
            <w:r>
              <w:rPr>
                <w:color w:val="000000"/>
                <w:sz w:val="20"/>
                <w:szCs w:val="20"/>
              </w:rPr>
              <w:t>18</w:t>
            </w:r>
          </w:p>
        </w:tc>
      </w:tr>
      <w:tr w:rsidR="003037A0" w:rsidRPr="001C20B0" w14:paraId="6250D2EE" w14:textId="77777777" w:rsidTr="00A20BCB">
        <w:trPr>
          <w:trHeight w:val="20"/>
        </w:trPr>
        <w:tc>
          <w:tcPr>
            <w:tcW w:w="2008" w:type="dxa"/>
            <w:shd w:val="clear" w:color="auto" w:fill="auto"/>
            <w:noWrap/>
            <w:vAlign w:val="bottom"/>
            <w:hideMark/>
          </w:tcPr>
          <w:p w14:paraId="4E355A06" w14:textId="77777777" w:rsidR="003037A0" w:rsidRDefault="003037A0" w:rsidP="00A20BCB">
            <w:pPr>
              <w:ind w:firstLineChars="100" w:firstLine="200"/>
              <w:jc w:val="center"/>
              <w:rPr>
                <w:color w:val="000000"/>
                <w:sz w:val="20"/>
                <w:szCs w:val="20"/>
              </w:rPr>
            </w:pPr>
            <w:r>
              <w:rPr>
                <w:color w:val="000000"/>
                <w:sz w:val="20"/>
                <w:szCs w:val="20"/>
              </w:rPr>
              <w:t>05:021</w:t>
            </w:r>
          </w:p>
        </w:tc>
        <w:tc>
          <w:tcPr>
            <w:tcW w:w="11198" w:type="dxa"/>
            <w:shd w:val="clear" w:color="auto" w:fill="auto"/>
            <w:noWrap/>
            <w:vAlign w:val="center"/>
            <w:hideMark/>
          </w:tcPr>
          <w:p w14:paraId="6FCB8739" w14:textId="77777777" w:rsidR="003037A0" w:rsidRDefault="003037A0" w:rsidP="00A20BCB">
            <w:pPr>
              <w:ind w:firstLine="0"/>
              <w:rPr>
                <w:color w:val="000000"/>
                <w:sz w:val="16"/>
                <w:szCs w:val="16"/>
              </w:rPr>
            </w:pPr>
            <w:r>
              <w:rPr>
                <w:color w:val="000000"/>
                <w:sz w:val="16"/>
                <w:szCs w:val="16"/>
              </w:rPr>
              <w:t>Природно - познавательный туризм.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 - восстановительных мероприятий</w:t>
            </w:r>
          </w:p>
        </w:tc>
        <w:tc>
          <w:tcPr>
            <w:tcW w:w="1985" w:type="dxa"/>
            <w:shd w:val="clear" w:color="auto" w:fill="auto"/>
            <w:noWrap/>
            <w:vAlign w:val="bottom"/>
          </w:tcPr>
          <w:p w14:paraId="6E0F76E3" w14:textId="77777777" w:rsidR="003037A0" w:rsidRDefault="003037A0" w:rsidP="00A20BCB">
            <w:pPr>
              <w:ind w:firstLine="0"/>
              <w:jc w:val="center"/>
              <w:rPr>
                <w:color w:val="000000"/>
                <w:sz w:val="20"/>
                <w:szCs w:val="20"/>
              </w:rPr>
            </w:pPr>
            <w:r>
              <w:rPr>
                <w:color w:val="000000"/>
                <w:sz w:val="20"/>
                <w:szCs w:val="20"/>
              </w:rPr>
              <w:t>2</w:t>
            </w:r>
          </w:p>
        </w:tc>
      </w:tr>
      <w:tr w:rsidR="003037A0" w:rsidRPr="001C20B0" w14:paraId="35CBCE05" w14:textId="77777777" w:rsidTr="00A20BCB">
        <w:trPr>
          <w:trHeight w:val="20"/>
        </w:trPr>
        <w:tc>
          <w:tcPr>
            <w:tcW w:w="2008" w:type="dxa"/>
            <w:shd w:val="clear" w:color="auto" w:fill="auto"/>
            <w:noWrap/>
            <w:vAlign w:val="bottom"/>
            <w:hideMark/>
          </w:tcPr>
          <w:p w14:paraId="51B8E707" w14:textId="77777777" w:rsidR="003037A0" w:rsidRDefault="003037A0" w:rsidP="00A20BCB">
            <w:pPr>
              <w:ind w:firstLineChars="100" w:firstLine="200"/>
              <w:jc w:val="center"/>
              <w:rPr>
                <w:color w:val="000000"/>
                <w:sz w:val="20"/>
                <w:szCs w:val="20"/>
              </w:rPr>
            </w:pPr>
            <w:r>
              <w:rPr>
                <w:color w:val="000000"/>
                <w:sz w:val="20"/>
                <w:szCs w:val="20"/>
              </w:rPr>
              <w:t>05:051</w:t>
            </w:r>
          </w:p>
        </w:tc>
        <w:tc>
          <w:tcPr>
            <w:tcW w:w="11198" w:type="dxa"/>
            <w:shd w:val="clear" w:color="auto" w:fill="auto"/>
            <w:noWrap/>
            <w:vAlign w:val="center"/>
            <w:hideMark/>
          </w:tcPr>
          <w:p w14:paraId="3D83C6F8" w14:textId="77777777" w:rsidR="003037A0" w:rsidRDefault="003037A0" w:rsidP="00A20BCB">
            <w:pPr>
              <w:ind w:firstLine="0"/>
              <w:rPr>
                <w:color w:val="000000"/>
                <w:sz w:val="16"/>
                <w:szCs w:val="16"/>
              </w:rPr>
            </w:pPr>
            <w:r>
              <w:rPr>
                <w:color w:val="000000"/>
                <w:sz w:val="16"/>
                <w:szCs w:val="16"/>
              </w:rPr>
              <w:t>Поля для гольфа или конных прогулок. Размещение конноспортивных манежей, не предусматривающих устройство трибун</w:t>
            </w:r>
          </w:p>
        </w:tc>
        <w:tc>
          <w:tcPr>
            <w:tcW w:w="1985" w:type="dxa"/>
            <w:shd w:val="clear" w:color="auto" w:fill="auto"/>
            <w:noWrap/>
            <w:vAlign w:val="bottom"/>
          </w:tcPr>
          <w:p w14:paraId="0374E041" w14:textId="77777777" w:rsidR="003037A0" w:rsidRDefault="003037A0" w:rsidP="00A20BCB">
            <w:pPr>
              <w:ind w:firstLine="0"/>
              <w:jc w:val="center"/>
              <w:rPr>
                <w:color w:val="000000"/>
                <w:sz w:val="20"/>
                <w:szCs w:val="20"/>
              </w:rPr>
            </w:pPr>
            <w:r>
              <w:rPr>
                <w:color w:val="000000"/>
                <w:sz w:val="20"/>
                <w:szCs w:val="20"/>
              </w:rPr>
              <w:t>1</w:t>
            </w:r>
          </w:p>
        </w:tc>
      </w:tr>
      <w:tr w:rsidR="003037A0" w:rsidRPr="001C20B0" w14:paraId="5377C558" w14:textId="77777777" w:rsidTr="00A20BCB">
        <w:trPr>
          <w:trHeight w:val="20"/>
        </w:trPr>
        <w:tc>
          <w:tcPr>
            <w:tcW w:w="2008" w:type="dxa"/>
            <w:shd w:val="clear" w:color="auto" w:fill="auto"/>
            <w:noWrap/>
            <w:vAlign w:val="bottom"/>
            <w:hideMark/>
          </w:tcPr>
          <w:p w14:paraId="66AB5654" w14:textId="77777777" w:rsidR="003037A0" w:rsidRDefault="003037A0" w:rsidP="00A20BCB">
            <w:pPr>
              <w:ind w:firstLineChars="100" w:firstLine="200"/>
              <w:jc w:val="center"/>
              <w:rPr>
                <w:color w:val="000000"/>
                <w:sz w:val="20"/>
                <w:szCs w:val="20"/>
              </w:rPr>
            </w:pPr>
          </w:p>
        </w:tc>
        <w:tc>
          <w:tcPr>
            <w:tcW w:w="11198" w:type="dxa"/>
            <w:shd w:val="clear" w:color="auto" w:fill="auto"/>
            <w:noWrap/>
            <w:vAlign w:val="center"/>
            <w:hideMark/>
          </w:tcPr>
          <w:p w14:paraId="561BBD6A" w14:textId="77777777" w:rsidR="003037A0" w:rsidRPr="001C20B0" w:rsidRDefault="003037A0" w:rsidP="00A20BCB">
            <w:pPr>
              <w:widowControl/>
              <w:suppressAutoHyphens w:val="0"/>
              <w:autoSpaceDN/>
              <w:ind w:firstLine="0"/>
              <w:jc w:val="both"/>
              <w:textAlignment w:val="auto"/>
              <w:rPr>
                <w:color w:val="000000"/>
                <w:kern w:val="0"/>
                <w:sz w:val="22"/>
                <w:szCs w:val="22"/>
                <w:lang w:bidi="ar-SA"/>
              </w:rPr>
            </w:pPr>
            <w:r>
              <w:rPr>
                <w:color w:val="000000"/>
                <w:kern w:val="0"/>
                <w:sz w:val="22"/>
                <w:szCs w:val="22"/>
                <w:lang w:bidi="ar-SA"/>
              </w:rPr>
              <w:t>4. СЕГМЕНТ «</w:t>
            </w:r>
            <w:r w:rsidRPr="000C011D">
              <w:rPr>
                <w:color w:val="000000"/>
                <w:kern w:val="0"/>
                <w:sz w:val="22"/>
                <w:szCs w:val="22"/>
                <w:lang w:bidi="ar-SA"/>
              </w:rPr>
              <w:t>Предпринимательство</w:t>
            </w:r>
            <w:r>
              <w:rPr>
                <w:color w:val="000000"/>
                <w:kern w:val="0"/>
                <w:sz w:val="22"/>
                <w:szCs w:val="22"/>
                <w:lang w:bidi="ar-SA"/>
              </w:rPr>
              <w:t>»</w:t>
            </w:r>
          </w:p>
        </w:tc>
        <w:tc>
          <w:tcPr>
            <w:tcW w:w="1985" w:type="dxa"/>
            <w:shd w:val="clear" w:color="auto" w:fill="auto"/>
            <w:noWrap/>
            <w:vAlign w:val="bottom"/>
          </w:tcPr>
          <w:p w14:paraId="013E70BD" w14:textId="77777777" w:rsidR="003037A0" w:rsidRDefault="003037A0" w:rsidP="00A20BCB">
            <w:pPr>
              <w:ind w:firstLine="0"/>
              <w:jc w:val="center"/>
              <w:rPr>
                <w:color w:val="000000"/>
                <w:sz w:val="20"/>
                <w:szCs w:val="20"/>
              </w:rPr>
            </w:pPr>
          </w:p>
        </w:tc>
      </w:tr>
      <w:tr w:rsidR="003037A0" w:rsidRPr="001C20B0" w14:paraId="36D82773" w14:textId="77777777" w:rsidTr="00A20BCB">
        <w:trPr>
          <w:trHeight w:val="20"/>
        </w:trPr>
        <w:tc>
          <w:tcPr>
            <w:tcW w:w="2008" w:type="dxa"/>
            <w:shd w:val="clear" w:color="auto" w:fill="auto"/>
            <w:noWrap/>
            <w:vAlign w:val="bottom"/>
            <w:hideMark/>
          </w:tcPr>
          <w:p w14:paraId="34DAB423" w14:textId="77777777" w:rsidR="003037A0" w:rsidRDefault="003037A0" w:rsidP="00A20BCB">
            <w:pPr>
              <w:ind w:firstLineChars="100" w:firstLine="200"/>
              <w:jc w:val="center"/>
              <w:rPr>
                <w:color w:val="000000"/>
                <w:sz w:val="20"/>
                <w:szCs w:val="20"/>
              </w:rPr>
            </w:pPr>
            <w:r>
              <w:rPr>
                <w:color w:val="000000"/>
                <w:sz w:val="20"/>
                <w:szCs w:val="20"/>
              </w:rPr>
              <w:t>01:183</w:t>
            </w:r>
          </w:p>
        </w:tc>
        <w:tc>
          <w:tcPr>
            <w:tcW w:w="11198" w:type="dxa"/>
            <w:shd w:val="clear" w:color="auto" w:fill="auto"/>
            <w:noWrap/>
            <w:vAlign w:val="center"/>
            <w:hideMark/>
          </w:tcPr>
          <w:p w14:paraId="453D689F" w14:textId="77777777" w:rsidR="003037A0" w:rsidRDefault="003037A0" w:rsidP="00A20BCB">
            <w:pPr>
              <w:ind w:firstLineChars="17" w:firstLine="27"/>
              <w:rPr>
                <w:color w:val="000000"/>
                <w:sz w:val="16"/>
                <w:szCs w:val="16"/>
              </w:rPr>
            </w:pPr>
            <w:r>
              <w:rPr>
                <w:color w:val="000000"/>
                <w:sz w:val="16"/>
                <w:szCs w:val="16"/>
              </w:rPr>
              <w:t>Обеспечение сельскохозяйственного производства. Размещение административных, бытовых и хозяйственно - бытовых зданий и сооружений, объектов общественного питания</w:t>
            </w:r>
          </w:p>
        </w:tc>
        <w:tc>
          <w:tcPr>
            <w:tcW w:w="1985" w:type="dxa"/>
            <w:shd w:val="clear" w:color="auto" w:fill="auto"/>
            <w:noWrap/>
            <w:vAlign w:val="bottom"/>
          </w:tcPr>
          <w:p w14:paraId="5FE387A8" w14:textId="77777777" w:rsidR="003037A0" w:rsidRDefault="003037A0" w:rsidP="00A20BCB">
            <w:pPr>
              <w:ind w:firstLineChars="17" w:firstLine="34"/>
              <w:jc w:val="center"/>
              <w:rPr>
                <w:color w:val="000000"/>
                <w:sz w:val="20"/>
                <w:szCs w:val="20"/>
              </w:rPr>
            </w:pPr>
            <w:r>
              <w:rPr>
                <w:color w:val="000000"/>
                <w:sz w:val="20"/>
                <w:szCs w:val="20"/>
              </w:rPr>
              <w:t>3</w:t>
            </w:r>
          </w:p>
        </w:tc>
      </w:tr>
      <w:tr w:rsidR="003037A0" w:rsidRPr="001C20B0" w14:paraId="5E3DE907" w14:textId="77777777" w:rsidTr="00A20BCB">
        <w:trPr>
          <w:trHeight w:val="20"/>
        </w:trPr>
        <w:tc>
          <w:tcPr>
            <w:tcW w:w="2008" w:type="dxa"/>
            <w:shd w:val="clear" w:color="auto" w:fill="auto"/>
            <w:noWrap/>
            <w:vAlign w:val="bottom"/>
            <w:hideMark/>
          </w:tcPr>
          <w:p w14:paraId="1D6E4471" w14:textId="77777777" w:rsidR="003037A0" w:rsidRDefault="003037A0" w:rsidP="00A20BCB">
            <w:pPr>
              <w:ind w:firstLineChars="100" w:firstLine="200"/>
              <w:jc w:val="center"/>
              <w:rPr>
                <w:color w:val="000000"/>
                <w:sz w:val="20"/>
                <w:szCs w:val="20"/>
              </w:rPr>
            </w:pPr>
            <w:r>
              <w:rPr>
                <w:color w:val="000000"/>
                <w:sz w:val="20"/>
                <w:szCs w:val="20"/>
              </w:rPr>
              <w:t>04:000</w:t>
            </w:r>
          </w:p>
        </w:tc>
        <w:tc>
          <w:tcPr>
            <w:tcW w:w="11198" w:type="dxa"/>
            <w:shd w:val="clear" w:color="auto" w:fill="auto"/>
            <w:noWrap/>
            <w:vAlign w:val="center"/>
            <w:hideMark/>
          </w:tcPr>
          <w:p w14:paraId="2A44587A" w14:textId="77777777" w:rsidR="003037A0" w:rsidRDefault="003037A0" w:rsidP="00A20BCB">
            <w:pPr>
              <w:ind w:firstLineChars="17" w:firstLine="27"/>
              <w:rPr>
                <w:color w:val="000000"/>
                <w:sz w:val="16"/>
                <w:szCs w:val="16"/>
              </w:rPr>
            </w:pPr>
            <w:r>
              <w:rPr>
                <w:color w:val="000000"/>
                <w:sz w:val="16"/>
                <w:szCs w:val="16"/>
              </w:rPr>
              <w:t>Предпринимательство</w:t>
            </w:r>
          </w:p>
        </w:tc>
        <w:tc>
          <w:tcPr>
            <w:tcW w:w="1985" w:type="dxa"/>
            <w:shd w:val="clear" w:color="auto" w:fill="auto"/>
            <w:noWrap/>
            <w:vAlign w:val="bottom"/>
          </w:tcPr>
          <w:p w14:paraId="1B03075B" w14:textId="77777777" w:rsidR="003037A0" w:rsidRDefault="003037A0" w:rsidP="00A20BCB">
            <w:pPr>
              <w:ind w:firstLineChars="17" w:firstLine="34"/>
              <w:jc w:val="center"/>
              <w:rPr>
                <w:color w:val="000000"/>
                <w:sz w:val="20"/>
                <w:szCs w:val="20"/>
              </w:rPr>
            </w:pPr>
            <w:r>
              <w:rPr>
                <w:color w:val="000000"/>
                <w:sz w:val="20"/>
                <w:szCs w:val="20"/>
              </w:rPr>
              <w:t>11</w:t>
            </w:r>
          </w:p>
        </w:tc>
      </w:tr>
      <w:tr w:rsidR="003037A0" w:rsidRPr="001C20B0" w14:paraId="5B0BAF72" w14:textId="77777777" w:rsidTr="00A20BCB">
        <w:trPr>
          <w:trHeight w:val="20"/>
        </w:trPr>
        <w:tc>
          <w:tcPr>
            <w:tcW w:w="2008" w:type="dxa"/>
            <w:shd w:val="clear" w:color="auto" w:fill="auto"/>
            <w:noWrap/>
            <w:vAlign w:val="bottom"/>
            <w:hideMark/>
          </w:tcPr>
          <w:p w14:paraId="08218983" w14:textId="77777777" w:rsidR="003037A0" w:rsidRDefault="003037A0" w:rsidP="00A20BCB">
            <w:pPr>
              <w:ind w:firstLineChars="100" w:firstLine="200"/>
              <w:jc w:val="center"/>
              <w:rPr>
                <w:color w:val="000000"/>
                <w:sz w:val="20"/>
                <w:szCs w:val="20"/>
              </w:rPr>
            </w:pPr>
            <w:r>
              <w:rPr>
                <w:color w:val="000000"/>
                <w:sz w:val="20"/>
                <w:szCs w:val="20"/>
              </w:rPr>
              <w:t>04:010</w:t>
            </w:r>
          </w:p>
        </w:tc>
        <w:tc>
          <w:tcPr>
            <w:tcW w:w="11198" w:type="dxa"/>
            <w:shd w:val="clear" w:color="auto" w:fill="auto"/>
            <w:noWrap/>
            <w:vAlign w:val="center"/>
            <w:hideMark/>
          </w:tcPr>
          <w:p w14:paraId="09A52383" w14:textId="77777777" w:rsidR="003037A0" w:rsidRDefault="003037A0" w:rsidP="00A20BCB">
            <w:pPr>
              <w:ind w:firstLineChars="17" w:firstLine="27"/>
              <w:rPr>
                <w:color w:val="000000"/>
                <w:sz w:val="16"/>
                <w:szCs w:val="16"/>
              </w:rPr>
            </w:pPr>
            <w:r>
              <w:rPr>
                <w:color w:val="000000"/>
                <w:sz w:val="16"/>
                <w:szCs w:val="16"/>
              </w:rPr>
              <w:t>Деловое управление. Здания, сооружения, помещения, используемые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5" w:type="dxa"/>
            <w:shd w:val="clear" w:color="auto" w:fill="auto"/>
            <w:noWrap/>
            <w:vAlign w:val="bottom"/>
          </w:tcPr>
          <w:p w14:paraId="1F4FFF8E" w14:textId="77777777" w:rsidR="003037A0" w:rsidRDefault="003037A0" w:rsidP="00A20BCB">
            <w:pPr>
              <w:ind w:firstLineChars="17" w:firstLine="34"/>
              <w:jc w:val="center"/>
              <w:rPr>
                <w:color w:val="000000"/>
                <w:sz w:val="20"/>
                <w:szCs w:val="20"/>
              </w:rPr>
            </w:pPr>
            <w:r>
              <w:rPr>
                <w:color w:val="000000"/>
                <w:sz w:val="20"/>
                <w:szCs w:val="20"/>
              </w:rPr>
              <w:t>1</w:t>
            </w:r>
          </w:p>
        </w:tc>
      </w:tr>
      <w:tr w:rsidR="003037A0" w:rsidRPr="001C20B0" w14:paraId="6D2BF75D" w14:textId="77777777" w:rsidTr="00A20BCB">
        <w:trPr>
          <w:trHeight w:val="20"/>
        </w:trPr>
        <w:tc>
          <w:tcPr>
            <w:tcW w:w="2008" w:type="dxa"/>
            <w:shd w:val="clear" w:color="auto" w:fill="auto"/>
            <w:noWrap/>
            <w:vAlign w:val="bottom"/>
            <w:hideMark/>
          </w:tcPr>
          <w:p w14:paraId="6A567F7A" w14:textId="77777777" w:rsidR="003037A0" w:rsidRDefault="003037A0" w:rsidP="00A20BCB">
            <w:pPr>
              <w:ind w:firstLineChars="100" w:firstLine="200"/>
              <w:jc w:val="center"/>
              <w:rPr>
                <w:color w:val="000000"/>
                <w:sz w:val="20"/>
                <w:szCs w:val="20"/>
              </w:rPr>
            </w:pPr>
            <w:r>
              <w:rPr>
                <w:color w:val="000000"/>
                <w:sz w:val="20"/>
                <w:szCs w:val="20"/>
              </w:rPr>
              <w:t>04:040</w:t>
            </w:r>
          </w:p>
        </w:tc>
        <w:tc>
          <w:tcPr>
            <w:tcW w:w="11198" w:type="dxa"/>
            <w:shd w:val="clear" w:color="auto" w:fill="auto"/>
            <w:noWrap/>
            <w:vAlign w:val="center"/>
            <w:hideMark/>
          </w:tcPr>
          <w:p w14:paraId="13656E13" w14:textId="77777777" w:rsidR="003037A0" w:rsidRDefault="003037A0" w:rsidP="00A20BCB">
            <w:pPr>
              <w:ind w:firstLineChars="17" w:firstLine="27"/>
              <w:rPr>
                <w:color w:val="000000"/>
                <w:sz w:val="16"/>
                <w:szCs w:val="16"/>
              </w:rPr>
            </w:pPr>
            <w:r>
              <w:rPr>
                <w:color w:val="000000"/>
                <w:sz w:val="16"/>
                <w:szCs w:val="16"/>
              </w:rPr>
              <w:t>Магазины. Здания, сооружения, помещения, предназначенные для продажи товаров, торговая площадь которых составляет до 5 000 кв. м</w:t>
            </w:r>
          </w:p>
        </w:tc>
        <w:tc>
          <w:tcPr>
            <w:tcW w:w="1985" w:type="dxa"/>
            <w:shd w:val="clear" w:color="auto" w:fill="auto"/>
            <w:noWrap/>
            <w:vAlign w:val="bottom"/>
          </w:tcPr>
          <w:p w14:paraId="353C80F5" w14:textId="77777777" w:rsidR="003037A0" w:rsidRDefault="003037A0" w:rsidP="00A20BCB">
            <w:pPr>
              <w:ind w:firstLineChars="17" w:firstLine="34"/>
              <w:jc w:val="center"/>
              <w:rPr>
                <w:color w:val="000000"/>
                <w:sz w:val="20"/>
                <w:szCs w:val="20"/>
              </w:rPr>
            </w:pPr>
            <w:r>
              <w:rPr>
                <w:color w:val="000000"/>
                <w:sz w:val="20"/>
                <w:szCs w:val="20"/>
              </w:rPr>
              <w:t>1</w:t>
            </w:r>
          </w:p>
        </w:tc>
      </w:tr>
      <w:tr w:rsidR="003037A0" w:rsidRPr="001C20B0" w14:paraId="5203C15D" w14:textId="77777777" w:rsidTr="00A20BCB">
        <w:trPr>
          <w:trHeight w:val="20"/>
        </w:trPr>
        <w:tc>
          <w:tcPr>
            <w:tcW w:w="2008" w:type="dxa"/>
            <w:shd w:val="clear" w:color="auto" w:fill="auto"/>
            <w:noWrap/>
            <w:vAlign w:val="bottom"/>
            <w:hideMark/>
          </w:tcPr>
          <w:p w14:paraId="4ABDAC1C" w14:textId="77777777" w:rsidR="003037A0" w:rsidRDefault="003037A0" w:rsidP="00A20BCB">
            <w:pPr>
              <w:ind w:firstLineChars="100" w:firstLine="200"/>
              <w:jc w:val="center"/>
              <w:rPr>
                <w:color w:val="000000"/>
                <w:sz w:val="20"/>
                <w:szCs w:val="20"/>
              </w:rPr>
            </w:pPr>
            <w:r>
              <w:rPr>
                <w:color w:val="000000"/>
                <w:sz w:val="20"/>
                <w:szCs w:val="20"/>
              </w:rPr>
              <w:t>04:060</w:t>
            </w:r>
          </w:p>
        </w:tc>
        <w:tc>
          <w:tcPr>
            <w:tcW w:w="11198" w:type="dxa"/>
            <w:shd w:val="clear" w:color="auto" w:fill="auto"/>
            <w:noWrap/>
            <w:vAlign w:val="center"/>
            <w:hideMark/>
          </w:tcPr>
          <w:p w14:paraId="69809BCA" w14:textId="77777777" w:rsidR="003037A0" w:rsidRDefault="003037A0" w:rsidP="00A20BCB">
            <w:pPr>
              <w:ind w:firstLineChars="17" w:firstLine="27"/>
              <w:rPr>
                <w:color w:val="000000"/>
                <w:sz w:val="16"/>
                <w:szCs w:val="16"/>
              </w:rPr>
            </w:pPr>
            <w:r>
              <w:rPr>
                <w:color w:val="000000"/>
                <w:sz w:val="16"/>
                <w:szCs w:val="16"/>
              </w:rPr>
              <w:t>Общественное питание. Здания, сооружения, помещения, используемые в целях устройства мест общественного питания (рестораны, кафе, столовые, закусочные, бары)</w:t>
            </w:r>
          </w:p>
        </w:tc>
        <w:tc>
          <w:tcPr>
            <w:tcW w:w="1985" w:type="dxa"/>
            <w:shd w:val="clear" w:color="auto" w:fill="auto"/>
            <w:noWrap/>
            <w:vAlign w:val="bottom"/>
          </w:tcPr>
          <w:p w14:paraId="05E58AA0" w14:textId="77777777" w:rsidR="003037A0" w:rsidRDefault="003037A0" w:rsidP="00A20BCB">
            <w:pPr>
              <w:ind w:firstLineChars="17" w:firstLine="34"/>
              <w:jc w:val="center"/>
              <w:rPr>
                <w:color w:val="000000"/>
                <w:sz w:val="20"/>
                <w:szCs w:val="20"/>
              </w:rPr>
            </w:pPr>
            <w:r>
              <w:rPr>
                <w:color w:val="000000"/>
                <w:sz w:val="20"/>
                <w:szCs w:val="20"/>
              </w:rPr>
              <w:t>6</w:t>
            </w:r>
          </w:p>
        </w:tc>
      </w:tr>
      <w:tr w:rsidR="003037A0" w:rsidRPr="001C20B0" w14:paraId="62DAC92F" w14:textId="77777777" w:rsidTr="00A20BCB">
        <w:trPr>
          <w:trHeight w:val="20"/>
        </w:trPr>
        <w:tc>
          <w:tcPr>
            <w:tcW w:w="2008" w:type="dxa"/>
            <w:shd w:val="clear" w:color="auto" w:fill="auto"/>
            <w:noWrap/>
            <w:vAlign w:val="bottom"/>
            <w:hideMark/>
          </w:tcPr>
          <w:p w14:paraId="751DF130" w14:textId="77777777" w:rsidR="003037A0" w:rsidRDefault="003037A0" w:rsidP="00A20BCB">
            <w:pPr>
              <w:ind w:firstLineChars="100" w:firstLine="200"/>
              <w:jc w:val="center"/>
              <w:rPr>
                <w:color w:val="000000"/>
                <w:sz w:val="20"/>
                <w:szCs w:val="20"/>
              </w:rPr>
            </w:pPr>
            <w:r>
              <w:rPr>
                <w:color w:val="000000"/>
                <w:sz w:val="20"/>
                <w:szCs w:val="20"/>
              </w:rPr>
              <w:t>04:096</w:t>
            </w:r>
          </w:p>
        </w:tc>
        <w:tc>
          <w:tcPr>
            <w:tcW w:w="11198" w:type="dxa"/>
            <w:shd w:val="clear" w:color="auto" w:fill="auto"/>
            <w:noWrap/>
            <w:vAlign w:val="center"/>
            <w:hideMark/>
          </w:tcPr>
          <w:p w14:paraId="18BAA791" w14:textId="77777777" w:rsidR="003037A0" w:rsidRDefault="003037A0" w:rsidP="00A20BCB">
            <w:pPr>
              <w:ind w:firstLineChars="17" w:firstLine="27"/>
              <w:rPr>
                <w:color w:val="000000"/>
                <w:sz w:val="16"/>
                <w:szCs w:val="16"/>
              </w:rPr>
            </w:pPr>
            <w:r>
              <w:rPr>
                <w:color w:val="000000"/>
                <w:sz w:val="16"/>
                <w:szCs w:val="16"/>
              </w:rPr>
              <w:t>Объекты придорожного сервиса. Размещение магазинов сопутствующей торговли, зданий для организации общественного питания в качестве объектов придорожного сервиса</w:t>
            </w:r>
          </w:p>
        </w:tc>
        <w:tc>
          <w:tcPr>
            <w:tcW w:w="1985" w:type="dxa"/>
            <w:shd w:val="clear" w:color="auto" w:fill="auto"/>
            <w:noWrap/>
            <w:vAlign w:val="bottom"/>
          </w:tcPr>
          <w:p w14:paraId="4BBB1328" w14:textId="77777777" w:rsidR="003037A0" w:rsidRDefault="003037A0" w:rsidP="00A20BCB">
            <w:pPr>
              <w:ind w:firstLineChars="17" w:firstLine="34"/>
              <w:jc w:val="center"/>
              <w:rPr>
                <w:color w:val="000000"/>
                <w:sz w:val="20"/>
                <w:szCs w:val="20"/>
              </w:rPr>
            </w:pPr>
            <w:r>
              <w:rPr>
                <w:color w:val="000000"/>
                <w:sz w:val="20"/>
                <w:szCs w:val="20"/>
              </w:rPr>
              <w:t>1</w:t>
            </w:r>
          </w:p>
        </w:tc>
      </w:tr>
      <w:tr w:rsidR="003037A0" w:rsidRPr="001C20B0" w14:paraId="3F97F998" w14:textId="77777777" w:rsidTr="00A20BCB">
        <w:trPr>
          <w:trHeight w:val="20"/>
        </w:trPr>
        <w:tc>
          <w:tcPr>
            <w:tcW w:w="2008" w:type="dxa"/>
            <w:shd w:val="clear" w:color="auto" w:fill="auto"/>
            <w:noWrap/>
            <w:vAlign w:val="center"/>
            <w:hideMark/>
          </w:tcPr>
          <w:p w14:paraId="7E65003D" w14:textId="77777777" w:rsidR="003037A0" w:rsidRPr="001C20B0" w:rsidRDefault="003037A0" w:rsidP="00A20BCB">
            <w:pPr>
              <w:widowControl/>
              <w:suppressAutoHyphens w:val="0"/>
              <w:autoSpaceDN/>
              <w:ind w:firstLine="0"/>
              <w:jc w:val="center"/>
              <w:textAlignment w:val="auto"/>
              <w:rPr>
                <w:color w:val="000000"/>
                <w:kern w:val="0"/>
                <w:sz w:val="22"/>
                <w:szCs w:val="22"/>
                <w:lang w:bidi="ar-SA"/>
              </w:rPr>
            </w:pPr>
          </w:p>
        </w:tc>
        <w:tc>
          <w:tcPr>
            <w:tcW w:w="11198" w:type="dxa"/>
            <w:shd w:val="clear" w:color="auto" w:fill="auto"/>
            <w:noWrap/>
            <w:vAlign w:val="center"/>
            <w:hideMark/>
          </w:tcPr>
          <w:p w14:paraId="03C72125" w14:textId="77777777" w:rsidR="003037A0" w:rsidRPr="001C20B0" w:rsidRDefault="003037A0" w:rsidP="00A20BCB">
            <w:pPr>
              <w:widowControl/>
              <w:suppressAutoHyphens w:val="0"/>
              <w:autoSpaceDN/>
              <w:ind w:firstLine="0"/>
              <w:jc w:val="both"/>
              <w:textAlignment w:val="auto"/>
              <w:rPr>
                <w:color w:val="000000"/>
                <w:kern w:val="0"/>
                <w:sz w:val="22"/>
                <w:szCs w:val="22"/>
                <w:lang w:bidi="ar-SA"/>
              </w:rPr>
            </w:pPr>
            <w:r>
              <w:rPr>
                <w:color w:val="000000"/>
                <w:kern w:val="0"/>
                <w:sz w:val="22"/>
                <w:szCs w:val="22"/>
                <w:lang w:bidi="ar-SA"/>
              </w:rPr>
              <w:t>5. СЕГМЕНТ «</w:t>
            </w:r>
            <w:r w:rsidRPr="000C011D">
              <w:rPr>
                <w:color w:val="000000"/>
                <w:kern w:val="0"/>
                <w:sz w:val="22"/>
                <w:szCs w:val="22"/>
                <w:lang w:bidi="ar-SA"/>
              </w:rPr>
              <w:t>Отдых (рекреация)</w:t>
            </w:r>
            <w:r>
              <w:rPr>
                <w:color w:val="000000"/>
                <w:kern w:val="0"/>
                <w:sz w:val="22"/>
                <w:szCs w:val="22"/>
                <w:lang w:bidi="ar-SA"/>
              </w:rPr>
              <w:t>»</w:t>
            </w:r>
          </w:p>
        </w:tc>
        <w:tc>
          <w:tcPr>
            <w:tcW w:w="1985" w:type="dxa"/>
            <w:shd w:val="clear" w:color="auto" w:fill="auto"/>
            <w:noWrap/>
            <w:vAlign w:val="bottom"/>
          </w:tcPr>
          <w:p w14:paraId="094F3B06" w14:textId="77777777" w:rsidR="003037A0" w:rsidRDefault="003037A0" w:rsidP="00A20BCB">
            <w:pPr>
              <w:ind w:left="42" w:right="246"/>
              <w:jc w:val="center"/>
              <w:rPr>
                <w:rFonts w:ascii="Calibri" w:hAnsi="Calibri" w:cs="Calibri"/>
                <w:color w:val="000000"/>
                <w:sz w:val="22"/>
                <w:szCs w:val="22"/>
              </w:rPr>
            </w:pPr>
          </w:p>
        </w:tc>
      </w:tr>
      <w:tr w:rsidR="003037A0" w:rsidRPr="001C20B0" w14:paraId="2BA5DEB0" w14:textId="77777777" w:rsidTr="00A20BCB">
        <w:trPr>
          <w:trHeight w:val="20"/>
        </w:trPr>
        <w:tc>
          <w:tcPr>
            <w:tcW w:w="2008" w:type="dxa"/>
            <w:shd w:val="clear" w:color="auto" w:fill="auto"/>
            <w:noWrap/>
            <w:vAlign w:val="bottom"/>
          </w:tcPr>
          <w:p w14:paraId="444F20B3" w14:textId="77777777" w:rsidR="003037A0" w:rsidRDefault="003037A0" w:rsidP="00A20BCB">
            <w:pPr>
              <w:ind w:firstLineChars="100" w:firstLine="200"/>
              <w:jc w:val="center"/>
              <w:rPr>
                <w:color w:val="000000"/>
                <w:sz w:val="20"/>
                <w:szCs w:val="20"/>
              </w:rPr>
            </w:pPr>
            <w:r>
              <w:rPr>
                <w:color w:val="000000"/>
                <w:sz w:val="20"/>
                <w:szCs w:val="20"/>
              </w:rPr>
              <w:t>05:014</w:t>
            </w:r>
          </w:p>
        </w:tc>
        <w:tc>
          <w:tcPr>
            <w:tcW w:w="11198" w:type="dxa"/>
            <w:shd w:val="clear" w:color="auto" w:fill="auto"/>
            <w:noWrap/>
            <w:vAlign w:val="center"/>
          </w:tcPr>
          <w:p w14:paraId="2AA63CC2" w14:textId="77777777" w:rsidR="003037A0" w:rsidRDefault="003037A0" w:rsidP="00A20BCB">
            <w:pPr>
              <w:ind w:firstLine="0"/>
              <w:rPr>
                <w:color w:val="000000"/>
                <w:sz w:val="16"/>
                <w:szCs w:val="16"/>
              </w:rPr>
            </w:pPr>
            <w:r>
              <w:rPr>
                <w:color w:val="000000"/>
                <w:sz w:val="16"/>
                <w:szCs w:val="16"/>
              </w:rPr>
              <w:t>Спорт. Размещение спортивных баз и лагерей - зданий, сооружений, помещений для временного проживания, питания спортсменов, для бытовых нужд</w:t>
            </w:r>
          </w:p>
        </w:tc>
        <w:tc>
          <w:tcPr>
            <w:tcW w:w="1985" w:type="dxa"/>
            <w:shd w:val="clear" w:color="auto" w:fill="auto"/>
            <w:noWrap/>
            <w:vAlign w:val="bottom"/>
          </w:tcPr>
          <w:p w14:paraId="4675AE20" w14:textId="77777777" w:rsidR="003037A0" w:rsidRDefault="003037A0" w:rsidP="00A20BCB">
            <w:pPr>
              <w:ind w:firstLineChars="17" w:firstLine="34"/>
              <w:jc w:val="center"/>
              <w:rPr>
                <w:color w:val="000000"/>
                <w:sz w:val="20"/>
                <w:szCs w:val="20"/>
              </w:rPr>
            </w:pPr>
            <w:r>
              <w:rPr>
                <w:color w:val="000000"/>
                <w:sz w:val="20"/>
                <w:szCs w:val="20"/>
              </w:rPr>
              <w:t>1</w:t>
            </w:r>
          </w:p>
        </w:tc>
      </w:tr>
      <w:tr w:rsidR="003037A0" w:rsidRPr="001C20B0" w14:paraId="6D6D88B7" w14:textId="77777777" w:rsidTr="00A20BCB">
        <w:trPr>
          <w:trHeight w:val="20"/>
        </w:trPr>
        <w:tc>
          <w:tcPr>
            <w:tcW w:w="2008" w:type="dxa"/>
            <w:shd w:val="clear" w:color="auto" w:fill="auto"/>
            <w:noWrap/>
            <w:vAlign w:val="bottom"/>
          </w:tcPr>
          <w:p w14:paraId="155CD058" w14:textId="77777777" w:rsidR="003037A0" w:rsidRDefault="003037A0" w:rsidP="00A20BCB">
            <w:pPr>
              <w:ind w:firstLineChars="100" w:firstLine="200"/>
              <w:jc w:val="center"/>
              <w:rPr>
                <w:color w:val="000000"/>
                <w:sz w:val="20"/>
                <w:szCs w:val="20"/>
              </w:rPr>
            </w:pPr>
            <w:r>
              <w:rPr>
                <w:color w:val="000000"/>
                <w:sz w:val="20"/>
                <w:szCs w:val="20"/>
              </w:rPr>
              <w:t>05:022</w:t>
            </w:r>
          </w:p>
        </w:tc>
        <w:tc>
          <w:tcPr>
            <w:tcW w:w="11198" w:type="dxa"/>
            <w:shd w:val="clear" w:color="auto" w:fill="auto"/>
            <w:noWrap/>
            <w:vAlign w:val="center"/>
          </w:tcPr>
          <w:p w14:paraId="24B1819C" w14:textId="77777777" w:rsidR="003037A0" w:rsidRDefault="003037A0" w:rsidP="00A20BCB">
            <w:pPr>
              <w:ind w:firstLine="0"/>
              <w:rPr>
                <w:color w:val="000000"/>
                <w:sz w:val="16"/>
                <w:szCs w:val="16"/>
              </w:rPr>
            </w:pPr>
            <w:r>
              <w:rPr>
                <w:color w:val="000000"/>
                <w:sz w:val="16"/>
                <w:szCs w:val="16"/>
              </w:rPr>
              <w:t>Туристическое обслуживание.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985" w:type="dxa"/>
            <w:shd w:val="clear" w:color="auto" w:fill="auto"/>
            <w:noWrap/>
            <w:vAlign w:val="bottom"/>
          </w:tcPr>
          <w:p w14:paraId="48C5F5A5" w14:textId="77777777" w:rsidR="003037A0" w:rsidRDefault="003037A0" w:rsidP="00A20BCB">
            <w:pPr>
              <w:ind w:firstLineChars="17" w:firstLine="34"/>
              <w:jc w:val="center"/>
              <w:rPr>
                <w:color w:val="000000"/>
                <w:sz w:val="20"/>
                <w:szCs w:val="20"/>
              </w:rPr>
            </w:pPr>
            <w:r>
              <w:rPr>
                <w:color w:val="000000"/>
                <w:sz w:val="20"/>
                <w:szCs w:val="20"/>
              </w:rPr>
              <w:t>1</w:t>
            </w:r>
          </w:p>
        </w:tc>
      </w:tr>
      <w:tr w:rsidR="003037A0" w:rsidRPr="001C20B0" w14:paraId="0DC63577" w14:textId="77777777" w:rsidTr="00A20BCB">
        <w:trPr>
          <w:trHeight w:val="20"/>
        </w:trPr>
        <w:tc>
          <w:tcPr>
            <w:tcW w:w="2008" w:type="dxa"/>
            <w:shd w:val="clear" w:color="auto" w:fill="auto"/>
            <w:noWrap/>
            <w:vAlign w:val="bottom"/>
          </w:tcPr>
          <w:p w14:paraId="1E22C327" w14:textId="77777777" w:rsidR="003037A0" w:rsidRDefault="003037A0" w:rsidP="00A20BCB">
            <w:pPr>
              <w:ind w:firstLineChars="100" w:firstLine="200"/>
              <w:jc w:val="center"/>
              <w:rPr>
                <w:color w:val="000000"/>
                <w:sz w:val="20"/>
                <w:szCs w:val="20"/>
              </w:rPr>
            </w:pPr>
            <w:r>
              <w:rPr>
                <w:color w:val="000000"/>
                <w:sz w:val="20"/>
                <w:szCs w:val="20"/>
              </w:rPr>
              <w:t>05:030</w:t>
            </w:r>
          </w:p>
        </w:tc>
        <w:tc>
          <w:tcPr>
            <w:tcW w:w="11198" w:type="dxa"/>
            <w:shd w:val="clear" w:color="auto" w:fill="auto"/>
            <w:noWrap/>
            <w:vAlign w:val="center"/>
          </w:tcPr>
          <w:p w14:paraId="36A56D96" w14:textId="77777777" w:rsidR="003037A0" w:rsidRDefault="003037A0" w:rsidP="00A20BCB">
            <w:pPr>
              <w:ind w:firstLine="0"/>
              <w:rPr>
                <w:color w:val="000000"/>
                <w:sz w:val="16"/>
                <w:szCs w:val="16"/>
              </w:rPr>
            </w:pPr>
            <w:r>
              <w:rPr>
                <w:color w:val="000000"/>
                <w:sz w:val="16"/>
                <w:szCs w:val="16"/>
              </w:rPr>
              <w:t>Охота и рыбалка. Размещение дома охотника или рыболова</w:t>
            </w:r>
          </w:p>
        </w:tc>
        <w:tc>
          <w:tcPr>
            <w:tcW w:w="1985" w:type="dxa"/>
            <w:shd w:val="clear" w:color="auto" w:fill="auto"/>
            <w:noWrap/>
            <w:vAlign w:val="bottom"/>
          </w:tcPr>
          <w:p w14:paraId="0369D2BC" w14:textId="77777777" w:rsidR="003037A0" w:rsidRDefault="003037A0" w:rsidP="00A20BCB">
            <w:pPr>
              <w:ind w:firstLineChars="17" w:firstLine="34"/>
              <w:jc w:val="center"/>
              <w:rPr>
                <w:color w:val="000000"/>
                <w:sz w:val="20"/>
                <w:szCs w:val="20"/>
              </w:rPr>
            </w:pPr>
            <w:r>
              <w:rPr>
                <w:color w:val="000000"/>
                <w:sz w:val="20"/>
                <w:szCs w:val="20"/>
              </w:rPr>
              <w:t>1</w:t>
            </w:r>
          </w:p>
        </w:tc>
      </w:tr>
      <w:tr w:rsidR="003037A0" w:rsidRPr="001C20B0" w14:paraId="4FAE50E9" w14:textId="77777777" w:rsidTr="00A20BCB">
        <w:trPr>
          <w:trHeight w:val="20"/>
        </w:trPr>
        <w:tc>
          <w:tcPr>
            <w:tcW w:w="2008" w:type="dxa"/>
            <w:shd w:val="clear" w:color="auto" w:fill="auto"/>
            <w:noWrap/>
            <w:vAlign w:val="center"/>
          </w:tcPr>
          <w:p w14:paraId="07FDCE6E" w14:textId="77777777" w:rsidR="003037A0" w:rsidRPr="001C20B0" w:rsidRDefault="003037A0" w:rsidP="00A20BCB">
            <w:pPr>
              <w:widowControl/>
              <w:suppressAutoHyphens w:val="0"/>
              <w:autoSpaceDN/>
              <w:ind w:firstLine="0"/>
              <w:jc w:val="center"/>
              <w:textAlignment w:val="auto"/>
              <w:rPr>
                <w:color w:val="000000"/>
                <w:kern w:val="0"/>
                <w:sz w:val="22"/>
                <w:szCs w:val="22"/>
                <w:lang w:bidi="ar-SA"/>
              </w:rPr>
            </w:pPr>
          </w:p>
        </w:tc>
        <w:tc>
          <w:tcPr>
            <w:tcW w:w="11198" w:type="dxa"/>
            <w:shd w:val="clear" w:color="auto" w:fill="auto"/>
            <w:noWrap/>
            <w:vAlign w:val="center"/>
          </w:tcPr>
          <w:p w14:paraId="2EE50E48" w14:textId="77777777" w:rsidR="003037A0" w:rsidRPr="001C20B0" w:rsidRDefault="003037A0" w:rsidP="00A20BCB">
            <w:pPr>
              <w:widowControl/>
              <w:suppressAutoHyphens w:val="0"/>
              <w:autoSpaceDN/>
              <w:ind w:firstLine="0"/>
              <w:jc w:val="both"/>
              <w:textAlignment w:val="auto"/>
              <w:rPr>
                <w:color w:val="000000"/>
                <w:kern w:val="0"/>
                <w:sz w:val="22"/>
                <w:szCs w:val="22"/>
                <w:lang w:bidi="ar-SA"/>
              </w:rPr>
            </w:pPr>
            <w:r>
              <w:rPr>
                <w:color w:val="000000"/>
                <w:kern w:val="0"/>
                <w:sz w:val="22"/>
                <w:szCs w:val="22"/>
                <w:lang w:bidi="ar-SA"/>
              </w:rPr>
              <w:t>6. СЕГМЕНТ «</w:t>
            </w:r>
            <w:r w:rsidRPr="000C011D">
              <w:rPr>
                <w:color w:val="000000"/>
                <w:kern w:val="0"/>
                <w:sz w:val="22"/>
                <w:szCs w:val="22"/>
                <w:lang w:bidi="ar-SA"/>
              </w:rPr>
              <w:t>Производственная деятельность</w:t>
            </w:r>
            <w:r>
              <w:rPr>
                <w:color w:val="000000"/>
                <w:kern w:val="0"/>
                <w:sz w:val="22"/>
                <w:szCs w:val="22"/>
                <w:lang w:bidi="ar-SA"/>
              </w:rPr>
              <w:t>»</w:t>
            </w:r>
          </w:p>
        </w:tc>
        <w:tc>
          <w:tcPr>
            <w:tcW w:w="1985" w:type="dxa"/>
            <w:shd w:val="clear" w:color="auto" w:fill="auto"/>
            <w:noWrap/>
            <w:vAlign w:val="bottom"/>
          </w:tcPr>
          <w:p w14:paraId="24619C1A" w14:textId="77777777" w:rsidR="003037A0" w:rsidRDefault="003037A0" w:rsidP="00A20BCB">
            <w:pPr>
              <w:ind w:left="42" w:right="246"/>
              <w:jc w:val="center"/>
              <w:rPr>
                <w:rFonts w:ascii="Calibri" w:hAnsi="Calibri" w:cs="Calibri"/>
                <w:color w:val="000000"/>
                <w:sz w:val="22"/>
                <w:szCs w:val="22"/>
              </w:rPr>
            </w:pPr>
          </w:p>
        </w:tc>
      </w:tr>
      <w:tr w:rsidR="003037A0" w:rsidRPr="001C20B0" w14:paraId="235F0249" w14:textId="77777777" w:rsidTr="00A20BCB">
        <w:trPr>
          <w:trHeight w:val="20"/>
        </w:trPr>
        <w:tc>
          <w:tcPr>
            <w:tcW w:w="2008" w:type="dxa"/>
            <w:shd w:val="clear" w:color="auto" w:fill="auto"/>
            <w:noWrap/>
            <w:vAlign w:val="bottom"/>
          </w:tcPr>
          <w:p w14:paraId="6D62CEB6" w14:textId="77777777" w:rsidR="003037A0" w:rsidRDefault="003037A0" w:rsidP="00A20BCB">
            <w:pPr>
              <w:ind w:firstLineChars="100" w:firstLine="200"/>
              <w:jc w:val="center"/>
              <w:rPr>
                <w:color w:val="000000"/>
                <w:sz w:val="20"/>
                <w:szCs w:val="20"/>
              </w:rPr>
            </w:pPr>
            <w:r>
              <w:rPr>
                <w:color w:val="000000"/>
                <w:sz w:val="20"/>
                <w:szCs w:val="20"/>
              </w:rPr>
              <w:t>01:100</w:t>
            </w:r>
          </w:p>
        </w:tc>
        <w:tc>
          <w:tcPr>
            <w:tcW w:w="11198" w:type="dxa"/>
            <w:shd w:val="clear" w:color="auto" w:fill="auto"/>
            <w:noWrap/>
            <w:vAlign w:val="center"/>
          </w:tcPr>
          <w:p w14:paraId="02A114AE" w14:textId="77777777" w:rsidR="003037A0" w:rsidRPr="001C20B0" w:rsidRDefault="003037A0" w:rsidP="00A20BCB">
            <w:pPr>
              <w:widowControl/>
              <w:suppressAutoHyphens w:val="0"/>
              <w:autoSpaceDN/>
              <w:ind w:firstLine="0"/>
              <w:jc w:val="both"/>
              <w:textAlignment w:val="auto"/>
              <w:rPr>
                <w:color w:val="000000"/>
                <w:kern w:val="0"/>
                <w:sz w:val="22"/>
                <w:szCs w:val="22"/>
                <w:lang w:bidi="ar-SA"/>
              </w:rPr>
            </w:pPr>
            <w:r w:rsidRPr="00E97BE3">
              <w:rPr>
                <w:sz w:val="16"/>
              </w:rPr>
              <w:t>Птицеводство в целом. Разведение домашних пород птиц, в том числе водоплавающих</w:t>
            </w:r>
          </w:p>
        </w:tc>
        <w:tc>
          <w:tcPr>
            <w:tcW w:w="1985" w:type="dxa"/>
            <w:shd w:val="clear" w:color="auto" w:fill="auto"/>
            <w:noWrap/>
            <w:vAlign w:val="bottom"/>
          </w:tcPr>
          <w:p w14:paraId="78A314B9" w14:textId="77777777" w:rsidR="003037A0" w:rsidRDefault="003037A0" w:rsidP="00A20BCB">
            <w:pPr>
              <w:ind w:firstLine="0"/>
              <w:jc w:val="center"/>
              <w:rPr>
                <w:color w:val="000000"/>
                <w:sz w:val="20"/>
                <w:szCs w:val="20"/>
              </w:rPr>
            </w:pPr>
            <w:r>
              <w:rPr>
                <w:color w:val="000000"/>
                <w:sz w:val="20"/>
                <w:szCs w:val="20"/>
              </w:rPr>
              <w:t>1</w:t>
            </w:r>
          </w:p>
        </w:tc>
      </w:tr>
      <w:tr w:rsidR="003037A0" w:rsidRPr="001C20B0" w14:paraId="191D9DDC" w14:textId="77777777" w:rsidTr="00A20BCB">
        <w:trPr>
          <w:trHeight w:val="20"/>
        </w:trPr>
        <w:tc>
          <w:tcPr>
            <w:tcW w:w="2008" w:type="dxa"/>
            <w:shd w:val="clear" w:color="auto" w:fill="auto"/>
            <w:noWrap/>
            <w:vAlign w:val="bottom"/>
          </w:tcPr>
          <w:p w14:paraId="0EE7657E" w14:textId="77777777" w:rsidR="003037A0" w:rsidRDefault="003037A0" w:rsidP="00A20BCB">
            <w:pPr>
              <w:ind w:firstLineChars="100" w:firstLine="200"/>
              <w:jc w:val="center"/>
              <w:rPr>
                <w:color w:val="000000"/>
                <w:sz w:val="20"/>
                <w:szCs w:val="20"/>
              </w:rPr>
            </w:pPr>
            <w:r>
              <w:rPr>
                <w:color w:val="000000"/>
                <w:sz w:val="20"/>
                <w:szCs w:val="20"/>
              </w:rPr>
              <w:t>01:122</w:t>
            </w:r>
          </w:p>
        </w:tc>
        <w:tc>
          <w:tcPr>
            <w:tcW w:w="11198" w:type="dxa"/>
            <w:shd w:val="clear" w:color="auto" w:fill="auto"/>
            <w:noWrap/>
            <w:vAlign w:val="bottom"/>
          </w:tcPr>
          <w:p w14:paraId="5E2D4460" w14:textId="77777777" w:rsidR="003037A0" w:rsidRDefault="003037A0" w:rsidP="00A20BCB">
            <w:pPr>
              <w:ind w:firstLine="0"/>
              <w:rPr>
                <w:color w:val="000000"/>
                <w:sz w:val="16"/>
                <w:szCs w:val="16"/>
              </w:rPr>
            </w:pPr>
            <w:r>
              <w:rPr>
                <w:color w:val="000000"/>
                <w:sz w:val="16"/>
                <w:szCs w:val="16"/>
              </w:rPr>
              <w:t>Пчеловодство. Размещение сооружений, используемых для хранения и первичной переработки продукции пчеловодства</w:t>
            </w:r>
          </w:p>
        </w:tc>
        <w:tc>
          <w:tcPr>
            <w:tcW w:w="1985" w:type="dxa"/>
            <w:shd w:val="clear" w:color="auto" w:fill="auto"/>
            <w:noWrap/>
            <w:vAlign w:val="bottom"/>
          </w:tcPr>
          <w:p w14:paraId="09A4FA29" w14:textId="77777777" w:rsidR="003037A0" w:rsidRDefault="003037A0" w:rsidP="00A20BCB">
            <w:pPr>
              <w:ind w:firstLine="0"/>
              <w:jc w:val="center"/>
              <w:rPr>
                <w:color w:val="000000"/>
                <w:sz w:val="20"/>
                <w:szCs w:val="20"/>
              </w:rPr>
            </w:pPr>
            <w:r>
              <w:rPr>
                <w:color w:val="000000"/>
                <w:sz w:val="20"/>
                <w:szCs w:val="20"/>
              </w:rPr>
              <w:t>1</w:t>
            </w:r>
          </w:p>
        </w:tc>
      </w:tr>
      <w:tr w:rsidR="003037A0" w:rsidRPr="001C20B0" w14:paraId="218C20B6" w14:textId="77777777" w:rsidTr="00A20BCB">
        <w:trPr>
          <w:trHeight w:val="20"/>
        </w:trPr>
        <w:tc>
          <w:tcPr>
            <w:tcW w:w="2008" w:type="dxa"/>
            <w:shd w:val="clear" w:color="auto" w:fill="auto"/>
            <w:noWrap/>
            <w:vAlign w:val="bottom"/>
          </w:tcPr>
          <w:p w14:paraId="203DC5C9" w14:textId="77777777" w:rsidR="003037A0" w:rsidRDefault="003037A0" w:rsidP="00A20BCB">
            <w:pPr>
              <w:ind w:firstLineChars="100" w:firstLine="200"/>
              <w:jc w:val="center"/>
              <w:rPr>
                <w:color w:val="000000"/>
                <w:sz w:val="20"/>
                <w:szCs w:val="20"/>
              </w:rPr>
            </w:pPr>
            <w:r>
              <w:rPr>
                <w:color w:val="000000"/>
                <w:sz w:val="20"/>
                <w:szCs w:val="20"/>
              </w:rPr>
              <w:t>03:011</w:t>
            </w:r>
          </w:p>
        </w:tc>
        <w:tc>
          <w:tcPr>
            <w:tcW w:w="11198" w:type="dxa"/>
            <w:shd w:val="clear" w:color="auto" w:fill="auto"/>
            <w:noWrap/>
            <w:vAlign w:val="bottom"/>
          </w:tcPr>
          <w:p w14:paraId="7CD960B8" w14:textId="77777777" w:rsidR="003037A0" w:rsidRDefault="003037A0" w:rsidP="00A20BCB">
            <w:pPr>
              <w:ind w:firstLine="0"/>
              <w:rPr>
                <w:color w:val="000000"/>
                <w:sz w:val="16"/>
                <w:szCs w:val="16"/>
              </w:rPr>
            </w:pPr>
            <w:r>
              <w:rPr>
                <w:color w:val="000000"/>
                <w:sz w:val="16"/>
                <w:szCs w:val="16"/>
              </w:rPr>
              <w:t>Коммунальное обслуживание. Здания, сооружения, помещения, используемые в целях обеспечения физических и юридических лиц коммунальными услугами, в частности: поставка воды, тепла, электричества, газа, предоставление услуг связи (отвод канализационных стоков, водопроводы, линии электропередач, газопроводы, линии связи и прочие линейные объекты)</w:t>
            </w:r>
          </w:p>
        </w:tc>
        <w:tc>
          <w:tcPr>
            <w:tcW w:w="1985" w:type="dxa"/>
            <w:shd w:val="clear" w:color="auto" w:fill="auto"/>
            <w:noWrap/>
            <w:vAlign w:val="bottom"/>
          </w:tcPr>
          <w:p w14:paraId="3A607598" w14:textId="77777777" w:rsidR="003037A0" w:rsidRDefault="003037A0" w:rsidP="00A20BCB">
            <w:pPr>
              <w:ind w:firstLine="0"/>
              <w:jc w:val="center"/>
              <w:rPr>
                <w:color w:val="000000"/>
                <w:sz w:val="20"/>
                <w:szCs w:val="20"/>
              </w:rPr>
            </w:pPr>
            <w:r>
              <w:rPr>
                <w:color w:val="000000"/>
                <w:sz w:val="20"/>
                <w:szCs w:val="20"/>
              </w:rPr>
              <w:t>1338</w:t>
            </w:r>
          </w:p>
        </w:tc>
      </w:tr>
      <w:tr w:rsidR="003037A0" w:rsidRPr="001C20B0" w14:paraId="1F81014E" w14:textId="77777777" w:rsidTr="00A20BCB">
        <w:trPr>
          <w:trHeight w:val="20"/>
        </w:trPr>
        <w:tc>
          <w:tcPr>
            <w:tcW w:w="2008" w:type="dxa"/>
            <w:shd w:val="clear" w:color="auto" w:fill="auto"/>
            <w:noWrap/>
            <w:vAlign w:val="bottom"/>
          </w:tcPr>
          <w:p w14:paraId="17CFAD74" w14:textId="77777777" w:rsidR="003037A0" w:rsidRDefault="003037A0" w:rsidP="00A20BCB">
            <w:pPr>
              <w:ind w:firstLineChars="100" w:firstLine="200"/>
              <w:jc w:val="center"/>
              <w:rPr>
                <w:color w:val="000000"/>
                <w:sz w:val="20"/>
                <w:szCs w:val="20"/>
              </w:rPr>
            </w:pPr>
            <w:r>
              <w:rPr>
                <w:color w:val="000000"/>
                <w:sz w:val="20"/>
                <w:szCs w:val="20"/>
              </w:rPr>
              <w:t>03:012</w:t>
            </w:r>
          </w:p>
        </w:tc>
        <w:tc>
          <w:tcPr>
            <w:tcW w:w="11198" w:type="dxa"/>
            <w:shd w:val="clear" w:color="auto" w:fill="auto"/>
            <w:noWrap/>
            <w:vAlign w:val="bottom"/>
          </w:tcPr>
          <w:p w14:paraId="153DEB9F" w14:textId="77777777" w:rsidR="003037A0" w:rsidRDefault="003037A0" w:rsidP="00A20BCB">
            <w:pPr>
              <w:ind w:firstLine="0"/>
              <w:rPr>
                <w:color w:val="000000"/>
                <w:sz w:val="16"/>
                <w:szCs w:val="16"/>
              </w:rPr>
            </w:pPr>
            <w:r>
              <w:rPr>
                <w:color w:val="000000"/>
                <w:sz w:val="16"/>
                <w:szCs w:val="16"/>
              </w:rPr>
              <w:t>Коммунальное обслуживание. Здания, сооружения, помещения, предназначенные в целях обеспечения физических и юридических лиц коммунальными услугами, в частности: котельные, водозаборы, очистные сооружения, насосные станции, трансформаторные подстанции, телефонные станции, стоянки, гаражи и мастерские для обслуживания уборочной и аварийной техники</w:t>
            </w:r>
          </w:p>
        </w:tc>
        <w:tc>
          <w:tcPr>
            <w:tcW w:w="1985" w:type="dxa"/>
            <w:shd w:val="clear" w:color="auto" w:fill="auto"/>
            <w:noWrap/>
            <w:vAlign w:val="bottom"/>
          </w:tcPr>
          <w:p w14:paraId="0384FA3F" w14:textId="77777777" w:rsidR="003037A0" w:rsidRDefault="003037A0" w:rsidP="00A20BCB">
            <w:pPr>
              <w:ind w:firstLine="0"/>
              <w:jc w:val="center"/>
              <w:rPr>
                <w:color w:val="000000"/>
                <w:sz w:val="20"/>
                <w:szCs w:val="20"/>
              </w:rPr>
            </w:pPr>
            <w:r>
              <w:rPr>
                <w:color w:val="000000"/>
                <w:sz w:val="20"/>
                <w:szCs w:val="20"/>
              </w:rPr>
              <w:t>8</w:t>
            </w:r>
          </w:p>
        </w:tc>
      </w:tr>
      <w:tr w:rsidR="003037A0" w:rsidRPr="001C20B0" w14:paraId="3597AF7F" w14:textId="77777777" w:rsidTr="00A20BCB">
        <w:trPr>
          <w:trHeight w:val="20"/>
        </w:trPr>
        <w:tc>
          <w:tcPr>
            <w:tcW w:w="2008" w:type="dxa"/>
            <w:shd w:val="clear" w:color="auto" w:fill="auto"/>
            <w:noWrap/>
            <w:vAlign w:val="bottom"/>
          </w:tcPr>
          <w:p w14:paraId="331BCC94" w14:textId="77777777" w:rsidR="003037A0" w:rsidRDefault="003037A0" w:rsidP="00A20BCB">
            <w:pPr>
              <w:ind w:firstLineChars="100" w:firstLine="200"/>
              <w:jc w:val="center"/>
              <w:rPr>
                <w:color w:val="000000"/>
                <w:sz w:val="20"/>
                <w:szCs w:val="20"/>
              </w:rPr>
            </w:pPr>
            <w:r>
              <w:rPr>
                <w:color w:val="000000"/>
                <w:sz w:val="20"/>
                <w:szCs w:val="20"/>
              </w:rPr>
              <w:t>03:093</w:t>
            </w:r>
          </w:p>
        </w:tc>
        <w:tc>
          <w:tcPr>
            <w:tcW w:w="11198" w:type="dxa"/>
            <w:shd w:val="clear" w:color="auto" w:fill="auto"/>
            <w:noWrap/>
            <w:vAlign w:val="bottom"/>
          </w:tcPr>
          <w:p w14:paraId="4C8408EE" w14:textId="77777777" w:rsidR="003037A0" w:rsidRDefault="003037A0" w:rsidP="00A20BCB">
            <w:pPr>
              <w:ind w:firstLine="0"/>
              <w:rPr>
                <w:color w:val="000000"/>
                <w:sz w:val="16"/>
                <w:szCs w:val="16"/>
              </w:rPr>
            </w:pPr>
            <w:r>
              <w:rPr>
                <w:color w:val="000000"/>
                <w:sz w:val="16"/>
                <w:szCs w:val="16"/>
              </w:rPr>
              <w:t>Обеспечение деятельности в области гидрометеорологии и смежных с ней областях. Здания, сооружения, помещения, предназначенные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985" w:type="dxa"/>
            <w:shd w:val="clear" w:color="auto" w:fill="auto"/>
            <w:noWrap/>
            <w:vAlign w:val="bottom"/>
          </w:tcPr>
          <w:p w14:paraId="00577106" w14:textId="77777777" w:rsidR="003037A0" w:rsidRDefault="003037A0" w:rsidP="00A20BCB">
            <w:pPr>
              <w:ind w:firstLine="0"/>
              <w:jc w:val="center"/>
              <w:rPr>
                <w:color w:val="000000"/>
                <w:sz w:val="20"/>
                <w:szCs w:val="20"/>
              </w:rPr>
            </w:pPr>
            <w:r>
              <w:rPr>
                <w:color w:val="000000"/>
                <w:sz w:val="20"/>
                <w:szCs w:val="20"/>
              </w:rPr>
              <w:t>18</w:t>
            </w:r>
          </w:p>
        </w:tc>
      </w:tr>
      <w:tr w:rsidR="003037A0" w:rsidRPr="001C20B0" w14:paraId="1123A668" w14:textId="77777777" w:rsidTr="00A20BCB">
        <w:trPr>
          <w:trHeight w:val="20"/>
        </w:trPr>
        <w:tc>
          <w:tcPr>
            <w:tcW w:w="2008" w:type="dxa"/>
            <w:shd w:val="clear" w:color="auto" w:fill="auto"/>
            <w:noWrap/>
            <w:vAlign w:val="bottom"/>
          </w:tcPr>
          <w:p w14:paraId="17347D72" w14:textId="77777777" w:rsidR="003037A0" w:rsidRDefault="003037A0" w:rsidP="00A20BCB">
            <w:pPr>
              <w:ind w:firstLineChars="100" w:firstLine="200"/>
              <w:jc w:val="center"/>
              <w:rPr>
                <w:color w:val="000000"/>
                <w:sz w:val="20"/>
                <w:szCs w:val="20"/>
              </w:rPr>
            </w:pPr>
            <w:r>
              <w:rPr>
                <w:color w:val="000000"/>
                <w:sz w:val="20"/>
                <w:szCs w:val="20"/>
              </w:rPr>
              <w:t>04:095</w:t>
            </w:r>
          </w:p>
        </w:tc>
        <w:tc>
          <w:tcPr>
            <w:tcW w:w="11198" w:type="dxa"/>
            <w:shd w:val="clear" w:color="auto" w:fill="auto"/>
            <w:noWrap/>
            <w:vAlign w:val="bottom"/>
          </w:tcPr>
          <w:p w14:paraId="53BD4C44" w14:textId="77777777" w:rsidR="003037A0" w:rsidRDefault="003037A0" w:rsidP="00A20BCB">
            <w:pPr>
              <w:ind w:firstLine="0"/>
              <w:rPr>
                <w:color w:val="000000"/>
                <w:sz w:val="16"/>
                <w:szCs w:val="16"/>
              </w:rPr>
            </w:pPr>
            <w:r>
              <w:rPr>
                <w:color w:val="000000"/>
                <w:sz w:val="16"/>
                <w:szCs w:val="16"/>
              </w:rPr>
              <w:t>Объекты придорожного сервиса. Размещение автозаправочных станций (бензиновых, газовых)</w:t>
            </w:r>
          </w:p>
        </w:tc>
        <w:tc>
          <w:tcPr>
            <w:tcW w:w="1985" w:type="dxa"/>
            <w:shd w:val="clear" w:color="auto" w:fill="auto"/>
            <w:noWrap/>
            <w:vAlign w:val="bottom"/>
          </w:tcPr>
          <w:p w14:paraId="20239BFB" w14:textId="77777777" w:rsidR="003037A0" w:rsidRDefault="003037A0" w:rsidP="00A20BCB">
            <w:pPr>
              <w:ind w:firstLine="0"/>
              <w:jc w:val="center"/>
              <w:rPr>
                <w:color w:val="000000"/>
                <w:sz w:val="20"/>
                <w:szCs w:val="20"/>
              </w:rPr>
            </w:pPr>
            <w:r>
              <w:rPr>
                <w:color w:val="000000"/>
                <w:sz w:val="20"/>
                <w:szCs w:val="20"/>
              </w:rPr>
              <w:t>6</w:t>
            </w:r>
          </w:p>
        </w:tc>
      </w:tr>
      <w:tr w:rsidR="003037A0" w:rsidRPr="001C20B0" w14:paraId="69D25DE1" w14:textId="77777777" w:rsidTr="00A20BCB">
        <w:trPr>
          <w:trHeight w:val="20"/>
        </w:trPr>
        <w:tc>
          <w:tcPr>
            <w:tcW w:w="2008" w:type="dxa"/>
            <w:shd w:val="clear" w:color="auto" w:fill="auto"/>
            <w:noWrap/>
            <w:vAlign w:val="bottom"/>
          </w:tcPr>
          <w:p w14:paraId="1FB39C6E" w14:textId="77777777" w:rsidR="003037A0" w:rsidRDefault="003037A0" w:rsidP="00A20BCB">
            <w:pPr>
              <w:ind w:firstLineChars="100" w:firstLine="200"/>
              <w:jc w:val="center"/>
              <w:rPr>
                <w:color w:val="000000"/>
                <w:sz w:val="20"/>
                <w:szCs w:val="20"/>
              </w:rPr>
            </w:pPr>
            <w:r>
              <w:rPr>
                <w:color w:val="000000"/>
                <w:sz w:val="20"/>
                <w:szCs w:val="20"/>
              </w:rPr>
              <w:t>04:099</w:t>
            </w:r>
          </w:p>
        </w:tc>
        <w:tc>
          <w:tcPr>
            <w:tcW w:w="11198" w:type="dxa"/>
            <w:shd w:val="clear" w:color="auto" w:fill="auto"/>
            <w:noWrap/>
            <w:vAlign w:val="bottom"/>
          </w:tcPr>
          <w:p w14:paraId="4884E7BA" w14:textId="77777777" w:rsidR="003037A0" w:rsidRDefault="003037A0" w:rsidP="00A20BCB">
            <w:pPr>
              <w:ind w:firstLine="0"/>
              <w:rPr>
                <w:color w:val="000000"/>
                <w:sz w:val="16"/>
                <w:szCs w:val="16"/>
              </w:rPr>
            </w:pPr>
            <w:r>
              <w:rPr>
                <w:color w:val="000000"/>
                <w:sz w:val="16"/>
                <w:szCs w:val="16"/>
              </w:rPr>
              <w:t>Объекты придорожного сервиса. Размещение мастерских, предназначенных для ремонта и обслуживания автомобилей и прочих объектов придорожного сервиса</w:t>
            </w:r>
          </w:p>
        </w:tc>
        <w:tc>
          <w:tcPr>
            <w:tcW w:w="1985" w:type="dxa"/>
            <w:shd w:val="clear" w:color="auto" w:fill="auto"/>
            <w:noWrap/>
            <w:vAlign w:val="bottom"/>
          </w:tcPr>
          <w:p w14:paraId="2DBA9427" w14:textId="77777777" w:rsidR="003037A0" w:rsidRDefault="003037A0" w:rsidP="00A20BCB">
            <w:pPr>
              <w:ind w:firstLine="0"/>
              <w:jc w:val="center"/>
              <w:rPr>
                <w:color w:val="000000"/>
                <w:sz w:val="20"/>
                <w:szCs w:val="20"/>
              </w:rPr>
            </w:pPr>
            <w:r>
              <w:rPr>
                <w:color w:val="000000"/>
                <w:sz w:val="20"/>
                <w:szCs w:val="20"/>
              </w:rPr>
              <w:t>1</w:t>
            </w:r>
          </w:p>
        </w:tc>
      </w:tr>
      <w:tr w:rsidR="003037A0" w:rsidRPr="001C20B0" w14:paraId="4D928F83" w14:textId="77777777" w:rsidTr="00A20BCB">
        <w:trPr>
          <w:trHeight w:val="20"/>
        </w:trPr>
        <w:tc>
          <w:tcPr>
            <w:tcW w:w="2008" w:type="dxa"/>
            <w:shd w:val="clear" w:color="auto" w:fill="auto"/>
            <w:noWrap/>
            <w:vAlign w:val="bottom"/>
          </w:tcPr>
          <w:p w14:paraId="4668660B" w14:textId="77777777" w:rsidR="003037A0" w:rsidRDefault="003037A0" w:rsidP="00A20BCB">
            <w:pPr>
              <w:ind w:firstLineChars="100" w:firstLine="200"/>
              <w:jc w:val="center"/>
              <w:rPr>
                <w:color w:val="000000"/>
                <w:sz w:val="20"/>
                <w:szCs w:val="20"/>
              </w:rPr>
            </w:pPr>
            <w:r>
              <w:rPr>
                <w:color w:val="000000"/>
                <w:sz w:val="20"/>
                <w:szCs w:val="20"/>
              </w:rPr>
              <w:t>06:000</w:t>
            </w:r>
          </w:p>
        </w:tc>
        <w:tc>
          <w:tcPr>
            <w:tcW w:w="11198" w:type="dxa"/>
            <w:shd w:val="clear" w:color="auto" w:fill="auto"/>
            <w:noWrap/>
            <w:vAlign w:val="bottom"/>
          </w:tcPr>
          <w:p w14:paraId="2E1F7DA7" w14:textId="77777777" w:rsidR="003037A0" w:rsidRDefault="003037A0" w:rsidP="00A20BCB">
            <w:pPr>
              <w:ind w:firstLine="0"/>
              <w:rPr>
                <w:color w:val="000000"/>
                <w:sz w:val="16"/>
                <w:szCs w:val="16"/>
              </w:rPr>
            </w:pPr>
            <w:r>
              <w:rPr>
                <w:color w:val="000000"/>
                <w:sz w:val="16"/>
                <w:szCs w:val="16"/>
              </w:rPr>
              <w:t>Производственная деятельность</w:t>
            </w:r>
          </w:p>
        </w:tc>
        <w:tc>
          <w:tcPr>
            <w:tcW w:w="1985" w:type="dxa"/>
            <w:shd w:val="clear" w:color="auto" w:fill="auto"/>
            <w:noWrap/>
            <w:vAlign w:val="bottom"/>
          </w:tcPr>
          <w:p w14:paraId="0924385A" w14:textId="77777777" w:rsidR="003037A0" w:rsidRDefault="003037A0" w:rsidP="00A20BCB">
            <w:pPr>
              <w:ind w:firstLine="0"/>
              <w:jc w:val="center"/>
              <w:rPr>
                <w:color w:val="000000"/>
                <w:sz w:val="20"/>
                <w:szCs w:val="20"/>
              </w:rPr>
            </w:pPr>
            <w:r>
              <w:rPr>
                <w:color w:val="000000"/>
                <w:sz w:val="20"/>
                <w:szCs w:val="20"/>
              </w:rPr>
              <w:t>42</w:t>
            </w:r>
          </w:p>
        </w:tc>
      </w:tr>
      <w:tr w:rsidR="003037A0" w:rsidRPr="001C20B0" w14:paraId="2ED1A0C8" w14:textId="77777777" w:rsidTr="00A20BCB">
        <w:trPr>
          <w:trHeight w:val="20"/>
        </w:trPr>
        <w:tc>
          <w:tcPr>
            <w:tcW w:w="2008" w:type="dxa"/>
            <w:shd w:val="clear" w:color="auto" w:fill="auto"/>
            <w:noWrap/>
            <w:vAlign w:val="bottom"/>
          </w:tcPr>
          <w:p w14:paraId="0A9884FC" w14:textId="77777777" w:rsidR="003037A0" w:rsidRDefault="003037A0" w:rsidP="00A20BCB">
            <w:pPr>
              <w:ind w:firstLineChars="100" w:firstLine="200"/>
              <w:jc w:val="center"/>
              <w:rPr>
                <w:color w:val="000000"/>
                <w:sz w:val="20"/>
                <w:szCs w:val="20"/>
              </w:rPr>
            </w:pPr>
            <w:r>
              <w:rPr>
                <w:color w:val="000000"/>
                <w:sz w:val="20"/>
                <w:szCs w:val="20"/>
              </w:rPr>
              <w:t>06:010</w:t>
            </w:r>
          </w:p>
        </w:tc>
        <w:tc>
          <w:tcPr>
            <w:tcW w:w="11198" w:type="dxa"/>
            <w:shd w:val="clear" w:color="auto" w:fill="auto"/>
            <w:noWrap/>
            <w:vAlign w:val="bottom"/>
          </w:tcPr>
          <w:p w14:paraId="18327CB5" w14:textId="77777777" w:rsidR="003037A0" w:rsidRDefault="003037A0" w:rsidP="00A20BCB">
            <w:pPr>
              <w:ind w:firstLine="0"/>
              <w:rPr>
                <w:color w:val="000000"/>
                <w:sz w:val="16"/>
                <w:szCs w:val="16"/>
              </w:rPr>
            </w:pPr>
            <w:r>
              <w:rPr>
                <w:color w:val="000000"/>
                <w:sz w:val="16"/>
                <w:szCs w:val="16"/>
              </w:rPr>
              <w:t>Недропользование. Осуществление геологических изысканий, добыча недр открытым (карьеры, отвалы) способом</w:t>
            </w:r>
          </w:p>
        </w:tc>
        <w:tc>
          <w:tcPr>
            <w:tcW w:w="1985" w:type="dxa"/>
            <w:shd w:val="clear" w:color="auto" w:fill="auto"/>
            <w:noWrap/>
            <w:vAlign w:val="bottom"/>
          </w:tcPr>
          <w:p w14:paraId="63E6F854" w14:textId="77777777" w:rsidR="003037A0" w:rsidRDefault="003037A0" w:rsidP="00A20BCB">
            <w:pPr>
              <w:ind w:firstLine="0"/>
              <w:jc w:val="center"/>
              <w:rPr>
                <w:color w:val="000000"/>
                <w:sz w:val="20"/>
                <w:szCs w:val="20"/>
              </w:rPr>
            </w:pPr>
            <w:r>
              <w:rPr>
                <w:color w:val="000000"/>
                <w:sz w:val="20"/>
                <w:szCs w:val="20"/>
              </w:rPr>
              <w:t>6126</w:t>
            </w:r>
          </w:p>
        </w:tc>
      </w:tr>
      <w:tr w:rsidR="003037A0" w:rsidRPr="001C20B0" w14:paraId="58F38048" w14:textId="77777777" w:rsidTr="00A20BCB">
        <w:trPr>
          <w:trHeight w:val="20"/>
        </w:trPr>
        <w:tc>
          <w:tcPr>
            <w:tcW w:w="2008" w:type="dxa"/>
            <w:shd w:val="clear" w:color="auto" w:fill="auto"/>
            <w:noWrap/>
            <w:vAlign w:val="bottom"/>
          </w:tcPr>
          <w:p w14:paraId="3B11F292" w14:textId="77777777" w:rsidR="003037A0" w:rsidRDefault="003037A0" w:rsidP="00A20BCB">
            <w:pPr>
              <w:ind w:firstLineChars="100" w:firstLine="200"/>
              <w:jc w:val="center"/>
              <w:rPr>
                <w:color w:val="000000"/>
                <w:sz w:val="20"/>
                <w:szCs w:val="20"/>
              </w:rPr>
            </w:pPr>
            <w:r>
              <w:rPr>
                <w:color w:val="000000"/>
                <w:sz w:val="20"/>
                <w:szCs w:val="20"/>
              </w:rPr>
              <w:lastRenderedPageBreak/>
              <w:t>06:011</w:t>
            </w:r>
          </w:p>
        </w:tc>
        <w:tc>
          <w:tcPr>
            <w:tcW w:w="11198" w:type="dxa"/>
            <w:shd w:val="clear" w:color="auto" w:fill="auto"/>
            <w:noWrap/>
            <w:vAlign w:val="bottom"/>
          </w:tcPr>
          <w:p w14:paraId="3A93A3AE" w14:textId="77777777" w:rsidR="003037A0" w:rsidRDefault="003037A0" w:rsidP="00A20BCB">
            <w:pPr>
              <w:ind w:firstLine="0"/>
              <w:rPr>
                <w:color w:val="000000"/>
                <w:sz w:val="16"/>
                <w:szCs w:val="16"/>
              </w:rPr>
            </w:pPr>
            <w:r>
              <w:rPr>
                <w:color w:val="000000"/>
                <w:sz w:val="16"/>
                <w:szCs w:val="16"/>
              </w:rPr>
              <w:t>Недропользование. Осуществление геологических изысканий, добыча недр закрытым (шахты, скважины) способом</w:t>
            </w:r>
          </w:p>
        </w:tc>
        <w:tc>
          <w:tcPr>
            <w:tcW w:w="1985" w:type="dxa"/>
            <w:shd w:val="clear" w:color="auto" w:fill="auto"/>
            <w:noWrap/>
            <w:vAlign w:val="bottom"/>
          </w:tcPr>
          <w:p w14:paraId="4CFB1F7B" w14:textId="77777777" w:rsidR="003037A0" w:rsidRDefault="003037A0" w:rsidP="00A20BCB">
            <w:pPr>
              <w:ind w:firstLine="0"/>
              <w:jc w:val="center"/>
              <w:rPr>
                <w:color w:val="000000"/>
                <w:sz w:val="20"/>
                <w:szCs w:val="20"/>
              </w:rPr>
            </w:pPr>
            <w:r>
              <w:rPr>
                <w:color w:val="000000"/>
                <w:sz w:val="20"/>
                <w:szCs w:val="20"/>
              </w:rPr>
              <w:t>1537</w:t>
            </w:r>
          </w:p>
        </w:tc>
      </w:tr>
      <w:tr w:rsidR="003037A0" w:rsidRPr="001C20B0" w14:paraId="1DCDEFC0" w14:textId="77777777" w:rsidTr="00A20BCB">
        <w:trPr>
          <w:trHeight w:val="20"/>
        </w:trPr>
        <w:tc>
          <w:tcPr>
            <w:tcW w:w="2008" w:type="dxa"/>
            <w:shd w:val="clear" w:color="auto" w:fill="auto"/>
            <w:noWrap/>
            <w:vAlign w:val="bottom"/>
          </w:tcPr>
          <w:p w14:paraId="108D38C1" w14:textId="77777777" w:rsidR="003037A0" w:rsidRDefault="003037A0" w:rsidP="00A20BCB">
            <w:pPr>
              <w:ind w:firstLineChars="100" w:firstLine="200"/>
              <w:jc w:val="center"/>
              <w:rPr>
                <w:color w:val="000000"/>
                <w:sz w:val="20"/>
                <w:szCs w:val="20"/>
              </w:rPr>
            </w:pPr>
            <w:r>
              <w:rPr>
                <w:color w:val="000000"/>
                <w:sz w:val="20"/>
                <w:szCs w:val="20"/>
              </w:rPr>
              <w:t>06:012</w:t>
            </w:r>
          </w:p>
        </w:tc>
        <w:tc>
          <w:tcPr>
            <w:tcW w:w="11198" w:type="dxa"/>
            <w:shd w:val="clear" w:color="auto" w:fill="auto"/>
            <w:noWrap/>
            <w:vAlign w:val="bottom"/>
          </w:tcPr>
          <w:p w14:paraId="14C6FB7D" w14:textId="77777777" w:rsidR="003037A0" w:rsidRDefault="003037A0" w:rsidP="00A20BCB">
            <w:pPr>
              <w:ind w:firstLine="0"/>
              <w:rPr>
                <w:color w:val="000000"/>
                <w:sz w:val="16"/>
                <w:szCs w:val="16"/>
              </w:rPr>
            </w:pPr>
            <w:r>
              <w:rPr>
                <w:color w:val="000000"/>
                <w:sz w:val="16"/>
                <w:szCs w:val="16"/>
              </w:rPr>
              <w:t>Недропользование. Размещение зданий, сооружений, в том числе подземных, в целях добычи недр</w:t>
            </w:r>
          </w:p>
        </w:tc>
        <w:tc>
          <w:tcPr>
            <w:tcW w:w="1985" w:type="dxa"/>
            <w:shd w:val="clear" w:color="auto" w:fill="auto"/>
            <w:noWrap/>
            <w:vAlign w:val="bottom"/>
          </w:tcPr>
          <w:p w14:paraId="30AAA6CE" w14:textId="77777777" w:rsidR="003037A0" w:rsidRDefault="003037A0" w:rsidP="00A20BCB">
            <w:pPr>
              <w:ind w:firstLine="0"/>
              <w:jc w:val="center"/>
              <w:rPr>
                <w:color w:val="000000"/>
                <w:sz w:val="20"/>
                <w:szCs w:val="20"/>
              </w:rPr>
            </w:pPr>
            <w:r>
              <w:rPr>
                <w:color w:val="000000"/>
                <w:sz w:val="20"/>
                <w:szCs w:val="20"/>
              </w:rPr>
              <w:t>286</w:t>
            </w:r>
          </w:p>
        </w:tc>
      </w:tr>
      <w:tr w:rsidR="003037A0" w:rsidRPr="001C20B0" w14:paraId="5215F97D" w14:textId="77777777" w:rsidTr="00A20BCB">
        <w:trPr>
          <w:trHeight w:val="20"/>
        </w:trPr>
        <w:tc>
          <w:tcPr>
            <w:tcW w:w="2008" w:type="dxa"/>
            <w:shd w:val="clear" w:color="auto" w:fill="auto"/>
            <w:noWrap/>
            <w:vAlign w:val="bottom"/>
          </w:tcPr>
          <w:p w14:paraId="00735419" w14:textId="77777777" w:rsidR="003037A0" w:rsidRDefault="003037A0" w:rsidP="00A20BCB">
            <w:pPr>
              <w:ind w:firstLineChars="100" w:firstLine="200"/>
              <w:jc w:val="center"/>
              <w:rPr>
                <w:color w:val="000000"/>
                <w:sz w:val="20"/>
                <w:szCs w:val="20"/>
              </w:rPr>
            </w:pPr>
            <w:r>
              <w:rPr>
                <w:color w:val="000000"/>
                <w:sz w:val="20"/>
                <w:szCs w:val="20"/>
              </w:rPr>
              <w:t>06:013</w:t>
            </w:r>
          </w:p>
        </w:tc>
        <w:tc>
          <w:tcPr>
            <w:tcW w:w="11198" w:type="dxa"/>
            <w:shd w:val="clear" w:color="auto" w:fill="auto"/>
            <w:noWrap/>
            <w:vAlign w:val="bottom"/>
          </w:tcPr>
          <w:p w14:paraId="636DF129" w14:textId="77777777" w:rsidR="003037A0" w:rsidRDefault="003037A0" w:rsidP="00A20BCB">
            <w:pPr>
              <w:ind w:firstLine="0"/>
              <w:rPr>
                <w:color w:val="000000"/>
                <w:sz w:val="16"/>
                <w:szCs w:val="16"/>
              </w:rPr>
            </w:pPr>
            <w:r>
              <w:rPr>
                <w:color w:val="000000"/>
                <w:sz w:val="16"/>
                <w:szCs w:val="16"/>
              </w:rPr>
              <w:t>Недропользование. Размещение зданий, сооружений, необходимых для подготовки сырья к транспортировке и (или) промышленной переработке</w:t>
            </w:r>
          </w:p>
        </w:tc>
        <w:tc>
          <w:tcPr>
            <w:tcW w:w="1985" w:type="dxa"/>
            <w:shd w:val="clear" w:color="auto" w:fill="auto"/>
            <w:noWrap/>
            <w:vAlign w:val="bottom"/>
          </w:tcPr>
          <w:p w14:paraId="0BC9A6F0" w14:textId="77777777" w:rsidR="003037A0" w:rsidRDefault="003037A0" w:rsidP="00A20BCB">
            <w:pPr>
              <w:ind w:firstLine="0"/>
              <w:jc w:val="center"/>
              <w:rPr>
                <w:color w:val="000000"/>
                <w:sz w:val="20"/>
                <w:szCs w:val="20"/>
              </w:rPr>
            </w:pPr>
            <w:r>
              <w:rPr>
                <w:color w:val="000000"/>
                <w:sz w:val="20"/>
                <w:szCs w:val="20"/>
              </w:rPr>
              <w:t>13</w:t>
            </w:r>
          </w:p>
        </w:tc>
      </w:tr>
      <w:tr w:rsidR="003037A0" w:rsidRPr="001C20B0" w14:paraId="1E79F88C" w14:textId="77777777" w:rsidTr="00A20BCB">
        <w:trPr>
          <w:trHeight w:val="20"/>
        </w:trPr>
        <w:tc>
          <w:tcPr>
            <w:tcW w:w="2008" w:type="dxa"/>
            <w:shd w:val="clear" w:color="auto" w:fill="auto"/>
            <w:noWrap/>
            <w:vAlign w:val="bottom"/>
          </w:tcPr>
          <w:p w14:paraId="30110202" w14:textId="77777777" w:rsidR="003037A0" w:rsidRDefault="003037A0" w:rsidP="00A20BCB">
            <w:pPr>
              <w:ind w:firstLineChars="100" w:firstLine="200"/>
              <w:jc w:val="center"/>
              <w:rPr>
                <w:color w:val="000000"/>
                <w:sz w:val="20"/>
                <w:szCs w:val="20"/>
              </w:rPr>
            </w:pPr>
            <w:r>
              <w:rPr>
                <w:color w:val="000000"/>
                <w:sz w:val="20"/>
                <w:szCs w:val="20"/>
              </w:rPr>
              <w:t>06:014</w:t>
            </w:r>
          </w:p>
        </w:tc>
        <w:tc>
          <w:tcPr>
            <w:tcW w:w="11198" w:type="dxa"/>
            <w:shd w:val="clear" w:color="auto" w:fill="auto"/>
            <w:noWrap/>
            <w:vAlign w:val="bottom"/>
          </w:tcPr>
          <w:p w14:paraId="1786D927" w14:textId="77777777" w:rsidR="003037A0" w:rsidRDefault="003037A0" w:rsidP="00A20BCB">
            <w:pPr>
              <w:ind w:firstLine="0"/>
              <w:rPr>
                <w:color w:val="000000"/>
                <w:sz w:val="16"/>
                <w:szCs w:val="16"/>
              </w:rPr>
            </w:pPr>
            <w:r>
              <w:rPr>
                <w:color w:val="000000"/>
                <w:sz w:val="16"/>
                <w:szCs w:val="16"/>
              </w:rPr>
              <w:t>Недропользование. Здания, сооружения, помещения, предназначенные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985" w:type="dxa"/>
            <w:shd w:val="clear" w:color="auto" w:fill="auto"/>
            <w:noWrap/>
            <w:vAlign w:val="bottom"/>
          </w:tcPr>
          <w:p w14:paraId="2B455927" w14:textId="77777777" w:rsidR="003037A0" w:rsidRDefault="003037A0" w:rsidP="00A20BCB">
            <w:pPr>
              <w:ind w:firstLine="0"/>
              <w:jc w:val="center"/>
              <w:rPr>
                <w:color w:val="000000"/>
                <w:sz w:val="20"/>
                <w:szCs w:val="20"/>
              </w:rPr>
            </w:pPr>
            <w:r>
              <w:rPr>
                <w:color w:val="000000"/>
                <w:sz w:val="20"/>
                <w:szCs w:val="20"/>
              </w:rPr>
              <w:t>35</w:t>
            </w:r>
          </w:p>
        </w:tc>
      </w:tr>
      <w:tr w:rsidR="003037A0" w:rsidRPr="001C20B0" w14:paraId="2CC37731" w14:textId="77777777" w:rsidTr="00A20BCB">
        <w:trPr>
          <w:trHeight w:val="20"/>
        </w:trPr>
        <w:tc>
          <w:tcPr>
            <w:tcW w:w="2008" w:type="dxa"/>
            <w:shd w:val="clear" w:color="auto" w:fill="auto"/>
            <w:noWrap/>
            <w:vAlign w:val="bottom"/>
          </w:tcPr>
          <w:p w14:paraId="4840E25C" w14:textId="77777777" w:rsidR="003037A0" w:rsidRDefault="003037A0" w:rsidP="00A20BCB">
            <w:pPr>
              <w:ind w:firstLineChars="100" w:firstLine="200"/>
              <w:jc w:val="center"/>
              <w:rPr>
                <w:color w:val="000000"/>
                <w:sz w:val="20"/>
                <w:szCs w:val="20"/>
              </w:rPr>
            </w:pPr>
            <w:r>
              <w:rPr>
                <w:color w:val="000000"/>
                <w:sz w:val="20"/>
                <w:szCs w:val="20"/>
              </w:rPr>
              <w:t>06:020</w:t>
            </w:r>
          </w:p>
        </w:tc>
        <w:tc>
          <w:tcPr>
            <w:tcW w:w="11198" w:type="dxa"/>
            <w:shd w:val="clear" w:color="auto" w:fill="auto"/>
            <w:noWrap/>
            <w:vAlign w:val="bottom"/>
          </w:tcPr>
          <w:p w14:paraId="7C38B28B" w14:textId="77777777" w:rsidR="003037A0" w:rsidRDefault="003037A0" w:rsidP="00A20BCB">
            <w:pPr>
              <w:ind w:firstLine="0"/>
              <w:rPr>
                <w:color w:val="000000"/>
                <w:sz w:val="16"/>
                <w:szCs w:val="16"/>
              </w:rPr>
            </w:pPr>
            <w:r>
              <w:rPr>
                <w:color w:val="000000"/>
                <w:sz w:val="16"/>
                <w:szCs w:val="16"/>
              </w:rPr>
              <w:t>Тяжелая промышленность. Размещение зданий, сооружений горно - обогатительной и горно - 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других подобных промышленных предприятий, для эксплуатации которых предусматривается установление охранных или санитарно - защитных зон, за исключением случаев, когда объект промышленности отнесен к иному виду использования</w:t>
            </w:r>
          </w:p>
        </w:tc>
        <w:tc>
          <w:tcPr>
            <w:tcW w:w="1985" w:type="dxa"/>
            <w:shd w:val="clear" w:color="auto" w:fill="auto"/>
            <w:noWrap/>
            <w:vAlign w:val="bottom"/>
          </w:tcPr>
          <w:p w14:paraId="26267782" w14:textId="77777777" w:rsidR="003037A0" w:rsidRDefault="003037A0" w:rsidP="00A20BCB">
            <w:pPr>
              <w:ind w:firstLine="0"/>
              <w:jc w:val="center"/>
              <w:rPr>
                <w:color w:val="000000"/>
                <w:sz w:val="20"/>
                <w:szCs w:val="20"/>
              </w:rPr>
            </w:pPr>
            <w:r>
              <w:rPr>
                <w:color w:val="000000"/>
                <w:sz w:val="20"/>
                <w:szCs w:val="20"/>
              </w:rPr>
              <w:t>4</w:t>
            </w:r>
          </w:p>
        </w:tc>
      </w:tr>
      <w:tr w:rsidR="003037A0" w:rsidRPr="001C20B0" w14:paraId="64FC7511" w14:textId="77777777" w:rsidTr="00A20BCB">
        <w:trPr>
          <w:trHeight w:val="20"/>
        </w:trPr>
        <w:tc>
          <w:tcPr>
            <w:tcW w:w="2008" w:type="dxa"/>
            <w:shd w:val="clear" w:color="auto" w:fill="auto"/>
            <w:noWrap/>
            <w:vAlign w:val="bottom"/>
          </w:tcPr>
          <w:p w14:paraId="61C058C8" w14:textId="77777777" w:rsidR="003037A0" w:rsidRDefault="003037A0" w:rsidP="00A20BCB">
            <w:pPr>
              <w:ind w:firstLineChars="100" w:firstLine="200"/>
              <w:jc w:val="center"/>
              <w:rPr>
                <w:color w:val="000000"/>
                <w:sz w:val="20"/>
                <w:szCs w:val="20"/>
              </w:rPr>
            </w:pPr>
            <w:r>
              <w:rPr>
                <w:color w:val="000000"/>
                <w:sz w:val="20"/>
                <w:szCs w:val="20"/>
              </w:rPr>
              <w:t>06:060</w:t>
            </w:r>
          </w:p>
        </w:tc>
        <w:tc>
          <w:tcPr>
            <w:tcW w:w="11198" w:type="dxa"/>
            <w:shd w:val="clear" w:color="auto" w:fill="auto"/>
            <w:noWrap/>
            <w:vAlign w:val="bottom"/>
          </w:tcPr>
          <w:p w14:paraId="2B1AE386" w14:textId="77777777" w:rsidR="003037A0" w:rsidRDefault="003037A0" w:rsidP="00A20BCB">
            <w:pPr>
              <w:ind w:firstLine="0"/>
              <w:rPr>
                <w:color w:val="000000"/>
                <w:sz w:val="16"/>
                <w:szCs w:val="16"/>
              </w:rPr>
            </w:pPr>
            <w:r>
              <w:rPr>
                <w:color w:val="000000"/>
                <w:sz w:val="16"/>
                <w:szCs w:val="16"/>
              </w:rPr>
              <w:t>Строительная промышленность. Размещение зданий, сооружений,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985" w:type="dxa"/>
            <w:shd w:val="clear" w:color="auto" w:fill="auto"/>
            <w:noWrap/>
            <w:vAlign w:val="bottom"/>
          </w:tcPr>
          <w:p w14:paraId="4197509D" w14:textId="77777777" w:rsidR="003037A0" w:rsidRDefault="003037A0" w:rsidP="00A20BCB">
            <w:pPr>
              <w:ind w:firstLine="0"/>
              <w:jc w:val="center"/>
              <w:rPr>
                <w:color w:val="000000"/>
                <w:sz w:val="20"/>
                <w:szCs w:val="20"/>
              </w:rPr>
            </w:pPr>
            <w:r>
              <w:rPr>
                <w:color w:val="000000"/>
                <w:sz w:val="20"/>
                <w:szCs w:val="20"/>
              </w:rPr>
              <w:t>1</w:t>
            </w:r>
          </w:p>
        </w:tc>
      </w:tr>
      <w:tr w:rsidR="003037A0" w:rsidRPr="001C20B0" w14:paraId="2305B23D" w14:textId="77777777" w:rsidTr="00A20BCB">
        <w:trPr>
          <w:trHeight w:val="20"/>
        </w:trPr>
        <w:tc>
          <w:tcPr>
            <w:tcW w:w="2008" w:type="dxa"/>
            <w:shd w:val="clear" w:color="auto" w:fill="auto"/>
            <w:noWrap/>
            <w:vAlign w:val="bottom"/>
          </w:tcPr>
          <w:p w14:paraId="44240BCE" w14:textId="77777777" w:rsidR="003037A0" w:rsidRDefault="003037A0" w:rsidP="00A20BCB">
            <w:pPr>
              <w:ind w:firstLineChars="100" w:firstLine="200"/>
              <w:jc w:val="center"/>
              <w:rPr>
                <w:color w:val="000000"/>
                <w:sz w:val="20"/>
                <w:szCs w:val="20"/>
              </w:rPr>
            </w:pPr>
            <w:r>
              <w:rPr>
                <w:color w:val="000000"/>
                <w:sz w:val="20"/>
                <w:szCs w:val="20"/>
              </w:rPr>
              <w:t>06:070</w:t>
            </w:r>
          </w:p>
        </w:tc>
        <w:tc>
          <w:tcPr>
            <w:tcW w:w="11198" w:type="dxa"/>
            <w:shd w:val="clear" w:color="auto" w:fill="auto"/>
            <w:noWrap/>
            <w:vAlign w:val="bottom"/>
          </w:tcPr>
          <w:p w14:paraId="35E5B6A0" w14:textId="77777777" w:rsidR="003037A0" w:rsidRDefault="003037A0" w:rsidP="00A20BCB">
            <w:pPr>
              <w:ind w:firstLine="0"/>
              <w:rPr>
                <w:color w:val="000000"/>
                <w:sz w:val="16"/>
                <w:szCs w:val="16"/>
              </w:rPr>
            </w:pPr>
            <w:r>
              <w:rPr>
                <w:color w:val="000000"/>
                <w:sz w:val="16"/>
                <w:szCs w:val="16"/>
              </w:rPr>
              <w:t>Энергетика. Размещение объектов гидроэнергетики, размещение обслуживающих и вспомогательных для электростанций сооружений (гидротехнических сооружений)</w:t>
            </w:r>
          </w:p>
        </w:tc>
        <w:tc>
          <w:tcPr>
            <w:tcW w:w="1985" w:type="dxa"/>
            <w:shd w:val="clear" w:color="auto" w:fill="auto"/>
            <w:noWrap/>
            <w:vAlign w:val="bottom"/>
          </w:tcPr>
          <w:p w14:paraId="489BFB54" w14:textId="77777777" w:rsidR="003037A0" w:rsidRDefault="003037A0" w:rsidP="00A20BCB">
            <w:pPr>
              <w:ind w:firstLine="0"/>
              <w:jc w:val="center"/>
              <w:rPr>
                <w:color w:val="000000"/>
                <w:sz w:val="20"/>
                <w:szCs w:val="20"/>
              </w:rPr>
            </w:pPr>
            <w:r>
              <w:rPr>
                <w:color w:val="000000"/>
                <w:sz w:val="20"/>
                <w:szCs w:val="20"/>
              </w:rPr>
              <w:t>16</w:t>
            </w:r>
          </w:p>
        </w:tc>
      </w:tr>
      <w:tr w:rsidR="003037A0" w:rsidRPr="001C20B0" w14:paraId="223D05FB" w14:textId="77777777" w:rsidTr="00A20BCB">
        <w:trPr>
          <w:trHeight w:val="20"/>
        </w:trPr>
        <w:tc>
          <w:tcPr>
            <w:tcW w:w="2008" w:type="dxa"/>
            <w:shd w:val="clear" w:color="auto" w:fill="auto"/>
            <w:noWrap/>
            <w:vAlign w:val="bottom"/>
          </w:tcPr>
          <w:p w14:paraId="2C939724" w14:textId="77777777" w:rsidR="003037A0" w:rsidRDefault="003037A0" w:rsidP="00A20BCB">
            <w:pPr>
              <w:ind w:firstLineChars="100" w:firstLine="200"/>
              <w:jc w:val="center"/>
              <w:rPr>
                <w:color w:val="000000"/>
                <w:sz w:val="20"/>
                <w:szCs w:val="20"/>
              </w:rPr>
            </w:pPr>
            <w:r>
              <w:rPr>
                <w:color w:val="000000"/>
                <w:sz w:val="20"/>
                <w:szCs w:val="20"/>
              </w:rPr>
              <w:t>06:071</w:t>
            </w:r>
          </w:p>
        </w:tc>
        <w:tc>
          <w:tcPr>
            <w:tcW w:w="11198" w:type="dxa"/>
            <w:shd w:val="clear" w:color="auto" w:fill="auto"/>
            <w:noWrap/>
            <w:vAlign w:val="bottom"/>
          </w:tcPr>
          <w:p w14:paraId="351A16C5" w14:textId="77777777" w:rsidR="003037A0" w:rsidRDefault="003037A0" w:rsidP="00A20BCB">
            <w:pPr>
              <w:ind w:firstLine="0"/>
              <w:rPr>
                <w:color w:val="000000"/>
                <w:sz w:val="16"/>
                <w:szCs w:val="16"/>
              </w:rPr>
            </w:pPr>
            <w:r>
              <w:rPr>
                <w:color w:val="000000"/>
                <w:sz w:val="16"/>
                <w:szCs w:val="16"/>
              </w:rPr>
              <w:t>Энергетика. Размещение объектов тепловых станций и других электростанций, за исключением кода расчета вида использования 06:073, размещение обслуживающих и вспомогательных для электростанций сооружений (золоотвалов)</w:t>
            </w:r>
          </w:p>
        </w:tc>
        <w:tc>
          <w:tcPr>
            <w:tcW w:w="1985" w:type="dxa"/>
            <w:shd w:val="clear" w:color="auto" w:fill="auto"/>
            <w:noWrap/>
            <w:vAlign w:val="bottom"/>
          </w:tcPr>
          <w:p w14:paraId="44E8637A" w14:textId="77777777" w:rsidR="003037A0" w:rsidRDefault="003037A0" w:rsidP="00A20BCB">
            <w:pPr>
              <w:ind w:firstLine="0"/>
              <w:jc w:val="center"/>
              <w:rPr>
                <w:color w:val="000000"/>
                <w:sz w:val="20"/>
                <w:szCs w:val="20"/>
              </w:rPr>
            </w:pPr>
            <w:r>
              <w:rPr>
                <w:color w:val="000000"/>
                <w:sz w:val="20"/>
                <w:szCs w:val="20"/>
              </w:rPr>
              <w:t>9</w:t>
            </w:r>
          </w:p>
        </w:tc>
      </w:tr>
      <w:tr w:rsidR="003037A0" w:rsidRPr="001C20B0" w14:paraId="1A1DF9B6" w14:textId="77777777" w:rsidTr="00A20BCB">
        <w:trPr>
          <w:trHeight w:val="20"/>
        </w:trPr>
        <w:tc>
          <w:tcPr>
            <w:tcW w:w="2008" w:type="dxa"/>
            <w:shd w:val="clear" w:color="auto" w:fill="auto"/>
            <w:noWrap/>
            <w:vAlign w:val="bottom"/>
          </w:tcPr>
          <w:p w14:paraId="1A1B2CAD" w14:textId="77777777" w:rsidR="003037A0" w:rsidRDefault="003037A0" w:rsidP="00A20BCB">
            <w:pPr>
              <w:ind w:firstLineChars="100" w:firstLine="200"/>
              <w:jc w:val="center"/>
              <w:rPr>
                <w:color w:val="000000"/>
                <w:sz w:val="20"/>
                <w:szCs w:val="20"/>
              </w:rPr>
            </w:pPr>
            <w:r>
              <w:rPr>
                <w:color w:val="000000"/>
                <w:sz w:val="20"/>
                <w:szCs w:val="20"/>
              </w:rPr>
              <w:t>06:072</w:t>
            </w:r>
          </w:p>
        </w:tc>
        <w:tc>
          <w:tcPr>
            <w:tcW w:w="11198" w:type="dxa"/>
            <w:shd w:val="clear" w:color="auto" w:fill="auto"/>
            <w:noWrap/>
            <w:vAlign w:val="bottom"/>
          </w:tcPr>
          <w:p w14:paraId="1F8DAF0F" w14:textId="77777777" w:rsidR="003037A0" w:rsidRDefault="003037A0" w:rsidP="00A20BCB">
            <w:pPr>
              <w:ind w:firstLine="0"/>
              <w:rPr>
                <w:color w:val="000000"/>
                <w:sz w:val="16"/>
                <w:szCs w:val="16"/>
              </w:rPr>
            </w:pPr>
            <w:r>
              <w:rPr>
                <w:color w:val="000000"/>
                <w:sz w:val="16"/>
                <w:szCs w:val="16"/>
              </w:rPr>
              <w:t>Энергетика. Размещение объектов электросетевого хозяйства, за исключением объектов энергетики, размещение которых предусмотрено кодом расчета вида использования 03:012</w:t>
            </w:r>
          </w:p>
        </w:tc>
        <w:tc>
          <w:tcPr>
            <w:tcW w:w="1985" w:type="dxa"/>
            <w:shd w:val="clear" w:color="auto" w:fill="auto"/>
            <w:noWrap/>
            <w:vAlign w:val="bottom"/>
          </w:tcPr>
          <w:p w14:paraId="19818D7F" w14:textId="77777777" w:rsidR="003037A0" w:rsidRDefault="003037A0" w:rsidP="00A20BCB">
            <w:pPr>
              <w:ind w:firstLine="0"/>
              <w:jc w:val="center"/>
              <w:rPr>
                <w:color w:val="000000"/>
                <w:sz w:val="20"/>
                <w:szCs w:val="20"/>
              </w:rPr>
            </w:pPr>
            <w:r>
              <w:rPr>
                <w:color w:val="000000"/>
                <w:sz w:val="20"/>
                <w:szCs w:val="20"/>
              </w:rPr>
              <w:t>144</w:t>
            </w:r>
          </w:p>
        </w:tc>
      </w:tr>
      <w:tr w:rsidR="003037A0" w:rsidRPr="001C20B0" w14:paraId="5D0D62F7" w14:textId="77777777" w:rsidTr="00A20BCB">
        <w:trPr>
          <w:trHeight w:val="20"/>
        </w:trPr>
        <w:tc>
          <w:tcPr>
            <w:tcW w:w="2008" w:type="dxa"/>
            <w:shd w:val="clear" w:color="auto" w:fill="auto"/>
            <w:noWrap/>
            <w:vAlign w:val="bottom"/>
          </w:tcPr>
          <w:p w14:paraId="0B0173EB" w14:textId="77777777" w:rsidR="003037A0" w:rsidRDefault="003037A0" w:rsidP="00A20BCB">
            <w:pPr>
              <w:ind w:firstLineChars="100" w:firstLine="200"/>
              <w:jc w:val="center"/>
              <w:rPr>
                <w:color w:val="000000"/>
                <w:sz w:val="20"/>
                <w:szCs w:val="20"/>
              </w:rPr>
            </w:pPr>
            <w:r>
              <w:rPr>
                <w:color w:val="000000"/>
                <w:sz w:val="20"/>
                <w:szCs w:val="20"/>
              </w:rPr>
              <w:t>06:080</w:t>
            </w:r>
          </w:p>
        </w:tc>
        <w:tc>
          <w:tcPr>
            <w:tcW w:w="11198" w:type="dxa"/>
            <w:shd w:val="clear" w:color="auto" w:fill="auto"/>
            <w:noWrap/>
            <w:vAlign w:val="bottom"/>
          </w:tcPr>
          <w:p w14:paraId="51C8A5B5" w14:textId="77777777" w:rsidR="003037A0" w:rsidRDefault="003037A0" w:rsidP="00A20BCB">
            <w:pPr>
              <w:ind w:firstLine="0"/>
              <w:rPr>
                <w:color w:val="000000"/>
                <w:sz w:val="16"/>
                <w:szCs w:val="16"/>
              </w:rPr>
            </w:pPr>
            <w:r>
              <w:rPr>
                <w:color w:val="000000"/>
                <w:sz w:val="16"/>
                <w:szCs w:val="16"/>
              </w:rPr>
              <w:t>Связь.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инфраструктуры спутниковой связи и телерадиовещания, за исключением объектов связи, размещение которых предусмотрено кодом расчета вида использования 03:011</w:t>
            </w:r>
          </w:p>
        </w:tc>
        <w:tc>
          <w:tcPr>
            <w:tcW w:w="1985" w:type="dxa"/>
            <w:shd w:val="clear" w:color="auto" w:fill="auto"/>
            <w:noWrap/>
            <w:vAlign w:val="bottom"/>
          </w:tcPr>
          <w:p w14:paraId="1989F875" w14:textId="77777777" w:rsidR="003037A0" w:rsidRDefault="003037A0" w:rsidP="00A20BCB">
            <w:pPr>
              <w:ind w:firstLine="0"/>
              <w:jc w:val="center"/>
              <w:rPr>
                <w:color w:val="000000"/>
                <w:sz w:val="20"/>
                <w:szCs w:val="20"/>
              </w:rPr>
            </w:pPr>
            <w:r>
              <w:rPr>
                <w:color w:val="000000"/>
                <w:sz w:val="20"/>
                <w:szCs w:val="20"/>
              </w:rPr>
              <w:t>164</w:t>
            </w:r>
          </w:p>
        </w:tc>
      </w:tr>
      <w:tr w:rsidR="003037A0" w:rsidRPr="001C20B0" w14:paraId="27881D6B" w14:textId="77777777" w:rsidTr="00A20BCB">
        <w:trPr>
          <w:trHeight w:val="20"/>
        </w:trPr>
        <w:tc>
          <w:tcPr>
            <w:tcW w:w="2008" w:type="dxa"/>
            <w:shd w:val="clear" w:color="auto" w:fill="auto"/>
            <w:noWrap/>
            <w:vAlign w:val="bottom"/>
          </w:tcPr>
          <w:p w14:paraId="659A7BFD" w14:textId="77777777" w:rsidR="003037A0" w:rsidRDefault="003037A0" w:rsidP="00A20BCB">
            <w:pPr>
              <w:ind w:firstLineChars="100" w:firstLine="200"/>
              <w:jc w:val="center"/>
              <w:rPr>
                <w:color w:val="000000"/>
                <w:sz w:val="20"/>
                <w:szCs w:val="20"/>
              </w:rPr>
            </w:pPr>
            <w:r>
              <w:rPr>
                <w:color w:val="000000"/>
                <w:sz w:val="20"/>
                <w:szCs w:val="20"/>
              </w:rPr>
              <w:t>06:090</w:t>
            </w:r>
          </w:p>
        </w:tc>
        <w:tc>
          <w:tcPr>
            <w:tcW w:w="11198" w:type="dxa"/>
            <w:shd w:val="clear" w:color="auto" w:fill="auto"/>
            <w:noWrap/>
            <w:vAlign w:val="bottom"/>
          </w:tcPr>
          <w:p w14:paraId="72938614" w14:textId="77777777" w:rsidR="003037A0" w:rsidRDefault="003037A0" w:rsidP="00A20BCB">
            <w:pPr>
              <w:ind w:firstLine="0"/>
              <w:rPr>
                <w:color w:val="000000"/>
                <w:sz w:val="16"/>
                <w:szCs w:val="16"/>
              </w:rPr>
            </w:pPr>
            <w:r>
              <w:rPr>
                <w:color w:val="000000"/>
                <w:sz w:val="16"/>
                <w:szCs w:val="16"/>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1985" w:type="dxa"/>
            <w:shd w:val="clear" w:color="auto" w:fill="auto"/>
            <w:noWrap/>
            <w:vAlign w:val="bottom"/>
          </w:tcPr>
          <w:p w14:paraId="208BA00F" w14:textId="77777777" w:rsidR="003037A0" w:rsidRDefault="003037A0" w:rsidP="00A20BCB">
            <w:pPr>
              <w:ind w:firstLine="0"/>
              <w:jc w:val="center"/>
              <w:rPr>
                <w:color w:val="000000"/>
                <w:sz w:val="20"/>
                <w:szCs w:val="20"/>
              </w:rPr>
            </w:pPr>
            <w:r>
              <w:rPr>
                <w:color w:val="000000"/>
                <w:sz w:val="20"/>
                <w:szCs w:val="20"/>
              </w:rPr>
              <w:t>1</w:t>
            </w:r>
          </w:p>
        </w:tc>
      </w:tr>
      <w:tr w:rsidR="003037A0" w:rsidRPr="001C20B0" w14:paraId="521EE4D8" w14:textId="77777777" w:rsidTr="00A20BCB">
        <w:trPr>
          <w:trHeight w:val="20"/>
        </w:trPr>
        <w:tc>
          <w:tcPr>
            <w:tcW w:w="2008" w:type="dxa"/>
            <w:shd w:val="clear" w:color="auto" w:fill="auto"/>
            <w:noWrap/>
            <w:vAlign w:val="bottom"/>
          </w:tcPr>
          <w:p w14:paraId="2BDD4DAA" w14:textId="77777777" w:rsidR="003037A0" w:rsidRDefault="003037A0" w:rsidP="00A20BCB">
            <w:pPr>
              <w:ind w:firstLineChars="100" w:firstLine="200"/>
              <w:jc w:val="center"/>
              <w:rPr>
                <w:color w:val="000000"/>
                <w:sz w:val="20"/>
                <w:szCs w:val="20"/>
              </w:rPr>
            </w:pPr>
            <w:r>
              <w:rPr>
                <w:color w:val="000000"/>
                <w:sz w:val="20"/>
                <w:szCs w:val="20"/>
              </w:rPr>
              <w:t>07:010</w:t>
            </w:r>
          </w:p>
        </w:tc>
        <w:tc>
          <w:tcPr>
            <w:tcW w:w="11198" w:type="dxa"/>
            <w:shd w:val="clear" w:color="auto" w:fill="auto"/>
            <w:noWrap/>
            <w:vAlign w:val="bottom"/>
          </w:tcPr>
          <w:p w14:paraId="63F94AA6" w14:textId="77777777" w:rsidR="003037A0" w:rsidRDefault="003037A0" w:rsidP="00A20BCB">
            <w:pPr>
              <w:ind w:firstLine="0"/>
              <w:rPr>
                <w:color w:val="000000"/>
                <w:sz w:val="16"/>
                <w:szCs w:val="16"/>
              </w:rPr>
            </w:pPr>
            <w:r>
              <w:rPr>
                <w:color w:val="000000"/>
                <w:sz w:val="16"/>
                <w:szCs w:val="16"/>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85" w:type="dxa"/>
            <w:shd w:val="clear" w:color="auto" w:fill="auto"/>
            <w:noWrap/>
            <w:vAlign w:val="bottom"/>
          </w:tcPr>
          <w:p w14:paraId="6DB19E9D" w14:textId="77777777" w:rsidR="003037A0" w:rsidRDefault="003037A0" w:rsidP="00A20BCB">
            <w:pPr>
              <w:ind w:firstLine="0"/>
              <w:jc w:val="center"/>
              <w:rPr>
                <w:color w:val="000000"/>
                <w:sz w:val="20"/>
                <w:szCs w:val="20"/>
              </w:rPr>
            </w:pPr>
            <w:r>
              <w:rPr>
                <w:color w:val="000000"/>
                <w:sz w:val="20"/>
                <w:szCs w:val="20"/>
              </w:rPr>
              <w:t>155</w:t>
            </w:r>
          </w:p>
        </w:tc>
      </w:tr>
      <w:tr w:rsidR="003037A0" w:rsidRPr="001C20B0" w14:paraId="38159F60" w14:textId="77777777" w:rsidTr="00A20BCB">
        <w:trPr>
          <w:trHeight w:val="20"/>
        </w:trPr>
        <w:tc>
          <w:tcPr>
            <w:tcW w:w="2008" w:type="dxa"/>
            <w:shd w:val="clear" w:color="auto" w:fill="auto"/>
            <w:noWrap/>
            <w:vAlign w:val="bottom"/>
          </w:tcPr>
          <w:p w14:paraId="063E1D65" w14:textId="77777777" w:rsidR="003037A0" w:rsidRDefault="003037A0" w:rsidP="00A20BCB">
            <w:pPr>
              <w:ind w:firstLineChars="100" w:firstLine="200"/>
              <w:jc w:val="center"/>
              <w:rPr>
                <w:color w:val="000000"/>
                <w:sz w:val="20"/>
                <w:szCs w:val="20"/>
              </w:rPr>
            </w:pPr>
            <w:r>
              <w:rPr>
                <w:color w:val="000000"/>
                <w:sz w:val="20"/>
                <w:szCs w:val="20"/>
              </w:rPr>
              <w:t>07:012</w:t>
            </w:r>
          </w:p>
        </w:tc>
        <w:tc>
          <w:tcPr>
            <w:tcW w:w="11198" w:type="dxa"/>
            <w:shd w:val="clear" w:color="auto" w:fill="auto"/>
            <w:noWrap/>
            <w:vAlign w:val="bottom"/>
          </w:tcPr>
          <w:p w14:paraId="17FA66E3" w14:textId="77777777" w:rsidR="003037A0" w:rsidRDefault="003037A0" w:rsidP="00A20BCB">
            <w:pPr>
              <w:ind w:firstLine="0"/>
              <w:rPr>
                <w:color w:val="000000"/>
                <w:sz w:val="16"/>
                <w:szCs w:val="16"/>
              </w:rPr>
            </w:pPr>
            <w:r>
              <w:rPr>
                <w:color w:val="000000"/>
                <w:sz w:val="16"/>
                <w:szCs w:val="16"/>
              </w:rPr>
              <w:t>Железнодорожный транспорт. Размещение железнодорожных путей</w:t>
            </w:r>
          </w:p>
        </w:tc>
        <w:tc>
          <w:tcPr>
            <w:tcW w:w="1985" w:type="dxa"/>
            <w:shd w:val="clear" w:color="auto" w:fill="auto"/>
            <w:noWrap/>
            <w:vAlign w:val="bottom"/>
          </w:tcPr>
          <w:p w14:paraId="7C49D8F8" w14:textId="77777777" w:rsidR="003037A0" w:rsidRDefault="003037A0" w:rsidP="00A20BCB">
            <w:pPr>
              <w:ind w:firstLine="0"/>
              <w:jc w:val="center"/>
              <w:rPr>
                <w:color w:val="000000"/>
                <w:sz w:val="20"/>
                <w:szCs w:val="20"/>
              </w:rPr>
            </w:pPr>
            <w:r>
              <w:rPr>
                <w:color w:val="000000"/>
                <w:sz w:val="20"/>
                <w:szCs w:val="20"/>
              </w:rPr>
              <w:t>1</w:t>
            </w:r>
          </w:p>
        </w:tc>
      </w:tr>
      <w:tr w:rsidR="003037A0" w:rsidRPr="001C20B0" w14:paraId="2B49935B" w14:textId="77777777" w:rsidTr="00A20BCB">
        <w:trPr>
          <w:trHeight w:val="20"/>
        </w:trPr>
        <w:tc>
          <w:tcPr>
            <w:tcW w:w="2008" w:type="dxa"/>
            <w:shd w:val="clear" w:color="auto" w:fill="auto"/>
            <w:noWrap/>
            <w:vAlign w:val="bottom"/>
          </w:tcPr>
          <w:p w14:paraId="308FF454" w14:textId="77777777" w:rsidR="003037A0" w:rsidRDefault="003037A0" w:rsidP="00A20BCB">
            <w:pPr>
              <w:ind w:firstLineChars="100" w:firstLine="200"/>
              <w:jc w:val="center"/>
              <w:rPr>
                <w:color w:val="000000"/>
                <w:sz w:val="20"/>
                <w:szCs w:val="20"/>
              </w:rPr>
            </w:pPr>
            <w:r>
              <w:rPr>
                <w:color w:val="000000"/>
                <w:sz w:val="20"/>
                <w:szCs w:val="20"/>
              </w:rPr>
              <w:t>07:020</w:t>
            </w:r>
          </w:p>
        </w:tc>
        <w:tc>
          <w:tcPr>
            <w:tcW w:w="11198" w:type="dxa"/>
            <w:shd w:val="clear" w:color="auto" w:fill="auto"/>
            <w:noWrap/>
            <w:vAlign w:val="bottom"/>
          </w:tcPr>
          <w:p w14:paraId="1D9CF4D0" w14:textId="77777777" w:rsidR="003037A0" w:rsidRDefault="003037A0" w:rsidP="00A20BCB">
            <w:pPr>
              <w:ind w:firstLine="0"/>
              <w:rPr>
                <w:color w:val="000000"/>
                <w:sz w:val="16"/>
                <w:szCs w:val="16"/>
              </w:rPr>
            </w:pPr>
            <w:r>
              <w:rPr>
                <w:color w:val="000000"/>
                <w:sz w:val="16"/>
                <w:szCs w:val="16"/>
              </w:rPr>
              <w:t>Железнодорожный транспорт. Размещение зданий и сооружений, в том числе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tc>
        <w:tc>
          <w:tcPr>
            <w:tcW w:w="1985" w:type="dxa"/>
            <w:shd w:val="clear" w:color="auto" w:fill="auto"/>
            <w:noWrap/>
            <w:vAlign w:val="bottom"/>
          </w:tcPr>
          <w:p w14:paraId="29688F2E" w14:textId="77777777" w:rsidR="003037A0" w:rsidRDefault="003037A0" w:rsidP="00A20BCB">
            <w:pPr>
              <w:ind w:firstLine="0"/>
              <w:jc w:val="center"/>
              <w:rPr>
                <w:color w:val="000000"/>
                <w:sz w:val="20"/>
                <w:szCs w:val="20"/>
              </w:rPr>
            </w:pPr>
            <w:r>
              <w:rPr>
                <w:color w:val="000000"/>
                <w:sz w:val="20"/>
                <w:szCs w:val="20"/>
              </w:rPr>
              <w:t>1029</w:t>
            </w:r>
          </w:p>
        </w:tc>
      </w:tr>
      <w:tr w:rsidR="003037A0" w:rsidRPr="001C20B0" w14:paraId="5EDAF41B" w14:textId="77777777" w:rsidTr="00A20BCB">
        <w:trPr>
          <w:trHeight w:val="20"/>
        </w:trPr>
        <w:tc>
          <w:tcPr>
            <w:tcW w:w="2008" w:type="dxa"/>
            <w:shd w:val="clear" w:color="auto" w:fill="auto"/>
            <w:noWrap/>
            <w:vAlign w:val="bottom"/>
          </w:tcPr>
          <w:p w14:paraId="40A6D403" w14:textId="77777777" w:rsidR="003037A0" w:rsidRDefault="003037A0" w:rsidP="00A20BCB">
            <w:pPr>
              <w:ind w:firstLineChars="100" w:firstLine="200"/>
              <w:jc w:val="center"/>
              <w:rPr>
                <w:color w:val="000000"/>
                <w:sz w:val="20"/>
                <w:szCs w:val="20"/>
              </w:rPr>
            </w:pPr>
            <w:r>
              <w:rPr>
                <w:color w:val="000000"/>
                <w:sz w:val="20"/>
                <w:szCs w:val="20"/>
              </w:rPr>
              <w:t>07:030</w:t>
            </w:r>
          </w:p>
        </w:tc>
        <w:tc>
          <w:tcPr>
            <w:tcW w:w="11198" w:type="dxa"/>
            <w:shd w:val="clear" w:color="auto" w:fill="auto"/>
            <w:noWrap/>
            <w:vAlign w:val="bottom"/>
          </w:tcPr>
          <w:p w14:paraId="5B205BA4" w14:textId="77777777" w:rsidR="003037A0" w:rsidRDefault="003037A0" w:rsidP="00A20BCB">
            <w:pPr>
              <w:ind w:firstLine="0"/>
              <w:rPr>
                <w:color w:val="000000"/>
                <w:sz w:val="16"/>
                <w:szCs w:val="16"/>
              </w:rPr>
            </w:pPr>
            <w:r>
              <w:rPr>
                <w:color w:val="000000"/>
                <w:sz w:val="16"/>
                <w:szCs w:val="16"/>
              </w:rPr>
              <w:t>Автомобильный транспорт. Размещение автомобильных дорог и технически связанных с ними сооружений</w:t>
            </w:r>
          </w:p>
        </w:tc>
        <w:tc>
          <w:tcPr>
            <w:tcW w:w="1985" w:type="dxa"/>
            <w:shd w:val="clear" w:color="auto" w:fill="auto"/>
            <w:noWrap/>
            <w:vAlign w:val="bottom"/>
          </w:tcPr>
          <w:p w14:paraId="036899A5" w14:textId="77777777" w:rsidR="003037A0" w:rsidRDefault="003037A0" w:rsidP="00A20BCB">
            <w:pPr>
              <w:ind w:firstLine="0"/>
              <w:jc w:val="center"/>
              <w:rPr>
                <w:color w:val="000000"/>
                <w:sz w:val="20"/>
                <w:szCs w:val="20"/>
              </w:rPr>
            </w:pPr>
            <w:r>
              <w:rPr>
                <w:color w:val="000000"/>
                <w:sz w:val="20"/>
                <w:szCs w:val="20"/>
              </w:rPr>
              <w:t>1</w:t>
            </w:r>
          </w:p>
        </w:tc>
      </w:tr>
      <w:tr w:rsidR="003037A0" w:rsidRPr="001C20B0" w14:paraId="47F9A593" w14:textId="77777777" w:rsidTr="00A20BCB">
        <w:trPr>
          <w:trHeight w:val="20"/>
        </w:trPr>
        <w:tc>
          <w:tcPr>
            <w:tcW w:w="2008" w:type="dxa"/>
            <w:shd w:val="clear" w:color="auto" w:fill="auto"/>
            <w:noWrap/>
            <w:vAlign w:val="bottom"/>
          </w:tcPr>
          <w:p w14:paraId="10D38D3F" w14:textId="77777777" w:rsidR="003037A0" w:rsidRDefault="003037A0" w:rsidP="00A20BCB">
            <w:pPr>
              <w:ind w:firstLineChars="100" w:firstLine="200"/>
              <w:jc w:val="center"/>
              <w:rPr>
                <w:color w:val="000000"/>
                <w:sz w:val="20"/>
                <w:szCs w:val="20"/>
              </w:rPr>
            </w:pPr>
            <w:r>
              <w:rPr>
                <w:color w:val="000000"/>
                <w:sz w:val="20"/>
                <w:szCs w:val="20"/>
              </w:rPr>
              <w:t>07:031</w:t>
            </w:r>
          </w:p>
        </w:tc>
        <w:tc>
          <w:tcPr>
            <w:tcW w:w="11198" w:type="dxa"/>
            <w:shd w:val="clear" w:color="auto" w:fill="auto"/>
            <w:noWrap/>
            <w:vAlign w:val="bottom"/>
          </w:tcPr>
          <w:p w14:paraId="1EDE70C5" w14:textId="77777777" w:rsidR="003037A0" w:rsidRDefault="003037A0" w:rsidP="00A20BCB">
            <w:pPr>
              <w:ind w:firstLine="0"/>
              <w:rPr>
                <w:color w:val="000000"/>
                <w:sz w:val="16"/>
                <w:szCs w:val="16"/>
              </w:rPr>
            </w:pPr>
            <w:r>
              <w:rPr>
                <w:color w:val="000000"/>
                <w:sz w:val="16"/>
                <w:szCs w:val="16"/>
              </w:rPr>
              <w:t>Водный транспорт. Размещение искусственно созданных для судоходства внутренних водных путей, размещение зданий, сооружений внутренних водных путей, навигационного оборудования и других объектов, необходимых для обеспечения судоходства и водных перевозок</w:t>
            </w:r>
          </w:p>
        </w:tc>
        <w:tc>
          <w:tcPr>
            <w:tcW w:w="1985" w:type="dxa"/>
            <w:shd w:val="clear" w:color="auto" w:fill="auto"/>
            <w:noWrap/>
            <w:vAlign w:val="bottom"/>
          </w:tcPr>
          <w:p w14:paraId="569908F6" w14:textId="77777777" w:rsidR="003037A0" w:rsidRDefault="003037A0" w:rsidP="00A20BCB">
            <w:pPr>
              <w:ind w:firstLine="0"/>
              <w:jc w:val="center"/>
              <w:rPr>
                <w:color w:val="000000"/>
                <w:sz w:val="20"/>
                <w:szCs w:val="20"/>
              </w:rPr>
            </w:pPr>
            <w:r>
              <w:rPr>
                <w:color w:val="000000"/>
                <w:sz w:val="20"/>
                <w:szCs w:val="20"/>
              </w:rPr>
              <w:t>6</w:t>
            </w:r>
          </w:p>
        </w:tc>
      </w:tr>
      <w:tr w:rsidR="003037A0" w:rsidRPr="001C20B0" w14:paraId="7EB51E54" w14:textId="77777777" w:rsidTr="00A20BCB">
        <w:trPr>
          <w:trHeight w:val="20"/>
        </w:trPr>
        <w:tc>
          <w:tcPr>
            <w:tcW w:w="2008" w:type="dxa"/>
            <w:shd w:val="clear" w:color="auto" w:fill="auto"/>
            <w:noWrap/>
            <w:vAlign w:val="bottom"/>
          </w:tcPr>
          <w:p w14:paraId="4F51DAEF" w14:textId="77777777" w:rsidR="003037A0" w:rsidRDefault="003037A0" w:rsidP="00A20BCB">
            <w:pPr>
              <w:ind w:firstLineChars="100" w:firstLine="200"/>
              <w:jc w:val="center"/>
              <w:rPr>
                <w:color w:val="000000"/>
                <w:sz w:val="20"/>
                <w:szCs w:val="20"/>
              </w:rPr>
            </w:pPr>
            <w:r>
              <w:rPr>
                <w:color w:val="000000"/>
                <w:sz w:val="20"/>
                <w:szCs w:val="20"/>
              </w:rPr>
              <w:t>07:032</w:t>
            </w:r>
          </w:p>
        </w:tc>
        <w:tc>
          <w:tcPr>
            <w:tcW w:w="11198" w:type="dxa"/>
            <w:shd w:val="clear" w:color="auto" w:fill="auto"/>
            <w:noWrap/>
            <w:vAlign w:val="bottom"/>
          </w:tcPr>
          <w:p w14:paraId="1248D732" w14:textId="77777777" w:rsidR="003037A0" w:rsidRDefault="003037A0" w:rsidP="00A20BCB">
            <w:pPr>
              <w:ind w:firstLine="0"/>
              <w:rPr>
                <w:color w:val="000000"/>
                <w:sz w:val="16"/>
                <w:szCs w:val="16"/>
              </w:rPr>
            </w:pPr>
            <w:r>
              <w:rPr>
                <w:color w:val="000000"/>
                <w:sz w:val="16"/>
                <w:szCs w:val="16"/>
              </w:rPr>
              <w:t>Водный транспорт. Здания, сооружения, помещения, предназначенные для морских портов и речных портов, причалов, пристаней, гидротехнических сооружений</w:t>
            </w:r>
          </w:p>
        </w:tc>
        <w:tc>
          <w:tcPr>
            <w:tcW w:w="1985" w:type="dxa"/>
            <w:shd w:val="clear" w:color="auto" w:fill="auto"/>
            <w:noWrap/>
            <w:vAlign w:val="bottom"/>
          </w:tcPr>
          <w:p w14:paraId="0F7460E0" w14:textId="77777777" w:rsidR="003037A0" w:rsidRDefault="003037A0" w:rsidP="00A20BCB">
            <w:pPr>
              <w:ind w:firstLine="0"/>
              <w:jc w:val="center"/>
              <w:rPr>
                <w:color w:val="000000"/>
                <w:sz w:val="20"/>
                <w:szCs w:val="20"/>
              </w:rPr>
            </w:pPr>
            <w:r>
              <w:rPr>
                <w:color w:val="000000"/>
                <w:sz w:val="20"/>
                <w:szCs w:val="20"/>
              </w:rPr>
              <w:t>2</w:t>
            </w:r>
          </w:p>
        </w:tc>
      </w:tr>
      <w:tr w:rsidR="003037A0" w:rsidRPr="001C20B0" w14:paraId="19E85377" w14:textId="77777777" w:rsidTr="00A20BCB">
        <w:trPr>
          <w:trHeight w:val="20"/>
        </w:trPr>
        <w:tc>
          <w:tcPr>
            <w:tcW w:w="2008" w:type="dxa"/>
            <w:shd w:val="clear" w:color="auto" w:fill="auto"/>
            <w:noWrap/>
            <w:vAlign w:val="bottom"/>
          </w:tcPr>
          <w:p w14:paraId="05597C1F" w14:textId="77777777" w:rsidR="003037A0" w:rsidRDefault="003037A0" w:rsidP="00A20BCB">
            <w:pPr>
              <w:ind w:firstLineChars="100" w:firstLine="200"/>
              <w:jc w:val="center"/>
              <w:rPr>
                <w:color w:val="000000"/>
                <w:sz w:val="20"/>
                <w:szCs w:val="20"/>
              </w:rPr>
            </w:pPr>
            <w:r>
              <w:rPr>
                <w:color w:val="000000"/>
                <w:sz w:val="20"/>
                <w:szCs w:val="20"/>
              </w:rPr>
              <w:t>07:040</w:t>
            </w:r>
          </w:p>
        </w:tc>
        <w:tc>
          <w:tcPr>
            <w:tcW w:w="11198" w:type="dxa"/>
            <w:shd w:val="clear" w:color="auto" w:fill="auto"/>
            <w:noWrap/>
            <w:vAlign w:val="bottom"/>
          </w:tcPr>
          <w:p w14:paraId="54FB71A0" w14:textId="77777777" w:rsidR="003037A0" w:rsidRDefault="003037A0" w:rsidP="00A20BCB">
            <w:pPr>
              <w:ind w:firstLine="0"/>
              <w:rPr>
                <w:color w:val="000000"/>
                <w:sz w:val="16"/>
                <w:szCs w:val="16"/>
              </w:rPr>
            </w:pPr>
            <w:r>
              <w:rPr>
                <w:color w:val="000000"/>
                <w:sz w:val="16"/>
                <w:szCs w:val="16"/>
              </w:rPr>
              <w:t>Водный транспорт. Размещение гидротехнических сооружений, за исключением кодов расчета вида использования 07:030, 07:031</w:t>
            </w:r>
          </w:p>
        </w:tc>
        <w:tc>
          <w:tcPr>
            <w:tcW w:w="1985" w:type="dxa"/>
            <w:shd w:val="clear" w:color="auto" w:fill="auto"/>
            <w:noWrap/>
            <w:vAlign w:val="bottom"/>
          </w:tcPr>
          <w:p w14:paraId="4D42E216" w14:textId="77777777" w:rsidR="003037A0" w:rsidRDefault="003037A0" w:rsidP="00A20BCB">
            <w:pPr>
              <w:ind w:firstLine="0"/>
              <w:jc w:val="center"/>
              <w:rPr>
                <w:color w:val="000000"/>
                <w:sz w:val="20"/>
                <w:szCs w:val="20"/>
              </w:rPr>
            </w:pPr>
            <w:r>
              <w:rPr>
                <w:color w:val="000000"/>
                <w:sz w:val="20"/>
                <w:szCs w:val="20"/>
              </w:rPr>
              <w:t>21</w:t>
            </w:r>
          </w:p>
        </w:tc>
      </w:tr>
      <w:tr w:rsidR="003037A0" w:rsidRPr="001C20B0" w14:paraId="5E5B94BB" w14:textId="77777777" w:rsidTr="00A20BCB">
        <w:trPr>
          <w:trHeight w:val="20"/>
        </w:trPr>
        <w:tc>
          <w:tcPr>
            <w:tcW w:w="2008" w:type="dxa"/>
            <w:shd w:val="clear" w:color="auto" w:fill="auto"/>
            <w:noWrap/>
            <w:vAlign w:val="bottom"/>
          </w:tcPr>
          <w:p w14:paraId="00D6BE2C" w14:textId="77777777" w:rsidR="003037A0" w:rsidRDefault="003037A0" w:rsidP="00A20BCB">
            <w:pPr>
              <w:ind w:firstLineChars="100" w:firstLine="200"/>
              <w:jc w:val="center"/>
              <w:rPr>
                <w:color w:val="000000"/>
                <w:sz w:val="20"/>
                <w:szCs w:val="20"/>
              </w:rPr>
            </w:pPr>
            <w:r>
              <w:rPr>
                <w:color w:val="000000"/>
                <w:sz w:val="20"/>
                <w:szCs w:val="20"/>
              </w:rPr>
              <w:t>07:050</w:t>
            </w:r>
          </w:p>
        </w:tc>
        <w:tc>
          <w:tcPr>
            <w:tcW w:w="11198" w:type="dxa"/>
            <w:shd w:val="clear" w:color="auto" w:fill="auto"/>
            <w:noWrap/>
            <w:vAlign w:val="bottom"/>
          </w:tcPr>
          <w:p w14:paraId="494A4B77" w14:textId="77777777" w:rsidR="003037A0" w:rsidRDefault="003037A0" w:rsidP="00A20BCB">
            <w:pPr>
              <w:ind w:firstLine="0"/>
              <w:rPr>
                <w:color w:val="000000"/>
                <w:sz w:val="16"/>
                <w:szCs w:val="16"/>
              </w:rPr>
            </w:pPr>
            <w:r>
              <w:rPr>
                <w:color w:val="000000"/>
                <w:sz w:val="16"/>
                <w:szCs w:val="16"/>
              </w:rPr>
              <w:t>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tc>
        <w:tc>
          <w:tcPr>
            <w:tcW w:w="1985" w:type="dxa"/>
            <w:shd w:val="clear" w:color="auto" w:fill="auto"/>
            <w:noWrap/>
            <w:vAlign w:val="bottom"/>
          </w:tcPr>
          <w:p w14:paraId="423DF7E3" w14:textId="77777777" w:rsidR="003037A0" w:rsidRDefault="003037A0" w:rsidP="00A20BCB">
            <w:pPr>
              <w:ind w:firstLine="0"/>
              <w:jc w:val="center"/>
              <w:rPr>
                <w:color w:val="000000"/>
                <w:sz w:val="20"/>
                <w:szCs w:val="20"/>
              </w:rPr>
            </w:pPr>
            <w:r>
              <w:rPr>
                <w:color w:val="000000"/>
                <w:sz w:val="20"/>
                <w:szCs w:val="20"/>
              </w:rPr>
              <w:t>1358</w:t>
            </w:r>
          </w:p>
        </w:tc>
      </w:tr>
      <w:tr w:rsidR="003037A0" w:rsidRPr="001C20B0" w14:paraId="103787DF" w14:textId="77777777" w:rsidTr="00A20BCB">
        <w:trPr>
          <w:trHeight w:val="20"/>
        </w:trPr>
        <w:tc>
          <w:tcPr>
            <w:tcW w:w="2008" w:type="dxa"/>
            <w:shd w:val="clear" w:color="auto" w:fill="auto"/>
            <w:noWrap/>
            <w:vAlign w:val="bottom"/>
          </w:tcPr>
          <w:p w14:paraId="7A65BEE5" w14:textId="77777777" w:rsidR="003037A0" w:rsidRDefault="003037A0" w:rsidP="00A20BCB">
            <w:pPr>
              <w:ind w:firstLineChars="100" w:firstLine="200"/>
              <w:jc w:val="center"/>
              <w:rPr>
                <w:color w:val="000000"/>
                <w:sz w:val="20"/>
                <w:szCs w:val="20"/>
              </w:rPr>
            </w:pPr>
            <w:r>
              <w:rPr>
                <w:color w:val="000000"/>
                <w:sz w:val="20"/>
                <w:szCs w:val="20"/>
              </w:rPr>
              <w:t>07:051</w:t>
            </w:r>
          </w:p>
        </w:tc>
        <w:tc>
          <w:tcPr>
            <w:tcW w:w="11198" w:type="dxa"/>
            <w:shd w:val="clear" w:color="auto" w:fill="auto"/>
            <w:noWrap/>
            <w:vAlign w:val="bottom"/>
          </w:tcPr>
          <w:p w14:paraId="2C5945C9" w14:textId="77777777" w:rsidR="003037A0" w:rsidRDefault="003037A0" w:rsidP="00A20BCB">
            <w:pPr>
              <w:ind w:firstLine="0"/>
              <w:rPr>
                <w:color w:val="000000"/>
                <w:sz w:val="16"/>
                <w:szCs w:val="16"/>
              </w:rPr>
            </w:pPr>
            <w:r>
              <w:rPr>
                <w:color w:val="000000"/>
                <w:sz w:val="16"/>
                <w:szCs w:val="16"/>
              </w:rPr>
              <w:t>Трубопроводный транспорт. Размещение магистральных нефтепроводов, водопроводов, газопроводов и иных трубопроводов</w:t>
            </w:r>
          </w:p>
        </w:tc>
        <w:tc>
          <w:tcPr>
            <w:tcW w:w="1985" w:type="dxa"/>
            <w:shd w:val="clear" w:color="auto" w:fill="auto"/>
            <w:noWrap/>
            <w:vAlign w:val="bottom"/>
          </w:tcPr>
          <w:p w14:paraId="77D70DC0" w14:textId="77777777" w:rsidR="003037A0" w:rsidRDefault="003037A0" w:rsidP="00A20BCB">
            <w:pPr>
              <w:ind w:firstLine="0"/>
              <w:jc w:val="center"/>
              <w:rPr>
                <w:color w:val="000000"/>
                <w:sz w:val="20"/>
                <w:szCs w:val="20"/>
              </w:rPr>
            </w:pPr>
            <w:r>
              <w:rPr>
                <w:color w:val="000000"/>
                <w:sz w:val="20"/>
                <w:szCs w:val="20"/>
              </w:rPr>
              <w:t>17</w:t>
            </w:r>
          </w:p>
        </w:tc>
      </w:tr>
      <w:tr w:rsidR="003037A0" w:rsidRPr="001C20B0" w14:paraId="149A7581" w14:textId="77777777" w:rsidTr="00A20BCB">
        <w:trPr>
          <w:trHeight w:val="20"/>
        </w:trPr>
        <w:tc>
          <w:tcPr>
            <w:tcW w:w="2008" w:type="dxa"/>
            <w:shd w:val="clear" w:color="auto" w:fill="auto"/>
            <w:noWrap/>
            <w:vAlign w:val="bottom"/>
          </w:tcPr>
          <w:p w14:paraId="3D643913" w14:textId="77777777" w:rsidR="003037A0" w:rsidRDefault="003037A0" w:rsidP="00A20BCB">
            <w:pPr>
              <w:ind w:firstLineChars="100" w:firstLine="200"/>
              <w:jc w:val="center"/>
              <w:rPr>
                <w:color w:val="000000"/>
                <w:sz w:val="20"/>
                <w:szCs w:val="20"/>
              </w:rPr>
            </w:pPr>
            <w:r>
              <w:rPr>
                <w:color w:val="000000"/>
                <w:sz w:val="20"/>
                <w:szCs w:val="20"/>
              </w:rPr>
              <w:t>11:030</w:t>
            </w:r>
          </w:p>
        </w:tc>
        <w:tc>
          <w:tcPr>
            <w:tcW w:w="11198" w:type="dxa"/>
            <w:shd w:val="clear" w:color="auto" w:fill="auto"/>
            <w:noWrap/>
            <w:vAlign w:val="center"/>
          </w:tcPr>
          <w:p w14:paraId="48EE572F" w14:textId="77777777" w:rsidR="003037A0" w:rsidRDefault="003037A0" w:rsidP="00A20BCB">
            <w:pPr>
              <w:ind w:firstLine="0"/>
              <w:jc w:val="both"/>
              <w:rPr>
                <w:color w:val="000000"/>
                <w:sz w:val="16"/>
                <w:szCs w:val="16"/>
              </w:rPr>
            </w:pPr>
            <w:r>
              <w:rPr>
                <w:color w:val="000000"/>
                <w:sz w:val="16"/>
                <w:szCs w:val="16"/>
              </w:rPr>
              <w:t>Гидротехнические сооружения.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 за исключением кодов расчета вида использования 06:070, 07:030 - 07:032</w:t>
            </w:r>
          </w:p>
          <w:p w14:paraId="7A937246" w14:textId="77777777" w:rsidR="003037A0" w:rsidRPr="001C20B0" w:rsidRDefault="003037A0" w:rsidP="00A20BCB">
            <w:pPr>
              <w:widowControl/>
              <w:suppressAutoHyphens w:val="0"/>
              <w:autoSpaceDN/>
              <w:ind w:firstLine="0"/>
              <w:jc w:val="both"/>
              <w:textAlignment w:val="auto"/>
              <w:rPr>
                <w:color w:val="000000"/>
                <w:kern w:val="0"/>
                <w:sz w:val="22"/>
                <w:szCs w:val="22"/>
                <w:lang w:bidi="ar-SA"/>
              </w:rPr>
            </w:pPr>
          </w:p>
        </w:tc>
        <w:tc>
          <w:tcPr>
            <w:tcW w:w="1985" w:type="dxa"/>
            <w:shd w:val="clear" w:color="auto" w:fill="auto"/>
            <w:noWrap/>
            <w:vAlign w:val="bottom"/>
          </w:tcPr>
          <w:p w14:paraId="0593DD39" w14:textId="77777777" w:rsidR="003037A0" w:rsidRDefault="003037A0" w:rsidP="00A20BCB">
            <w:pPr>
              <w:ind w:firstLine="0"/>
              <w:jc w:val="center"/>
              <w:rPr>
                <w:color w:val="000000"/>
                <w:sz w:val="20"/>
                <w:szCs w:val="20"/>
              </w:rPr>
            </w:pPr>
            <w:r>
              <w:rPr>
                <w:color w:val="000000"/>
                <w:sz w:val="20"/>
                <w:szCs w:val="20"/>
              </w:rPr>
              <w:t>31</w:t>
            </w:r>
          </w:p>
        </w:tc>
      </w:tr>
      <w:tr w:rsidR="003037A0" w:rsidRPr="001C20B0" w14:paraId="67FA09FC" w14:textId="77777777" w:rsidTr="00A20BCB">
        <w:trPr>
          <w:trHeight w:val="20"/>
        </w:trPr>
        <w:tc>
          <w:tcPr>
            <w:tcW w:w="2008" w:type="dxa"/>
            <w:shd w:val="clear" w:color="auto" w:fill="auto"/>
            <w:noWrap/>
            <w:vAlign w:val="bottom"/>
          </w:tcPr>
          <w:p w14:paraId="049A8645" w14:textId="77777777" w:rsidR="003037A0" w:rsidRDefault="003037A0" w:rsidP="00A20BCB">
            <w:pPr>
              <w:ind w:firstLineChars="100" w:firstLine="200"/>
              <w:jc w:val="center"/>
              <w:rPr>
                <w:color w:val="000000"/>
                <w:sz w:val="20"/>
                <w:szCs w:val="20"/>
              </w:rPr>
            </w:pPr>
          </w:p>
        </w:tc>
        <w:tc>
          <w:tcPr>
            <w:tcW w:w="11198" w:type="dxa"/>
            <w:shd w:val="clear" w:color="auto" w:fill="auto"/>
            <w:noWrap/>
            <w:vAlign w:val="center"/>
          </w:tcPr>
          <w:p w14:paraId="371DC595" w14:textId="77777777" w:rsidR="003037A0" w:rsidRPr="001C20B0" w:rsidRDefault="003037A0" w:rsidP="00A20BCB">
            <w:pPr>
              <w:widowControl/>
              <w:suppressAutoHyphens w:val="0"/>
              <w:autoSpaceDN/>
              <w:ind w:firstLine="0"/>
              <w:jc w:val="both"/>
              <w:textAlignment w:val="auto"/>
              <w:rPr>
                <w:color w:val="000000"/>
                <w:kern w:val="0"/>
                <w:sz w:val="22"/>
                <w:szCs w:val="22"/>
                <w:lang w:bidi="ar-SA"/>
              </w:rPr>
            </w:pPr>
            <w:r>
              <w:rPr>
                <w:color w:val="000000"/>
                <w:kern w:val="0"/>
                <w:sz w:val="22"/>
                <w:szCs w:val="22"/>
                <w:lang w:bidi="ar-SA"/>
              </w:rPr>
              <w:t>7. СЕГМЕНТ «</w:t>
            </w:r>
            <w:r w:rsidRPr="00FC3D28">
              <w:rPr>
                <w:color w:val="000000"/>
                <w:kern w:val="0"/>
                <w:sz w:val="22"/>
                <w:szCs w:val="22"/>
                <w:lang w:bidi="ar-SA"/>
              </w:rPr>
              <w:t>Транспорт</w:t>
            </w:r>
            <w:r>
              <w:rPr>
                <w:color w:val="000000"/>
                <w:kern w:val="0"/>
                <w:sz w:val="22"/>
                <w:szCs w:val="22"/>
                <w:lang w:bidi="ar-SA"/>
              </w:rPr>
              <w:t>»</w:t>
            </w:r>
          </w:p>
        </w:tc>
        <w:tc>
          <w:tcPr>
            <w:tcW w:w="1985" w:type="dxa"/>
            <w:shd w:val="clear" w:color="auto" w:fill="auto"/>
            <w:noWrap/>
            <w:vAlign w:val="bottom"/>
          </w:tcPr>
          <w:p w14:paraId="0C31A7AB" w14:textId="77777777" w:rsidR="003037A0" w:rsidRDefault="003037A0" w:rsidP="00A20BCB">
            <w:pPr>
              <w:ind w:left="42" w:right="246"/>
              <w:jc w:val="center"/>
              <w:rPr>
                <w:rFonts w:ascii="Calibri" w:hAnsi="Calibri" w:cs="Calibri"/>
                <w:color w:val="000000"/>
                <w:sz w:val="22"/>
                <w:szCs w:val="22"/>
              </w:rPr>
            </w:pPr>
          </w:p>
        </w:tc>
      </w:tr>
      <w:tr w:rsidR="003037A0" w:rsidRPr="001C20B0" w14:paraId="7FFF78A3" w14:textId="77777777" w:rsidTr="00A20BCB">
        <w:trPr>
          <w:trHeight w:val="20"/>
        </w:trPr>
        <w:tc>
          <w:tcPr>
            <w:tcW w:w="2008" w:type="dxa"/>
            <w:shd w:val="clear" w:color="auto" w:fill="auto"/>
            <w:noWrap/>
            <w:vAlign w:val="bottom"/>
          </w:tcPr>
          <w:p w14:paraId="7E5DF198" w14:textId="77777777" w:rsidR="003037A0" w:rsidRDefault="003037A0" w:rsidP="00A20BCB">
            <w:pPr>
              <w:ind w:firstLineChars="100" w:firstLine="200"/>
              <w:jc w:val="center"/>
              <w:rPr>
                <w:color w:val="000000"/>
                <w:sz w:val="20"/>
                <w:szCs w:val="20"/>
              </w:rPr>
            </w:pPr>
            <w:r>
              <w:rPr>
                <w:color w:val="000000"/>
                <w:sz w:val="20"/>
                <w:szCs w:val="20"/>
              </w:rPr>
              <w:t>04:090</w:t>
            </w:r>
          </w:p>
        </w:tc>
        <w:tc>
          <w:tcPr>
            <w:tcW w:w="11198" w:type="dxa"/>
            <w:shd w:val="clear" w:color="auto" w:fill="auto"/>
            <w:noWrap/>
            <w:vAlign w:val="center"/>
          </w:tcPr>
          <w:p w14:paraId="750A4761" w14:textId="77777777" w:rsidR="003037A0" w:rsidRPr="00E97BE3" w:rsidRDefault="003037A0" w:rsidP="00A20BCB">
            <w:pPr>
              <w:widowControl/>
              <w:suppressAutoHyphens w:val="0"/>
              <w:autoSpaceDN/>
              <w:ind w:firstLine="0"/>
              <w:jc w:val="both"/>
              <w:textAlignment w:val="auto"/>
              <w:rPr>
                <w:color w:val="000000" w:themeColor="text1"/>
                <w:kern w:val="0"/>
                <w:sz w:val="22"/>
                <w:szCs w:val="22"/>
                <w:lang w:bidi="ar-SA"/>
              </w:rPr>
            </w:pPr>
            <w:r w:rsidRPr="00E97BE3">
              <w:rPr>
                <w:color w:val="000000" w:themeColor="text1"/>
                <w:sz w:val="16"/>
              </w:rPr>
              <w:t xml:space="preserve">Обслуживание автотранспорта в целом. Размещение постоянных или временных гаражей с несколькими стояночными местами, стоянок (парковок), гаражей, в том числе многоярусных, не указанных в кодах расчета вида использования </w:t>
            </w:r>
            <w:hyperlink w:anchor="sub_12071" w:history="1">
              <w:r w:rsidRPr="00E97BE3">
                <w:rPr>
                  <w:rStyle w:val="afffffff8"/>
                  <w:rFonts w:cs="Times New Roman CYR"/>
                  <w:color w:val="000000" w:themeColor="text1"/>
                  <w:sz w:val="16"/>
                </w:rPr>
                <w:t>02:071</w:t>
              </w:r>
            </w:hyperlink>
            <w:r w:rsidRPr="00E97BE3">
              <w:rPr>
                <w:color w:val="000000" w:themeColor="text1"/>
                <w:sz w:val="16"/>
              </w:rPr>
              <w:t xml:space="preserve">, </w:t>
            </w:r>
            <w:hyperlink w:anchor="sub_13012" w:history="1">
              <w:r w:rsidRPr="00E97BE3">
                <w:rPr>
                  <w:rStyle w:val="afffffff8"/>
                  <w:rFonts w:cs="Times New Roman CYR"/>
                  <w:color w:val="000000" w:themeColor="text1"/>
                  <w:sz w:val="16"/>
                </w:rPr>
                <w:t>03:012</w:t>
              </w:r>
            </w:hyperlink>
            <w:r w:rsidRPr="00E97BE3">
              <w:rPr>
                <w:color w:val="000000" w:themeColor="text1"/>
                <w:sz w:val="16"/>
              </w:rPr>
              <w:t xml:space="preserve">, </w:t>
            </w:r>
            <w:hyperlink w:anchor="sub_14021" w:history="1">
              <w:r w:rsidRPr="00E97BE3">
                <w:rPr>
                  <w:rStyle w:val="afffffff8"/>
                  <w:rFonts w:cs="Times New Roman CYR"/>
                  <w:color w:val="000000" w:themeColor="text1"/>
                  <w:sz w:val="16"/>
                </w:rPr>
                <w:t>04:021</w:t>
              </w:r>
            </w:hyperlink>
            <w:r w:rsidRPr="00E97BE3">
              <w:rPr>
                <w:color w:val="000000" w:themeColor="text1"/>
                <w:sz w:val="16"/>
              </w:rPr>
              <w:t xml:space="preserve">, </w:t>
            </w:r>
            <w:hyperlink w:anchor="sub_14031" w:history="1">
              <w:r w:rsidRPr="00E97BE3">
                <w:rPr>
                  <w:rStyle w:val="afffffff8"/>
                  <w:rFonts w:cs="Times New Roman CYR"/>
                  <w:color w:val="000000" w:themeColor="text1"/>
                  <w:sz w:val="16"/>
                </w:rPr>
                <w:t>04:031</w:t>
              </w:r>
            </w:hyperlink>
          </w:p>
        </w:tc>
        <w:tc>
          <w:tcPr>
            <w:tcW w:w="1985" w:type="dxa"/>
            <w:shd w:val="clear" w:color="auto" w:fill="auto"/>
            <w:noWrap/>
            <w:vAlign w:val="bottom"/>
          </w:tcPr>
          <w:p w14:paraId="26615B7C" w14:textId="77777777" w:rsidR="003037A0" w:rsidRPr="00FC3D28" w:rsidRDefault="003037A0" w:rsidP="00A20BCB">
            <w:pPr>
              <w:ind w:left="42" w:right="246" w:hanging="8"/>
              <w:jc w:val="center"/>
              <w:rPr>
                <w:color w:val="000000"/>
                <w:sz w:val="20"/>
                <w:szCs w:val="20"/>
              </w:rPr>
            </w:pPr>
            <w:r w:rsidRPr="00FC3D28">
              <w:rPr>
                <w:color w:val="000000"/>
                <w:sz w:val="20"/>
                <w:szCs w:val="20"/>
              </w:rPr>
              <w:t>1</w:t>
            </w:r>
          </w:p>
        </w:tc>
      </w:tr>
      <w:tr w:rsidR="003037A0" w:rsidRPr="001C20B0" w14:paraId="11758632" w14:textId="77777777" w:rsidTr="00A20BCB">
        <w:trPr>
          <w:trHeight w:val="20"/>
        </w:trPr>
        <w:tc>
          <w:tcPr>
            <w:tcW w:w="2008" w:type="dxa"/>
            <w:shd w:val="clear" w:color="auto" w:fill="auto"/>
            <w:noWrap/>
            <w:vAlign w:val="bottom"/>
          </w:tcPr>
          <w:p w14:paraId="06C40831" w14:textId="77777777" w:rsidR="003037A0" w:rsidRDefault="003037A0" w:rsidP="00A20BCB">
            <w:pPr>
              <w:ind w:firstLineChars="100" w:firstLine="200"/>
              <w:jc w:val="center"/>
              <w:rPr>
                <w:color w:val="000000"/>
                <w:sz w:val="20"/>
                <w:szCs w:val="20"/>
              </w:rPr>
            </w:pPr>
          </w:p>
        </w:tc>
        <w:tc>
          <w:tcPr>
            <w:tcW w:w="11198" w:type="dxa"/>
            <w:shd w:val="clear" w:color="auto" w:fill="auto"/>
            <w:noWrap/>
            <w:vAlign w:val="center"/>
          </w:tcPr>
          <w:p w14:paraId="297B06C2" w14:textId="77777777" w:rsidR="003037A0" w:rsidRPr="001C20B0" w:rsidRDefault="003037A0" w:rsidP="00A20BCB">
            <w:pPr>
              <w:widowControl/>
              <w:suppressAutoHyphens w:val="0"/>
              <w:autoSpaceDN/>
              <w:ind w:firstLine="0"/>
              <w:jc w:val="both"/>
              <w:textAlignment w:val="auto"/>
              <w:rPr>
                <w:color w:val="000000"/>
                <w:kern w:val="0"/>
                <w:sz w:val="22"/>
                <w:szCs w:val="22"/>
                <w:lang w:bidi="ar-SA"/>
              </w:rPr>
            </w:pPr>
            <w:r>
              <w:rPr>
                <w:color w:val="000000"/>
                <w:kern w:val="0"/>
                <w:sz w:val="22"/>
                <w:szCs w:val="22"/>
                <w:lang w:bidi="ar-SA"/>
              </w:rPr>
              <w:t>9. СЕГМЕНТ «</w:t>
            </w:r>
            <w:r w:rsidRPr="00FC3D28">
              <w:rPr>
                <w:color w:val="000000"/>
                <w:kern w:val="0"/>
                <w:sz w:val="22"/>
                <w:szCs w:val="22"/>
                <w:lang w:bidi="ar-SA"/>
              </w:rPr>
              <w:t>Охраняемые природные территории и благоустройство</w:t>
            </w:r>
            <w:r>
              <w:rPr>
                <w:color w:val="000000"/>
                <w:kern w:val="0"/>
                <w:sz w:val="22"/>
                <w:szCs w:val="22"/>
                <w:lang w:bidi="ar-SA"/>
              </w:rPr>
              <w:t>»</w:t>
            </w:r>
          </w:p>
        </w:tc>
        <w:tc>
          <w:tcPr>
            <w:tcW w:w="1985" w:type="dxa"/>
            <w:shd w:val="clear" w:color="auto" w:fill="auto"/>
            <w:noWrap/>
            <w:vAlign w:val="bottom"/>
          </w:tcPr>
          <w:p w14:paraId="6FBF1AD6" w14:textId="77777777" w:rsidR="003037A0" w:rsidRPr="00FC3D28" w:rsidRDefault="003037A0" w:rsidP="00A20BCB">
            <w:pPr>
              <w:ind w:left="42" w:right="246"/>
              <w:jc w:val="center"/>
              <w:rPr>
                <w:color w:val="000000"/>
                <w:sz w:val="20"/>
                <w:szCs w:val="20"/>
              </w:rPr>
            </w:pPr>
          </w:p>
        </w:tc>
      </w:tr>
      <w:tr w:rsidR="003037A0" w:rsidRPr="001C20B0" w14:paraId="1AC0F28B" w14:textId="77777777" w:rsidTr="00A20BCB">
        <w:trPr>
          <w:trHeight w:val="20"/>
        </w:trPr>
        <w:tc>
          <w:tcPr>
            <w:tcW w:w="2008" w:type="dxa"/>
            <w:shd w:val="clear" w:color="auto" w:fill="auto"/>
            <w:noWrap/>
            <w:vAlign w:val="bottom"/>
          </w:tcPr>
          <w:p w14:paraId="64A9E8C7" w14:textId="77777777" w:rsidR="003037A0" w:rsidRDefault="003037A0" w:rsidP="00A20BCB">
            <w:pPr>
              <w:ind w:firstLineChars="100" w:firstLine="200"/>
              <w:jc w:val="center"/>
              <w:rPr>
                <w:color w:val="000000"/>
                <w:sz w:val="20"/>
                <w:szCs w:val="20"/>
              </w:rPr>
            </w:pPr>
            <w:r>
              <w:rPr>
                <w:color w:val="000000"/>
                <w:sz w:val="20"/>
                <w:szCs w:val="20"/>
              </w:rPr>
              <w:t>05:031</w:t>
            </w:r>
          </w:p>
        </w:tc>
        <w:tc>
          <w:tcPr>
            <w:tcW w:w="11198" w:type="dxa"/>
            <w:shd w:val="clear" w:color="auto" w:fill="auto"/>
            <w:noWrap/>
            <w:vAlign w:val="bottom"/>
          </w:tcPr>
          <w:p w14:paraId="65541878" w14:textId="77777777" w:rsidR="003037A0" w:rsidRDefault="003037A0" w:rsidP="00A20BCB">
            <w:pPr>
              <w:ind w:firstLineChars="17" w:firstLine="27"/>
              <w:rPr>
                <w:color w:val="000000"/>
                <w:sz w:val="16"/>
                <w:szCs w:val="16"/>
              </w:rPr>
            </w:pPr>
            <w:r>
              <w:rPr>
                <w:color w:val="000000"/>
                <w:sz w:val="16"/>
                <w:szCs w:val="16"/>
              </w:rPr>
              <w:t>Охота и рыбалка. Обустройство мест охоты и рыбалки, в том числе сооружений, необходимых для восстановления и поддержания поголовья зверей или количества рыбы</w:t>
            </w:r>
          </w:p>
        </w:tc>
        <w:tc>
          <w:tcPr>
            <w:tcW w:w="1985" w:type="dxa"/>
            <w:shd w:val="clear" w:color="auto" w:fill="auto"/>
            <w:noWrap/>
            <w:vAlign w:val="bottom"/>
          </w:tcPr>
          <w:p w14:paraId="663BAF4C" w14:textId="77777777" w:rsidR="003037A0" w:rsidRDefault="003037A0" w:rsidP="00A20BCB">
            <w:pPr>
              <w:ind w:firstLineChars="17" w:firstLine="34"/>
              <w:jc w:val="center"/>
              <w:rPr>
                <w:color w:val="000000"/>
                <w:sz w:val="20"/>
                <w:szCs w:val="20"/>
              </w:rPr>
            </w:pPr>
            <w:r>
              <w:rPr>
                <w:color w:val="000000"/>
                <w:sz w:val="20"/>
                <w:szCs w:val="20"/>
              </w:rPr>
              <w:t>685</w:t>
            </w:r>
          </w:p>
        </w:tc>
      </w:tr>
      <w:tr w:rsidR="003037A0" w:rsidRPr="001C20B0" w14:paraId="635B8A8D" w14:textId="77777777" w:rsidTr="00A20BCB">
        <w:trPr>
          <w:trHeight w:val="20"/>
        </w:trPr>
        <w:tc>
          <w:tcPr>
            <w:tcW w:w="2008" w:type="dxa"/>
            <w:shd w:val="clear" w:color="auto" w:fill="auto"/>
            <w:noWrap/>
            <w:vAlign w:val="bottom"/>
          </w:tcPr>
          <w:p w14:paraId="7725829A" w14:textId="77777777" w:rsidR="003037A0" w:rsidRDefault="003037A0" w:rsidP="00A20BCB">
            <w:pPr>
              <w:ind w:firstLineChars="100" w:firstLine="200"/>
              <w:jc w:val="center"/>
              <w:rPr>
                <w:color w:val="000000"/>
                <w:sz w:val="20"/>
                <w:szCs w:val="20"/>
              </w:rPr>
            </w:pPr>
            <w:r>
              <w:rPr>
                <w:color w:val="000000"/>
                <w:sz w:val="20"/>
                <w:szCs w:val="20"/>
              </w:rPr>
              <w:t>09:010</w:t>
            </w:r>
          </w:p>
        </w:tc>
        <w:tc>
          <w:tcPr>
            <w:tcW w:w="11198" w:type="dxa"/>
            <w:shd w:val="clear" w:color="auto" w:fill="auto"/>
            <w:noWrap/>
            <w:vAlign w:val="bottom"/>
          </w:tcPr>
          <w:p w14:paraId="7510526A" w14:textId="77777777" w:rsidR="003037A0" w:rsidRDefault="003037A0" w:rsidP="00A20BCB">
            <w:pPr>
              <w:ind w:firstLineChars="17" w:firstLine="27"/>
              <w:rPr>
                <w:color w:val="000000"/>
                <w:sz w:val="16"/>
                <w:szCs w:val="16"/>
              </w:rPr>
            </w:pPr>
            <w:r>
              <w:rPr>
                <w:color w:val="000000"/>
                <w:sz w:val="16"/>
                <w:szCs w:val="16"/>
              </w:rPr>
              <w:t>Охрана природных территорий. 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сохранение отдельных естественных качеств окружающей природной среды путем ограничения хозяйственной деятельности,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985" w:type="dxa"/>
            <w:shd w:val="clear" w:color="auto" w:fill="auto"/>
            <w:noWrap/>
            <w:vAlign w:val="bottom"/>
          </w:tcPr>
          <w:p w14:paraId="0E36B21C" w14:textId="77777777" w:rsidR="003037A0" w:rsidRDefault="003037A0" w:rsidP="00A20BCB">
            <w:pPr>
              <w:ind w:firstLineChars="17" w:firstLine="34"/>
              <w:jc w:val="center"/>
              <w:rPr>
                <w:color w:val="000000"/>
                <w:sz w:val="20"/>
                <w:szCs w:val="20"/>
              </w:rPr>
            </w:pPr>
            <w:r>
              <w:rPr>
                <w:color w:val="000000"/>
                <w:sz w:val="20"/>
                <w:szCs w:val="20"/>
              </w:rPr>
              <w:t>125</w:t>
            </w:r>
          </w:p>
        </w:tc>
      </w:tr>
      <w:tr w:rsidR="003037A0" w:rsidRPr="001C20B0" w14:paraId="29E72A22" w14:textId="77777777" w:rsidTr="00A20BCB">
        <w:trPr>
          <w:trHeight w:val="20"/>
        </w:trPr>
        <w:tc>
          <w:tcPr>
            <w:tcW w:w="2008" w:type="dxa"/>
            <w:shd w:val="clear" w:color="auto" w:fill="auto"/>
            <w:noWrap/>
            <w:vAlign w:val="bottom"/>
          </w:tcPr>
          <w:p w14:paraId="49DF2DC5" w14:textId="77777777" w:rsidR="003037A0" w:rsidRDefault="003037A0" w:rsidP="00A20BCB">
            <w:pPr>
              <w:ind w:firstLineChars="100" w:firstLine="200"/>
              <w:jc w:val="center"/>
              <w:rPr>
                <w:color w:val="000000"/>
                <w:sz w:val="20"/>
                <w:szCs w:val="20"/>
              </w:rPr>
            </w:pPr>
            <w:r>
              <w:rPr>
                <w:color w:val="000000"/>
                <w:sz w:val="20"/>
                <w:szCs w:val="20"/>
              </w:rPr>
              <w:t>09:020</w:t>
            </w:r>
          </w:p>
        </w:tc>
        <w:tc>
          <w:tcPr>
            <w:tcW w:w="11198" w:type="dxa"/>
            <w:shd w:val="clear" w:color="auto" w:fill="auto"/>
            <w:noWrap/>
            <w:vAlign w:val="bottom"/>
          </w:tcPr>
          <w:p w14:paraId="11EBC3A6" w14:textId="77777777" w:rsidR="003037A0" w:rsidRDefault="003037A0" w:rsidP="00A20BCB">
            <w:pPr>
              <w:ind w:firstLineChars="17" w:firstLine="27"/>
              <w:rPr>
                <w:color w:val="000000"/>
                <w:sz w:val="16"/>
                <w:szCs w:val="16"/>
              </w:rPr>
            </w:pPr>
            <w:r>
              <w:rPr>
                <w:color w:val="000000"/>
                <w:sz w:val="16"/>
                <w:szCs w:val="16"/>
              </w:rPr>
              <w:t>Курортная деятельность. Использование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зоны горно - санитарной или санитарной охраны лечебнооздоровительных местностей и курорта</w:t>
            </w:r>
          </w:p>
        </w:tc>
        <w:tc>
          <w:tcPr>
            <w:tcW w:w="1985" w:type="dxa"/>
            <w:shd w:val="clear" w:color="auto" w:fill="auto"/>
            <w:noWrap/>
            <w:vAlign w:val="bottom"/>
          </w:tcPr>
          <w:p w14:paraId="1CBD6C0F" w14:textId="77777777" w:rsidR="003037A0" w:rsidRDefault="003037A0" w:rsidP="00A20BCB">
            <w:pPr>
              <w:ind w:firstLineChars="17" w:firstLine="34"/>
              <w:jc w:val="center"/>
              <w:rPr>
                <w:color w:val="000000"/>
                <w:sz w:val="20"/>
                <w:szCs w:val="20"/>
              </w:rPr>
            </w:pPr>
            <w:r>
              <w:rPr>
                <w:color w:val="000000"/>
                <w:sz w:val="20"/>
                <w:szCs w:val="20"/>
              </w:rPr>
              <w:t>730</w:t>
            </w:r>
          </w:p>
        </w:tc>
      </w:tr>
      <w:tr w:rsidR="003037A0" w:rsidRPr="001C20B0" w14:paraId="3DDD2192" w14:textId="77777777" w:rsidTr="00A20BCB">
        <w:trPr>
          <w:trHeight w:val="20"/>
        </w:trPr>
        <w:tc>
          <w:tcPr>
            <w:tcW w:w="2008" w:type="dxa"/>
            <w:shd w:val="clear" w:color="auto" w:fill="auto"/>
            <w:noWrap/>
            <w:vAlign w:val="bottom"/>
          </w:tcPr>
          <w:p w14:paraId="2448140C" w14:textId="77777777" w:rsidR="003037A0" w:rsidRDefault="003037A0" w:rsidP="00A20BCB">
            <w:pPr>
              <w:ind w:firstLineChars="100" w:firstLine="200"/>
              <w:jc w:val="center"/>
              <w:rPr>
                <w:color w:val="000000"/>
                <w:sz w:val="20"/>
                <w:szCs w:val="20"/>
              </w:rPr>
            </w:pPr>
          </w:p>
        </w:tc>
        <w:tc>
          <w:tcPr>
            <w:tcW w:w="11198" w:type="dxa"/>
            <w:shd w:val="clear" w:color="auto" w:fill="auto"/>
            <w:noWrap/>
            <w:vAlign w:val="center"/>
          </w:tcPr>
          <w:p w14:paraId="7C35E4F3" w14:textId="77777777" w:rsidR="003037A0" w:rsidRPr="001C20B0" w:rsidRDefault="003037A0" w:rsidP="00A20BCB">
            <w:pPr>
              <w:widowControl/>
              <w:suppressAutoHyphens w:val="0"/>
              <w:autoSpaceDN/>
              <w:ind w:firstLine="0"/>
              <w:jc w:val="both"/>
              <w:textAlignment w:val="auto"/>
              <w:rPr>
                <w:color w:val="000000"/>
                <w:kern w:val="0"/>
                <w:sz w:val="22"/>
                <w:szCs w:val="22"/>
                <w:lang w:bidi="ar-SA"/>
              </w:rPr>
            </w:pPr>
            <w:r>
              <w:rPr>
                <w:color w:val="000000"/>
                <w:kern w:val="0"/>
                <w:sz w:val="22"/>
                <w:szCs w:val="22"/>
                <w:lang w:bidi="ar-SA"/>
              </w:rPr>
              <w:t>10. СЕГМЕНТ «</w:t>
            </w:r>
            <w:r w:rsidRPr="00FC3D28">
              <w:rPr>
                <w:color w:val="000000"/>
                <w:kern w:val="0"/>
                <w:sz w:val="22"/>
                <w:szCs w:val="22"/>
                <w:lang w:bidi="ar-SA"/>
              </w:rPr>
              <w:t>Использование лесов</w:t>
            </w:r>
            <w:r>
              <w:rPr>
                <w:color w:val="000000"/>
                <w:kern w:val="0"/>
                <w:sz w:val="22"/>
                <w:szCs w:val="22"/>
                <w:lang w:bidi="ar-SA"/>
              </w:rPr>
              <w:t>»</w:t>
            </w:r>
          </w:p>
        </w:tc>
        <w:tc>
          <w:tcPr>
            <w:tcW w:w="1985" w:type="dxa"/>
            <w:shd w:val="clear" w:color="auto" w:fill="auto"/>
            <w:noWrap/>
            <w:vAlign w:val="bottom"/>
          </w:tcPr>
          <w:p w14:paraId="3A9D4141" w14:textId="77777777" w:rsidR="003037A0" w:rsidRPr="00FC3D28" w:rsidRDefault="003037A0" w:rsidP="00A20BCB">
            <w:pPr>
              <w:ind w:left="42" w:right="246"/>
              <w:jc w:val="center"/>
              <w:rPr>
                <w:color w:val="000000"/>
                <w:sz w:val="20"/>
                <w:szCs w:val="20"/>
              </w:rPr>
            </w:pPr>
          </w:p>
        </w:tc>
      </w:tr>
      <w:tr w:rsidR="003037A0" w:rsidRPr="001C20B0" w14:paraId="4432CC6A" w14:textId="77777777" w:rsidTr="00A20BCB">
        <w:trPr>
          <w:trHeight w:val="20"/>
        </w:trPr>
        <w:tc>
          <w:tcPr>
            <w:tcW w:w="2008" w:type="dxa"/>
            <w:shd w:val="clear" w:color="auto" w:fill="auto"/>
            <w:noWrap/>
            <w:vAlign w:val="bottom"/>
          </w:tcPr>
          <w:p w14:paraId="675DB867" w14:textId="77777777" w:rsidR="003037A0" w:rsidRDefault="003037A0" w:rsidP="00A20BCB">
            <w:pPr>
              <w:ind w:firstLineChars="100" w:firstLine="200"/>
              <w:jc w:val="center"/>
              <w:rPr>
                <w:color w:val="000000"/>
                <w:sz w:val="20"/>
                <w:szCs w:val="20"/>
              </w:rPr>
            </w:pPr>
            <w:r>
              <w:rPr>
                <w:color w:val="000000"/>
                <w:sz w:val="20"/>
                <w:szCs w:val="20"/>
              </w:rPr>
              <w:t>10:000</w:t>
            </w:r>
          </w:p>
        </w:tc>
        <w:tc>
          <w:tcPr>
            <w:tcW w:w="11198" w:type="dxa"/>
            <w:shd w:val="clear" w:color="auto" w:fill="auto"/>
            <w:noWrap/>
            <w:vAlign w:val="bottom"/>
          </w:tcPr>
          <w:p w14:paraId="11782382" w14:textId="77777777" w:rsidR="003037A0" w:rsidRDefault="003037A0" w:rsidP="00A20BCB">
            <w:pPr>
              <w:ind w:firstLineChars="17" w:firstLine="27"/>
              <w:rPr>
                <w:color w:val="000000"/>
                <w:sz w:val="16"/>
                <w:szCs w:val="16"/>
              </w:rPr>
            </w:pPr>
            <w:r>
              <w:rPr>
                <w:color w:val="000000"/>
                <w:sz w:val="16"/>
                <w:szCs w:val="16"/>
              </w:rPr>
              <w:t>Использование лесов</w:t>
            </w:r>
          </w:p>
        </w:tc>
        <w:tc>
          <w:tcPr>
            <w:tcW w:w="1985" w:type="dxa"/>
            <w:shd w:val="clear" w:color="auto" w:fill="auto"/>
            <w:noWrap/>
            <w:vAlign w:val="bottom"/>
          </w:tcPr>
          <w:p w14:paraId="48F6EEC5" w14:textId="77777777" w:rsidR="003037A0" w:rsidRDefault="003037A0" w:rsidP="00A20BCB">
            <w:pPr>
              <w:ind w:firstLineChars="17" w:firstLine="34"/>
              <w:jc w:val="center"/>
              <w:rPr>
                <w:color w:val="000000"/>
                <w:sz w:val="20"/>
                <w:szCs w:val="20"/>
              </w:rPr>
            </w:pPr>
            <w:r>
              <w:rPr>
                <w:color w:val="000000"/>
                <w:sz w:val="20"/>
                <w:szCs w:val="20"/>
              </w:rPr>
              <w:t>22</w:t>
            </w:r>
          </w:p>
        </w:tc>
      </w:tr>
      <w:tr w:rsidR="003037A0" w:rsidRPr="001C20B0" w14:paraId="474F4C45" w14:textId="77777777" w:rsidTr="00A20BCB">
        <w:trPr>
          <w:trHeight w:val="20"/>
        </w:trPr>
        <w:tc>
          <w:tcPr>
            <w:tcW w:w="2008" w:type="dxa"/>
            <w:shd w:val="clear" w:color="auto" w:fill="auto"/>
            <w:noWrap/>
            <w:vAlign w:val="bottom"/>
          </w:tcPr>
          <w:p w14:paraId="6BD8D7F8" w14:textId="77777777" w:rsidR="003037A0" w:rsidRDefault="003037A0" w:rsidP="00A20BCB">
            <w:pPr>
              <w:ind w:firstLineChars="100" w:firstLine="200"/>
              <w:jc w:val="center"/>
              <w:rPr>
                <w:color w:val="000000"/>
                <w:sz w:val="20"/>
                <w:szCs w:val="20"/>
              </w:rPr>
            </w:pPr>
            <w:r>
              <w:rPr>
                <w:color w:val="000000"/>
                <w:sz w:val="20"/>
                <w:szCs w:val="20"/>
              </w:rPr>
              <w:t>10:010</w:t>
            </w:r>
          </w:p>
        </w:tc>
        <w:tc>
          <w:tcPr>
            <w:tcW w:w="11198" w:type="dxa"/>
            <w:shd w:val="clear" w:color="auto" w:fill="auto"/>
            <w:noWrap/>
            <w:vAlign w:val="bottom"/>
          </w:tcPr>
          <w:p w14:paraId="78E240A6" w14:textId="77777777" w:rsidR="003037A0" w:rsidRDefault="003037A0" w:rsidP="00A20BCB">
            <w:pPr>
              <w:ind w:firstLineChars="17" w:firstLine="27"/>
              <w:rPr>
                <w:color w:val="000000"/>
                <w:sz w:val="16"/>
                <w:szCs w:val="16"/>
              </w:rPr>
            </w:pPr>
            <w:r>
              <w:rPr>
                <w:color w:val="000000"/>
                <w:sz w:val="16"/>
                <w:szCs w:val="16"/>
              </w:rPr>
              <w:t>Заготовка древесины. Рубка лесных насаждений, выросших в природных условиях, а также выращенных трудом человека, в том числе гражданами для собственных нужд, охрана и восстановление лесов</w:t>
            </w:r>
          </w:p>
        </w:tc>
        <w:tc>
          <w:tcPr>
            <w:tcW w:w="1985" w:type="dxa"/>
            <w:shd w:val="clear" w:color="auto" w:fill="auto"/>
            <w:noWrap/>
            <w:vAlign w:val="bottom"/>
          </w:tcPr>
          <w:p w14:paraId="1AD70E60" w14:textId="77777777" w:rsidR="003037A0" w:rsidRDefault="003037A0" w:rsidP="00A20BCB">
            <w:pPr>
              <w:ind w:firstLineChars="17" w:firstLine="34"/>
              <w:jc w:val="center"/>
              <w:rPr>
                <w:color w:val="000000"/>
                <w:sz w:val="20"/>
                <w:szCs w:val="20"/>
              </w:rPr>
            </w:pPr>
            <w:r>
              <w:rPr>
                <w:color w:val="000000"/>
                <w:sz w:val="20"/>
                <w:szCs w:val="20"/>
              </w:rPr>
              <w:t>419</w:t>
            </w:r>
          </w:p>
        </w:tc>
      </w:tr>
      <w:tr w:rsidR="003037A0" w:rsidRPr="001C20B0" w14:paraId="62B61D5D" w14:textId="77777777" w:rsidTr="00A20BCB">
        <w:trPr>
          <w:trHeight w:val="20"/>
        </w:trPr>
        <w:tc>
          <w:tcPr>
            <w:tcW w:w="2008" w:type="dxa"/>
            <w:shd w:val="clear" w:color="auto" w:fill="auto"/>
            <w:noWrap/>
            <w:vAlign w:val="bottom"/>
          </w:tcPr>
          <w:p w14:paraId="482DD346" w14:textId="77777777" w:rsidR="003037A0" w:rsidRDefault="003037A0" w:rsidP="00A20BCB">
            <w:pPr>
              <w:ind w:firstLineChars="100" w:firstLine="200"/>
              <w:jc w:val="center"/>
              <w:rPr>
                <w:color w:val="000000"/>
                <w:sz w:val="20"/>
                <w:szCs w:val="20"/>
              </w:rPr>
            </w:pPr>
            <w:r>
              <w:rPr>
                <w:color w:val="000000"/>
                <w:sz w:val="20"/>
                <w:szCs w:val="20"/>
              </w:rPr>
              <w:t>10:020</w:t>
            </w:r>
          </w:p>
        </w:tc>
        <w:tc>
          <w:tcPr>
            <w:tcW w:w="11198" w:type="dxa"/>
            <w:shd w:val="clear" w:color="auto" w:fill="auto"/>
            <w:noWrap/>
            <w:vAlign w:val="bottom"/>
          </w:tcPr>
          <w:p w14:paraId="210F06F6" w14:textId="77777777" w:rsidR="003037A0" w:rsidRDefault="003037A0" w:rsidP="00A20BCB">
            <w:pPr>
              <w:ind w:firstLineChars="17" w:firstLine="27"/>
              <w:rPr>
                <w:color w:val="000000"/>
                <w:sz w:val="16"/>
                <w:szCs w:val="16"/>
              </w:rPr>
            </w:pPr>
            <w:r>
              <w:rPr>
                <w:color w:val="000000"/>
                <w:sz w:val="16"/>
                <w:szCs w:val="16"/>
              </w:rPr>
              <w:t>Лесные плантации. Выращивание и рубка лесных насаждений</w:t>
            </w:r>
          </w:p>
        </w:tc>
        <w:tc>
          <w:tcPr>
            <w:tcW w:w="1985" w:type="dxa"/>
            <w:shd w:val="clear" w:color="auto" w:fill="auto"/>
            <w:noWrap/>
            <w:vAlign w:val="bottom"/>
          </w:tcPr>
          <w:p w14:paraId="588ADFBC" w14:textId="77777777" w:rsidR="003037A0" w:rsidRDefault="003037A0" w:rsidP="00A20BCB">
            <w:pPr>
              <w:ind w:firstLineChars="17" w:firstLine="34"/>
              <w:jc w:val="center"/>
              <w:rPr>
                <w:color w:val="000000"/>
                <w:sz w:val="20"/>
                <w:szCs w:val="20"/>
              </w:rPr>
            </w:pPr>
            <w:r>
              <w:rPr>
                <w:color w:val="000000"/>
                <w:sz w:val="20"/>
                <w:szCs w:val="20"/>
              </w:rPr>
              <w:t>10</w:t>
            </w:r>
          </w:p>
        </w:tc>
      </w:tr>
      <w:tr w:rsidR="003037A0" w:rsidRPr="001C20B0" w14:paraId="7024DEC5" w14:textId="77777777" w:rsidTr="00A20BCB">
        <w:trPr>
          <w:trHeight w:val="20"/>
        </w:trPr>
        <w:tc>
          <w:tcPr>
            <w:tcW w:w="2008" w:type="dxa"/>
            <w:shd w:val="clear" w:color="auto" w:fill="auto"/>
            <w:noWrap/>
            <w:vAlign w:val="bottom"/>
          </w:tcPr>
          <w:p w14:paraId="7F917277" w14:textId="77777777" w:rsidR="003037A0" w:rsidRDefault="003037A0" w:rsidP="00A20BCB">
            <w:pPr>
              <w:ind w:firstLineChars="100" w:firstLine="200"/>
              <w:jc w:val="center"/>
              <w:rPr>
                <w:color w:val="000000"/>
                <w:sz w:val="20"/>
                <w:szCs w:val="20"/>
              </w:rPr>
            </w:pPr>
            <w:r>
              <w:rPr>
                <w:color w:val="000000"/>
                <w:sz w:val="20"/>
                <w:szCs w:val="20"/>
              </w:rPr>
              <w:t>10:030</w:t>
            </w:r>
          </w:p>
        </w:tc>
        <w:tc>
          <w:tcPr>
            <w:tcW w:w="11198" w:type="dxa"/>
            <w:shd w:val="clear" w:color="auto" w:fill="auto"/>
            <w:noWrap/>
            <w:vAlign w:val="bottom"/>
          </w:tcPr>
          <w:p w14:paraId="09E13ED6" w14:textId="77777777" w:rsidR="003037A0" w:rsidRDefault="003037A0" w:rsidP="00A20BCB">
            <w:pPr>
              <w:ind w:firstLineChars="17" w:firstLine="27"/>
              <w:rPr>
                <w:color w:val="000000"/>
                <w:sz w:val="16"/>
                <w:szCs w:val="16"/>
              </w:rPr>
            </w:pPr>
            <w:r>
              <w:rPr>
                <w:color w:val="000000"/>
                <w:sz w:val="16"/>
                <w:szCs w:val="16"/>
              </w:rPr>
              <w:t>Заготовка лесных ресурсов. 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985" w:type="dxa"/>
            <w:shd w:val="clear" w:color="auto" w:fill="auto"/>
            <w:noWrap/>
            <w:vAlign w:val="bottom"/>
          </w:tcPr>
          <w:p w14:paraId="2134581C" w14:textId="77777777" w:rsidR="003037A0" w:rsidRDefault="003037A0" w:rsidP="00A20BCB">
            <w:pPr>
              <w:ind w:firstLineChars="17" w:firstLine="34"/>
              <w:jc w:val="center"/>
              <w:rPr>
                <w:color w:val="000000"/>
                <w:sz w:val="20"/>
                <w:szCs w:val="20"/>
              </w:rPr>
            </w:pPr>
            <w:r>
              <w:rPr>
                <w:color w:val="000000"/>
                <w:sz w:val="20"/>
                <w:szCs w:val="20"/>
              </w:rPr>
              <w:t>860</w:t>
            </w:r>
          </w:p>
        </w:tc>
      </w:tr>
      <w:tr w:rsidR="003037A0" w:rsidRPr="001C20B0" w14:paraId="6D0E15A5" w14:textId="77777777" w:rsidTr="00A20BCB">
        <w:trPr>
          <w:trHeight w:val="20"/>
        </w:trPr>
        <w:tc>
          <w:tcPr>
            <w:tcW w:w="2008" w:type="dxa"/>
            <w:shd w:val="clear" w:color="auto" w:fill="auto"/>
            <w:noWrap/>
            <w:vAlign w:val="bottom"/>
          </w:tcPr>
          <w:p w14:paraId="51831909" w14:textId="77777777" w:rsidR="003037A0" w:rsidRDefault="003037A0" w:rsidP="00A20BCB">
            <w:pPr>
              <w:ind w:firstLineChars="100" w:firstLine="200"/>
              <w:jc w:val="center"/>
              <w:rPr>
                <w:color w:val="000000"/>
                <w:sz w:val="20"/>
                <w:szCs w:val="20"/>
              </w:rPr>
            </w:pPr>
            <w:r>
              <w:rPr>
                <w:color w:val="000000"/>
                <w:sz w:val="20"/>
                <w:szCs w:val="20"/>
              </w:rPr>
              <w:t>10:040</w:t>
            </w:r>
          </w:p>
        </w:tc>
        <w:tc>
          <w:tcPr>
            <w:tcW w:w="11198" w:type="dxa"/>
            <w:shd w:val="clear" w:color="auto" w:fill="auto"/>
            <w:noWrap/>
            <w:vAlign w:val="bottom"/>
          </w:tcPr>
          <w:p w14:paraId="2D6456A5" w14:textId="77777777" w:rsidR="003037A0" w:rsidRDefault="003037A0" w:rsidP="00A20BCB">
            <w:pPr>
              <w:ind w:firstLineChars="17" w:firstLine="27"/>
              <w:rPr>
                <w:color w:val="000000"/>
                <w:sz w:val="16"/>
                <w:szCs w:val="16"/>
              </w:rPr>
            </w:pPr>
            <w:r>
              <w:rPr>
                <w:color w:val="000000"/>
                <w:sz w:val="16"/>
                <w:szCs w:val="16"/>
              </w:rPr>
              <w:t>Резервные леса. Деятельность, связанная с охраной лесов</w:t>
            </w:r>
          </w:p>
        </w:tc>
        <w:tc>
          <w:tcPr>
            <w:tcW w:w="1985" w:type="dxa"/>
            <w:shd w:val="clear" w:color="auto" w:fill="auto"/>
            <w:noWrap/>
            <w:vAlign w:val="bottom"/>
          </w:tcPr>
          <w:p w14:paraId="7D5CD2C0" w14:textId="77777777" w:rsidR="003037A0" w:rsidRDefault="003037A0" w:rsidP="00A20BCB">
            <w:pPr>
              <w:ind w:firstLineChars="17" w:firstLine="34"/>
              <w:jc w:val="center"/>
              <w:rPr>
                <w:color w:val="000000"/>
                <w:sz w:val="20"/>
                <w:szCs w:val="20"/>
              </w:rPr>
            </w:pPr>
            <w:r>
              <w:rPr>
                <w:color w:val="000000"/>
                <w:sz w:val="20"/>
                <w:szCs w:val="20"/>
              </w:rPr>
              <w:t>452</w:t>
            </w:r>
          </w:p>
        </w:tc>
      </w:tr>
      <w:tr w:rsidR="003037A0" w:rsidRPr="001C20B0" w14:paraId="130D2B0B" w14:textId="77777777" w:rsidTr="00A20BCB">
        <w:trPr>
          <w:trHeight w:val="20"/>
        </w:trPr>
        <w:tc>
          <w:tcPr>
            <w:tcW w:w="2008" w:type="dxa"/>
            <w:shd w:val="clear" w:color="auto" w:fill="auto"/>
            <w:noWrap/>
            <w:vAlign w:val="center"/>
          </w:tcPr>
          <w:p w14:paraId="50614B8F" w14:textId="77777777" w:rsidR="003037A0" w:rsidRPr="001C20B0" w:rsidRDefault="003037A0" w:rsidP="00A20BCB">
            <w:pPr>
              <w:widowControl/>
              <w:suppressAutoHyphens w:val="0"/>
              <w:autoSpaceDN/>
              <w:ind w:firstLine="0"/>
              <w:jc w:val="center"/>
              <w:textAlignment w:val="auto"/>
              <w:rPr>
                <w:color w:val="000000"/>
                <w:kern w:val="0"/>
                <w:sz w:val="22"/>
                <w:szCs w:val="22"/>
                <w:lang w:bidi="ar-SA"/>
              </w:rPr>
            </w:pPr>
          </w:p>
        </w:tc>
        <w:tc>
          <w:tcPr>
            <w:tcW w:w="11198" w:type="dxa"/>
            <w:shd w:val="clear" w:color="auto" w:fill="auto"/>
            <w:noWrap/>
            <w:vAlign w:val="center"/>
          </w:tcPr>
          <w:p w14:paraId="3F9C8717" w14:textId="77777777" w:rsidR="003037A0" w:rsidRPr="001C20B0" w:rsidRDefault="003037A0" w:rsidP="00A20BCB">
            <w:pPr>
              <w:widowControl/>
              <w:suppressAutoHyphens w:val="0"/>
              <w:autoSpaceDN/>
              <w:ind w:firstLine="0"/>
              <w:jc w:val="both"/>
              <w:textAlignment w:val="auto"/>
              <w:rPr>
                <w:color w:val="000000"/>
                <w:kern w:val="0"/>
                <w:sz w:val="22"/>
                <w:szCs w:val="22"/>
                <w:lang w:bidi="ar-SA"/>
              </w:rPr>
            </w:pPr>
            <w:r>
              <w:rPr>
                <w:color w:val="000000"/>
                <w:kern w:val="0"/>
                <w:sz w:val="22"/>
                <w:szCs w:val="22"/>
                <w:lang w:bidi="ar-SA"/>
              </w:rPr>
              <w:t>11. СЕГМЕНТ «</w:t>
            </w:r>
            <w:r w:rsidRPr="00FC3D28">
              <w:rPr>
                <w:color w:val="000000"/>
                <w:kern w:val="0"/>
                <w:sz w:val="22"/>
                <w:szCs w:val="22"/>
                <w:lang w:bidi="ar-SA"/>
              </w:rPr>
              <w:t>Водные объекты</w:t>
            </w:r>
            <w:r>
              <w:rPr>
                <w:color w:val="000000"/>
                <w:kern w:val="0"/>
                <w:sz w:val="22"/>
                <w:szCs w:val="22"/>
                <w:lang w:bidi="ar-SA"/>
              </w:rPr>
              <w:t>»</w:t>
            </w:r>
          </w:p>
        </w:tc>
        <w:tc>
          <w:tcPr>
            <w:tcW w:w="1985" w:type="dxa"/>
            <w:shd w:val="clear" w:color="auto" w:fill="auto"/>
            <w:noWrap/>
            <w:vAlign w:val="bottom"/>
          </w:tcPr>
          <w:p w14:paraId="72F74489" w14:textId="77777777" w:rsidR="003037A0" w:rsidRPr="00FC3D28" w:rsidRDefault="003037A0" w:rsidP="00A20BCB">
            <w:pPr>
              <w:ind w:left="42" w:right="246"/>
              <w:jc w:val="center"/>
              <w:rPr>
                <w:color w:val="000000"/>
                <w:sz w:val="20"/>
                <w:szCs w:val="20"/>
              </w:rPr>
            </w:pPr>
          </w:p>
        </w:tc>
      </w:tr>
      <w:tr w:rsidR="003037A0" w:rsidRPr="001C20B0" w14:paraId="7E31A2CA" w14:textId="77777777" w:rsidTr="00A20BCB">
        <w:trPr>
          <w:trHeight w:val="20"/>
        </w:trPr>
        <w:tc>
          <w:tcPr>
            <w:tcW w:w="2008" w:type="dxa"/>
            <w:shd w:val="clear" w:color="auto" w:fill="auto"/>
            <w:noWrap/>
            <w:vAlign w:val="bottom"/>
          </w:tcPr>
          <w:p w14:paraId="7B38EE6E" w14:textId="77777777" w:rsidR="003037A0" w:rsidRDefault="003037A0" w:rsidP="00A20BCB">
            <w:pPr>
              <w:ind w:firstLineChars="100" w:firstLine="200"/>
              <w:jc w:val="center"/>
              <w:rPr>
                <w:color w:val="000000"/>
                <w:sz w:val="20"/>
                <w:szCs w:val="20"/>
              </w:rPr>
            </w:pPr>
            <w:r>
              <w:rPr>
                <w:color w:val="000000"/>
                <w:sz w:val="20"/>
                <w:szCs w:val="20"/>
              </w:rPr>
              <w:t>11:010</w:t>
            </w:r>
          </w:p>
        </w:tc>
        <w:tc>
          <w:tcPr>
            <w:tcW w:w="11198" w:type="dxa"/>
            <w:shd w:val="clear" w:color="auto" w:fill="auto"/>
            <w:noWrap/>
            <w:vAlign w:val="bottom"/>
          </w:tcPr>
          <w:p w14:paraId="521FDCF5" w14:textId="77777777" w:rsidR="003037A0" w:rsidRDefault="003037A0" w:rsidP="00A20BCB">
            <w:pPr>
              <w:ind w:firstLineChars="17" w:firstLine="27"/>
              <w:rPr>
                <w:color w:val="000000"/>
                <w:sz w:val="16"/>
                <w:szCs w:val="16"/>
              </w:rPr>
            </w:pPr>
            <w:r>
              <w:rPr>
                <w:color w:val="000000"/>
                <w:sz w:val="16"/>
                <w:szCs w:val="16"/>
              </w:rPr>
              <w:t>Общее пользование водными объектами. 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 - 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w:t>
            </w:r>
          </w:p>
        </w:tc>
        <w:tc>
          <w:tcPr>
            <w:tcW w:w="1985" w:type="dxa"/>
            <w:shd w:val="clear" w:color="auto" w:fill="auto"/>
            <w:noWrap/>
            <w:vAlign w:val="bottom"/>
          </w:tcPr>
          <w:p w14:paraId="2B6C8B88" w14:textId="77777777" w:rsidR="003037A0" w:rsidRDefault="003037A0" w:rsidP="00A20BCB">
            <w:pPr>
              <w:ind w:leftChars="-38" w:left="-106" w:firstLineChars="17" w:firstLine="34"/>
              <w:jc w:val="center"/>
              <w:rPr>
                <w:color w:val="000000"/>
                <w:sz w:val="20"/>
                <w:szCs w:val="20"/>
              </w:rPr>
            </w:pPr>
            <w:r>
              <w:rPr>
                <w:color w:val="000000"/>
                <w:sz w:val="20"/>
                <w:szCs w:val="20"/>
              </w:rPr>
              <w:t>18</w:t>
            </w:r>
          </w:p>
        </w:tc>
      </w:tr>
      <w:tr w:rsidR="003037A0" w:rsidRPr="001C20B0" w14:paraId="4BDBCC87" w14:textId="77777777" w:rsidTr="00A20BCB">
        <w:trPr>
          <w:trHeight w:val="20"/>
        </w:trPr>
        <w:tc>
          <w:tcPr>
            <w:tcW w:w="2008" w:type="dxa"/>
            <w:shd w:val="clear" w:color="auto" w:fill="auto"/>
            <w:noWrap/>
            <w:vAlign w:val="bottom"/>
          </w:tcPr>
          <w:p w14:paraId="513F1D09" w14:textId="77777777" w:rsidR="003037A0" w:rsidRDefault="003037A0" w:rsidP="00A20BCB">
            <w:pPr>
              <w:ind w:firstLineChars="100" w:firstLine="200"/>
              <w:jc w:val="center"/>
              <w:rPr>
                <w:color w:val="000000"/>
                <w:sz w:val="20"/>
                <w:szCs w:val="20"/>
              </w:rPr>
            </w:pPr>
            <w:r>
              <w:rPr>
                <w:color w:val="000000"/>
                <w:sz w:val="20"/>
                <w:szCs w:val="20"/>
              </w:rPr>
              <w:t>11:020</w:t>
            </w:r>
          </w:p>
        </w:tc>
        <w:tc>
          <w:tcPr>
            <w:tcW w:w="11198" w:type="dxa"/>
            <w:shd w:val="clear" w:color="auto" w:fill="auto"/>
            <w:noWrap/>
            <w:vAlign w:val="bottom"/>
          </w:tcPr>
          <w:p w14:paraId="7D49D3A2" w14:textId="77777777" w:rsidR="003037A0" w:rsidRDefault="003037A0" w:rsidP="00A20BCB">
            <w:pPr>
              <w:ind w:firstLineChars="17" w:firstLine="27"/>
              <w:rPr>
                <w:color w:val="000000"/>
                <w:sz w:val="16"/>
                <w:szCs w:val="16"/>
              </w:rPr>
            </w:pPr>
            <w:r>
              <w:rPr>
                <w:color w:val="000000"/>
                <w:sz w:val="16"/>
                <w:szCs w:val="16"/>
              </w:rPr>
              <w:t>Специальное пользование водными объектами. 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985" w:type="dxa"/>
            <w:shd w:val="clear" w:color="auto" w:fill="auto"/>
            <w:noWrap/>
            <w:vAlign w:val="bottom"/>
          </w:tcPr>
          <w:p w14:paraId="1448E73D" w14:textId="77777777" w:rsidR="003037A0" w:rsidRDefault="003037A0" w:rsidP="00A20BCB">
            <w:pPr>
              <w:ind w:leftChars="-38" w:left="-106" w:firstLineChars="17" w:firstLine="34"/>
              <w:jc w:val="center"/>
              <w:rPr>
                <w:color w:val="000000"/>
                <w:sz w:val="20"/>
                <w:szCs w:val="20"/>
              </w:rPr>
            </w:pPr>
            <w:r>
              <w:rPr>
                <w:color w:val="000000"/>
                <w:sz w:val="20"/>
                <w:szCs w:val="20"/>
              </w:rPr>
              <w:t>4</w:t>
            </w:r>
          </w:p>
        </w:tc>
      </w:tr>
      <w:tr w:rsidR="003037A0" w:rsidRPr="001C20B0" w14:paraId="52DCD77B" w14:textId="77777777" w:rsidTr="00A20BCB">
        <w:trPr>
          <w:trHeight w:val="20"/>
        </w:trPr>
        <w:tc>
          <w:tcPr>
            <w:tcW w:w="2008" w:type="dxa"/>
            <w:shd w:val="clear" w:color="auto" w:fill="auto"/>
            <w:noWrap/>
            <w:vAlign w:val="center"/>
          </w:tcPr>
          <w:p w14:paraId="4A4227D1" w14:textId="77777777" w:rsidR="003037A0" w:rsidRPr="001C20B0" w:rsidRDefault="003037A0" w:rsidP="00A20BCB">
            <w:pPr>
              <w:widowControl/>
              <w:suppressAutoHyphens w:val="0"/>
              <w:autoSpaceDN/>
              <w:ind w:firstLine="0"/>
              <w:jc w:val="center"/>
              <w:textAlignment w:val="auto"/>
              <w:rPr>
                <w:color w:val="000000"/>
                <w:kern w:val="0"/>
                <w:sz w:val="22"/>
                <w:szCs w:val="22"/>
                <w:lang w:bidi="ar-SA"/>
              </w:rPr>
            </w:pPr>
          </w:p>
        </w:tc>
        <w:tc>
          <w:tcPr>
            <w:tcW w:w="11198" w:type="dxa"/>
            <w:shd w:val="clear" w:color="auto" w:fill="auto"/>
            <w:noWrap/>
            <w:vAlign w:val="center"/>
          </w:tcPr>
          <w:p w14:paraId="66FE4F6B" w14:textId="77777777" w:rsidR="003037A0" w:rsidRPr="001C20B0" w:rsidRDefault="003037A0" w:rsidP="00A20BCB">
            <w:pPr>
              <w:widowControl/>
              <w:suppressAutoHyphens w:val="0"/>
              <w:autoSpaceDN/>
              <w:ind w:firstLine="0"/>
              <w:jc w:val="both"/>
              <w:textAlignment w:val="auto"/>
              <w:rPr>
                <w:color w:val="000000"/>
                <w:kern w:val="0"/>
                <w:sz w:val="22"/>
                <w:szCs w:val="22"/>
                <w:lang w:bidi="ar-SA"/>
              </w:rPr>
            </w:pPr>
            <w:r>
              <w:rPr>
                <w:color w:val="000000"/>
                <w:kern w:val="0"/>
                <w:sz w:val="22"/>
                <w:szCs w:val="22"/>
                <w:lang w:bidi="ar-SA"/>
              </w:rPr>
              <w:t>12. СЕГМЕНТ «</w:t>
            </w:r>
            <w:r w:rsidRPr="00FC3D28">
              <w:rPr>
                <w:color w:val="000000"/>
                <w:kern w:val="0"/>
                <w:sz w:val="22"/>
                <w:szCs w:val="22"/>
                <w:lang w:bidi="ar-SA"/>
              </w:rPr>
              <w:t>Специальное, ритуальное использование, запас</w:t>
            </w:r>
            <w:r>
              <w:rPr>
                <w:color w:val="000000"/>
                <w:kern w:val="0"/>
                <w:sz w:val="22"/>
                <w:szCs w:val="22"/>
                <w:lang w:bidi="ar-SA"/>
              </w:rPr>
              <w:t>»</w:t>
            </w:r>
          </w:p>
        </w:tc>
        <w:tc>
          <w:tcPr>
            <w:tcW w:w="1985" w:type="dxa"/>
            <w:shd w:val="clear" w:color="auto" w:fill="auto"/>
            <w:noWrap/>
            <w:vAlign w:val="bottom"/>
          </w:tcPr>
          <w:p w14:paraId="4539BB8D" w14:textId="77777777" w:rsidR="003037A0" w:rsidRPr="00FC3D28" w:rsidRDefault="003037A0" w:rsidP="00A20BCB">
            <w:pPr>
              <w:ind w:left="42" w:right="246"/>
              <w:jc w:val="center"/>
              <w:rPr>
                <w:color w:val="000000"/>
                <w:sz w:val="20"/>
                <w:szCs w:val="20"/>
              </w:rPr>
            </w:pPr>
          </w:p>
        </w:tc>
      </w:tr>
      <w:tr w:rsidR="003037A0" w:rsidRPr="001C20B0" w14:paraId="070E1220" w14:textId="77777777" w:rsidTr="00A20BCB">
        <w:trPr>
          <w:trHeight w:val="20"/>
        </w:trPr>
        <w:tc>
          <w:tcPr>
            <w:tcW w:w="2008" w:type="dxa"/>
            <w:shd w:val="clear" w:color="auto" w:fill="auto"/>
            <w:noWrap/>
            <w:vAlign w:val="bottom"/>
          </w:tcPr>
          <w:p w14:paraId="7D43598E" w14:textId="77777777" w:rsidR="003037A0" w:rsidRDefault="003037A0" w:rsidP="00A20BCB">
            <w:pPr>
              <w:ind w:firstLineChars="100" w:firstLine="200"/>
              <w:jc w:val="center"/>
              <w:rPr>
                <w:color w:val="000000"/>
                <w:sz w:val="20"/>
                <w:szCs w:val="20"/>
              </w:rPr>
            </w:pPr>
            <w:r>
              <w:rPr>
                <w:color w:val="000000"/>
                <w:sz w:val="20"/>
                <w:szCs w:val="20"/>
              </w:rPr>
              <w:t>08:011</w:t>
            </w:r>
          </w:p>
        </w:tc>
        <w:tc>
          <w:tcPr>
            <w:tcW w:w="11198" w:type="dxa"/>
            <w:shd w:val="clear" w:color="auto" w:fill="auto"/>
            <w:noWrap/>
            <w:vAlign w:val="bottom"/>
          </w:tcPr>
          <w:p w14:paraId="1BCF8E8E" w14:textId="77777777" w:rsidR="003037A0" w:rsidRDefault="003037A0" w:rsidP="00A20BCB">
            <w:pPr>
              <w:ind w:firstLineChars="17" w:firstLine="27"/>
              <w:rPr>
                <w:color w:val="000000"/>
                <w:sz w:val="16"/>
                <w:szCs w:val="16"/>
              </w:rPr>
            </w:pPr>
            <w:r>
              <w:rPr>
                <w:color w:val="000000"/>
                <w:sz w:val="16"/>
                <w:szCs w:val="16"/>
              </w:rPr>
              <w:t>Обеспечение вооруженных сил.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tc>
        <w:tc>
          <w:tcPr>
            <w:tcW w:w="1985" w:type="dxa"/>
            <w:shd w:val="clear" w:color="auto" w:fill="auto"/>
            <w:noWrap/>
            <w:vAlign w:val="bottom"/>
          </w:tcPr>
          <w:p w14:paraId="049C9BB5" w14:textId="77777777" w:rsidR="003037A0" w:rsidRDefault="003037A0" w:rsidP="00A20BCB">
            <w:pPr>
              <w:ind w:firstLine="0"/>
              <w:jc w:val="center"/>
              <w:rPr>
                <w:color w:val="000000"/>
                <w:sz w:val="20"/>
                <w:szCs w:val="20"/>
              </w:rPr>
            </w:pPr>
            <w:r>
              <w:rPr>
                <w:color w:val="000000"/>
                <w:sz w:val="20"/>
                <w:szCs w:val="20"/>
              </w:rPr>
              <w:t>3</w:t>
            </w:r>
          </w:p>
        </w:tc>
      </w:tr>
      <w:tr w:rsidR="003037A0" w:rsidRPr="001C20B0" w14:paraId="6E6F1D87" w14:textId="77777777" w:rsidTr="00A20BCB">
        <w:trPr>
          <w:trHeight w:val="20"/>
        </w:trPr>
        <w:tc>
          <w:tcPr>
            <w:tcW w:w="2008" w:type="dxa"/>
            <w:shd w:val="clear" w:color="auto" w:fill="auto"/>
            <w:noWrap/>
            <w:vAlign w:val="bottom"/>
          </w:tcPr>
          <w:p w14:paraId="41D9FEE9" w14:textId="77777777" w:rsidR="003037A0" w:rsidRDefault="003037A0" w:rsidP="00A20BCB">
            <w:pPr>
              <w:ind w:firstLineChars="100" w:firstLine="200"/>
              <w:jc w:val="center"/>
              <w:rPr>
                <w:color w:val="000000"/>
                <w:sz w:val="20"/>
                <w:szCs w:val="20"/>
              </w:rPr>
            </w:pPr>
            <w:r>
              <w:rPr>
                <w:color w:val="000000"/>
                <w:sz w:val="20"/>
                <w:szCs w:val="20"/>
              </w:rPr>
              <w:t>12:010</w:t>
            </w:r>
          </w:p>
        </w:tc>
        <w:tc>
          <w:tcPr>
            <w:tcW w:w="11198" w:type="dxa"/>
            <w:shd w:val="clear" w:color="auto" w:fill="auto"/>
            <w:noWrap/>
            <w:vAlign w:val="bottom"/>
          </w:tcPr>
          <w:p w14:paraId="63150DB4" w14:textId="77777777" w:rsidR="003037A0" w:rsidRDefault="003037A0" w:rsidP="00A20BCB">
            <w:pPr>
              <w:ind w:firstLineChars="17" w:firstLine="27"/>
              <w:rPr>
                <w:color w:val="000000"/>
                <w:sz w:val="16"/>
                <w:szCs w:val="16"/>
              </w:rPr>
            </w:pPr>
            <w:r>
              <w:rPr>
                <w:color w:val="000000"/>
                <w:sz w:val="16"/>
                <w:szCs w:val="16"/>
              </w:rPr>
              <w:t>Ритуальная деятельность. Размещение кладбищ, крематориев и мест захоронения, культовых сооружений</w:t>
            </w:r>
          </w:p>
        </w:tc>
        <w:tc>
          <w:tcPr>
            <w:tcW w:w="1985" w:type="dxa"/>
            <w:shd w:val="clear" w:color="auto" w:fill="auto"/>
            <w:noWrap/>
            <w:vAlign w:val="bottom"/>
          </w:tcPr>
          <w:p w14:paraId="39BBA329" w14:textId="77777777" w:rsidR="003037A0" w:rsidRDefault="003037A0" w:rsidP="00A20BCB">
            <w:pPr>
              <w:ind w:firstLine="0"/>
              <w:jc w:val="center"/>
              <w:rPr>
                <w:color w:val="000000"/>
                <w:sz w:val="20"/>
                <w:szCs w:val="20"/>
              </w:rPr>
            </w:pPr>
            <w:r>
              <w:rPr>
                <w:color w:val="000000"/>
                <w:sz w:val="20"/>
                <w:szCs w:val="20"/>
              </w:rPr>
              <w:t>12</w:t>
            </w:r>
          </w:p>
        </w:tc>
      </w:tr>
      <w:tr w:rsidR="003037A0" w:rsidRPr="001C20B0" w14:paraId="4E947EE3" w14:textId="77777777" w:rsidTr="00A20BCB">
        <w:trPr>
          <w:trHeight w:val="20"/>
        </w:trPr>
        <w:tc>
          <w:tcPr>
            <w:tcW w:w="2008" w:type="dxa"/>
            <w:shd w:val="clear" w:color="auto" w:fill="auto"/>
            <w:noWrap/>
            <w:vAlign w:val="bottom"/>
          </w:tcPr>
          <w:p w14:paraId="37CCC8BE" w14:textId="77777777" w:rsidR="003037A0" w:rsidRDefault="003037A0" w:rsidP="00A20BCB">
            <w:pPr>
              <w:ind w:firstLineChars="100" w:firstLine="200"/>
              <w:jc w:val="center"/>
              <w:rPr>
                <w:color w:val="000000"/>
                <w:sz w:val="20"/>
                <w:szCs w:val="20"/>
              </w:rPr>
            </w:pPr>
            <w:r>
              <w:rPr>
                <w:color w:val="000000"/>
                <w:sz w:val="20"/>
                <w:szCs w:val="20"/>
              </w:rPr>
              <w:t>12:020</w:t>
            </w:r>
          </w:p>
        </w:tc>
        <w:tc>
          <w:tcPr>
            <w:tcW w:w="11198" w:type="dxa"/>
            <w:shd w:val="clear" w:color="auto" w:fill="auto"/>
            <w:noWrap/>
            <w:vAlign w:val="bottom"/>
          </w:tcPr>
          <w:p w14:paraId="463DEEE0" w14:textId="77777777" w:rsidR="003037A0" w:rsidRDefault="003037A0" w:rsidP="00A20BCB">
            <w:pPr>
              <w:ind w:firstLineChars="17" w:firstLine="27"/>
              <w:rPr>
                <w:color w:val="000000"/>
                <w:sz w:val="16"/>
                <w:szCs w:val="16"/>
              </w:rPr>
            </w:pPr>
            <w:r>
              <w:rPr>
                <w:color w:val="000000"/>
                <w:sz w:val="16"/>
                <w:szCs w:val="16"/>
              </w:rPr>
              <w:t>Специальная деятельность.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полигонов по захоронению бытового мусора и отходов</w:t>
            </w:r>
          </w:p>
        </w:tc>
        <w:tc>
          <w:tcPr>
            <w:tcW w:w="1985" w:type="dxa"/>
            <w:shd w:val="clear" w:color="auto" w:fill="auto"/>
            <w:noWrap/>
            <w:vAlign w:val="bottom"/>
          </w:tcPr>
          <w:p w14:paraId="5101D6A6" w14:textId="77777777" w:rsidR="003037A0" w:rsidRDefault="003037A0" w:rsidP="00A20BCB">
            <w:pPr>
              <w:ind w:firstLine="0"/>
              <w:jc w:val="center"/>
              <w:rPr>
                <w:color w:val="000000"/>
                <w:sz w:val="20"/>
                <w:szCs w:val="20"/>
              </w:rPr>
            </w:pPr>
            <w:r>
              <w:rPr>
                <w:color w:val="000000"/>
                <w:sz w:val="20"/>
                <w:szCs w:val="20"/>
              </w:rPr>
              <w:t>30</w:t>
            </w:r>
          </w:p>
        </w:tc>
      </w:tr>
      <w:tr w:rsidR="003037A0" w:rsidRPr="001C20B0" w14:paraId="678CFF1D" w14:textId="77777777" w:rsidTr="00A20BCB">
        <w:trPr>
          <w:trHeight w:val="20"/>
        </w:trPr>
        <w:tc>
          <w:tcPr>
            <w:tcW w:w="2008" w:type="dxa"/>
            <w:shd w:val="clear" w:color="auto" w:fill="auto"/>
            <w:noWrap/>
            <w:vAlign w:val="bottom"/>
          </w:tcPr>
          <w:p w14:paraId="31D4A97A" w14:textId="77777777" w:rsidR="003037A0" w:rsidRDefault="003037A0" w:rsidP="00A20BCB">
            <w:pPr>
              <w:ind w:firstLineChars="100" w:firstLine="200"/>
              <w:jc w:val="center"/>
              <w:rPr>
                <w:color w:val="000000"/>
                <w:sz w:val="20"/>
                <w:szCs w:val="20"/>
              </w:rPr>
            </w:pPr>
            <w:r>
              <w:rPr>
                <w:color w:val="000000"/>
                <w:sz w:val="20"/>
                <w:szCs w:val="20"/>
              </w:rPr>
              <w:t>12:021</w:t>
            </w:r>
          </w:p>
        </w:tc>
        <w:tc>
          <w:tcPr>
            <w:tcW w:w="11198" w:type="dxa"/>
            <w:shd w:val="clear" w:color="auto" w:fill="auto"/>
            <w:noWrap/>
            <w:vAlign w:val="bottom"/>
          </w:tcPr>
          <w:p w14:paraId="46766D16" w14:textId="77777777" w:rsidR="003037A0" w:rsidRDefault="003037A0" w:rsidP="00A20BCB">
            <w:pPr>
              <w:ind w:firstLineChars="17" w:firstLine="27"/>
              <w:rPr>
                <w:color w:val="000000"/>
                <w:sz w:val="16"/>
                <w:szCs w:val="16"/>
              </w:rPr>
            </w:pPr>
            <w:r>
              <w:rPr>
                <w:color w:val="000000"/>
                <w:sz w:val="16"/>
                <w:szCs w:val="16"/>
              </w:rPr>
              <w:t>Специальная деятельность. Размещение объектов размещения отходов, захоронения, хранения, обезвреживания отходов (скотомогильников, мусоросжигательных и мусороперерабатывающих заводов), объектов по сортировке бытового мусора и отходов, мест сбора вещей для их вторичной переработки</w:t>
            </w:r>
          </w:p>
        </w:tc>
        <w:tc>
          <w:tcPr>
            <w:tcW w:w="1985" w:type="dxa"/>
            <w:shd w:val="clear" w:color="auto" w:fill="auto"/>
            <w:noWrap/>
            <w:vAlign w:val="bottom"/>
          </w:tcPr>
          <w:p w14:paraId="4843AE92" w14:textId="77777777" w:rsidR="003037A0" w:rsidRDefault="003037A0" w:rsidP="00A20BCB">
            <w:pPr>
              <w:ind w:firstLine="0"/>
              <w:jc w:val="center"/>
              <w:rPr>
                <w:color w:val="000000"/>
                <w:sz w:val="20"/>
                <w:szCs w:val="20"/>
              </w:rPr>
            </w:pPr>
            <w:r>
              <w:rPr>
                <w:color w:val="000000"/>
                <w:sz w:val="20"/>
                <w:szCs w:val="20"/>
              </w:rPr>
              <w:t>6</w:t>
            </w:r>
          </w:p>
        </w:tc>
      </w:tr>
      <w:tr w:rsidR="003037A0" w:rsidRPr="001C20B0" w14:paraId="6F4F557F" w14:textId="77777777" w:rsidTr="00A20BCB">
        <w:trPr>
          <w:trHeight w:val="20"/>
        </w:trPr>
        <w:tc>
          <w:tcPr>
            <w:tcW w:w="2008" w:type="dxa"/>
            <w:shd w:val="clear" w:color="auto" w:fill="auto"/>
            <w:noWrap/>
            <w:vAlign w:val="center"/>
          </w:tcPr>
          <w:p w14:paraId="2723E0D7" w14:textId="77777777" w:rsidR="003037A0" w:rsidRPr="001C20B0" w:rsidRDefault="003037A0" w:rsidP="00A20BCB">
            <w:pPr>
              <w:widowControl/>
              <w:suppressAutoHyphens w:val="0"/>
              <w:autoSpaceDN/>
              <w:ind w:firstLine="0"/>
              <w:jc w:val="center"/>
              <w:textAlignment w:val="auto"/>
              <w:rPr>
                <w:color w:val="000000"/>
                <w:kern w:val="0"/>
                <w:sz w:val="22"/>
                <w:szCs w:val="22"/>
                <w:lang w:bidi="ar-SA"/>
              </w:rPr>
            </w:pPr>
          </w:p>
        </w:tc>
        <w:tc>
          <w:tcPr>
            <w:tcW w:w="11198" w:type="dxa"/>
            <w:shd w:val="clear" w:color="auto" w:fill="auto"/>
            <w:noWrap/>
            <w:vAlign w:val="center"/>
          </w:tcPr>
          <w:p w14:paraId="267561C3" w14:textId="77777777" w:rsidR="003037A0" w:rsidRPr="001C20B0" w:rsidRDefault="003037A0" w:rsidP="00A20BCB">
            <w:pPr>
              <w:widowControl/>
              <w:suppressAutoHyphens w:val="0"/>
              <w:autoSpaceDN/>
              <w:ind w:firstLine="0"/>
              <w:jc w:val="both"/>
              <w:textAlignment w:val="auto"/>
              <w:rPr>
                <w:color w:val="000000"/>
                <w:kern w:val="0"/>
                <w:sz w:val="22"/>
                <w:szCs w:val="22"/>
                <w:lang w:bidi="ar-SA"/>
              </w:rPr>
            </w:pPr>
            <w:r>
              <w:rPr>
                <w:color w:val="000000"/>
                <w:kern w:val="0"/>
                <w:sz w:val="22"/>
                <w:szCs w:val="22"/>
                <w:lang w:bidi="ar-SA"/>
              </w:rPr>
              <w:t>13. СЕГМЕНТ «</w:t>
            </w:r>
            <w:r w:rsidRPr="00FC3D28">
              <w:rPr>
                <w:color w:val="000000"/>
                <w:kern w:val="0"/>
                <w:sz w:val="22"/>
                <w:szCs w:val="22"/>
                <w:lang w:bidi="ar-SA"/>
              </w:rPr>
              <w:t>Садоводческое, огородническое и дачное использование, малоэтажная жилая застройка</w:t>
            </w:r>
            <w:r>
              <w:rPr>
                <w:color w:val="000000"/>
                <w:kern w:val="0"/>
                <w:sz w:val="22"/>
                <w:szCs w:val="22"/>
                <w:lang w:bidi="ar-SA"/>
              </w:rPr>
              <w:t>»</w:t>
            </w:r>
          </w:p>
        </w:tc>
        <w:tc>
          <w:tcPr>
            <w:tcW w:w="1985" w:type="dxa"/>
            <w:shd w:val="clear" w:color="auto" w:fill="auto"/>
            <w:noWrap/>
            <w:vAlign w:val="bottom"/>
          </w:tcPr>
          <w:p w14:paraId="00343E86" w14:textId="77777777" w:rsidR="003037A0" w:rsidRPr="00FC3D28" w:rsidRDefault="003037A0" w:rsidP="00A20BCB">
            <w:pPr>
              <w:ind w:left="42" w:right="246"/>
              <w:jc w:val="center"/>
              <w:rPr>
                <w:color w:val="000000"/>
                <w:sz w:val="20"/>
                <w:szCs w:val="20"/>
              </w:rPr>
            </w:pPr>
          </w:p>
        </w:tc>
      </w:tr>
      <w:tr w:rsidR="003037A0" w:rsidRPr="001C20B0" w14:paraId="3FE71286" w14:textId="77777777" w:rsidTr="00A20BCB">
        <w:trPr>
          <w:trHeight w:val="20"/>
        </w:trPr>
        <w:tc>
          <w:tcPr>
            <w:tcW w:w="2008" w:type="dxa"/>
            <w:shd w:val="clear" w:color="auto" w:fill="auto"/>
            <w:noWrap/>
            <w:vAlign w:val="bottom"/>
          </w:tcPr>
          <w:p w14:paraId="518FD988" w14:textId="77777777" w:rsidR="003037A0" w:rsidRDefault="003037A0" w:rsidP="00A20BCB">
            <w:pPr>
              <w:ind w:firstLineChars="100" w:firstLine="200"/>
              <w:jc w:val="center"/>
              <w:rPr>
                <w:color w:val="000000"/>
                <w:sz w:val="20"/>
                <w:szCs w:val="20"/>
              </w:rPr>
            </w:pPr>
            <w:r>
              <w:rPr>
                <w:color w:val="000000"/>
                <w:sz w:val="20"/>
                <w:szCs w:val="20"/>
              </w:rPr>
              <w:lastRenderedPageBreak/>
              <w:t>02:010</w:t>
            </w:r>
          </w:p>
        </w:tc>
        <w:tc>
          <w:tcPr>
            <w:tcW w:w="11198" w:type="dxa"/>
            <w:shd w:val="clear" w:color="auto" w:fill="auto"/>
            <w:noWrap/>
            <w:vAlign w:val="center"/>
          </w:tcPr>
          <w:p w14:paraId="169909F4" w14:textId="77777777" w:rsidR="003037A0" w:rsidRPr="001C20B0" w:rsidRDefault="003037A0" w:rsidP="00A20BCB">
            <w:pPr>
              <w:ind w:firstLine="0"/>
              <w:jc w:val="both"/>
              <w:rPr>
                <w:color w:val="000000"/>
                <w:kern w:val="0"/>
                <w:sz w:val="22"/>
                <w:szCs w:val="22"/>
                <w:lang w:bidi="ar-SA"/>
              </w:rPr>
            </w:pPr>
            <w:r>
              <w:rPr>
                <w:color w:val="000000"/>
                <w:sz w:val="16"/>
                <w:szCs w:val="16"/>
              </w:rPr>
              <w:t>Индивидуальное жилищное строительство в целом</w:t>
            </w:r>
          </w:p>
        </w:tc>
        <w:tc>
          <w:tcPr>
            <w:tcW w:w="1985" w:type="dxa"/>
            <w:shd w:val="clear" w:color="auto" w:fill="auto"/>
            <w:noWrap/>
            <w:vAlign w:val="bottom"/>
          </w:tcPr>
          <w:p w14:paraId="081F9D6D" w14:textId="77777777" w:rsidR="003037A0" w:rsidRDefault="003037A0" w:rsidP="00A20BCB">
            <w:pPr>
              <w:ind w:firstLineChars="17" w:firstLine="34"/>
              <w:jc w:val="center"/>
              <w:rPr>
                <w:color w:val="000000"/>
                <w:sz w:val="20"/>
                <w:szCs w:val="20"/>
              </w:rPr>
            </w:pPr>
            <w:r>
              <w:rPr>
                <w:color w:val="000000"/>
                <w:sz w:val="20"/>
                <w:szCs w:val="20"/>
              </w:rPr>
              <w:t>159</w:t>
            </w:r>
          </w:p>
        </w:tc>
      </w:tr>
      <w:tr w:rsidR="003037A0" w:rsidRPr="001C20B0" w14:paraId="7FE4C16C" w14:textId="77777777" w:rsidTr="00A20BCB">
        <w:trPr>
          <w:trHeight w:val="20"/>
        </w:trPr>
        <w:tc>
          <w:tcPr>
            <w:tcW w:w="2008" w:type="dxa"/>
            <w:shd w:val="clear" w:color="auto" w:fill="auto"/>
            <w:noWrap/>
            <w:vAlign w:val="bottom"/>
          </w:tcPr>
          <w:p w14:paraId="1EBE73CD" w14:textId="77777777" w:rsidR="003037A0" w:rsidRDefault="003037A0" w:rsidP="00A20BCB">
            <w:pPr>
              <w:ind w:firstLineChars="100" w:firstLine="200"/>
              <w:jc w:val="center"/>
              <w:rPr>
                <w:color w:val="000000"/>
                <w:sz w:val="20"/>
                <w:szCs w:val="20"/>
              </w:rPr>
            </w:pPr>
            <w:r>
              <w:rPr>
                <w:color w:val="000000"/>
                <w:sz w:val="20"/>
                <w:szCs w:val="20"/>
              </w:rPr>
              <w:t>02:011</w:t>
            </w:r>
          </w:p>
        </w:tc>
        <w:tc>
          <w:tcPr>
            <w:tcW w:w="11198" w:type="dxa"/>
            <w:shd w:val="clear" w:color="auto" w:fill="auto"/>
            <w:noWrap/>
            <w:vAlign w:val="center"/>
          </w:tcPr>
          <w:p w14:paraId="0B6D4024" w14:textId="77777777" w:rsidR="003037A0" w:rsidRPr="001C20B0" w:rsidRDefault="003037A0" w:rsidP="00A20BCB">
            <w:pPr>
              <w:ind w:firstLine="0"/>
              <w:jc w:val="both"/>
              <w:rPr>
                <w:color w:val="000000"/>
                <w:kern w:val="0"/>
                <w:sz w:val="22"/>
                <w:szCs w:val="22"/>
                <w:lang w:bidi="ar-SA"/>
              </w:rPr>
            </w:pPr>
            <w:r>
              <w:rPr>
                <w:color w:val="000000"/>
                <w:sz w:val="16"/>
                <w:szCs w:val="16"/>
              </w:rPr>
              <w:t>Размещение индивидуального жилого дома (дом, пригодный для постоянного проживания, высотой не выше трех надземных этажей), размещение индивидуальных гаражей и подсобных сооружений, исходя из минимальных норм отвода земельных участков для индивидуального жилищного строительства (ИЖС)</w:t>
            </w:r>
          </w:p>
        </w:tc>
        <w:tc>
          <w:tcPr>
            <w:tcW w:w="1985" w:type="dxa"/>
            <w:shd w:val="clear" w:color="auto" w:fill="auto"/>
            <w:noWrap/>
            <w:vAlign w:val="bottom"/>
          </w:tcPr>
          <w:p w14:paraId="79424F2F" w14:textId="77777777" w:rsidR="003037A0" w:rsidRDefault="003037A0" w:rsidP="00A20BCB">
            <w:pPr>
              <w:ind w:firstLineChars="17" w:firstLine="34"/>
              <w:jc w:val="center"/>
              <w:rPr>
                <w:color w:val="000000"/>
                <w:sz w:val="20"/>
                <w:szCs w:val="20"/>
              </w:rPr>
            </w:pPr>
            <w:r>
              <w:rPr>
                <w:color w:val="000000"/>
                <w:sz w:val="20"/>
                <w:szCs w:val="20"/>
              </w:rPr>
              <w:t>1</w:t>
            </w:r>
          </w:p>
        </w:tc>
      </w:tr>
      <w:tr w:rsidR="003037A0" w:rsidRPr="001C20B0" w14:paraId="2EF84741" w14:textId="77777777" w:rsidTr="00A20BCB">
        <w:trPr>
          <w:trHeight w:val="20"/>
        </w:trPr>
        <w:tc>
          <w:tcPr>
            <w:tcW w:w="2008" w:type="dxa"/>
            <w:shd w:val="clear" w:color="auto" w:fill="auto"/>
            <w:noWrap/>
            <w:vAlign w:val="bottom"/>
          </w:tcPr>
          <w:p w14:paraId="05DD361D" w14:textId="77777777" w:rsidR="003037A0" w:rsidRDefault="003037A0" w:rsidP="00A20BCB">
            <w:pPr>
              <w:ind w:firstLineChars="100" w:firstLine="200"/>
              <w:jc w:val="center"/>
              <w:rPr>
                <w:color w:val="000000"/>
                <w:sz w:val="20"/>
                <w:szCs w:val="20"/>
              </w:rPr>
            </w:pPr>
            <w:r>
              <w:rPr>
                <w:color w:val="000000"/>
                <w:sz w:val="20"/>
                <w:szCs w:val="20"/>
              </w:rPr>
              <w:t>02:014</w:t>
            </w:r>
          </w:p>
        </w:tc>
        <w:tc>
          <w:tcPr>
            <w:tcW w:w="11198" w:type="dxa"/>
            <w:shd w:val="clear" w:color="auto" w:fill="auto"/>
            <w:noWrap/>
            <w:vAlign w:val="center"/>
          </w:tcPr>
          <w:p w14:paraId="12719CFA" w14:textId="77777777" w:rsidR="003037A0" w:rsidRPr="001C20B0" w:rsidRDefault="003037A0" w:rsidP="00A20BCB">
            <w:pPr>
              <w:widowControl/>
              <w:suppressAutoHyphens w:val="0"/>
              <w:autoSpaceDN/>
              <w:ind w:firstLine="0"/>
              <w:jc w:val="both"/>
              <w:textAlignment w:val="auto"/>
              <w:rPr>
                <w:color w:val="000000"/>
                <w:kern w:val="0"/>
                <w:sz w:val="22"/>
                <w:szCs w:val="22"/>
                <w:lang w:bidi="ar-SA"/>
              </w:rPr>
            </w:pPr>
            <w:r w:rsidRPr="00356833">
              <w:rPr>
                <w:sz w:val="16"/>
              </w:rPr>
              <w:t>Размещение малоэтажного многоквартирного жилого дома (дом, пригодный для постоянного проживания, высотой до 4 этажей, включая мансардный), размещение индивидуальных гаражей и вспомогательных сооружений исходя из минимальных норм отвода участков для малоэтажных многоквартирных жилых домов</w:t>
            </w:r>
          </w:p>
        </w:tc>
        <w:tc>
          <w:tcPr>
            <w:tcW w:w="1985" w:type="dxa"/>
            <w:shd w:val="clear" w:color="auto" w:fill="auto"/>
            <w:noWrap/>
            <w:vAlign w:val="bottom"/>
          </w:tcPr>
          <w:p w14:paraId="2B9FDD44" w14:textId="77777777" w:rsidR="003037A0" w:rsidRDefault="003037A0" w:rsidP="00A20BCB">
            <w:pPr>
              <w:ind w:firstLineChars="17" w:firstLine="34"/>
              <w:jc w:val="center"/>
              <w:rPr>
                <w:color w:val="000000"/>
                <w:sz w:val="20"/>
                <w:szCs w:val="20"/>
              </w:rPr>
            </w:pPr>
            <w:r>
              <w:rPr>
                <w:color w:val="000000"/>
                <w:sz w:val="20"/>
                <w:szCs w:val="20"/>
              </w:rPr>
              <w:t>2</w:t>
            </w:r>
          </w:p>
        </w:tc>
      </w:tr>
      <w:tr w:rsidR="003037A0" w:rsidRPr="001C20B0" w14:paraId="628377A9" w14:textId="77777777" w:rsidTr="00A20BCB">
        <w:trPr>
          <w:trHeight w:val="20"/>
        </w:trPr>
        <w:tc>
          <w:tcPr>
            <w:tcW w:w="2008" w:type="dxa"/>
            <w:shd w:val="clear" w:color="auto" w:fill="auto"/>
            <w:noWrap/>
            <w:vAlign w:val="bottom"/>
          </w:tcPr>
          <w:p w14:paraId="05D26262" w14:textId="77777777" w:rsidR="003037A0" w:rsidRDefault="003037A0" w:rsidP="00A20BCB">
            <w:pPr>
              <w:ind w:firstLineChars="100" w:firstLine="200"/>
              <w:jc w:val="center"/>
              <w:rPr>
                <w:color w:val="000000"/>
                <w:sz w:val="20"/>
                <w:szCs w:val="20"/>
              </w:rPr>
            </w:pPr>
            <w:r>
              <w:rPr>
                <w:color w:val="000000"/>
                <w:sz w:val="20"/>
                <w:szCs w:val="20"/>
              </w:rPr>
              <w:t>02:020</w:t>
            </w:r>
          </w:p>
        </w:tc>
        <w:tc>
          <w:tcPr>
            <w:tcW w:w="11198" w:type="dxa"/>
            <w:shd w:val="clear" w:color="auto" w:fill="auto"/>
            <w:noWrap/>
            <w:vAlign w:val="center"/>
          </w:tcPr>
          <w:p w14:paraId="7314EDF0" w14:textId="77777777" w:rsidR="003037A0" w:rsidRPr="001C20B0" w:rsidRDefault="003037A0" w:rsidP="00A20BCB">
            <w:pPr>
              <w:ind w:firstLine="0"/>
              <w:jc w:val="both"/>
              <w:rPr>
                <w:color w:val="000000"/>
                <w:kern w:val="0"/>
                <w:sz w:val="22"/>
                <w:szCs w:val="22"/>
                <w:lang w:bidi="ar-SA"/>
              </w:rPr>
            </w:pPr>
            <w:r>
              <w:rPr>
                <w:color w:val="000000"/>
                <w:sz w:val="16"/>
                <w:szCs w:val="16"/>
              </w:rPr>
              <w:t>Ведение личного подсобного хозяйства с правом застройки в целом</w:t>
            </w:r>
          </w:p>
        </w:tc>
        <w:tc>
          <w:tcPr>
            <w:tcW w:w="1985" w:type="dxa"/>
            <w:shd w:val="clear" w:color="auto" w:fill="auto"/>
            <w:noWrap/>
            <w:vAlign w:val="bottom"/>
          </w:tcPr>
          <w:p w14:paraId="04F91411" w14:textId="77777777" w:rsidR="003037A0" w:rsidRDefault="003037A0" w:rsidP="00A20BCB">
            <w:pPr>
              <w:ind w:firstLineChars="17" w:firstLine="34"/>
              <w:jc w:val="center"/>
              <w:rPr>
                <w:color w:val="000000"/>
                <w:sz w:val="20"/>
                <w:szCs w:val="20"/>
              </w:rPr>
            </w:pPr>
            <w:r>
              <w:rPr>
                <w:color w:val="000000"/>
                <w:sz w:val="20"/>
                <w:szCs w:val="20"/>
              </w:rPr>
              <w:t>3</w:t>
            </w:r>
          </w:p>
        </w:tc>
      </w:tr>
      <w:tr w:rsidR="003037A0" w:rsidRPr="001C20B0" w14:paraId="43846000" w14:textId="77777777" w:rsidTr="00A20BCB">
        <w:trPr>
          <w:trHeight w:val="20"/>
        </w:trPr>
        <w:tc>
          <w:tcPr>
            <w:tcW w:w="2008" w:type="dxa"/>
            <w:shd w:val="clear" w:color="auto" w:fill="auto"/>
            <w:noWrap/>
            <w:vAlign w:val="bottom"/>
          </w:tcPr>
          <w:p w14:paraId="68928408" w14:textId="77777777" w:rsidR="003037A0" w:rsidRDefault="003037A0" w:rsidP="00A20BCB">
            <w:pPr>
              <w:ind w:firstLineChars="100" w:firstLine="200"/>
              <w:jc w:val="center"/>
              <w:rPr>
                <w:color w:val="000000"/>
                <w:sz w:val="20"/>
                <w:szCs w:val="20"/>
              </w:rPr>
            </w:pPr>
            <w:r>
              <w:rPr>
                <w:color w:val="000000"/>
                <w:sz w:val="20"/>
                <w:szCs w:val="20"/>
              </w:rPr>
              <w:t>13:011</w:t>
            </w:r>
          </w:p>
        </w:tc>
        <w:tc>
          <w:tcPr>
            <w:tcW w:w="11198" w:type="dxa"/>
            <w:shd w:val="clear" w:color="auto" w:fill="auto"/>
            <w:noWrap/>
            <w:vAlign w:val="bottom"/>
          </w:tcPr>
          <w:p w14:paraId="57E0077D" w14:textId="77777777" w:rsidR="003037A0" w:rsidRDefault="003037A0" w:rsidP="00A20BCB">
            <w:pPr>
              <w:ind w:firstLine="0"/>
              <w:rPr>
                <w:color w:val="000000"/>
                <w:sz w:val="16"/>
                <w:szCs w:val="16"/>
              </w:rPr>
            </w:pPr>
            <w:r>
              <w:rPr>
                <w:color w:val="000000"/>
                <w:sz w:val="16"/>
                <w:szCs w:val="16"/>
              </w:rPr>
              <w:t>Ведение огородничества. Осуществление отдыха и (или) деятельности, связанной с выращиванием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985" w:type="dxa"/>
            <w:shd w:val="clear" w:color="auto" w:fill="auto"/>
            <w:noWrap/>
            <w:vAlign w:val="bottom"/>
          </w:tcPr>
          <w:p w14:paraId="488C256B" w14:textId="77777777" w:rsidR="003037A0" w:rsidRDefault="003037A0" w:rsidP="00A20BCB">
            <w:pPr>
              <w:ind w:firstLineChars="17" w:firstLine="34"/>
              <w:jc w:val="center"/>
              <w:rPr>
                <w:color w:val="000000"/>
                <w:sz w:val="20"/>
                <w:szCs w:val="20"/>
              </w:rPr>
            </w:pPr>
            <w:r>
              <w:rPr>
                <w:color w:val="000000"/>
                <w:sz w:val="20"/>
                <w:szCs w:val="20"/>
              </w:rPr>
              <w:t>118</w:t>
            </w:r>
          </w:p>
        </w:tc>
      </w:tr>
      <w:tr w:rsidR="003037A0" w:rsidRPr="001C20B0" w14:paraId="1DD4D8CD" w14:textId="77777777" w:rsidTr="00A20BCB">
        <w:trPr>
          <w:trHeight w:val="20"/>
        </w:trPr>
        <w:tc>
          <w:tcPr>
            <w:tcW w:w="2008" w:type="dxa"/>
            <w:shd w:val="clear" w:color="auto" w:fill="auto"/>
            <w:noWrap/>
            <w:vAlign w:val="bottom"/>
          </w:tcPr>
          <w:p w14:paraId="4863A994" w14:textId="77777777" w:rsidR="003037A0" w:rsidRDefault="003037A0" w:rsidP="00A20BCB">
            <w:pPr>
              <w:ind w:firstLineChars="100" w:firstLine="200"/>
              <w:jc w:val="center"/>
              <w:rPr>
                <w:color w:val="000000"/>
                <w:sz w:val="20"/>
                <w:szCs w:val="20"/>
              </w:rPr>
            </w:pPr>
            <w:r>
              <w:rPr>
                <w:color w:val="000000"/>
                <w:sz w:val="20"/>
                <w:szCs w:val="20"/>
              </w:rPr>
              <w:t>13:021</w:t>
            </w:r>
          </w:p>
        </w:tc>
        <w:tc>
          <w:tcPr>
            <w:tcW w:w="11198" w:type="dxa"/>
            <w:shd w:val="clear" w:color="auto" w:fill="auto"/>
            <w:noWrap/>
            <w:vAlign w:val="bottom"/>
          </w:tcPr>
          <w:p w14:paraId="326D7AD8" w14:textId="77777777" w:rsidR="003037A0" w:rsidRDefault="003037A0" w:rsidP="00A20BCB">
            <w:pPr>
              <w:ind w:firstLine="0"/>
              <w:rPr>
                <w:color w:val="000000"/>
                <w:sz w:val="16"/>
                <w:szCs w:val="16"/>
              </w:rPr>
            </w:pPr>
            <w:r>
              <w:rPr>
                <w:color w:val="000000"/>
                <w:sz w:val="16"/>
                <w:szCs w:val="16"/>
              </w:rPr>
              <w:t>Ведение садоводства. Осуществление отдыха и (или) деятельности, связанной с выращиванием гражданами для собственных нужд сельскохозяйственных культур; размещение садовых домов, жилых домов, размещение для собственных нужд гаражей и иных хозяйственных построек</w:t>
            </w:r>
          </w:p>
        </w:tc>
        <w:tc>
          <w:tcPr>
            <w:tcW w:w="1985" w:type="dxa"/>
            <w:shd w:val="clear" w:color="auto" w:fill="auto"/>
            <w:noWrap/>
            <w:vAlign w:val="bottom"/>
          </w:tcPr>
          <w:p w14:paraId="2D0E6F69" w14:textId="77777777" w:rsidR="003037A0" w:rsidRDefault="003037A0" w:rsidP="00A20BCB">
            <w:pPr>
              <w:ind w:firstLineChars="17" w:firstLine="34"/>
              <w:jc w:val="center"/>
              <w:rPr>
                <w:color w:val="000000"/>
                <w:sz w:val="20"/>
                <w:szCs w:val="20"/>
              </w:rPr>
            </w:pPr>
            <w:r>
              <w:rPr>
                <w:color w:val="000000"/>
                <w:sz w:val="20"/>
                <w:szCs w:val="20"/>
              </w:rPr>
              <w:t>107</w:t>
            </w:r>
          </w:p>
        </w:tc>
      </w:tr>
      <w:tr w:rsidR="003037A0" w:rsidRPr="001C20B0" w14:paraId="4AAE30BB" w14:textId="77777777" w:rsidTr="00A20BCB">
        <w:trPr>
          <w:trHeight w:val="20"/>
        </w:trPr>
        <w:tc>
          <w:tcPr>
            <w:tcW w:w="2008" w:type="dxa"/>
            <w:shd w:val="clear" w:color="auto" w:fill="auto"/>
            <w:noWrap/>
            <w:vAlign w:val="center"/>
          </w:tcPr>
          <w:p w14:paraId="098DF928" w14:textId="77777777" w:rsidR="003037A0" w:rsidRPr="001C20B0" w:rsidRDefault="003037A0" w:rsidP="00A20BCB">
            <w:pPr>
              <w:widowControl/>
              <w:suppressAutoHyphens w:val="0"/>
              <w:autoSpaceDN/>
              <w:ind w:firstLine="0"/>
              <w:jc w:val="center"/>
              <w:textAlignment w:val="auto"/>
              <w:rPr>
                <w:color w:val="000000"/>
                <w:kern w:val="0"/>
                <w:sz w:val="22"/>
                <w:szCs w:val="22"/>
                <w:lang w:bidi="ar-SA"/>
              </w:rPr>
            </w:pPr>
          </w:p>
        </w:tc>
        <w:tc>
          <w:tcPr>
            <w:tcW w:w="11198" w:type="dxa"/>
            <w:shd w:val="clear" w:color="auto" w:fill="auto"/>
            <w:noWrap/>
            <w:vAlign w:val="center"/>
          </w:tcPr>
          <w:p w14:paraId="269C2E5A" w14:textId="77777777" w:rsidR="003037A0" w:rsidRPr="001C20B0" w:rsidRDefault="003037A0" w:rsidP="00A20BCB">
            <w:pPr>
              <w:widowControl/>
              <w:suppressAutoHyphens w:val="0"/>
              <w:autoSpaceDN/>
              <w:ind w:firstLine="0"/>
              <w:jc w:val="both"/>
              <w:textAlignment w:val="auto"/>
              <w:rPr>
                <w:color w:val="000000"/>
                <w:kern w:val="0"/>
                <w:sz w:val="22"/>
                <w:szCs w:val="22"/>
                <w:lang w:bidi="ar-SA"/>
              </w:rPr>
            </w:pPr>
            <w:r>
              <w:rPr>
                <w:color w:val="000000"/>
                <w:kern w:val="0"/>
                <w:sz w:val="22"/>
                <w:szCs w:val="22"/>
                <w:lang w:bidi="ar-SA"/>
              </w:rPr>
              <w:t>14. СЕГМЕНТ «</w:t>
            </w:r>
            <w:r w:rsidRPr="00FC3D28">
              <w:rPr>
                <w:color w:val="000000"/>
                <w:kern w:val="0"/>
                <w:sz w:val="22"/>
                <w:szCs w:val="22"/>
                <w:lang w:bidi="ar-SA"/>
              </w:rPr>
              <w:t>Иное использование</w:t>
            </w:r>
            <w:r>
              <w:rPr>
                <w:color w:val="000000"/>
                <w:kern w:val="0"/>
                <w:sz w:val="22"/>
                <w:szCs w:val="22"/>
                <w:lang w:bidi="ar-SA"/>
              </w:rPr>
              <w:t>»</w:t>
            </w:r>
          </w:p>
        </w:tc>
        <w:tc>
          <w:tcPr>
            <w:tcW w:w="1985" w:type="dxa"/>
            <w:shd w:val="clear" w:color="auto" w:fill="auto"/>
            <w:noWrap/>
            <w:vAlign w:val="bottom"/>
          </w:tcPr>
          <w:p w14:paraId="50AAFCB9" w14:textId="77777777" w:rsidR="003037A0" w:rsidRPr="00FC3D28" w:rsidRDefault="003037A0" w:rsidP="00A20BCB">
            <w:pPr>
              <w:ind w:left="42" w:right="246"/>
              <w:jc w:val="center"/>
              <w:rPr>
                <w:color w:val="000000"/>
                <w:sz w:val="20"/>
                <w:szCs w:val="20"/>
              </w:rPr>
            </w:pPr>
          </w:p>
        </w:tc>
      </w:tr>
      <w:tr w:rsidR="003037A0" w:rsidRPr="001C20B0" w14:paraId="4AC00694" w14:textId="77777777" w:rsidTr="00A20BCB">
        <w:trPr>
          <w:trHeight w:val="20"/>
        </w:trPr>
        <w:tc>
          <w:tcPr>
            <w:tcW w:w="2008" w:type="dxa"/>
            <w:shd w:val="clear" w:color="auto" w:fill="auto"/>
            <w:noWrap/>
            <w:vAlign w:val="center"/>
          </w:tcPr>
          <w:p w14:paraId="17904283" w14:textId="77777777" w:rsidR="003037A0" w:rsidRPr="001C20B0" w:rsidRDefault="003037A0" w:rsidP="00A20BCB">
            <w:pPr>
              <w:widowControl/>
              <w:suppressAutoHyphens w:val="0"/>
              <w:autoSpaceDN/>
              <w:ind w:right="-108" w:firstLine="0"/>
              <w:jc w:val="center"/>
              <w:textAlignment w:val="auto"/>
              <w:rPr>
                <w:color w:val="000000"/>
                <w:kern w:val="0"/>
                <w:sz w:val="22"/>
                <w:szCs w:val="22"/>
                <w:lang w:bidi="ar-SA"/>
              </w:rPr>
            </w:pPr>
            <w:r w:rsidRPr="00FC3D28">
              <w:rPr>
                <w:color w:val="000000"/>
                <w:kern w:val="0"/>
                <w:sz w:val="20"/>
                <w:szCs w:val="22"/>
                <w:lang w:bidi="ar-SA"/>
              </w:rPr>
              <w:t>14:000</w:t>
            </w:r>
          </w:p>
        </w:tc>
        <w:tc>
          <w:tcPr>
            <w:tcW w:w="11198" w:type="dxa"/>
            <w:shd w:val="clear" w:color="auto" w:fill="auto"/>
            <w:noWrap/>
            <w:vAlign w:val="center"/>
          </w:tcPr>
          <w:p w14:paraId="1454677F" w14:textId="77777777" w:rsidR="003037A0" w:rsidRPr="001C20B0" w:rsidRDefault="003037A0" w:rsidP="00A20BCB">
            <w:pPr>
              <w:ind w:firstLine="0"/>
              <w:jc w:val="both"/>
              <w:rPr>
                <w:color w:val="000000"/>
                <w:kern w:val="0"/>
                <w:sz w:val="22"/>
                <w:szCs w:val="22"/>
                <w:lang w:bidi="ar-SA"/>
              </w:rPr>
            </w:pPr>
            <w:r>
              <w:rPr>
                <w:color w:val="000000"/>
                <w:sz w:val="16"/>
                <w:szCs w:val="16"/>
              </w:rPr>
              <w:t>Иное использование</w:t>
            </w:r>
          </w:p>
        </w:tc>
        <w:tc>
          <w:tcPr>
            <w:tcW w:w="1985" w:type="dxa"/>
            <w:shd w:val="clear" w:color="auto" w:fill="auto"/>
            <w:noWrap/>
            <w:vAlign w:val="bottom"/>
          </w:tcPr>
          <w:p w14:paraId="051326B1" w14:textId="77777777" w:rsidR="003037A0" w:rsidRPr="00FC3D28" w:rsidRDefault="003037A0" w:rsidP="00A20BCB">
            <w:pPr>
              <w:ind w:right="-108" w:firstLine="34"/>
              <w:jc w:val="center"/>
              <w:rPr>
                <w:color w:val="000000"/>
                <w:sz w:val="20"/>
                <w:szCs w:val="20"/>
              </w:rPr>
            </w:pPr>
            <w:r>
              <w:rPr>
                <w:color w:val="000000"/>
                <w:sz w:val="20"/>
                <w:szCs w:val="20"/>
              </w:rPr>
              <w:t>2745</w:t>
            </w:r>
          </w:p>
        </w:tc>
      </w:tr>
    </w:tbl>
    <w:p w14:paraId="43C93109" w14:textId="77777777" w:rsidR="003037A0" w:rsidRDefault="003037A0" w:rsidP="003037A0">
      <w:pPr>
        <w:tabs>
          <w:tab w:val="left" w:pos="567"/>
        </w:tabs>
        <w:autoSpaceDE w:val="0"/>
        <w:sectPr w:rsidR="003037A0" w:rsidSect="00D721C2">
          <w:pgSz w:w="16838" w:h="11906" w:orient="landscape"/>
          <w:pgMar w:top="1134" w:right="851" w:bottom="1134" w:left="851" w:header="709" w:footer="709" w:gutter="0"/>
          <w:cols w:space="708"/>
          <w:docGrid w:linePitch="360"/>
        </w:sectPr>
      </w:pPr>
    </w:p>
    <w:p w14:paraId="186AF4DF" w14:textId="77777777" w:rsidR="00B53CFD" w:rsidRPr="00B95824" w:rsidRDefault="00EA675F" w:rsidP="000737AD">
      <w:pPr>
        <w:pStyle w:val="3"/>
        <w:numPr>
          <w:ilvl w:val="1"/>
          <w:numId w:val="89"/>
        </w:numPr>
        <w:spacing w:line="240" w:lineRule="auto"/>
        <w:ind w:left="993" w:hanging="567"/>
        <w:rPr>
          <w:i w:val="0"/>
        </w:rPr>
      </w:pPr>
      <w:r>
        <w:rPr>
          <w:i w:val="0"/>
        </w:rPr>
        <w:lastRenderedPageBreak/>
        <w:t xml:space="preserve"> </w:t>
      </w:r>
      <w:bookmarkStart w:id="133" w:name="_Toc77175145"/>
      <w:r>
        <w:rPr>
          <w:i w:val="0"/>
        </w:rPr>
        <w:t>И</w:t>
      </w:r>
      <w:bookmarkEnd w:id="124"/>
      <w:bookmarkEnd w:id="125"/>
      <w:r>
        <w:rPr>
          <w:i w:val="0"/>
        </w:rPr>
        <w:t>нформация об определении ценообразующих факторов и источниках сведений о них, обоснование отказа от использования ценообразующих факторов, предусмотренных методическими указаниями о государственной кадастровой оценке, утвержденными приказом Минэкономразвития России от 12 мая 2017 года №226</w:t>
      </w:r>
      <w:bookmarkEnd w:id="133"/>
    </w:p>
    <w:p w14:paraId="5A40D73E" w14:textId="77777777" w:rsidR="006E6D9A" w:rsidRPr="00B95824" w:rsidRDefault="006E6D9A" w:rsidP="00914816">
      <w:pPr>
        <w:widowControl/>
        <w:suppressAutoHyphens w:val="0"/>
        <w:autoSpaceDN/>
        <w:adjustRightInd w:val="0"/>
        <w:ind w:firstLine="720"/>
        <w:jc w:val="both"/>
        <w:textAlignment w:val="auto"/>
        <w:rPr>
          <w:kern w:val="0"/>
          <w:sz w:val="24"/>
          <w:lang w:bidi="ar-SA"/>
        </w:rPr>
      </w:pPr>
      <w:r w:rsidRPr="00B95824">
        <w:rPr>
          <w:kern w:val="0"/>
          <w:sz w:val="24"/>
          <w:lang w:bidi="ar-SA"/>
        </w:rPr>
        <w:t xml:space="preserve">В соответствии с пунктом 5.1 Методическими указаниями о государственной кадастровой оценке, утвержденными Приказом Минэкономразвития РФ от 12.05.2017 № 226, определен Примерный перечень ценообразующих факторов. </w:t>
      </w:r>
    </w:p>
    <w:p w14:paraId="4C4786A6" w14:textId="2CFB40D8" w:rsidR="00DA572E" w:rsidRDefault="00DA572E" w:rsidP="00914816">
      <w:pPr>
        <w:widowControl/>
        <w:suppressAutoHyphens w:val="0"/>
        <w:autoSpaceDN/>
        <w:adjustRightInd w:val="0"/>
        <w:ind w:firstLine="720"/>
        <w:jc w:val="both"/>
        <w:textAlignment w:val="auto"/>
        <w:rPr>
          <w:kern w:val="0"/>
          <w:sz w:val="24"/>
          <w:lang w:bidi="ar-SA"/>
        </w:rPr>
      </w:pPr>
      <w:bookmarkStart w:id="134" w:name="_Hlk82449930"/>
      <w:r>
        <w:rPr>
          <w:kern w:val="0"/>
          <w:sz w:val="24"/>
          <w:lang w:bidi="ar-SA"/>
        </w:rPr>
        <w:t>При расчете кадастровой стоимости с</w:t>
      </w:r>
      <w:r w:rsidR="006E6D9A" w:rsidRPr="00B95824">
        <w:rPr>
          <w:kern w:val="0"/>
          <w:sz w:val="24"/>
          <w:lang w:bidi="ar-SA"/>
        </w:rPr>
        <w:t xml:space="preserve">ведения о ценообразующих факторах и необходимые материалы </w:t>
      </w:r>
      <w:r>
        <w:rPr>
          <w:kern w:val="0"/>
          <w:sz w:val="24"/>
          <w:lang w:bidi="ar-SA"/>
        </w:rPr>
        <w:t>были предоставлены (п</w:t>
      </w:r>
      <w:r w:rsidRPr="00DA572E">
        <w:rPr>
          <w:kern w:val="0"/>
          <w:sz w:val="24"/>
          <w:lang w:bidi="ar-SA"/>
        </w:rPr>
        <w:t>риложение 1.5. Исходные данные для определения ЦФ)</w:t>
      </w:r>
      <w:r>
        <w:rPr>
          <w:kern w:val="0"/>
          <w:sz w:val="24"/>
          <w:lang w:bidi="ar-SA"/>
        </w:rPr>
        <w:t>:</w:t>
      </w:r>
    </w:p>
    <w:p w14:paraId="4CCE0A3D" w14:textId="00ED7B30" w:rsidR="00DA572E" w:rsidRDefault="00DA572E" w:rsidP="00DA572E">
      <w:pPr>
        <w:pStyle w:val="a9"/>
        <w:numPr>
          <w:ilvl w:val="0"/>
          <w:numId w:val="90"/>
        </w:numPr>
        <w:suppressAutoHyphens w:val="0"/>
        <w:autoSpaceDN/>
        <w:adjustRightInd w:val="0"/>
        <w:ind w:left="993"/>
        <w:textAlignment w:val="auto"/>
        <w:rPr>
          <w:kern w:val="0"/>
          <w:sz w:val="24"/>
        </w:rPr>
      </w:pPr>
      <w:r w:rsidRPr="00DA572E">
        <w:rPr>
          <w:kern w:val="0"/>
          <w:sz w:val="24"/>
        </w:rPr>
        <w:t>данны</w:t>
      </w:r>
      <w:r>
        <w:rPr>
          <w:kern w:val="0"/>
          <w:sz w:val="24"/>
        </w:rPr>
        <w:t>ми</w:t>
      </w:r>
      <w:r w:rsidRPr="00DA572E">
        <w:rPr>
          <w:kern w:val="0"/>
          <w:sz w:val="24"/>
        </w:rPr>
        <w:t xml:space="preserve"> ЕГРН</w:t>
      </w:r>
      <w:r>
        <w:rPr>
          <w:kern w:val="0"/>
          <w:sz w:val="24"/>
        </w:rPr>
        <w:t>;</w:t>
      </w:r>
    </w:p>
    <w:p w14:paraId="4A71D50F" w14:textId="13B85D3E" w:rsidR="00DA572E" w:rsidRDefault="00DA572E" w:rsidP="00DA572E">
      <w:pPr>
        <w:pStyle w:val="a9"/>
        <w:numPr>
          <w:ilvl w:val="0"/>
          <w:numId w:val="90"/>
        </w:numPr>
        <w:suppressAutoHyphens w:val="0"/>
        <w:autoSpaceDN/>
        <w:adjustRightInd w:val="0"/>
        <w:ind w:left="993"/>
        <w:textAlignment w:val="auto"/>
        <w:rPr>
          <w:kern w:val="0"/>
          <w:sz w:val="24"/>
        </w:rPr>
      </w:pPr>
      <w:r w:rsidRPr="00DA572E">
        <w:rPr>
          <w:kern w:val="0"/>
          <w:sz w:val="24"/>
        </w:rPr>
        <w:t>органами государственной власти</w:t>
      </w:r>
      <w:r>
        <w:rPr>
          <w:kern w:val="0"/>
          <w:sz w:val="24"/>
        </w:rPr>
        <w:t xml:space="preserve"> (приложение 1.5.1.1 Гос. органы);</w:t>
      </w:r>
    </w:p>
    <w:p w14:paraId="368DA3A8" w14:textId="6FE54AC2" w:rsidR="00DA572E" w:rsidRDefault="006E6D9A" w:rsidP="00DA572E">
      <w:pPr>
        <w:pStyle w:val="a9"/>
        <w:numPr>
          <w:ilvl w:val="0"/>
          <w:numId w:val="90"/>
        </w:numPr>
        <w:suppressAutoHyphens w:val="0"/>
        <w:autoSpaceDN/>
        <w:adjustRightInd w:val="0"/>
        <w:ind w:left="993"/>
        <w:textAlignment w:val="auto"/>
        <w:rPr>
          <w:kern w:val="0"/>
          <w:sz w:val="24"/>
        </w:rPr>
      </w:pPr>
      <w:r w:rsidRPr="00DA572E">
        <w:rPr>
          <w:kern w:val="0"/>
          <w:sz w:val="24"/>
        </w:rPr>
        <w:t>органами местного самоуправления</w:t>
      </w:r>
      <w:r w:rsidR="00DA572E">
        <w:rPr>
          <w:kern w:val="0"/>
          <w:sz w:val="24"/>
        </w:rPr>
        <w:t xml:space="preserve"> (приложение 1.5.1.2 Администрации МО);</w:t>
      </w:r>
    </w:p>
    <w:p w14:paraId="048E4343" w14:textId="166D9A78" w:rsidR="006E6D9A" w:rsidRPr="00DA572E" w:rsidRDefault="006E6D9A" w:rsidP="00DA572E">
      <w:pPr>
        <w:pStyle w:val="a9"/>
        <w:numPr>
          <w:ilvl w:val="0"/>
          <w:numId w:val="90"/>
        </w:numPr>
        <w:suppressAutoHyphens w:val="0"/>
        <w:autoSpaceDN/>
        <w:adjustRightInd w:val="0"/>
        <w:ind w:left="993"/>
        <w:textAlignment w:val="auto"/>
        <w:rPr>
          <w:kern w:val="0"/>
          <w:sz w:val="24"/>
        </w:rPr>
      </w:pPr>
      <w:r w:rsidRPr="00DA572E">
        <w:rPr>
          <w:kern w:val="0"/>
          <w:sz w:val="24"/>
        </w:rPr>
        <w:t>Территориальным органом Федеральной службы государственной статис</w:t>
      </w:r>
      <w:r w:rsidR="00F957AC" w:rsidRPr="00DA572E">
        <w:rPr>
          <w:kern w:val="0"/>
          <w:sz w:val="24"/>
        </w:rPr>
        <w:t>тики по Р</w:t>
      </w:r>
      <w:r w:rsidR="00DA572E">
        <w:rPr>
          <w:kern w:val="0"/>
          <w:sz w:val="24"/>
        </w:rPr>
        <w:t>С(Я)</w:t>
      </w:r>
      <w:r w:rsidR="00C23B07">
        <w:rPr>
          <w:kern w:val="0"/>
          <w:sz w:val="24"/>
        </w:rPr>
        <w:t xml:space="preserve"> (</w:t>
      </w:r>
      <w:r w:rsidR="00C23B07" w:rsidRPr="00C23B07">
        <w:rPr>
          <w:kern w:val="0"/>
          <w:sz w:val="24"/>
        </w:rPr>
        <w:t>https://sakha.gks.ru/</w:t>
      </w:r>
      <w:r w:rsidR="00C23B07">
        <w:rPr>
          <w:kern w:val="0"/>
          <w:sz w:val="24"/>
        </w:rPr>
        <w:t>)</w:t>
      </w:r>
      <w:r w:rsidRPr="00DA572E">
        <w:rPr>
          <w:kern w:val="0"/>
          <w:sz w:val="24"/>
        </w:rPr>
        <w:t>.</w:t>
      </w:r>
    </w:p>
    <w:p w14:paraId="07D10642" w14:textId="51B0420A" w:rsidR="001E45ED" w:rsidRDefault="001E45ED" w:rsidP="00914816">
      <w:pPr>
        <w:widowControl/>
        <w:suppressAutoHyphens w:val="0"/>
        <w:autoSpaceDN/>
        <w:adjustRightInd w:val="0"/>
        <w:ind w:firstLine="720"/>
        <w:jc w:val="both"/>
        <w:textAlignment w:val="auto"/>
        <w:rPr>
          <w:kern w:val="0"/>
          <w:sz w:val="24"/>
          <w:lang w:bidi="ar-SA"/>
        </w:rPr>
      </w:pPr>
      <w:r>
        <w:rPr>
          <w:kern w:val="0"/>
          <w:sz w:val="24"/>
          <w:lang w:bidi="ar-SA"/>
        </w:rPr>
        <w:t xml:space="preserve">Органам местного самоуправления были направлены запросы </w:t>
      </w:r>
      <w:r w:rsidR="00A711B4">
        <w:rPr>
          <w:kern w:val="0"/>
          <w:sz w:val="24"/>
          <w:lang w:bidi="ar-SA"/>
        </w:rPr>
        <w:t>на согласование перечня земельных участков водного и лесного фондов, расположенных в границах их территорий.</w:t>
      </w:r>
    </w:p>
    <w:p w14:paraId="686C693F" w14:textId="5036A44B" w:rsidR="00BF1A17" w:rsidRDefault="00A711B4" w:rsidP="00914816">
      <w:pPr>
        <w:widowControl/>
        <w:suppressAutoHyphens w:val="0"/>
        <w:autoSpaceDN/>
        <w:adjustRightInd w:val="0"/>
        <w:ind w:firstLine="720"/>
        <w:jc w:val="both"/>
        <w:textAlignment w:val="auto"/>
        <w:rPr>
          <w:kern w:val="0"/>
          <w:sz w:val="24"/>
          <w:lang w:bidi="ar-SA"/>
        </w:rPr>
      </w:pPr>
      <w:r>
        <w:rPr>
          <w:kern w:val="0"/>
          <w:sz w:val="24"/>
          <w:lang w:bidi="ar-SA"/>
        </w:rPr>
        <w:t xml:space="preserve">Всего на территории </w:t>
      </w:r>
      <w:r w:rsidR="000458D9">
        <w:rPr>
          <w:kern w:val="0"/>
          <w:sz w:val="24"/>
          <w:lang w:bidi="ar-SA"/>
        </w:rPr>
        <w:t>Республики Саха</w:t>
      </w:r>
      <w:r>
        <w:rPr>
          <w:kern w:val="0"/>
          <w:sz w:val="24"/>
          <w:lang w:bidi="ar-SA"/>
        </w:rPr>
        <w:t xml:space="preserve"> (Якутия) </w:t>
      </w:r>
      <w:r w:rsidR="00C23B07">
        <w:rPr>
          <w:kern w:val="0"/>
          <w:sz w:val="24"/>
          <w:lang w:bidi="ar-SA"/>
        </w:rPr>
        <w:t xml:space="preserve">расположено </w:t>
      </w:r>
      <w:r>
        <w:rPr>
          <w:kern w:val="0"/>
          <w:sz w:val="24"/>
          <w:lang w:bidi="ar-SA"/>
        </w:rPr>
        <w:t xml:space="preserve">36 муниципальных образований, письма на согласование направлены главам </w:t>
      </w:r>
      <w:r w:rsidR="00BF1A17">
        <w:rPr>
          <w:kern w:val="0"/>
          <w:sz w:val="24"/>
          <w:lang w:bidi="ar-SA"/>
        </w:rPr>
        <w:t>35</w:t>
      </w:r>
      <w:r w:rsidR="00DA572E">
        <w:rPr>
          <w:kern w:val="0"/>
          <w:sz w:val="24"/>
          <w:lang w:bidi="ar-SA"/>
        </w:rPr>
        <w:t xml:space="preserve"> муниципальных образований</w:t>
      </w:r>
      <w:r>
        <w:rPr>
          <w:kern w:val="0"/>
          <w:sz w:val="24"/>
          <w:lang w:bidi="ar-SA"/>
        </w:rPr>
        <w:t>, из них ответ получен от 25, из них согласовали перечень 20</w:t>
      </w:r>
      <w:r w:rsidR="000458D9">
        <w:rPr>
          <w:kern w:val="0"/>
          <w:sz w:val="24"/>
          <w:lang w:bidi="ar-SA"/>
        </w:rPr>
        <w:t xml:space="preserve">. </w:t>
      </w:r>
      <w:r w:rsidR="00BF1A17">
        <w:rPr>
          <w:kern w:val="0"/>
          <w:sz w:val="24"/>
          <w:lang w:bidi="ar-SA"/>
        </w:rPr>
        <w:t>Земельные участки водного и лесного фондов, не согласованные муниципальными образованиями, были приняты к расчету по данным</w:t>
      </w:r>
      <w:r w:rsidR="00DA572E">
        <w:rPr>
          <w:kern w:val="0"/>
          <w:sz w:val="24"/>
          <w:lang w:bidi="ar-SA"/>
        </w:rPr>
        <w:t xml:space="preserve">, внесенным в </w:t>
      </w:r>
      <w:r w:rsidR="00BF1A17">
        <w:rPr>
          <w:kern w:val="0"/>
          <w:sz w:val="24"/>
          <w:lang w:bidi="ar-SA"/>
        </w:rPr>
        <w:t>ЕГРН.</w:t>
      </w:r>
    </w:p>
    <w:p w14:paraId="1650155A" w14:textId="77777777" w:rsidR="00DA572E" w:rsidRDefault="00DA572E" w:rsidP="00DA572E">
      <w:pPr>
        <w:widowControl/>
        <w:suppressAutoHyphens w:val="0"/>
        <w:autoSpaceDN/>
        <w:adjustRightInd w:val="0"/>
        <w:ind w:firstLine="720"/>
        <w:jc w:val="both"/>
        <w:textAlignment w:val="auto"/>
        <w:rPr>
          <w:kern w:val="0"/>
          <w:sz w:val="24"/>
          <w:lang w:bidi="ar-SA"/>
        </w:rPr>
      </w:pPr>
      <w:r>
        <w:rPr>
          <w:kern w:val="0"/>
          <w:sz w:val="24"/>
          <w:lang w:bidi="ar-SA"/>
        </w:rPr>
        <w:t>Результаты согласования ценообразующих факторов представлены в таблице №51.</w:t>
      </w:r>
    </w:p>
    <w:p w14:paraId="5F3F9880" w14:textId="4182E0A1" w:rsidR="00BF1A17" w:rsidRPr="00BF1A17" w:rsidRDefault="00D90B8C" w:rsidP="00914816">
      <w:pPr>
        <w:widowControl/>
        <w:suppressAutoHyphens w:val="0"/>
        <w:autoSpaceDN/>
        <w:adjustRightInd w:val="0"/>
        <w:ind w:firstLine="720"/>
        <w:jc w:val="both"/>
        <w:textAlignment w:val="auto"/>
        <w:rPr>
          <w:i/>
          <w:iCs/>
          <w:kern w:val="0"/>
          <w:sz w:val="24"/>
          <w:lang w:bidi="ar-SA"/>
        </w:rPr>
      </w:pPr>
      <w:r>
        <w:rPr>
          <w:i/>
          <w:iCs/>
          <w:kern w:val="0"/>
          <w:sz w:val="24"/>
          <w:lang w:bidi="ar-SA"/>
        </w:rPr>
        <w:t>Таблица №52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03"/>
        <w:gridCol w:w="4111"/>
      </w:tblGrid>
      <w:tr w:rsidR="00BF1A17" w:rsidRPr="00BF1A17" w14:paraId="4FC945C4" w14:textId="77777777" w:rsidTr="00DA572E">
        <w:trPr>
          <w:trHeight w:val="435"/>
        </w:trPr>
        <w:tc>
          <w:tcPr>
            <w:tcW w:w="817" w:type="dxa"/>
            <w:shd w:val="clear" w:color="auto" w:fill="auto"/>
            <w:noWrap/>
            <w:vAlign w:val="center"/>
            <w:hideMark/>
          </w:tcPr>
          <w:p w14:paraId="6931B6F2" w14:textId="72CB649C" w:rsidR="00BF1A17" w:rsidRPr="00BF1A17" w:rsidRDefault="00BF1A17" w:rsidP="00BF1A17">
            <w:pPr>
              <w:pStyle w:val="ac"/>
              <w:jc w:val="center"/>
              <w:rPr>
                <w:rFonts w:ascii="Times New Roman" w:hAnsi="Times New Roman"/>
                <w:b/>
                <w:bCs/>
                <w:lang w:eastAsia="ru-RU"/>
              </w:rPr>
            </w:pPr>
            <w:r>
              <w:rPr>
                <w:rFonts w:ascii="Times New Roman" w:hAnsi="Times New Roman"/>
                <w:b/>
                <w:bCs/>
                <w:lang w:eastAsia="ru-RU"/>
              </w:rPr>
              <w:t>№ п/п</w:t>
            </w:r>
          </w:p>
        </w:tc>
        <w:tc>
          <w:tcPr>
            <w:tcW w:w="5103" w:type="dxa"/>
            <w:shd w:val="clear" w:color="auto" w:fill="auto"/>
            <w:noWrap/>
            <w:vAlign w:val="center"/>
            <w:hideMark/>
          </w:tcPr>
          <w:p w14:paraId="334458FA" w14:textId="77777777" w:rsidR="00BF1A17" w:rsidRPr="00BF1A17" w:rsidRDefault="00BF1A17" w:rsidP="00BF1A17">
            <w:pPr>
              <w:pStyle w:val="ac"/>
              <w:jc w:val="center"/>
              <w:rPr>
                <w:rFonts w:ascii="Times New Roman" w:hAnsi="Times New Roman"/>
                <w:b/>
                <w:bCs/>
                <w:lang w:eastAsia="ru-RU"/>
              </w:rPr>
            </w:pPr>
            <w:r w:rsidRPr="00BF1A17">
              <w:rPr>
                <w:rFonts w:ascii="Times New Roman" w:hAnsi="Times New Roman"/>
                <w:b/>
                <w:bCs/>
                <w:lang w:eastAsia="ru-RU"/>
              </w:rPr>
              <w:t>Номер и дата запроса в МО о ЦФ</w:t>
            </w:r>
          </w:p>
        </w:tc>
        <w:tc>
          <w:tcPr>
            <w:tcW w:w="4111" w:type="dxa"/>
            <w:shd w:val="clear" w:color="auto" w:fill="auto"/>
            <w:noWrap/>
            <w:vAlign w:val="center"/>
            <w:hideMark/>
          </w:tcPr>
          <w:p w14:paraId="60163A59" w14:textId="423F2AC3" w:rsidR="00BF1A17" w:rsidRPr="00BF1A17" w:rsidRDefault="00BF1A17" w:rsidP="00BF1A17">
            <w:pPr>
              <w:pStyle w:val="ac"/>
              <w:jc w:val="center"/>
              <w:rPr>
                <w:rFonts w:ascii="Times New Roman" w:hAnsi="Times New Roman"/>
                <w:b/>
                <w:bCs/>
                <w:lang w:eastAsia="ru-RU"/>
              </w:rPr>
            </w:pPr>
            <w:r>
              <w:rPr>
                <w:rFonts w:ascii="Times New Roman" w:hAnsi="Times New Roman"/>
                <w:b/>
                <w:bCs/>
                <w:lang w:eastAsia="ru-RU"/>
              </w:rPr>
              <w:t>Полученный результат</w:t>
            </w:r>
          </w:p>
        </w:tc>
      </w:tr>
      <w:tr w:rsidR="00BF1A17" w:rsidRPr="00BF1A17" w14:paraId="76EE4A46" w14:textId="77777777" w:rsidTr="00DA572E">
        <w:trPr>
          <w:trHeight w:val="284"/>
        </w:trPr>
        <w:tc>
          <w:tcPr>
            <w:tcW w:w="817" w:type="dxa"/>
            <w:shd w:val="clear" w:color="auto" w:fill="auto"/>
            <w:noWrap/>
            <w:vAlign w:val="center"/>
            <w:hideMark/>
          </w:tcPr>
          <w:p w14:paraId="77865D72"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1</w:t>
            </w:r>
          </w:p>
        </w:tc>
        <w:tc>
          <w:tcPr>
            <w:tcW w:w="5103" w:type="dxa"/>
            <w:shd w:val="clear" w:color="auto" w:fill="auto"/>
            <w:noWrap/>
            <w:vAlign w:val="center"/>
            <w:hideMark/>
          </w:tcPr>
          <w:p w14:paraId="78BBD82B"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596 434 от 04.03.2021 Абыйский улус</w:t>
            </w:r>
          </w:p>
        </w:tc>
        <w:tc>
          <w:tcPr>
            <w:tcW w:w="4111" w:type="dxa"/>
            <w:shd w:val="clear" w:color="auto" w:fill="auto"/>
            <w:noWrap/>
            <w:vAlign w:val="center"/>
            <w:hideMark/>
          </w:tcPr>
          <w:p w14:paraId="5960F044" w14:textId="447DE5F1"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Не согласован</w:t>
            </w:r>
            <w:r w:rsidR="00DA572E" w:rsidRPr="00DA572E">
              <w:rPr>
                <w:rFonts w:ascii="Times New Roman" w:hAnsi="Times New Roman"/>
                <w:sz w:val="20"/>
                <w:szCs w:val="20"/>
                <w:lang w:eastAsia="ru-RU"/>
              </w:rPr>
              <w:t xml:space="preserve">, по причине отсутствия </w:t>
            </w:r>
            <w:r w:rsidR="00DA572E">
              <w:rPr>
                <w:rFonts w:ascii="Times New Roman" w:hAnsi="Times New Roman"/>
                <w:sz w:val="20"/>
                <w:szCs w:val="20"/>
                <w:lang w:eastAsia="ru-RU"/>
              </w:rPr>
              <w:t xml:space="preserve">полномочий по распоряжению </w:t>
            </w:r>
            <w:r w:rsidR="00DA572E" w:rsidRPr="00DA572E">
              <w:rPr>
                <w:rFonts w:ascii="Times New Roman" w:hAnsi="Times New Roman"/>
                <w:sz w:val="20"/>
                <w:szCs w:val="20"/>
                <w:lang w:eastAsia="ru-RU"/>
              </w:rPr>
              <w:t>земельным</w:t>
            </w:r>
            <w:r w:rsidR="00DA572E">
              <w:rPr>
                <w:rFonts w:ascii="Times New Roman" w:hAnsi="Times New Roman"/>
                <w:sz w:val="20"/>
                <w:szCs w:val="20"/>
                <w:lang w:eastAsia="ru-RU"/>
              </w:rPr>
              <w:t>и</w:t>
            </w:r>
            <w:r w:rsidR="00DA572E" w:rsidRPr="00DA572E">
              <w:rPr>
                <w:rFonts w:ascii="Times New Roman" w:hAnsi="Times New Roman"/>
                <w:sz w:val="20"/>
                <w:szCs w:val="20"/>
                <w:lang w:eastAsia="ru-RU"/>
              </w:rPr>
              <w:t xml:space="preserve"> участкам</w:t>
            </w:r>
            <w:r w:rsidR="00DA572E">
              <w:rPr>
                <w:rFonts w:ascii="Times New Roman" w:hAnsi="Times New Roman"/>
                <w:sz w:val="20"/>
                <w:szCs w:val="20"/>
                <w:lang w:eastAsia="ru-RU"/>
              </w:rPr>
              <w:t>и</w:t>
            </w:r>
            <w:r w:rsidR="00DA572E" w:rsidRPr="00DA572E">
              <w:rPr>
                <w:rFonts w:ascii="Times New Roman" w:hAnsi="Times New Roman"/>
                <w:sz w:val="20"/>
                <w:szCs w:val="20"/>
                <w:lang w:eastAsia="ru-RU"/>
              </w:rPr>
              <w:t xml:space="preserve"> ВФ и ЛФ</w:t>
            </w:r>
            <w:r w:rsidR="00DA572E">
              <w:rPr>
                <w:rFonts w:ascii="Times New Roman" w:hAnsi="Times New Roman"/>
                <w:sz w:val="20"/>
                <w:szCs w:val="20"/>
                <w:lang w:eastAsia="ru-RU"/>
              </w:rPr>
              <w:t xml:space="preserve"> РС(Я)</w:t>
            </w:r>
            <w:r w:rsidR="00DA572E" w:rsidRPr="00DA572E">
              <w:rPr>
                <w:rFonts w:ascii="Times New Roman" w:hAnsi="Times New Roman"/>
                <w:sz w:val="20"/>
                <w:szCs w:val="20"/>
                <w:lang w:eastAsia="ru-RU"/>
              </w:rPr>
              <w:t>.</w:t>
            </w:r>
          </w:p>
        </w:tc>
      </w:tr>
      <w:tr w:rsidR="00BF1A17" w:rsidRPr="00BF1A17" w14:paraId="2130B2D2" w14:textId="77777777" w:rsidTr="00DA572E">
        <w:trPr>
          <w:trHeight w:val="284"/>
        </w:trPr>
        <w:tc>
          <w:tcPr>
            <w:tcW w:w="817" w:type="dxa"/>
            <w:shd w:val="clear" w:color="auto" w:fill="auto"/>
            <w:noWrap/>
            <w:vAlign w:val="center"/>
            <w:hideMark/>
          </w:tcPr>
          <w:p w14:paraId="2EA45D03"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2</w:t>
            </w:r>
          </w:p>
        </w:tc>
        <w:tc>
          <w:tcPr>
            <w:tcW w:w="5103" w:type="dxa"/>
            <w:shd w:val="clear" w:color="auto" w:fill="auto"/>
            <w:noWrap/>
            <w:vAlign w:val="center"/>
            <w:hideMark/>
          </w:tcPr>
          <w:p w14:paraId="7291000C"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596 435 от 05.03.2021 Алданский район</w:t>
            </w:r>
          </w:p>
        </w:tc>
        <w:tc>
          <w:tcPr>
            <w:tcW w:w="4111" w:type="dxa"/>
            <w:shd w:val="clear" w:color="auto" w:fill="auto"/>
            <w:noWrap/>
            <w:vAlign w:val="center"/>
            <w:hideMark/>
          </w:tcPr>
          <w:p w14:paraId="3FBBC2E5" w14:textId="255D3905" w:rsidR="00BF1A17" w:rsidRPr="00DA572E" w:rsidRDefault="00DA572E" w:rsidP="001A66E3">
            <w:pPr>
              <w:pStyle w:val="ac"/>
              <w:rPr>
                <w:rFonts w:ascii="Times New Roman" w:hAnsi="Times New Roman"/>
                <w:sz w:val="20"/>
                <w:szCs w:val="20"/>
                <w:lang w:eastAsia="ru-RU"/>
              </w:rPr>
            </w:pPr>
            <w:r w:rsidRPr="00DA572E">
              <w:rPr>
                <w:rFonts w:ascii="Times New Roman" w:hAnsi="Times New Roman"/>
                <w:sz w:val="20"/>
                <w:szCs w:val="20"/>
                <w:lang w:eastAsia="ru-RU"/>
              </w:rPr>
              <w:t xml:space="preserve">Не согласован, по причине отсутствия </w:t>
            </w:r>
            <w:r>
              <w:rPr>
                <w:rFonts w:ascii="Times New Roman" w:hAnsi="Times New Roman"/>
                <w:sz w:val="20"/>
                <w:szCs w:val="20"/>
                <w:lang w:eastAsia="ru-RU"/>
              </w:rPr>
              <w:t xml:space="preserve">полномочий по распоряжению </w:t>
            </w:r>
            <w:r w:rsidRPr="00DA572E">
              <w:rPr>
                <w:rFonts w:ascii="Times New Roman" w:hAnsi="Times New Roman"/>
                <w:sz w:val="20"/>
                <w:szCs w:val="20"/>
                <w:lang w:eastAsia="ru-RU"/>
              </w:rPr>
              <w:t>земельным</w:t>
            </w:r>
            <w:r>
              <w:rPr>
                <w:rFonts w:ascii="Times New Roman" w:hAnsi="Times New Roman"/>
                <w:sz w:val="20"/>
                <w:szCs w:val="20"/>
                <w:lang w:eastAsia="ru-RU"/>
              </w:rPr>
              <w:t>и</w:t>
            </w:r>
            <w:r w:rsidRPr="00DA572E">
              <w:rPr>
                <w:rFonts w:ascii="Times New Roman" w:hAnsi="Times New Roman"/>
                <w:sz w:val="20"/>
                <w:szCs w:val="20"/>
                <w:lang w:eastAsia="ru-RU"/>
              </w:rPr>
              <w:t xml:space="preserve"> участкам</w:t>
            </w:r>
            <w:r>
              <w:rPr>
                <w:rFonts w:ascii="Times New Roman" w:hAnsi="Times New Roman"/>
                <w:sz w:val="20"/>
                <w:szCs w:val="20"/>
                <w:lang w:eastAsia="ru-RU"/>
              </w:rPr>
              <w:t>и</w:t>
            </w:r>
            <w:r w:rsidRPr="00DA572E">
              <w:rPr>
                <w:rFonts w:ascii="Times New Roman" w:hAnsi="Times New Roman"/>
                <w:sz w:val="20"/>
                <w:szCs w:val="20"/>
                <w:lang w:eastAsia="ru-RU"/>
              </w:rPr>
              <w:t xml:space="preserve"> ВФ и ЛФ</w:t>
            </w:r>
            <w:r>
              <w:rPr>
                <w:rFonts w:ascii="Times New Roman" w:hAnsi="Times New Roman"/>
                <w:sz w:val="20"/>
                <w:szCs w:val="20"/>
                <w:lang w:eastAsia="ru-RU"/>
              </w:rPr>
              <w:t xml:space="preserve"> РС(Я)</w:t>
            </w:r>
          </w:p>
        </w:tc>
      </w:tr>
      <w:tr w:rsidR="00BF1A17" w:rsidRPr="00BF1A17" w14:paraId="740C0E1F" w14:textId="77777777" w:rsidTr="00DA572E">
        <w:trPr>
          <w:trHeight w:val="284"/>
        </w:trPr>
        <w:tc>
          <w:tcPr>
            <w:tcW w:w="817" w:type="dxa"/>
            <w:shd w:val="clear" w:color="auto" w:fill="auto"/>
            <w:noWrap/>
            <w:vAlign w:val="center"/>
            <w:hideMark/>
          </w:tcPr>
          <w:p w14:paraId="6448DDC8"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3</w:t>
            </w:r>
          </w:p>
        </w:tc>
        <w:tc>
          <w:tcPr>
            <w:tcW w:w="5103" w:type="dxa"/>
            <w:shd w:val="clear" w:color="auto" w:fill="auto"/>
            <w:noWrap/>
            <w:vAlign w:val="center"/>
            <w:hideMark/>
          </w:tcPr>
          <w:p w14:paraId="5A712409"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596 436 от 05.03.2021 Аллаиховский улус</w:t>
            </w:r>
          </w:p>
        </w:tc>
        <w:tc>
          <w:tcPr>
            <w:tcW w:w="4111" w:type="dxa"/>
            <w:shd w:val="clear" w:color="auto" w:fill="auto"/>
            <w:noWrap/>
            <w:vAlign w:val="center"/>
            <w:hideMark/>
          </w:tcPr>
          <w:p w14:paraId="41805A11"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0FFB4D0A" w14:textId="77777777" w:rsidTr="00DA572E">
        <w:trPr>
          <w:trHeight w:val="284"/>
        </w:trPr>
        <w:tc>
          <w:tcPr>
            <w:tcW w:w="817" w:type="dxa"/>
            <w:shd w:val="clear" w:color="auto" w:fill="auto"/>
            <w:noWrap/>
            <w:vAlign w:val="center"/>
            <w:hideMark/>
          </w:tcPr>
          <w:p w14:paraId="0D86B433"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4</w:t>
            </w:r>
          </w:p>
        </w:tc>
        <w:tc>
          <w:tcPr>
            <w:tcW w:w="5103" w:type="dxa"/>
            <w:shd w:val="clear" w:color="auto" w:fill="auto"/>
            <w:noWrap/>
            <w:vAlign w:val="center"/>
            <w:hideMark/>
          </w:tcPr>
          <w:p w14:paraId="03BBC29A"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596 437 от 05.03.2021 Амгинский улус</w:t>
            </w:r>
          </w:p>
        </w:tc>
        <w:tc>
          <w:tcPr>
            <w:tcW w:w="4111" w:type="dxa"/>
            <w:shd w:val="clear" w:color="auto" w:fill="auto"/>
            <w:noWrap/>
            <w:vAlign w:val="center"/>
            <w:hideMark/>
          </w:tcPr>
          <w:p w14:paraId="552538A7"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599041EF" w14:textId="77777777" w:rsidTr="00DA572E">
        <w:trPr>
          <w:trHeight w:val="284"/>
        </w:trPr>
        <w:tc>
          <w:tcPr>
            <w:tcW w:w="817" w:type="dxa"/>
            <w:shd w:val="clear" w:color="auto" w:fill="auto"/>
            <w:noWrap/>
            <w:vAlign w:val="center"/>
            <w:hideMark/>
          </w:tcPr>
          <w:p w14:paraId="36C74177"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5</w:t>
            </w:r>
          </w:p>
        </w:tc>
        <w:tc>
          <w:tcPr>
            <w:tcW w:w="5103" w:type="dxa"/>
            <w:shd w:val="clear" w:color="auto" w:fill="auto"/>
            <w:noWrap/>
            <w:vAlign w:val="center"/>
            <w:hideMark/>
          </w:tcPr>
          <w:p w14:paraId="15273AFD"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596 438 от 05.03.2021 Анабарский улус</w:t>
            </w:r>
          </w:p>
        </w:tc>
        <w:tc>
          <w:tcPr>
            <w:tcW w:w="4111" w:type="dxa"/>
            <w:shd w:val="clear" w:color="auto" w:fill="auto"/>
            <w:noWrap/>
            <w:vAlign w:val="center"/>
            <w:hideMark/>
          </w:tcPr>
          <w:p w14:paraId="1D0EBDB3"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6956F2C9" w14:textId="77777777" w:rsidTr="00DA572E">
        <w:trPr>
          <w:trHeight w:val="284"/>
        </w:trPr>
        <w:tc>
          <w:tcPr>
            <w:tcW w:w="817" w:type="dxa"/>
            <w:shd w:val="clear" w:color="auto" w:fill="auto"/>
            <w:noWrap/>
            <w:vAlign w:val="center"/>
            <w:hideMark/>
          </w:tcPr>
          <w:p w14:paraId="0E3E59B9"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6</w:t>
            </w:r>
          </w:p>
        </w:tc>
        <w:tc>
          <w:tcPr>
            <w:tcW w:w="5103" w:type="dxa"/>
            <w:shd w:val="clear" w:color="auto" w:fill="auto"/>
            <w:noWrap/>
            <w:vAlign w:val="center"/>
            <w:hideMark/>
          </w:tcPr>
          <w:p w14:paraId="0904D744"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596 439 от 05.03.2021 Булунский улус</w:t>
            </w:r>
          </w:p>
        </w:tc>
        <w:tc>
          <w:tcPr>
            <w:tcW w:w="4111" w:type="dxa"/>
            <w:shd w:val="clear" w:color="auto" w:fill="auto"/>
            <w:noWrap/>
            <w:vAlign w:val="center"/>
            <w:hideMark/>
          </w:tcPr>
          <w:p w14:paraId="19C30301"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75EB4ED1" w14:textId="77777777" w:rsidTr="00DA572E">
        <w:trPr>
          <w:trHeight w:val="284"/>
        </w:trPr>
        <w:tc>
          <w:tcPr>
            <w:tcW w:w="817" w:type="dxa"/>
            <w:shd w:val="clear" w:color="auto" w:fill="auto"/>
            <w:noWrap/>
            <w:vAlign w:val="center"/>
            <w:hideMark/>
          </w:tcPr>
          <w:p w14:paraId="47ACF66A"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7</w:t>
            </w:r>
          </w:p>
        </w:tc>
        <w:tc>
          <w:tcPr>
            <w:tcW w:w="5103" w:type="dxa"/>
            <w:shd w:val="clear" w:color="auto" w:fill="auto"/>
            <w:noWrap/>
            <w:vAlign w:val="center"/>
            <w:hideMark/>
          </w:tcPr>
          <w:p w14:paraId="517621D7"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596 440 от 05.03.2021 Верхневилюйский улус</w:t>
            </w:r>
          </w:p>
        </w:tc>
        <w:tc>
          <w:tcPr>
            <w:tcW w:w="4111" w:type="dxa"/>
            <w:shd w:val="clear" w:color="auto" w:fill="auto"/>
            <w:noWrap/>
            <w:vAlign w:val="center"/>
            <w:hideMark/>
          </w:tcPr>
          <w:p w14:paraId="3BFD0D12"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Ответа нет</w:t>
            </w:r>
          </w:p>
        </w:tc>
      </w:tr>
      <w:tr w:rsidR="00BF1A17" w:rsidRPr="00BF1A17" w14:paraId="461BFA62" w14:textId="77777777" w:rsidTr="00DA572E">
        <w:trPr>
          <w:trHeight w:val="284"/>
        </w:trPr>
        <w:tc>
          <w:tcPr>
            <w:tcW w:w="817" w:type="dxa"/>
            <w:shd w:val="clear" w:color="auto" w:fill="auto"/>
            <w:noWrap/>
            <w:vAlign w:val="center"/>
            <w:hideMark/>
          </w:tcPr>
          <w:p w14:paraId="5F3B9B9D"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8</w:t>
            </w:r>
          </w:p>
        </w:tc>
        <w:tc>
          <w:tcPr>
            <w:tcW w:w="5103" w:type="dxa"/>
            <w:shd w:val="clear" w:color="auto" w:fill="auto"/>
            <w:noWrap/>
            <w:vAlign w:val="center"/>
            <w:hideMark/>
          </w:tcPr>
          <w:p w14:paraId="0CCDC143"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596 441 от 05.03.2021 Верхнеколымский улус</w:t>
            </w:r>
          </w:p>
        </w:tc>
        <w:tc>
          <w:tcPr>
            <w:tcW w:w="4111" w:type="dxa"/>
            <w:shd w:val="clear" w:color="auto" w:fill="auto"/>
            <w:noWrap/>
            <w:vAlign w:val="center"/>
            <w:hideMark/>
          </w:tcPr>
          <w:p w14:paraId="4C7BD80B"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74FD58F4" w14:textId="77777777" w:rsidTr="00DA572E">
        <w:trPr>
          <w:trHeight w:val="284"/>
        </w:trPr>
        <w:tc>
          <w:tcPr>
            <w:tcW w:w="817" w:type="dxa"/>
            <w:shd w:val="clear" w:color="auto" w:fill="auto"/>
            <w:noWrap/>
            <w:vAlign w:val="center"/>
            <w:hideMark/>
          </w:tcPr>
          <w:p w14:paraId="3A615A05"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9</w:t>
            </w:r>
          </w:p>
        </w:tc>
        <w:tc>
          <w:tcPr>
            <w:tcW w:w="5103" w:type="dxa"/>
            <w:shd w:val="clear" w:color="auto" w:fill="auto"/>
            <w:noWrap/>
            <w:vAlign w:val="center"/>
            <w:hideMark/>
          </w:tcPr>
          <w:p w14:paraId="43C7322E"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596 442 от 05.03.202 Верхоянский улус</w:t>
            </w:r>
          </w:p>
        </w:tc>
        <w:tc>
          <w:tcPr>
            <w:tcW w:w="4111" w:type="dxa"/>
            <w:shd w:val="clear" w:color="auto" w:fill="auto"/>
            <w:noWrap/>
            <w:vAlign w:val="center"/>
            <w:hideMark/>
          </w:tcPr>
          <w:p w14:paraId="4BDCE9AC"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6E7AB722" w14:textId="77777777" w:rsidTr="00DA572E">
        <w:trPr>
          <w:trHeight w:val="284"/>
        </w:trPr>
        <w:tc>
          <w:tcPr>
            <w:tcW w:w="817" w:type="dxa"/>
            <w:shd w:val="clear" w:color="auto" w:fill="auto"/>
            <w:noWrap/>
            <w:vAlign w:val="center"/>
            <w:hideMark/>
          </w:tcPr>
          <w:p w14:paraId="364A70F1"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10</w:t>
            </w:r>
          </w:p>
        </w:tc>
        <w:tc>
          <w:tcPr>
            <w:tcW w:w="5103" w:type="dxa"/>
            <w:shd w:val="clear" w:color="auto" w:fill="auto"/>
            <w:noWrap/>
            <w:vAlign w:val="center"/>
            <w:hideMark/>
          </w:tcPr>
          <w:p w14:paraId="60DBA165"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596 443 от 05.03.2021 Вилюйский улус</w:t>
            </w:r>
          </w:p>
        </w:tc>
        <w:tc>
          <w:tcPr>
            <w:tcW w:w="4111" w:type="dxa"/>
            <w:shd w:val="clear" w:color="auto" w:fill="auto"/>
            <w:noWrap/>
            <w:vAlign w:val="center"/>
            <w:hideMark/>
          </w:tcPr>
          <w:p w14:paraId="64CB8358"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49C27487" w14:textId="77777777" w:rsidTr="00DA572E">
        <w:trPr>
          <w:trHeight w:val="284"/>
        </w:trPr>
        <w:tc>
          <w:tcPr>
            <w:tcW w:w="817" w:type="dxa"/>
            <w:shd w:val="clear" w:color="auto" w:fill="auto"/>
            <w:noWrap/>
            <w:vAlign w:val="center"/>
            <w:hideMark/>
          </w:tcPr>
          <w:p w14:paraId="74D09054"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11</w:t>
            </w:r>
          </w:p>
        </w:tc>
        <w:tc>
          <w:tcPr>
            <w:tcW w:w="5103" w:type="dxa"/>
            <w:shd w:val="clear" w:color="auto" w:fill="auto"/>
            <w:noWrap/>
            <w:vAlign w:val="center"/>
            <w:hideMark/>
          </w:tcPr>
          <w:p w14:paraId="003DE5D3"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596 444 от 05.03.2021 Горный улус</w:t>
            </w:r>
          </w:p>
        </w:tc>
        <w:tc>
          <w:tcPr>
            <w:tcW w:w="4111" w:type="dxa"/>
            <w:shd w:val="clear" w:color="auto" w:fill="auto"/>
            <w:noWrap/>
            <w:vAlign w:val="center"/>
            <w:hideMark/>
          </w:tcPr>
          <w:p w14:paraId="61A67424"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Ответа нет</w:t>
            </w:r>
          </w:p>
        </w:tc>
      </w:tr>
      <w:tr w:rsidR="00BF1A17" w:rsidRPr="00BF1A17" w14:paraId="77957832" w14:textId="77777777" w:rsidTr="00DA572E">
        <w:trPr>
          <w:trHeight w:val="284"/>
        </w:trPr>
        <w:tc>
          <w:tcPr>
            <w:tcW w:w="817" w:type="dxa"/>
            <w:shd w:val="clear" w:color="auto" w:fill="auto"/>
            <w:noWrap/>
            <w:vAlign w:val="center"/>
            <w:hideMark/>
          </w:tcPr>
          <w:p w14:paraId="43FD330A"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12</w:t>
            </w:r>
          </w:p>
        </w:tc>
        <w:tc>
          <w:tcPr>
            <w:tcW w:w="5103" w:type="dxa"/>
            <w:shd w:val="clear" w:color="auto" w:fill="auto"/>
            <w:noWrap/>
            <w:vAlign w:val="center"/>
            <w:hideMark/>
          </w:tcPr>
          <w:p w14:paraId="639BD1DC"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596 446 от 05.03.2021 Жиганский улус</w:t>
            </w:r>
          </w:p>
        </w:tc>
        <w:tc>
          <w:tcPr>
            <w:tcW w:w="4111" w:type="dxa"/>
            <w:shd w:val="clear" w:color="auto" w:fill="auto"/>
            <w:noWrap/>
            <w:vAlign w:val="center"/>
            <w:hideMark/>
          </w:tcPr>
          <w:p w14:paraId="6BCECCD8"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Ответа нет</w:t>
            </w:r>
          </w:p>
        </w:tc>
      </w:tr>
      <w:tr w:rsidR="00DA572E" w:rsidRPr="00BF1A17" w14:paraId="4B5BF03D" w14:textId="77777777" w:rsidTr="001A66E3">
        <w:trPr>
          <w:trHeight w:val="284"/>
        </w:trPr>
        <w:tc>
          <w:tcPr>
            <w:tcW w:w="817" w:type="dxa"/>
            <w:shd w:val="clear" w:color="auto" w:fill="auto"/>
            <w:noWrap/>
            <w:vAlign w:val="center"/>
            <w:hideMark/>
          </w:tcPr>
          <w:p w14:paraId="3C310E93" w14:textId="77777777" w:rsidR="00DA572E" w:rsidRPr="00DA572E" w:rsidRDefault="00DA572E" w:rsidP="00DA572E">
            <w:pPr>
              <w:pStyle w:val="ac"/>
              <w:jc w:val="center"/>
              <w:rPr>
                <w:rFonts w:ascii="Times New Roman" w:hAnsi="Times New Roman"/>
                <w:sz w:val="20"/>
                <w:szCs w:val="20"/>
                <w:lang w:eastAsia="ru-RU"/>
              </w:rPr>
            </w:pPr>
            <w:r w:rsidRPr="00DA572E">
              <w:rPr>
                <w:rFonts w:ascii="Times New Roman" w:hAnsi="Times New Roman"/>
                <w:sz w:val="20"/>
                <w:szCs w:val="20"/>
                <w:lang w:eastAsia="ru-RU"/>
              </w:rPr>
              <w:t>13</w:t>
            </w:r>
          </w:p>
        </w:tc>
        <w:tc>
          <w:tcPr>
            <w:tcW w:w="5103" w:type="dxa"/>
            <w:shd w:val="clear" w:color="auto" w:fill="auto"/>
            <w:noWrap/>
            <w:vAlign w:val="center"/>
            <w:hideMark/>
          </w:tcPr>
          <w:p w14:paraId="4108F358" w14:textId="77777777" w:rsidR="00DA572E" w:rsidRPr="00DA572E" w:rsidRDefault="00DA572E" w:rsidP="00DA572E">
            <w:pPr>
              <w:pStyle w:val="ac"/>
              <w:rPr>
                <w:rFonts w:ascii="Times New Roman" w:hAnsi="Times New Roman"/>
                <w:sz w:val="20"/>
                <w:szCs w:val="20"/>
                <w:lang w:eastAsia="ru-RU"/>
              </w:rPr>
            </w:pPr>
            <w:r w:rsidRPr="00DA572E">
              <w:rPr>
                <w:rFonts w:ascii="Times New Roman" w:hAnsi="Times New Roman"/>
                <w:sz w:val="20"/>
                <w:szCs w:val="20"/>
                <w:lang w:eastAsia="ru-RU"/>
              </w:rPr>
              <w:t>596 447 от 05.03.2021 Кобяйский улус</w:t>
            </w:r>
          </w:p>
        </w:tc>
        <w:tc>
          <w:tcPr>
            <w:tcW w:w="4111" w:type="dxa"/>
            <w:shd w:val="clear" w:color="auto" w:fill="auto"/>
            <w:noWrap/>
            <w:vAlign w:val="center"/>
            <w:hideMark/>
          </w:tcPr>
          <w:p w14:paraId="0F6C5DEC" w14:textId="5FBDAC45" w:rsidR="00DA572E" w:rsidRPr="00DA572E" w:rsidRDefault="00DA572E" w:rsidP="00DA572E">
            <w:pPr>
              <w:pStyle w:val="ac"/>
              <w:rPr>
                <w:rFonts w:ascii="Times New Roman" w:hAnsi="Times New Roman"/>
                <w:sz w:val="20"/>
                <w:szCs w:val="20"/>
                <w:lang w:eastAsia="ru-RU"/>
              </w:rPr>
            </w:pPr>
            <w:r w:rsidRPr="00DA572E">
              <w:rPr>
                <w:rFonts w:ascii="Times New Roman" w:hAnsi="Times New Roman"/>
                <w:sz w:val="20"/>
                <w:szCs w:val="20"/>
                <w:lang w:eastAsia="ru-RU"/>
              </w:rPr>
              <w:t xml:space="preserve">Не согласован, по причине отсутствия </w:t>
            </w:r>
            <w:r>
              <w:rPr>
                <w:rFonts w:ascii="Times New Roman" w:hAnsi="Times New Roman"/>
                <w:sz w:val="20"/>
                <w:szCs w:val="20"/>
                <w:lang w:eastAsia="ru-RU"/>
              </w:rPr>
              <w:t xml:space="preserve">полномочий по распоряжению </w:t>
            </w:r>
            <w:r w:rsidRPr="00DA572E">
              <w:rPr>
                <w:rFonts w:ascii="Times New Roman" w:hAnsi="Times New Roman"/>
                <w:sz w:val="20"/>
                <w:szCs w:val="20"/>
                <w:lang w:eastAsia="ru-RU"/>
              </w:rPr>
              <w:t>земельным</w:t>
            </w:r>
            <w:r>
              <w:rPr>
                <w:rFonts w:ascii="Times New Roman" w:hAnsi="Times New Roman"/>
                <w:sz w:val="20"/>
                <w:szCs w:val="20"/>
                <w:lang w:eastAsia="ru-RU"/>
              </w:rPr>
              <w:t>и</w:t>
            </w:r>
            <w:r w:rsidRPr="00DA572E">
              <w:rPr>
                <w:rFonts w:ascii="Times New Roman" w:hAnsi="Times New Roman"/>
                <w:sz w:val="20"/>
                <w:szCs w:val="20"/>
                <w:lang w:eastAsia="ru-RU"/>
              </w:rPr>
              <w:t xml:space="preserve"> участкам</w:t>
            </w:r>
            <w:r>
              <w:rPr>
                <w:rFonts w:ascii="Times New Roman" w:hAnsi="Times New Roman"/>
                <w:sz w:val="20"/>
                <w:szCs w:val="20"/>
                <w:lang w:eastAsia="ru-RU"/>
              </w:rPr>
              <w:t>и</w:t>
            </w:r>
            <w:r w:rsidRPr="00DA572E">
              <w:rPr>
                <w:rFonts w:ascii="Times New Roman" w:hAnsi="Times New Roman"/>
                <w:sz w:val="20"/>
                <w:szCs w:val="20"/>
                <w:lang w:eastAsia="ru-RU"/>
              </w:rPr>
              <w:t xml:space="preserve"> ВФ и ЛФ</w:t>
            </w:r>
            <w:r>
              <w:rPr>
                <w:rFonts w:ascii="Times New Roman" w:hAnsi="Times New Roman"/>
                <w:sz w:val="20"/>
                <w:szCs w:val="20"/>
                <w:lang w:eastAsia="ru-RU"/>
              </w:rPr>
              <w:t xml:space="preserve"> РС(Я)</w:t>
            </w:r>
          </w:p>
        </w:tc>
      </w:tr>
      <w:tr w:rsidR="00DA572E" w:rsidRPr="00BF1A17" w14:paraId="29948545" w14:textId="77777777" w:rsidTr="001A66E3">
        <w:trPr>
          <w:trHeight w:val="284"/>
        </w:trPr>
        <w:tc>
          <w:tcPr>
            <w:tcW w:w="817" w:type="dxa"/>
            <w:shd w:val="clear" w:color="auto" w:fill="auto"/>
            <w:noWrap/>
            <w:vAlign w:val="center"/>
            <w:hideMark/>
          </w:tcPr>
          <w:p w14:paraId="211C3545" w14:textId="77777777" w:rsidR="00DA572E" w:rsidRPr="00DA572E" w:rsidRDefault="00DA572E" w:rsidP="00DA572E">
            <w:pPr>
              <w:pStyle w:val="ac"/>
              <w:jc w:val="center"/>
              <w:rPr>
                <w:rFonts w:ascii="Times New Roman" w:hAnsi="Times New Roman"/>
                <w:sz w:val="20"/>
                <w:szCs w:val="20"/>
                <w:lang w:eastAsia="ru-RU"/>
              </w:rPr>
            </w:pPr>
            <w:r w:rsidRPr="00DA572E">
              <w:rPr>
                <w:rFonts w:ascii="Times New Roman" w:hAnsi="Times New Roman"/>
                <w:sz w:val="20"/>
                <w:szCs w:val="20"/>
                <w:lang w:eastAsia="ru-RU"/>
              </w:rPr>
              <w:t>14</w:t>
            </w:r>
          </w:p>
        </w:tc>
        <w:tc>
          <w:tcPr>
            <w:tcW w:w="5103" w:type="dxa"/>
            <w:shd w:val="clear" w:color="auto" w:fill="auto"/>
            <w:noWrap/>
            <w:vAlign w:val="center"/>
            <w:hideMark/>
          </w:tcPr>
          <w:p w14:paraId="52345B20" w14:textId="77777777" w:rsidR="00DA572E" w:rsidRPr="00DA572E" w:rsidRDefault="00DA572E" w:rsidP="00DA572E">
            <w:pPr>
              <w:pStyle w:val="ac"/>
              <w:rPr>
                <w:rFonts w:ascii="Times New Roman" w:hAnsi="Times New Roman"/>
                <w:sz w:val="20"/>
                <w:szCs w:val="20"/>
                <w:lang w:eastAsia="ru-RU"/>
              </w:rPr>
            </w:pPr>
            <w:r w:rsidRPr="00DA572E">
              <w:rPr>
                <w:rFonts w:ascii="Times New Roman" w:hAnsi="Times New Roman"/>
                <w:sz w:val="20"/>
                <w:szCs w:val="20"/>
                <w:lang w:eastAsia="ru-RU"/>
              </w:rPr>
              <w:t>596 448 от 05.03.2021 Ленский район</w:t>
            </w:r>
          </w:p>
        </w:tc>
        <w:tc>
          <w:tcPr>
            <w:tcW w:w="4111" w:type="dxa"/>
            <w:shd w:val="clear" w:color="auto" w:fill="auto"/>
            <w:noWrap/>
            <w:vAlign w:val="center"/>
            <w:hideMark/>
          </w:tcPr>
          <w:p w14:paraId="3D98CA45" w14:textId="1C70C07D" w:rsidR="00DA572E" w:rsidRPr="00DA572E" w:rsidRDefault="00DA572E" w:rsidP="00DA572E">
            <w:pPr>
              <w:pStyle w:val="ac"/>
              <w:rPr>
                <w:rFonts w:ascii="Times New Roman" w:hAnsi="Times New Roman"/>
                <w:sz w:val="20"/>
                <w:szCs w:val="20"/>
                <w:lang w:eastAsia="ru-RU"/>
              </w:rPr>
            </w:pPr>
            <w:r w:rsidRPr="00DA572E">
              <w:rPr>
                <w:rFonts w:ascii="Times New Roman" w:hAnsi="Times New Roman"/>
                <w:sz w:val="20"/>
                <w:szCs w:val="20"/>
                <w:lang w:eastAsia="ru-RU"/>
              </w:rPr>
              <w:t xml:space="preserve">Не согласован, по причине отсутствия </w:t>
            </w:r>
            <w:r>
              <w:rPr>
                <w:rFonts w:ascii="Times New Roman" w:hAnsi="Times New Roman"/>
                <w:sz w:val="20"/>
                <w:szCs w:val="20"/>
                <w:lang w:eastAsia="ru-RU"/>
              </w:rPr>
              <w:t xml:space="preserve">информации по </w:t>
            </w:r>
            <w:r w:rsidRPr="00DA572E">
              <w:rPr>
                <w:rFonts w:ascii="Times New Roman" w:hAnsi="Times New Roman"/>
                <w:sz w:val="20"/>
                <w:szCs w:val="20"/>
                <w:lang w:eastAsia="ru-RU"/>
              </w:rPr>
              <w:t>земельным участкам ВФ и ЛФ</w:t>
            </w:r>
            <w:r>
              <w:rPr>
                <w:rFonts w:ascii="Times New Roman" w:hAnsi="Times New Roman"/>
                <w:sz w:val="20"/>
                <w:szCs w:val="20"/>
                <w:lang w:eastAsia="ru-RU"/>
              </w:rPr>
              <w:t xml:space="preserve"> РС(Я)</w:t>
            </w:r>
          </w:p>
        </w:tc>
      </w:tr>
      <w:tr w:rsidR="00BF1A17" w:rsidRPr="00BF1A17" w14:paraId="346278F3" w14:textId="77777777" w:rsidTr="00DA572E">
        <w:trPr>
          <w:trHeight w:val="284"/>
        </w:trPr>
        <w:tc>
          <w:tcPr>
            <w:tcW w:w="817" w:type="dxa"/>
            <w:shd w:val="clear" w:color="auto" w:fill="auto"/>
            <w:noWrap/>
            <w:vAlign w:val="center"/>
            <w:hideMark/>
          </w:tcPr>
          <w:p w14:paraId="41C9777E"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15</w:t>
            </w:r>
          </w:p>
        </w:tc>
        <w:tc>
          <w:tcPr>
            <w:tcW w:w="5103" w:type="dxa"/>
            <w:shd w:val="clear" w:color="auto" w:fill="auto"/>
            <w:noWrap/>
            <w:vAlign w:val="center"/>
            <w:hideMark/>
          </w:tcPr>
          <w:p w14:paraId="68F9E4ED"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596 449 от 05.03.2021 Мегино-Кангаласский улус</w:t>
            </w:r>
          </w:p>
        </w:tc>
        <w:tc>
          <w:tcPr>
            <w:tcW w:w="4111" w:type="dxa"/>
            <w:shd w:val="clear" w:color="auto" w:fill="auto"/>
            <w:noWrap/>
            <w:vAlign w:val="center"/>
            <w:hideMark/>
          </w:tcPr>
          <w:p w14:paraId="55D0553A"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490B8920" w14:textId="77777777" w:rsidTr="00DA572E">
        <w:trPr>
          <w:trHeight w:val="284"/>
        </w:trPr>
        <w:tc>
          <w:tcPr>
            <w:tcW w:w="817" w:type="dxa"/>
            <w:shd w:val="clear" w:color="auto" w:fill="auto"/>
            <w:noWrap/>
            <w:vAlign w:val="center"/>
            <w:hideMark/>
          </w:tcPr>
          <w:p w14:paraId="40C6C4D0"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16</w:t>
            </w:r>
          </w:p>
        </w:tc>
        <w:tc>
          <w:tcPr>
            <w:tcW w:w="5103" w:type="dxa"/>
            <w:shd w:val="clear" w:color="auto" w:fill="auto"/>
            <w:noWrap/>
            <w:vAlign w:val="center"/>
            <w:hideMark/>
          </w:tcPr>
          <w:p w14:paraId="247944CB"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596 450 от 05.03.2021 Мирнинский район</w:t>
            </w:r>
          </w:p>
        </w:tc>
        <w:tc>
          <w:tcPr>
            <w:tcW w:w="4111" w:type="dxa"/>
            <w:shd w:val="clear" w:color="auto" w:fill="auto"/>
            <w:noWrap/>
            <w:vAlign w:val="center"/>
            <w:hideMark/>
          </w:tcPr>
          <w:p w14:paraId="5B50E26E"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35226AC8" w14:textId="77777777" w:rsidTr="00DA572E">
        <w:trPr>
          <w:trHeight w:val="284"/>
        </w:trPr>
        <w:tc>
          <w:tcPr>
            <w:tcW w:w="817" w:type="dxa"/>
            <w:shd w:val="clear" w:color="auto" w:fill="auto"/>
            <w:noWrap/>
            <w:vAlign w:val="center"/>
            <w:hideMark/>
          </w:tcPr>
          <w:p w14:paraId="5A98716E"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17</w:t>
            </w:r>
          </w:p>
        </w:tc>
        <w:tc>
          <w:tcPr>
            <w:tcW w:w="5103" w:type="dxa"/>
            <w:shd w:val="clear" w:color="auto" w:fill="auto"/>
            <w:noWrap/>
            <w:vAlign w:val="center"/>
            <w:hideMark/>
          </w:tcPr>
          <w:p w14:paraId="25447CE1"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596 451 от 05.03.2021 Момский улус</w:t>
            </w:r>
          </w:p>
        </w:tc>
        <w:tc>
          <w:tcPr>
            <w:tcW w:w="4111" w:type="dxa"/>
            <w:shd w:val="clear" w:color="auto" w:fill="auto"/>
            <w:noWrap/>
            <w:vAlign w:val="center"/>
            <w:hideMark/>
          </w:tcPr>
          <w:p w14:paraId="4F777723"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607D7404" w14:textId="77777777" w:rsidTr="00DA572E">
        <w:trPr>
          <w:trHeight w:val="284"/>
        </w:trPr>
        <w:tc>
          <w:tcPr>
            <w:tcW w:w="817" w:type="dxa"/>
            <w:shd w:val="clear" w:color="auto" w:fill="auto"/>
            <w:noWrap/>
            <w:vAlign w:val="center"/>
            <w:hideMark/>
          </w:tcPr>
          <w:p w14:paraId="0467582C"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18</w:t>
            </w:r>
          </w:p>
        </w:tc>
        <w:tc>
          <w:tcPr>
            <w:tcW w:w="5103" w:type="dxa"/>
            <w:shd w:val="clear" w:color="auto" w:fill="auto"/>
            <w:noWrap/>
            <w:vAlign w:val="center"/>
            <w:hideMark/>
          </w:tcPr>
          <w:p w14:paraId="0BAE377A"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596 452 от 05.03.2021 Намский улус</w:t>
            </w:r>
          </w:p>
        </w:tc>
        <w:tc>
          <w:tcPr>
            <w:tcW w:w="4111" w:type="dxa"/>
            <w:shd w:val="clear" w:color="auto" w:fill="auto"/>
            <w:noWrap/>
            <w:vAlign w:val="center"/>
            <w:hideMark/>
          </w:tcPr>
          <w:p w14:paraId="3592EC3B"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Ответа нет</w:t>
            </w:r>
          </w:p>
        </w:tc>
      </w:tr>
      <w:tr w:rsidR="00DA572E" w:rsidRPr="00BF1A17" w14:paraId="0DFD660F" w14:textId="77777777" w:rsidTr="00DA572E">
        <w:trPr>
          <w:trHeight w:val="284"/>
        </w:trPr>
        <w:tc>
          <w:tcPr>
            <w:tcW w:w="817" w:type="dxa"/>
            <w:shd w:val="clear" w:color="auto" w:fill="auto"/>
            <w:noWrap/>
            <w:vAlign w:val="center"/>
            <w:hideMark/>
          </w:tcPr>
          <w:p w14:paraId="47D89C76" w14:textId="77777777" w:rsidR="00DA572E" w:rsidRPr="00DA572E" w:rsidRDefault="00DA572E" w:rsidP="00DA572E">
            <w:pPr>
              <w:pStyle w:val="ac"/>
              <w:jc w:val="center"/>
              <w:rPr>
                <w:rFonts w:ascii="Times New Roman" w:hAnsi="Times New Roman"/>
                <w:sz w:val="20"/>
                <w:szCs w:val="20"/>
                <w:lang w:eastAsia="ru-RU"/>
              </w:rPr>
            </w:pPr>
            <w:r w:rsidRPr="00DA572E">
              <w:rPr>
                <w:rFonts w:ascii="Times New Roman" w:hAnsi="Times New Roman"/>
                <w:sz w:val="20"/>
                <w:szCs w:val="20"/>
                <w:lang w:eastAsia="ru-RU"/>
              </w:rPr>
              <w:lastRenderedPageBreak/>
              <w:t>19</w:t>
            </w:r>
          </w:p>
        </w:tc>
        <w:tc>
          <w:tcPr>
            <w:tcW w:w="5103" w:type="dxa"/>
            <w:shd w:val="clear" w:color="auto" w:fill="auto"/>
            <w:noWrap/>
            <w:vAlign w:val="center"/>
            <w:hideMark/>
          </w:tcPr>
          <w:p w14:paraId="5BF740FE" w14:textId="77777777" w:rsidR="00DA572E" w:rsidRPr="00DA572E" w:rsidRDefault="00DA572E" w:rsidP="00DA572E">
            <w:pPr>
              <w:pStyle w:val="ac"/>
              <w:rPr>
                <w:rFonts w:ascii="Times New Roman" w:hAnsi="Times New Roman"/>
                <w:sz w:val="20"/>
                <w:szCs w:val="20"/>
                <w:lang w:eastAsia="ru-RU"/>
              </w:rPr>
            </w:pPr>
            <w:r w:rsidRPr="00DA572E">
              <w:rPr>
                <w:rFonts w:ascii="Times New Roman" w:hAnsi="Times New Roman"/>
                <w:sz w:val="20"/>
                <w:szCs w:val="20"/>
                <w:lang w:eastAsia="ru-RU"/>
              </w:rPr>
              <w:t>596 453 от 05.03.2021 Нерюнгринский район</w:t>
            </w:r>
          </w:p>
        </w:tc>
        <w:tc>
          <w:tcPr>
            <w:tcW w:w="4111" w:type="dxa"/>
            <w:shd w:val="clear" w:color="auto" w:fill="auto"/>
            <w:noWrap/>
            <w:vAlign w:val="center"/>
            <w:hideMark/>
          </w:tcPr>
          <w:p w14:paraId="37854038" w14:textId="3ECDC000" w:rsidR="00DA572E" w:rsidRPr="00DA572E" w:rsidRDefault="00DA572E" w:rsidP="00DA572E">
            <w:pPr>
              <w:pStyle w:val="ac"/>
              <w:rPr>
                <w:rFonts w:ascii="Times New Roman" w:hAnsi="Times New Roman"/>
                <w:sz w:val="20"/>
                <w:szCs w:val="20"/>
                <w:lang w:eastAsia="ru-RU"/>
              </w:rPr>
            </w:pPr>
            <w:r w:rsidRPr="00DA572E">
              <w:rPr>
                <w:rFonts w:ascii="Times New Roman" w:hAnsi="Times New Roman"/>
                <w:sz w:val="20"/>
                <w:szCs w:val="20"/>
                <w:lang w:eastAsia="ru-RU"/>
              </w:rPr>
              <w:t xml:space="preserve">Не согласован, по причине отсутствия </w:t>
            </w:r>
            <w:r>
              <w:rPr>
                <w:rFonts w:ascii="Times New Roman" w:hAnsi="Times New Roman"/>
                <w:sz w:val="20"/>
                <w:szCs w:val="20"/>
                <w:lang w:eastAsia="ru-RU"/>
              </w:rPr>
              <w:t xml:space="preserve">полномочий по распоряжению </w:t>
            </w:r>
            <w:r w:rsidRPr="00DA572E">
              <w:rPr>
                <w:rFonts w:ascii="Times New Roman" w:hAnsi="Times New Roman"/>
                <w:sz w:val="20"/>
                <w:szCs w:val="20"/>
                <w:lang w:eastAsia="ru-RU"/>
              </w:rPr>
              <w:t>земельным</w:t>
            </w:r>
            <w:r>
              <w:rPr>
                <w:rFonts w:ascii="Times New Roman" w:hAnsi="Times New Roman"/>
                <w:sz w:val="20"/>
                <w:szCs w:val="20"/>
                <w:lang w:eastAsia="ru-RU"/>
              </w:rPr>
              <w:t>и</w:t>
            </w:r>
            <w:r w:rsidRPr="00DA572E">
              <w:rPr>
                <w:rFonts w:ascii="Times New Roman" w:hAnsi="Times New Roman"/>
                <w:sz w:val="20"/>
                <w:szCs w:val="20"/>
                <w:lang w:eastAsia="ru-RU"/>
              </w:rPr>
              <w:t xml:space="preserve"> участкам</w:t>
            </w:r>
            <w:r>
              <w:rPr>
                <w:rFonts w:ascii="Times New Roman" w:hAnsi="Times New Roman"/>
                <w:sz w:val="20"/>
                <w:szCs w:val="20"/>
                <w:lang w:eastAsia="ru-RU"/>
              </w:rPr>
              <w:t>и</w:t>
            </w:r>
            <w:r w:rsidRPr="00DA572E">
              <w:rPr>
                <w:rFonts w:ascii="Times New Roman" w:hAnsi="Times New Roman"/>
                <w:sz w:val="20"/>
                <w:szCs w:val="20"/>
                <w:lang w:eastAsia="ru-RU"/>
              </w:rPr>
              <w:t xml:space="preserve"> ВФ и ЛФ</w:t>
            </w:r>
            <w:r>
              <w:rPr>
                <w:rFonts w:ascii="Times New Roman" w:hAnsi="Times New Roman"/>
                <w:sz w:val="20"/>
                <w:szCs w:val="20"/>
                <w:lang w:eastAsia="ru-RU"/>
              </w:rPr>
              <w:t xml:space="preserve"> РС(Я)</w:t>
            </w:r>
          </w:p>
        </w:tc>
      </w:tr>
      <w:tr w:rsidR="00BF1A17" w:rsidRPr="00BF1A17" w14:paraId="791E5740" w14:textId="77777777" w:rsidTr="00DA572E">
        <w:trPr>
          <w:trHeight w:val="284"/>
        </w:trPr>
        <w:tc>
          <w:tcPr>
            <w:tcW w:w="817" w:type="dxa"/>
            <w:shd w:val="clear" w:color="auto" w:fill="auto"/>
            <w:noWrap/>
            <w:vAlign w:val="center"/>
            <w:hideMark/>
          </w:tcPr>
          <w:p w14:paraId="4D410C63"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20</w:t>
            </w:r>
          </w:p>
        </w:tc>
        <w:tc>
          <w:tcPr>
            <w:tcW w:w="5103" w:type="dxa"/>
            <w:shd w:val="clear" w:color="auto" w:fill="auto"/>
            <w:noWrap/>
            <w:vAlign w:val="center"/>
            <w:hideMark/>
          </w:tcPr>
          <w:p w14:paraId="538521FB"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596 454 от 05.03.2021 Нижнеколымский   улус</w:t>
            </w:r>
          </w:p>
        </w:tc>
        <w:tc>
          <w:tcPr>
            <w:tcW w:w="4111" w:type="dxa"/>
            <w:shd w:val="clear" w:color="auto" w:fill="auto"/>
            <w:noWrap/>
            <w:vAlign w:val="center"/>
            <w:hideMark/>
          </w:tcPr>
          <w:p w14:paraId="3575893A"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076CBD16" w14:textId="77777777" w:rsidTr="00DA572E">
        <w:trPr>
          <w:trHeight w:val="284"/>
        </w:trPr>
        <w:tc>
          <w:tcPr>
            <w:tcW w:w="817" w:type="dxa"/>
            <w:shd w:val="clear" w:color="auto" w:fill="auto"/>
            <w:noWrap/>
            <w:vAlign w:val="center"/>
            <w:hideMark/>
          </w:tcPr>
          <w:p w14:paraId="1C0622A5"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21</w:t>
            </w:r>
          </w:p>
        </w:tc>
        <w:tc>
          <w:tcPr>
            <w:tcW w:w="5103" w:type="dxa"/>
            <w:shd w:val="clear" w:color="auto" w:fill="auto"/>
            <w:noWrap/>
            <w:vAlign w:val="center"/>
            <w:hideMark/>
          </w:tcPr>
          <w:p w14:paraId="326BD91A"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596 455 от 05.03.2021 Нюрбинский улус</w:t>
            </w:r>
          </w:p>
        </w:tc>
        <w:tc>
          <w:tcPr>
            <w:tcW w:w="4111" w:type="dxa"/>
            <w:shd w:val="clear" w:color="auto" w:fill="auto"/>
            <w:noWrap/>
            <w:vAlign w:val="center"/>
            <w:hideMark/>
          </w:tcPr>
          <w:p w14:paraId="6E748705"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0364E66E" w14:textId="77777777" w:rsidTr="00DA572E">
        <w:trPr>
          <w:trHeight w:val="284"/>
        </w:trPr>
        <w:tc>
          <w:tcPr>
            <w:tcW w:w="817" w:type="dxa"/>
            <w:shd w:val="clear" w:color="auto" w:fill="auto"/>
            <w:noWrap/>
            <w:vAlign w:val="center"/>
            <w:hideMark/>
          </w:tcPr>
          <w:p w14:paraId="719EA89D"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22</w:t>
            </w:r>
          </w:p>
        </w:tc>
        <w:tc>
          <w:tcPr>
            <w:tcW w:w="5103" w:type="dxa"/>
            <w:shd w:val="clear" w:color="auto" w:fill="auto"/>
            <w:noWrap/>
            <w:vAlign w:val="center"/>
            <w:hideMark/>
          </w:tcPr>
          <w:p w14:paraId="6EB79501"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596 456 от 05.03.2021 Оймяконский улус</w:t>
            </w:r>
          </w:p>
        </w:tc>
        <w:tc>
          <w:tcPr>
            <w:tcW w:w="4111" w:type="dxa"/>
            <w:shd w:val="clear" w:color="auto" w:fill="auto"/>
            <w:noWrap/>
            <w:vAlign w:val="center"/>
            <w:hideMark/>
          </w:tcPr>
          <w:p w14:paraId="13DC3EE0"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32B13877" w14:textId="77777777" w:rsidTr="00DA572E">
        <w:trPr>
          <w:trHeight w:val="284"/>
        </w:trPr>
        <w:tc>
          <w:tcPr>
            <w:tcW w:w="817" w:type="dxa"/>
            <w:shd w:val="clear" w:color="auto" w:fill="auto"/>
            <w:noWrap/>
            <w:vAlign w:val="center"/>
            <w:hideMark/>
          </w:tcPr>
          <w:p w14:paraId="50E8AF46"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23</w:t>
            </w:r>
          </w:p>
        </w:tc>
        <w:tc>
          <w:tcPr>
            <w:tcW w:w="5103" w:type="dxa"/>
            <w:shd w:val="clear" w:color="auto" w:fill="auto"/>
            <w:noWrap/>
            <w:vAlign w:val="center"/>
            <w:hideMark/>
          </w:tcPr>
          <w:p w14:paraId="0998FBCE"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596 457 от 05.03.2021 Олекминский   улус</w:t>
            </w:r>
          </w:p>
        </w:tc>
        <w:tc>
          <w:tcPr>
            <w:tcW w:w="4111" w:type="dxa"/>
            <w:shd w:val="clear" w:color="auto" w:fill="auto"/>
            <w:noWrap/>
            <w:vAlign w:val="center"/>
            <w:hideMark/>
          </w:tcPr>
          <w:p w14:paraId="4D00CC7A"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0CEA9D21" w14:textId="77777777" w:rsidTr="00DA572E">
        <w:trPr>
          <w:trHeight w:val="284"/>
        </w:trPr>
        <w:tc>
          <w:tcPr>
            <w:tcW w:w="817" w:type="dxa"/>
            <w:shd w:val="clear" w:color="auto" w:fill="auto"/>
            <w:noWrap/>
            <w:vAlign w:val="center"/>
            <w:hideMark/>
          </w:tcPr>
          <w:p w14:paraId="53D00665"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24</w:t>
            </w:r>
          </w:p>
        </w:tc>
        <w:tc>
          <w:tcPr>
            <w:tcW w:w="5103" w:type="dxa"/>
            <w:shd w:val="clear" w:color="auto" w:fill="auto"/>
            <w:noWrap/>
            <w:vAlign w:val="center"/>
            <w:hideMark/>
          </w:tcPr>
          <w:p w14:paraId="6E92305F"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596 458 от 05.03.2021 Оленекский   улус</w:t>
            </w:r>
          </w:p>
        </w:tc>
        <w:tc>
          <w:tcPr>
            <w:tcW w:w="4111" w:type="dxa"/>
            <w:shd w:val="clear" w:color="auto" w:fill="auto"/>
            <w:noWrap/>
            <w:vAlign w:val="center"/>
            <w:hideMark/>
          </w:tcPr>
          <w:p w14:paraId="7956AAFD"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36EE8BC7" w14:textId="77777777" w:rsidTr="00DA572E">
        <w:trPr>
          <w:trHeight w:val="284"/>
        </w:trPr>
        <w:tc>
          <w:tcPr>
            <w:tcW w:w="817" w:type="dxa"/>
            <w:shd w:val="clear" w:color="auto" w:fill="auto"/>
            <w:noWrap/>
            <w:vAlign w:val="center"/>
            <w:hideMark/>
          </w:tcPr>
          <w:p w14:paraId="1F9AC026"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25</w:t>
            </w:r>
          </w:p>
        </w:tc>
        <w:tc>
          <w:tcPr>
            <w:tcW w:w="5103" w:type="dxa"/>
            <w:shd w:val="clear" w:color="auto" w:fill="auto"/>
            <w:noWrap/>
            <w:vAlign w:val="center"/>
            <w:hideMark/>
          </w:tcPr>
          <w:p w14:paraId="0ECA3E62"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596 459 от 05.03.2021 Среднеколымский   улус</w:t>
            </w:r>
          </w:p>
        </w:tc>
        <w:tc>
          <w:tcPr>
            <w:tcW w:w="4111" w:type="dxa"/>
            <w:shd w:val="clear" w:color="auto" w:fill="auto"/>
            <w:noWrap/>
            <w:vAlign w:val="center"/>
            <w:hideMark/>
          </w:tcPr>
          <w:p w14:paraId="7FC80180"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2A705FC3" w14:textId="77777777" w:rsidTr="00DA572E">
        <w:trPr>
          <w:trHeight w:val="284"/>
        </w:trPr>
        <w:tc>
          <w:tcPr>
            <w:tcW w:w="817" w:type="dxa"/>
            <w:shd w:val="clear" w:color="auto" w:fill="auto"/>
            <w:noWrap/>
            <w:vAlign w:val="center"/>
            <w:hideMark/>
          </w:tcPr>
          <w:p w14:paraId="787529EE"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26</w:t>
            </w:r>
          </w:p>
        </w:tc>
        <w:tc>
          <w:tcPr>
            <w:tcW w:w="5103" w:type="dxa"/>
            <w:shd w:val="clear" w:color="auto" w:fill="auto"/>
            <w:noWrap/>
            <w:vAlign w:val="center"/>
            <w:hideMark/>
          </w:tcPr>
          <w:p w14:paraId="41D68B18"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596 460 от 05.03.2021 Сунтарский   улус</w:t>
            </w:r>
          </w:p>
        </w:tc>
        <w:tc>
          <w:tcPr>
            <w:tcW w:w="4111" w:type="dxa"/>
            <w:shd w:val="clear" w:color="auto" w:fill="auto"/>
            <w:noWrap/>
            <w:vAlign w:val="center"/>
            <w:hideMark/>
          </w:tcPr>
          <w:p w14:paraId="5EA2E678"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Ответа нет</w:t>
            </w:r>
          </w:p>
        </w:tc>
      </w:tr>
      <w:tr w:rsidR="00BF1A17" w:rsidRPr="00BF1A17" w14:paraId="46ADEC3D" w14:textId="77777777" w:rsidTr="00DA572E">
        <w:trPr>
          <w:trHeight w:val="284"/>
        </w:trPr>
        <w:tc>
          <w:tcPr>
            <w:tcW w:w="817" w:type="dxa"/>
            <w:shd w:val="clear" w:color="auto" w:fill="auto"/>
            <w:noWrap/>
            <w:vAlign w:val="center"/>
            <w:hideMark/>
          </w:tcPr>
          <w:p w14:paraId="34169156"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27</w:t>
            </w:r>
          </w:p>
        </w:tc>
        <w:tc>
          <w:tcPr>
            <w:tcW w:w="5103" w:type="dxa"/>
            <w:shd w:val="clear" w:color="auto" w:fill="auto"/>
            <w:noWrap/>
            <w:vAlign w:val="center"/>
            <w:hideMark/>
          </w:tcPr>
          <w:p w14:paraId="60D24D62"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596 461 от 05.03.2021 Таттинский   улус</w:t>
            </w:r>
          </w:p>
        </w:tc>
        <w:tc>
          <w:tcPr>
            <w:tcW w:w="4111" w:type="dxa"/>
            <w:shd w:val="clear" w:color="auto" w:fill="auto"/>
            <w:noWrap/>
            <w:vAlign w:val="center"/>
            <w:hideMark/>
          </w:tcPr>
          <w:p w14:paraId="7EEF8AD4"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5206998B" w14:textId="77777777" w:rsidTr="00DA572E">
        <w:trPr>
          <w:trHeight w:val="284"/>
        </w:trPr>
        <w:tc>
          <w:tcPr>
            <w:tcW w:w="817" w:type="dxa"/>
            <w:shd w:val="clear" w:color="auto" w:fill="auto"/>
            <w:noWrap/>
            <w:vAlign w:val="center"/>
            <w:hideMark/>
          </w:tcPr>
          <w:p w14:paraId="194CB881"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28</w:t>
            </w:r>
          </w:p>
        </w:tc>
        <w:tc>
          <w:tcPr>
            <w:tcW w:w="5103" w:type="dxa"/>
            <w:shd w:val="clear" w:color="auto" w:fill="auto"/>
            <w:noWrap/>
            <w:vAlign w:val="center"/>
            <w:hideMark/>
          </w:tcPr>
          <w:p w14:paraId="2F4EE642"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596 462 от 05.03.2021 Томпонский улус</w:t>
            </w:r>
          </w:p>
        </w:tc>
        <w:tc>
          <w:tcPr>
            <w:tcW w:w="4111" w:type="dxa"/>
            <w:shd w:val="clear" w:color="auto" w:fill="auto"/>
            <w:noWrap/>
            <w:vAlign w:val="center"/>
            <w:hideMark/>
          </w:tcPr>
          <w:p w14:paraId="00E45111"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257D3638" w14:textId="77777777" w:rsidTr="00DA572E">
        <w:trPr>
          <w:trHeight w:val="284"/>
        </w:trPr>
        <w:tc>
          <w:tcPr>
            <w:tcW w:w="817" w:type="dxa"/>
            <w:shd w:val="clear" w:color="auto" w:fill="auto"/>
            <w:noWrap/>
            <w:vAlign w:val="center"/>
            <w:hideMark/>
          </w:tcPr>
          <w:p w14:paraId="623D5551"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29</w:t>
            </w:r>
          </w:p>
        </w:tc>
        <w:tc>
          <w:tcPr>
            <w:tcW w:w="5103" w:type="dxa"/>
            <w:shd w:val="clear" w:color="auto" w:fill="auto"/>
            <w:noWrap/>
            <w:vAlign w:val="center"/>
            <w:hideMark/>
          </w:tcPr>
          <w:p w14:paraId="65FEF856"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596 463 от 05.03.2021 Усть-Алданский улус</w:t>
            </w:r>
          </w:p>
        </w:tc>
        <w:tc>
          <w:tcPr>
            <w:tcW w:w="4111" w:type="dxa"/>
            <w:shd w:val="clear" w:color="auto" w:fill="auto"/>
            <w:noWrap/>
            <w:vAlign w:val="center"/>
            <w:hideMark/>
          </w:tcPr>
          <w:p w14:paraId="0189FB60"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4F1120CA" w14:textId="77777777" w:rsidTr="00DA572E">
        <w:trPr>
          <w:trHeight w:val="284"/>
        </w:trPr>
        <w:tc>
          <w:tcPr>
            <w:tcW w:w="817" w:type="dxa"/>
            <w:shd w:val="clear" w:color="auto" w:fill="auto"/>
            <w:noWrap/>
            <w:vAlign w:val="center"/>
            <w:hideMark/>
          </w:tcPr>
          <w:p w14:paraId="4F95B97E"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30</w:t>
            </w:r>
          </w:p>
        </w:tc>
        <w:tc>
          <w:tcPr>
            <w:tcW w:w="5103" w:type="dxa"/>
            <w:shd w:val="clear" w:color="auto" w:fill="auto"/>
            <w:noWrap/>
            <w:vAlign w:val="center"/>
            <w:hideMark/>
          </w:tcPr>
          <w:p w14:paraId="3DF9F020"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596 464 от 05.03.2021 Усть-Майский улус</w:t>
            </w:r>
          </w:p>
        </w:tc>
        <w:tc>
          <w:tcPr>
            <w:tcW w:w="4111" w:type="dxa"/>
            <w:shd w:val="clear" w:color="auto" w:fill="auto"/>
            <w:noWrap/>
            <w:vAlign w:val="center"/>
            <w:hideMark/>
          </w:tcPr>
          <w:p w14:paraId="387DD996" w14:textId="31B1F5A1"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r w:rsidR="00E76559">
              <w:rPr>
                <w:rFonts w:ascii="Times New Roman" w:hAnsi="Times New Roman"/>
                <w:sz w:val="20"/>
                <w:szCs w:val="20"/>
                <w:lang w:eastAsia="ru-RU"/>
              </w:rPr>
              <w:softHyphen/>
            </w:r>
          </w:p>
        </w:tc>
      </w:tr>
      <w:tr w:rsidR="00BF1A17" w:rsidRPr="00BF1A17" w14:paraId="6E78582D" w14:textId="77777777" w:rsidTr="00DA572E">
        <w:trPr>
          <w:trHeight w:val="284"/>
        </w:trPr>
        <w:tc>
          <w:tcPr>
            <w:tcW w:w="817" w:type="dxa"/>
            <w:shd w:val="clear" w:color="auto" w:fill="auto"/>
            <w:noWrap/>
            <w:vAlign w:val="center"/>
            <w:hideMark/>
          </w:tcPr>
          <w:p w14:paraId="5F23C24B"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31</w:t>
            </w:r>
          </w:p>
        </w:tc>
        <w:tc>
          <w:tcPr>
            <w:tcW w:w="5103" w:type="dxa"/>
            <w:shd w:val="clear" w:color="auto" w:fill="auto"/>
            <w:noWrap/>
            <w:vAlign w:val="center"/>
            <w:hideMark/>
          </w:tcPr>
          <w:p w14:paraId="79E19A13"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596 465 от 05.03.2021 Усть-Янский   улус</w:t>
            </w:r>
          </w:p>
        </w:tc>
        <w:tc>
          <w:tcPr>
            <w:tcW w:w="4111" w:type="dxa"/>
            <w:shd w:val="clear" w:color="auto" w:fill="auto"/>
            <w:noWrap/>
            <w:vAlign w:val="center"/>
            <w:hideMark/>
          </w:tcPr>
          <w:p w14:paraId="5EE0BB25"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5CB2A872" w14:textId="77777777" w:rsidTr="00DA572E">
        <w:trPr>
          <w:trHeight w:val="284"/>
        </w:trPr>
        <w:tc>
          <w:tcPr>
            <w:tcW w:w="817" w:type="dxa"/>
            <w:shd w:val="clear" w:color="auto" w:fill="auto"/>
            <w:noWrap/>
            <w:vAlign w:val="center"/>
            <w:hideMark/>
          </w:tcPr>
          <w:p w14:paraId="19DB991B"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32</w:t>
            </w:r>
          </w:p>
        </w:tc>
        <w:tc>
          <w:tcPr>
            <w:tcW w:w="5103" w:type="dxa"/>
            <w:shd w:val="clear" w:color="auto" w:fill="auto"/>
            <w:noWrap/>
            <w:vAlign w:val="center"/>
            <w:hideMark/>
          </w:tcPr>
          <w:p w14:paraId="188D63DF"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596 466 от 05.03.2021 Хангаласский улус</w:t>
            </w:r>
          </w:p>
        </w:tc>
        <w:tc>
          <w:tcPr>
            <w:tcW w:w="4111" w:type="dxa"/>
            <w:shd w:val="clear" w:color="auto" w:fill="auto"/>
            <w:noWrap/>
            <w:vAlign w:val="center"/>
            <w:hideMark/>
          </w:tcPr>
          <w:p w14:paraId="033D2B4C"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1B55B003" w14:textId="77777777" w:rsidTr="00DA572E">
        <w:trPr>
          <w:trHeight w:val="284"/>
        </w:trPr>
        <w:tc>
          <w:tcPr>
            <w:tcW w:w="817" w:type="dxa"/>
            <w:shd w:val="clear" w:color="auto" w:fill="auto"/>
            <w:noWrap/>
            <w:vAlign w:val="center"/>
            <w:hideMark/>
          </w:tcPr>
          <w:p w14:paraId="4CF51334"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33</w:t>
            </w:r>
          </w:p>
        </w:tc>
        <w:tc>
          <w:tcPr>
            <w:tcW w:w="5103" w:type="dxa"/>
            <w:shd w:val="clear" w:color="auto" w:fill="auto"/>
            <w:noWrap/>
            <w:vAlign w:val="center"/>
            <w:hideMark/>
          </w:tcPr>
          <w:p w14:paraId="70EE910C"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596 467 от 05.03.2021 Чурапчинский улус</w:t>
            </w:r>
          </w:p>
        </w:tc>
        <w:tc>
          <w:tcPr>
            <w:tcW w:w="4111" w:type="dxa"/>
            <w:shd w:val="clear" w:color="auto" w:fill="auto"/>
            <w:noWrap/>
            <w:vAlign w:val="center"/>
            <w:hideMark/>
          </w:tcPr>
          <w:p w14:paraId="0B3F6D6D"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4A2FBFFE" w14:textId="77777777" w:rsidTr="00DA572E">
        <w:trPr>
          <w:trHeight w:val="284"/>
        </w:trPr>
        <w:tc>
          <w:tcPr>
            <w:tcW w:w="817" w:type="dxa"/>
            <w:shd w:val="clear" w:color="auto" w:fill="auto"/>
            <w:noWrap/>
            <w:vAlign w:val="center"/>
            <w:hideMark/>
          </w:tcPr>
          <w:p w14:paraId="414E2C85"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34</w:t>
            </w:r>
          </w:p>
        </w:tc>
        <w:tc>
          <w:tcPr>
            <w:tcW w:w="5103" w:type="dxa"/>
            <w:shd w:val="clear" w:color="auto" w:fill="auto"/>
            <w:noWrap/>
            <w:vAlign w:val="center"/>
            <w:hideMark/>
          </w:tcPr>
          <w:p w14:paraId="6F0EC474"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596 468 05.03.2021 Эвено-Бытантайский улус</w:t>
            </w:r>
          </w:p>
        </w:tc>
        <w:tc>
          <w:tcPr>
            <w:tcW w:w="4111" w:type="dxa"/>
            <w:shd w:val="clear" w:color="auto" w:fill="auto"/>
            <w:noWrap/>
            <w:vAlign w:val="center"/>
            <w:hideMark/>
          </w:tcPr>
          <w:p w14:paraId="249383B0"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46015F82" w14:textId="77777777" w:rsidTr="00DA572E">
        <w:trPr>
          <w:trHeight w:val="284"/>
        </w:trPr>
        <w:tc>
          <w:tcPr>
            <w:tcW w:w="817" w:type="dxa"/>
            <w:shd w:val="clear" w:color="auto" w:fill="auto"/>
            <w:noWrap/>
            <w:vAlign w:val="center"/>
            <w:hideMark/>
          </w:tcPr>
          <w:p w14:paraId="24E550F0" w14:textId="77777777"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35</w:t>
            </w:r>
          </w:p>
        </w:tc>
        <w:tc>
          <w:tcPr>
            <w:tcW w:w="5103" w:type="dxa"/>
            <w:shd w:val="clear" w:color="auto" w:fill="auto"/>
            <w:noWrap/>
            <w:vAlign w:val="center"/>
            <w:hideMark/>
          </w:tcPr>
          <w:p w14:paraId="0C5EBC9D"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596 445 от 05.03.2021 г. Якутск МО</w:t>
            </w:r>
          </w:p>
        </w:tc>
        <w:tc>
          <w:tcPr>
            <w:tcW w:w="4111" w:type="dxa"/>
            <w:shd w:val="clear" w:color="auto" w:fill="auto"/>
            <w:noWrap/>
            <w:vAlign w:val="center"/>
            <w:hideMark/>
          </w:tcPr>
          <w:p w14:paraId="29769A12" w14:textId="77777777"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Да</w:t>
            </w:r>
          </w:p>
        </w:tc>
      </w:tr>
      <w:tr w:rsidR="00BF1A17" w:rsidRPr="00BF1A17" w14:paraId="5CE75AF6" w14:textId="77777777" w:rsidTr="00DA572E">
        <w:trPr>
          <w:trHeight w:val="284"/>
        </w:trPr>
        <w:tc>
          <w:tcPr>
            <w:tcW w:w="817" w:type="dxa"/>
            <w:shd w:val="clear" w:color="auto" w:fill="auto"/>
            <w:noWrap/>
            <w:vAlign w:val="center"/>
          </w:tcPr>
          <w:p w14:paraId="4DD925D5" w14:textId="41D34E86" w:rsidR="00BF1A17" w:rsidRPr="00DA572E" w:rsidRDefault="00BF1A17" w:rsidP="00BF1A17">
            <w:pPr>
              <w:pStyle w:val="ac"/>
              <w:jc w:val="center"/>
              <w:rPr>
                <w:rFonts w:ascii="Times New Roman" w:hAnsi="Times New Roman"/>
                <w:sz w:val="20"/>
                <w:szCs w:val="20"/>
                <w:lang w:eastAsia="ru-RU"/>
              </w:rPr>
            </w:pPr>
            <w:r w:rsidRPr="00DA572E">
              <w:rPr>
                <w:rFonts w:ascii="Times New Roman" w:hAnsi="Times New Roman"/>
                <w:sz w:val="20"/>
                <w:szCs w:val="20"/>
                <w:lang w:eastAsia="ru-RU"/>
              </w:rPr>
              <w:t>36</w:t>
            </w:r>
          </w:p>
        </w:tc>
        <w:tc>
          <w:tcPr>
            <w:tcW w:w="5103" w:type="dxa"/>
            <w:shd w:val="clear" w:color="auto" w:fill="auto"/>
            <w:noWrap/>
            <w:vAlign w:val="center"/>
          </w:tcPr>
          <w:p w14:paraId="1E8D286F" w14:textId="5D832618"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ГО «Жатай»</w:t>
            </w:r>
          </w:p>
        </w:tc>
        <w:tc>
          <w:tcPr>
            <w:tcW w:w="4111" w:type="dxa"/>
            <w:shd w:val="clear" w:color="auto" w:fill="auto"/>
            <w:noWrap/>
            <w:vAlign w:val="center"/>
          </w:tcPr>
          <w:p w14:paraId="2854EBD0" w14:textId="5CD6C140" w:rsidR="00BF1A17" w:rsidRPr="00DA572E" w:rsidRDefault="00BF1A17" w:rsidP="001A66E3">
            <w:pPr>
              <w:pStyle w:val="ac"/>
              <w:rPr>
                <w:rFonts w:ascii="Times New Roman" w:hAnsi="Times New Roman"/>
                <w:sz w:val="20"/>
                <w:szCs w:val="20"/>
                <w:lang w:eastAsia="ru-RU"/>
              </w:rPr>
            </w:pPr>
            <w:r w:rsidRPr="00DA572E">
              <w:rPr>
                <w:rFonts w:ascii="Times New Roman" w:hAnsi="Times New Roman"/>
                <w:sz w:val="20"/>
                <w:szCs w:val="20"/>
                <w:lang w:eastAsia="ru-RU"/>
              </w:rPr>
              <w:t>Запрос не направлялся</w:t>
            </w:r>
            <w:r w:rsidR="00C23B07">
              <w:rPr>
                <w:rFonts w:ascii="Times New Roman" w:hAnsi="Times New Roman"/>
                <w:sz w:val="20"/>
                <w:szCs w:val="20"/>
                <w:lang w:eastAsia="ru-RU"/>
              </w:rPr>
              <w:t>, по причине отсутствия на территории земель ВФ и ЛФ.</w:t>
            </w:r>
          </w:p>
        </w:tc>
      </w:tr>
    </w:tbl>
    <w:p w14:paraId="60B71DBB" w14:textId="77777777" w:rsidR="00092C03" w:rsidRPr="006E6D9A" w:rsidRDefault="00092C03" w:rsidP="00914816">
      <w:pPr>
        <w:widowControl/>
        <w:suppressAutoHyphens w:val="0"/>
        <w:autoSpaceDN/>
        <w:adjustRightInd w:val="0"/>
        <w:ind w:firstLine="0"/>
        <w:jc w:val="both"/>
        <w:textAlignment w:val="auto"/>
        <w:rPr>
          <w:kern w:val="0"/>
          <w:sz w:val="24"/>
          <w:lang w:bidi="ar-SA"/>
        </w:rPr>
      </w:pPr>
    </w:p>
    <w:bookmarkEnd w:id="134"/>
    <w:p w14:paraId="6BFC7835" w14:textId="7C32CABB" w:rsidR="004C1DE2" w:rsidRPr="006E6D9A" w:rsidRDefault="00413F5C" w:rsidP="00413F5C">
      <w:pPr>
        <w:widowControl/>
        <w:suppressAutoHyphens w:val="0"/>
        <w:autoSpaceDN/>
        <w:ind w:firstLine="0"/>
        <w:jc w:val="both"/>
        <w:textAlignment w:val="auto"/>
        <w:rPr>
          <w:i/>
          <w:kern w:val="0"/>
          <w:sz w:val="24"/>
          <w:lang w:bidi="ar-SA"/>
        </w:rPr>
      </w:pPr>
      <w:r>
        <w:rPr>
          <w:i/>
          <w:kern w:val="0"/>
          <w:sz w:val="24"/>
          <w:lang w:bidi="ar-SA"/>
        </w:rPr>
        <w:tab/>
      </w:r>
      <w:r w:rsidR="004C1DE2" w:rsidRPr="006E6D9A">
        <w:rPr>
          <w:i/>
          <w:kern w:val="0"/>
          <w:sz w:val="24"/>
          <w:lang w:bidi="ar-SA"/>
        </w:rPr>
        <w:t xml:space="preserve">Таблица </w:t>
      </w:r>
      <w:r w:rsidR="002801E4">
        <w:rPr>
          <w:i/>
          <w:kern w:val="0"/>
          <w:sz w:val="24"/>
          <w:lang w:bidi="ar-SA"/>
        </w:rPr>
        <w:t>5</w:t>
      </w:r>
      <w:r w:rsidR="00D90B8C">
        <w:rPr>
          <w:i/>
          <w:kern w:val="0"/>
          <w:sz w:val="24"/>
          <w:lang w:bidi="ar-SA"/>
        </w:rPr>
        <w:t>3</w:t>
      </w:r>
      <w:r w:rsidR="004C1DE2" w:rsidRPr="006E6D9A">
        <w:rPr>
          <w:i/>
          <w:kern w:val="0"/>
          <w:sz w:val="24"/>
          <w:lang w:bidi="ar-SA"/>
        </w:rPr>
        <w:t>. Перечень</w:t>
      </w:r>
      <w:r w:rsidR="004C1DE2">
        <w:rPr>
          <w:i/>
          <w:kern w:val="0"/>
          <w:sz w:val="24"/>
          <w:lang w:bidi="ar-SA"/>
        </w:rPr>
        <w:t xml:space="preserve"> ценообразующих факторов </w:t>
      </w:r>
    </w:p>
    <w:tbl>
      <w:tblPr>
        <w:tblW w:w="5000" w:type="pct"/>
        <w:tblLook w:val="04A0" w:firstRow="1" w:lastRow="0" w:firstColumn="1" w:lastColumn="0" w:noHBand="0" w:noVBand="1"/>
      </w:tblPr>
      <w:tblGrid>
        <w:gridCol w:w="774"/>
        <w:gridCol w:w="4216"/>
        <w:gridCol w:w="2467"/>
        <w:gridCol w:w="2963"/>
      </w:tblGrid>
      <w:tr w:rsidR="004C1DE2" w:rsidRPr="006E6D9A" w14:paraId="71D8331C" w14:textId="77777777" w:rsidTr="00020BBA">
        <w:trPr>
          <w:trHeight w:val="20"/>
          <w:tblHeader/>
        </w:trPr>
        <w:tc>
          <w:tcPr>
            <w:tcW w:w="3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9C6AF6" w14:textId="77777777" w:rsidR="004C1DE2" w:rsidRPr="006E6D9A" w:rsidRDefault="004C1DE2" w:rsidP="00403FBA">
            <w:pPr>
              <w:widowControl/>
              <w:suppressAutoHyphens w:val="0"/>
              <w:autoSpaceDN/>
              <w:ind w:firstLine="0"/>
              <w:jc w:val="center"/>
              <w:textAlignment w:val="auto"/>
              <w:rPr>
                <w:b/>
                <w:color w:val="000000"/>
                <w:kern w:val="0"/>
                <w:sz w:val="22"/>
                <w:szCs w:val="22"/>
                <w:lang w:bidi="ar-SA"/>
              </w:rPr>
            </w:pPr>
            <w:r w:rsidRPr="006E6D9A">
              <w:rPr>
                <w:b/>
                <w:color w:val="000000"/>
                <w:kern w:val="0"/>
                <w:sz w:val="22"/>
                <w:szCs w:val="22"/>
                <w:lang w:bidi="ar-SA"/>
              </w:rPr>
              <w:t>№ п/п</w:t>
            </w:r>
          </w:p>
        </w:tc>
        <w:tc>
          <w:tcPr>
            <w:tcW w:w="2023" w:type="pct"/>
            <w:tcBorders>
              <w:top w:val="single" w:sz="4" w:space="0" w:color="auto"/>
              <w:left w:val="nil"/>
              <w:bottom w:val="single" w:sz="4" w:space="0" w:color="auto"/>
              <w:right w:val="single" w:sz="4" w:space="0" w:color="auto"/>
            </w:tcBorders>
            <w:shd w:val="clear" w:color="auto" w:fill="auto"/>
            <w:vAlign w:val="center"/>
            <w:hideMark/>
          </w:tcPr>
          <w:p w14:paraId="3EC033D0" w14:textId="77777777" w:rsidR="004C1DE2" w:rsidRPr="006E6D9A" w:rsidRDefault="004C1DE2" w:rsidP="00BF49BD">
            <w:pPr>
              <w:widowControl/>
              <w:suppressAutoHyphens w:val="0"/>
              <w:autoSpaceDN/>
              <w:ind w:firstLine="0"/>
              <w:jc w:val="center"/>
              <w:textAlignment w:val="auto"/>
              <w:rPr>
                <w:b/>
                <w:color w:val="000000"/>
                <w:kern w:val="0"/>
                <w:sz w:val="22"/>
                <w:szCs w:val="22"/>
                <w:lang w:bidi="ar-SA"/>
              </w:rPr>
            </w:pPr>
            <w:r w:rsidRPr="006E6D9A">
              <w:rPr>
                <w:b/>
                <w:color w:val="000000"/>
                <w:kern w:val="0"/>
                <w:sz w:val="22"/>
                <w:szCs w:val="22"/>
                <w:lang w:bidi="ar-SA"/>
              </w:rPr>
              <w:t>Наименование фактора стоимости</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6E90813C" w14:textId="77777777" w:rsidR="004C1DE2" w:rsidRPr="006E6D9A" w:rsidRDefault="004C1DE2" w:rsidP="00BF49BD">
            <w:pPr>
              <w:widowControl/>
              <w:suppressAutoHyphens w:val="0"/>
              <w:autoSpaceDN/>
              <w:ind w:firstLine="0"/>
              <w:jc w:val="center"/>
              <w:textAlignment w:val="auto"/>
              <w:rPr>
                <w:b/>
                <w:color w:val="000000"/>
                <w:kern w:val="0"/>
                <w:sz w:val="22"/>
                <w:szCs w:val="22"/>
                <w:lang w:bidi="ar-SA"/>
              </w:rPr>
            </w:pPr>
            <w:r w:rsidRPr="006E6D9A">
              <w:rPr>
                <w:b/>
                <w:color w:val="000000"/>
                <w:kern w:val="0"/>
                <w:sz w:val="22"/>
                <w:szCs w:val="22"/>
                <w:lang w:bidi="ar-SA"/>
              </w:rPr>
              <w:t>Вид (графический/ семантический)</w:t>
            </w:r>
          </w:p>
        </w:tc>
        <w:tc>
          <w:tcPr>
            <w:tcW w:w="1422" w:type="pct"/>
            <w:tcBorders>
              <w:top w:val="single" w:sz="4" w:space="0" w:color="auto"/>
              <w:left w:val="nil"/>
              <w:bottom w:val="single" w:sz="4" w:space="0" w:color="auto"/>
              <w:right w:val="single" w:sz="4" w:space="0" w:color="auto"/>
            </w:tcBorders>
            <w:shd w:val="clear" w:color="auto" w:fill="auto"/>
            <w:vAlign w:val="center"/>
            <w:hideMark/>
          </w:tcPr>
          <w:p w14:paraId="38BAD05C" w14:textId="77777777" w:rsidR="004C1DE2" w:rsidRPr="006E6D9A" w:rsidRDefault="004C1DE2" w:rsidP="00BF49BD">
            <w:pPr>
              <w:widowControl/>
              <w:suppressAutoHyphens w:val="0"/>
              <w:autoSpaceDN/>
              <w:ind w:firstLine="0"/>
              <w:jc w:val="center"/>
              <w:textAlignment w:val="auto"/>
              <w:rPr>
                <w:b/>
                <w:color w:val="000000"/>
                <w:kern w:val="0"/>
                <w:sz w:val="22"/>
                <w:szCs w:val="22"/>
                <w:lang w:bidi="ar-SA"/>
              </w:rPr>
            </w:pPr>
            <w:r w:rsidRPr="006E6D9A">
              <w:rPr>
                <w:b/>
                <w:color w:val="000000"/>
                <w:kern w:val="0"/>
                <w:sz w:val="22"/>
                <w:szCs w:val="22"/>
                <w:lang w:bidi="ar-SA"/>
              </w:rPr>
              <w:t>Единицы измерения</w:t>
            </w:r>
          </w:p>
        </w:tc>
      </w:tr>
      <w:tr w:rsidR="00155896" w:rsidRPr="006E6D9A" w14:paraId="51E61838" w14:textId="77777777" w:rsidTr="00020BBA">
        <w:trPr>
          <w:trHeight w:val="20"/>
        </w:trPr>
        <w:tc>
          <w:tcPr>
            <w:tcW w:w="371" w:type="pct"/>
            <w:tcBorders>
              <w:top w:val="nil"/>
              <w:left w:val="single" w:sz="4" w:space="0" w:color="auto"/>
              <w:bottom w:val="single" w:sz="4" w:space="0" w:color="auto"/>
              <w:right w:val="single" w:sz="4" w:space="0" w:color="auto"/>
            </w:tcBorders>
            <w:shd w:val="clear" w:color="auto" w:fill="auto"/>
            <w:vAlign w:val="center"/>
            <w:hideMark/>
          </w:tcPr>
          <w:p w14:paraId="0E2DA346" w14:textId="77777777" w:rsidR="00155896" w:rsidRPr="006E6D9A" w:rsidRDefault="00155896" w:rsidP="00020BBA">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1</w:t>
            </w:r>
          </w:p>
        </w:tc>
        <w:tc>
          <w:tcPr>
            <w:tcW w:w="2023" w:type="pct"/>
            <w:tcBorders>
              <w:top w:val="nil"/>
              <w:left w:val="nil"/>
              <w:bottom w:val="single" w:sz="4" w:space="0" w:color="auto"/>
              <w:right w:val="single" w:sz="4" w:space="0" w:color="auto"/>
            </w:tcBorders>
            <w:shd w:val="clear" w:color="auto" w:fill="auto"/>
            <w:vAlign w:val="center"/>
          </w:tcPr>
          <w:p w14:paraId="07DD6FB4" w14:textId="77777777" w:rsidR="00155896" w:rsidRPr="006E6D9A" w:rsidRDefault="00155896" w:rsidP="00450694">
            <w:pPr>
              <w:widowControl/>
              <w:suppressAutoHyphens w:val="0"/>
              <w:autoSpaceDN/>
              <w:ind w:firstLine="0"/>
              <w:textAlignment w:val="auto"/>
              <w:rPr>
                <w:color w:val="000000"/>
                <w:kern w:val="0"/>
                <w:sz w:val="22"/>
                <w:szCs w:val="22"/>
                <w:lang w:bidi="ar-SA"/>
              </w:rPr>
            </w:pPr>
            <w:r>
              <w:rPr>
                <w:color w:val="000000"/>
                <w:kern w:val="0"/>
                <w:sz w:val="22"/>
                <w:szCs w:val="22"/>
                <w:lang w:bidi="ar-SA"/>
              </w:rPr>
              <w:t>Категория земель, вид разрешенного использования</w:t>
            </w:r>
          </w:p>
        </w:tc>
        <w:tc>
          <w:tcPr>
            <w:tcW w:w="1184" w:type="pct"/>
            <w:tcBorders>
              <w:top w:val="nil"/>
              <w:left w:val="nil"/>
              <w:bottom w:val="single" w:sz="4" w:space="0" w:color="auto"/>
              <w:right w:val="single" w:sz="4" w:space="0" w:color="auto"/>
            </w:tcBorders>
            <w:shd w:val="clear" w:color="auto" w:fill="auto"/>
            <w:vAlign w:val="center"/>
          </w:tcPr>
          <w:p w14:paraId="5512F381" w14:textId="77777777" w:rsidR="00155896" w:rsidRPr="006E6D9A" w:rsidRDefault="00155896" w:rsidP="00FC469B">
            <w:pPr>
              <w:widowControl/>
              <w:suppressAutoHyphens w:val="0"/>
              <w:autoSpaceDN/>
              <w:ind w:firstLine="0"/>
              <w:jc w:val="center"/>
              <w:textAlignment w:val="auto"/>
              <w:rPr>
                <w:color w:val="000000"/>
                <w:kern w:val="0"/>
                <w:sz w:val="22"/>
                <w:szCs w:val="22"/>
                <w:lang w:bidi="ar-SA"/>
              </w:rPr>
            </w:pPr>
            <w:r w:rsidRPr="006E6D9A">
              <w:rPr>
                <w:color w:val="000000"/>
                <w:kern w:val="0"/>
                <w:sz w:val="22"/>
                <w:szCs w:val="22"/>
                <w:lang w:bidi="ar-SA"/>
              </w:rPr>
              <w:t>Семантический</w:t>
            </w:r>
          </w:p>
        </w:tc>
        <w:tc>
          <w:tcPr>
            <w:tcW w:w="1422" w:type="pct"/>
            <w:tcBorders>
              <w:top w:val="nil"/>
              <w:left w:val="nil"/>
              <w:bottom w:val="single" w:sz="4" w:space="0" w:color="auto"/>
              <w:right w:val="single" w:sz="4" w:space="0" w:color="auto"/>
            </w:tcBorders>
            <w:shd w:val="clear" w:color="auto" w:fill="auto"/>
            <w:vAlign w:val="center"/>
          </w:tcPr>
          <w:p w14:paraId="53146EA9" w14:textId="77777777" w:rsidR="00155896" w:rsidRPr="006E6D9A" w:rsidRDefault="00155896" w:rsidP="00155896">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 xml:space="preserve">Наименование </w:t>
            </w:r>
          </w:p>
        </w:tc>
      </w:tr>
      <w:tr w:rsidR="00155896" w:rsidRPr="006E6D9A" w14:paraId="50CCB09A" w14:textId="77777777" w:rsidTr="00020BBA">
        <w:trPr>
          <w:trHeight w:val="20"/>
        </w:trPr>
        <w:tc>
          <w:tcPr>
            <w:tcW w:w="371" w:type="pct"/>
            <w:tcBorders>
              <w:top w:val="nil"/>
              <w:left w:val="single" w:sz="4" w:space="0" w:color="auto"/>
              <w:bottom w:val="single" w:sz="4" w:space="0" w:color="auto"/>
              <w:right w:val="single" w:sz="4" w:space="0" w:color="auto"/>
            </w:tcBorders>
            <w:shd w:val="clear" w:color="auto" w:fill="auto"/>
            <w:vAlign w:val="center"/>
            <w:hideMark/>
          </w:tcPr>
          <w:p w14:paraId="033BF97C" w14:textId="77777777" w:rsidR="00155896" w:rsidRPr="006E6D9A" w:rsidRDefault="00155896" w:rsidP="00020BBA">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2</w:t>
            </w:r>
          </w:p>
        </w:tc>
        <w:tc>
          <w:tcPr>
            <w:tcW w:w="2023" w:type="pct"/>
            <w:tcBorders>
              <w:top w:val="nil"/>
              <w:left w:val="nil"/>
              <w:bottom w:val="single" w:sz="4" w:space="0" w:color="auto"/>
              <w:right w:val="single" w:sz="4" w:space="0" w:color="auto"/>
            </w:tcBorders>
            <w:shd w:val="clear" w:color="auto" w:fill="auto"/>
            <w:vAlign w:val="center"/>
          </w:tcPr>
          <w:p w14:paraId="2EDEB50F" w14:textId="77777777" w:rsidR="00155896" w:rsidRPr="006E6D9A" w:rsidRDefault="00155896" w:rsidP="00450694">
            <w:pPr>
              <w:widowControl/>
              <w:suppressAutoHyphens w:val="0"/>
              <w:autoSpaceDN/>
              <w:ind w:firstLine="0"/>
              <w:textAlignment w:val="auto"/>
              <w:rPr>
                <w:color w:val="000000"/>
                <w:kern w:val="0"/>
                <w:sz w:val="22"/>
                <w:szCs w:val="22"/>
                <w:lang w:bidi="ar-SA"/>
              </w:rPr>
            </w:pPr>
            <w:r>
              <w:rPr>
                <w:color w:val="000000"/>
                <w:kern w:val="0"/>
                <w:sz w:val="22"/>
                <w:szCs w:val="22"/>
                <w:lang w:bidi="ar-SA"/>
              </w:rPr>
              <w:t>Площадь земельного участка</w:t>
            </w:r>
          </w:p>
        </w:tc>
        <w:tc>
          <w:tcPr>
            <w:tcW w:w="1184" w:type="pct"/>
            <w:tcBorders>
              <w:top w:val="nil"/>
              <w:left w:val="nil"/>
              <w:bottom w:val="single" w:sz="4" w:space="0" w:color="auto"/>
              <w:right w:val="single" w:sz="4" w:space="0" w:color="auto"/>
            </w:tcBorders>
            <w:shd w:val="clear" w:color="auto" w:fill="auto"/>
            <w:vAlign w:val="center"/>
          </w:tcPr>
          <w:p w14:paraId="30D4BDF8" w14:textId="77777777" w:rsidR="00155896" w:rsidRPr="006E6D9A" w:rsidRDefault="00155896" w:rsidP="00FC469B">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Показатель</w:t>
            </w:r>
          </w:p>
        </w:tc>
        <w:tc>
          <w:tcPr>
            <w:tcW w:w="1422" w:type="pct"/>
            <w:tcBorders>
              <w:top w:val="nil"/>
              <w:left w:val="nil"/>
              <w:bottom w:val="single" w:sz="4" w:space="0" w:color="auto"/>
              <w:right w:val="single" w:sz="4" w:space="0" w:color="auto"/>
            </w:tcBorders>
            <w:shd w:val="clear" w:color="auto" w:fill="auto"/>
            <w:vAlign w:val="center"/>
          </w:tcPr>
          <w:p w14:paraId="6C88A271" w14:textId="77777777" w:rsidR="00155896" w:rsidRPr="006E6D9A" w:rsidRDefault="00155896" w:rsidP="00BF49BD">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Кв.м.</w:t>
            </w:r>
          </w:p>
        </w:tc>
      </w:tr>
      <w:tr w:rsidR="00155896" w:rsidRPr="006E6D9A" w14:paraId="5BC1B4B3" w14:textId="77777777" w:rsidTr="00020BBA">
        <w:trPr>
          <w:trHeight w:val="20"/>
        </w:trPr>
        <w:tc>
          <w:tcPr>
            <w:tcW w:w="371" w:type="pct"/>
            <w:tcBorders>
              <w:top w:val="nil"/>
              <w:left w:val="single" w:sz="4" w:space="0" w:color="auto"/>
              <w:bottom w:val="single" w:sz="4" w:space="0" w:color="auto"/>
              <w:right w:val="single" w:sz="4" w:space="0" w:color="auto"/>
            </w:tcBorders>
            <w:shd w:val="clear" w:color="auto" w:fill="auto"/>
            <w:vAlign w:val="center"/>
            <w:hideMark/>
          </w:tcPr>
          <w:p w14:paraId="579FDEFB" w14:textId="77777777" w:rsidR="00155896" w:rsidRPr="006E6D9A" w:rsidRDefault="00155896" w:rsidP="00020BBA">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3</w:t>
            </w:r>
          </w:p>
        </w:tc>
        <w:tc>
          <w:tcPr>
            <w:tcW w:w="2023" w:type="pct"/>
            <w:tcBorders>
              <w:top w:val="nil"/>
              <w:left w:val="nil"/>
              <w:bottom w:val="single" w:sz="4" w:space="0" w:color="auto"/>
              <w:right w:val="single" w:sz="4" w:space="0" w:color="auto"/>
            </w:tcBorders>
            <w:shd w:val="clear" w:color="auto" w:fill="auto"/>
            <w:vAlign w:val="center"/>
          </w:tcPr>
          <w:p w14:paraId="2B3A37A0" w14:textId="77777777" w:rsidR="00155896" w:rsidRPr="006E6D9A" w:rsidRDefault="00155896" w:rsidP="00450694">
            <w:pPr>
              <w:widowControl/>
              <w:suppressAutoHyphens w:val="0"/>
              <w:autoSpaceDN/>
              <w:ind w:firstLine="0"/>
              <w:textAlignment w:val="auto"/>
              <w:rPr>
                <w:color w:val="000000"/>
                <w:kern w:val="0"/>
                <w:sz w:val="22"/>
                <w:szCs w:val="22"/>
                <w:lang w:bidi="ar-SA"/>
              </w:rPr>
            </w:pPr>
            <w:r>
              <w:rPr>
                <w:color w:val="000000"/>
                <w:kern w:val="0"/>
                <w:sz w:val="22"/>
                <w:szCs w:val="22"/>
                <w:lang w:bidi="ar-SA"/>
              </w:rPr>
              <w:t>Вид использования</w:t>
            </w:r>
          </w:p>
        </w:tc>
        <w:tc>
          <w:tcPr>
            <w:tcW w:w="1184" w:type="pct"/>
            <w:tcBorders>
              <w:top w:val="nil"/>
              <w:left w:val="nil"/>
              <w:bottom w:val="single" w:sz="4" w:space="0" w:color="auto"/>
              <w:right w:val="single" w:sz="4" w:space="0" w:color="auto"/>
            </w:tcBorders>
            <w:shd w:val="clear" w:color="auto" w:fill="auto"/>
            <w:vAlign w:val="center"/>
          </w:tcPr>
          <w:p w14:paraId="7374B2F0" w14:textId="77777777" w:rsidR="00155896" w:rsidRPr="006E6D9A" w:rsidRDefault="00155896" w:rsidP="00FC469B">
            <w:pPr>
              <w:widowControl/>
              <w:suppressAutoHyphens w:val="0"/>
              <w:autoSpaceDN/>
              <w:ind w:firstLine="0"/>
              <w:jc w:val="center"/>
              <w:textAlignment w:val="auto"/>
              <w:rPr>
                <w:color w:val="000000"/>
                <w:kern w:val="0"/>
                <w:sz w:val="22"/>
                <w:szCs w:val="22"/>
                <w:lang w:bidi="ar-SA"/>
              </w:rPr>
            </w:pPr>
            <w:r w:rsidRPr="006E6D9A">
              <w:rPr>
                <w:color w:val="000000"/>
                <w:kern w:val="0"/>
                <w:sz w:val="22"/>
                <w:szCs w:val="22"/>
                <w:lang w:bidi="ar-SA"/>
              </w:rPr>
              <w:t>Семантический</w:t>
            </w:r>
          </w:p>
        </w:tc>
        <w:tc>
          <w:tcPr>
            <w:tcW w:w="1422" w:type="pct"/>
            <w:tcBorders>
              <w:top w:val="nil"/>
              <w:left w:val="nil"/>
              <w:bottom w:val="single" w:sz="4" w:space="0" w:color="auto"/>
              <w:right w:val="single" w:sz="4" w:space="0" w:color="auto"/>
            </w:tcBorders>
            <w:shd w:val="clear" w:color="auto" w:fill="auto"/>
            <w:vAlign w:val="center"/>
          </w:tcPr>
          <w:p w14:paraId="5F019BC5" w14:textId="77777777" w:rsidR="00155896" w:rsidRPr="006E6D9A" w:rsidRDefault="00155896" w:rsidP="00BF49BD">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Наименование</w:t>
            </w:r>
          </w:p>
        </w:tc>
      </w:tr>
      <w:tr w:rsidR="00155896" w:rsidRPr="006E6D9A" w14:paraId="3FFCBF6D" w14:textId="77777777" w:rsidTr="00020BBA">
        <w:trPr>
          <w:trHeight w:val="20"/>
        </w:trPr>
        <w:tc>
          <w:tcPr>
            <w:tcW w:w="371" w:type="pct"/>
            <w:tcBorders>
              <w:top w:val="nil"/>
              <w:left w:val="single" w:sz="4" w:space="0" w:color="auto"/>
              <w:bottom w:val="single" w:sz="4" w:space="0" w:color="auto"/>
              <w:right w:val="single" w:sz="4" w:space="0" w:color="auto"/>
            </w:tcBorders>
            <w:shd w:val="clear" w:color="auto" w:fill="auto"/>
            <w:vAlign w:val="center"/>
            <w:hideMark/>
          </w:tcPr>
          <w:p w14:paraId="313E1297" w14:textId="77777777" w:rsidR="00155896" w:rsidRPr="006E6D9A" w:rsidRDefault="00155896" w:rsidP="00020BBA">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4</w:t>
            </w:r>
          </w:p>
        </w:tc>
        <w:tc>
          <w:tcPr>
            <w:tcW w:w="2023" w:type="pct"/>
            <w:tcBorders>
              <w:top w:val="nil"/>
              <w:left w:val="nil"/>
              <w:bottom w:val="single" w:sz="4" w:space="0" w:color="auto"/>
              <w:right w:val="single" w:sz="4" w:space="0" w:color="auto"/>
            </w:tcBorders>
            <w:shd w:val="clear" w:color="auto" w:fill="auto"/>
            <w:vAlign w:val="center"/>
          </w:tcPr>
          <w:p w14:paraId="355C0359" w14:textId="77777777" w:rsidR="00155896" w:rsidRPr="006E6D9A" w:rsidRDefault="00155896" w:rsidP="00450694">
            <w:pPr>
              <w:widowControl/>
              <w:suppressAutoHyphens w:val="0"/>
              <w:autoSpaceDN/>
              <w:ind w:firstLine="0"/>
              <w:textAlignment w:val="auto"/>
              <w:rPr>
                <w:color w:val="000000"/>
                <w:kern w:val="0"/>
                <w:sz w:val="22"/>
                <w:szCs w:val="22"/>
                <w:lang w:bidi="ar-SA"/>
              </w:rPr>
            </w:pPr>
            <w:r>
              <w:rPr>
                <w:color w:val="000000"/>
                <w:kern w:val="0"/>
                <w:sz w:val="22"/>
                <w:szCs w:val="22"/>
                <w:lang w:bidi="ar-SA"/>
              </w:rPr>
              <w:t>Нормативная урожайность</w:t>
            </w:r>
          </w:p>
        </w:tc>
        <w:tc>
          <w:tcPr>
            <w:tcW w:w="1184" w:type="pct"/>
            <w:tcBorders>
              <w:top w:val="nil"/>
              <w:left w:val="nil"/>
              <w:bottom w:val="single" w:sz="4" w:space="0" w:color="auto"/>
              <w:right w:val="single" w:sz="4" w:space="0" w:color="auto"/>
            </w:tcBorders>
            <w:shd w:val="clear" w:color="auto" w:fill="auto"/>
            <w:vAlign w:val="center"/>
          </w:tcPr>
          <w:p w14:paraId="25F934AA" w14:textId="77777777" w:rsidR="00155896" w:rsidRPr="006E6D9A" w:rsidRDefault="00155896" w:rsidP="00FC469B">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Показатель</w:t>
            </w:r>
          </w:p>
        </w:tc>
        <w:tc>
          <w:tcPr>
            <w:tcW w:w="1422" w:type="pct"/>
            <w:tcBorders>
              <w:top w:val="nil"/>
              <w:left w:val="nil"/>
              <w:bottom w:val="single" w:sz="4" w:space="0" w:color="auto"/>
              <w:right w:val="single" w:sz="4" w:space="0" w:color="auto"/>
            </w:tcBorders>
            <w:shd w:val="clear" w:color="auto" w:fill="auto"/>
            <w:vAlign w:val="center"/>
          </w:tcPr>
          <w:p w14:paraId="64663499" w14:textId="77777777" w:rsidR="00155896" w:rsidRPr="006E6D9A" w:rsidRDefault="00F652D9" w:rsidP="00BF49BD">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ц</w:t>
            </w:r>
            <w:r w:rsidR="00155896">
              <w:rPr>
                <w:color w:val="000000"/>
                <w:kern w:val="0"/>
                <w:sz w:val="22"/>
                <w:szCs w:val="22"/>
                <w:lang w:bidi="ar-SA"/>
              </w:rPr>
              <w:t>./га</w:t>
            </w:r>
          </w:p>
        </w:tc>
      </w:tr>
      <w:tr w:rsidR="00E13D34" w:rsidRPr="006E6D9A" w14:paraId="1A39C003" w14:textId="77777777" w:rsidTr="002528CA">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5E489D60" w14:textId="77777777" w:rsidR="00E13D34" w:rsidRPr="00E13D34" w:rsidRDefault="00E13D34" w:rsidP="002528CA">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5</w:t>
            </w:r>
          </w:p>
        </w:tc>
        <w:tc>
          <w:tcPr>
            <w:tcW w:w="2023" w:type="pct"/>
            <w:tcBorders>
              <w:top w:val="single" w:sz="4" w:space="0" w:color="auto"/>
              <w:left w:val="nil"/>
              <w:bottom w:val="single" w:sz="4" w:space="0" w:color="auto"/>
              <w:right w:val="single" w:sz="4" w:space="0" w:color="auto"/>
            </w:tcBorders>
            <w:shd w:val="clear" w:color="auto" w:fill="auto"/>
            <w:vAlign w:val="center"/>
          </w:tcPr>
          <w:p w14:paraId="22CA517B" w14:textId="77777777" w:rsidR="00E13D34" w:rsidRPr="006E6D9A" w:rsidRDefault="00E13D34" w:rsidP="002528CA">
            <w:pPr>
              <w:widowControl/>
              <w:suppressAutoHyphens w:val="0"/>
              <w:autoSpaceDN/>
              <w:ind w:firstLine="0"/>
              <w:textAlignment w:val="auto"/>
              <w:rPr>
                <w:color w:val="000000"/>
                <w:kern w:val="0"/>
                <w:sz w:val="22"/>
                <w:szCs w:val="22"/>
                <w:lang w:bidi="ar-SA"/>
              </w:rPr>
            </w:pPr>
            <w:r w:rsidRPr="00C0284A">
              <w:rPr>
                <w:color w:val="000000"/>
                <w:kern w:val="0"/>
                <w:sz w:val="22"/>
                <w:szCs w:val="22"/>
                <w:lang w:bidi="ar-SA"/>
              </w:rPr>
              <w:t>Экономическая зона</w:t>
            </w:r>
          </w:p>
        </w:tc>
        <w:tc>
          <w:tcPr>
            <w:tcW w:w="1184" w:type="pct"/>
            <w:tcBorders>
              <w:top w:val="single" w:sz="4" w:space="0" w:color="auto"/>
              <w:left w:val="nil"/>
              <w:bottom w:val="single" w:sz="4" w:space="0" w:color="auto"/>
              <w:right w:val="single" w:sz="4" w:space="0" w:color="auto"/>
            </w:tcBorders>
            <w:shd w:val="clear" w:color="auto" w:fill="auto"/>
            <w:vAlign w:val="center"/>
          </w:tcPr>
          <w:p w14:paraId="46A49AD9" w14:textId="77777777" w:rsidR="00E13D34" w:rsidRPr="006E6D9A" w:rsidRDefault="00E13D34" w:rsidP="002528CA">
            <w:pPr>
              <w:widowControl/>
              <w:suppressAutoHyphens w:val="0"/>
              <w:autoSpaceDN/>
              <w:ind w:firstLine="0"/>
              <w:jc w:val="center"/>
              <w:textAlignment w:val="auto"/>
              <w:rPr>
                <w:color w:val="000000"/>
                <w:kern w:val="0"/>
                <w:sz w:val="22"/>
                <w:szCs w:val="22"/>
                <w:lang w:bidi="ar-SA"/>
              </w:rPr>
            </w:pPr>
            <w:r w:rsidRPr="006E6D9A">
              <w:rPr>
                <w:color w:val="000000"/>
                <w:kern w:val="0"/>
                <w:sz w:val="22"/>
                <w:szCs w:val="22"/>
                <w:lang w:bidi="ar-SA"/>
              </w:rPr>
              <w:t>Семантический</w:t>
            </w:r>
          </w:p>
        </w:tc>
        <w:tc>
          <w:tcPr>
            <w:tcW w:w="1422" w:type="pct"/>
            <w:tcBorders>
              <w:top w:val="single" w:sz="4" w:space="0" w:color="auto"/>
              <w:left w:val="nil"/>
              <w:bottom w:val="single" w:sz="4" w:space="0" w:color="auto"/>
              <w:right w:val="single" w:sz="4" w:space="0" w:color="auto"/>
            </w:tcBorders>
            <w:shd w:val="clear" w:color="auto" w:fill="auto"/>
            <w:vAlign w:val="center"/>
          </w:tcPr>
          <w:p w14:paraId="33D55565" w14:textId="77777777" w:rsidR="00E13D34" w:rsidRPr="006E6D9A" w:rsidRDefault="00E13D34" w:rsidP="002528CA">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Наименование ЭЗ</w:t>
            </w:r>
          </w:p>
        </w:tc>
      </w:tr>
      <w:tr w:rsidR="004C1DE2" w:rsidRPr="006E6D9A" w14:paraId="50AAF2D9" w14:textId="77777777" w:rsidTr="00020BBA">
        <w:trPr>
          <w:trHeight w:val="20"/>
        </w:trPr>
        <w:tc>
          <w:tcPr>
            <w:tcW w:w="371" w:type="pct"/>
            <w:tcBorders>
              <w:top w:val="nil"/>
              <w:left w:val="single" w:sz="4" w:space="0" w:color="auto"/>
              <w:bottom w:val="single" w:sz="4" w:space="0" w:color="auto"/>
              <w:right w:val="single" w:sz="4" w:space="0" w:color="auto"/>
            </w:tcBorders>
            <w:shd w:val="clear" w:color="auto" w:fill="auto"/>
            <w:vAlign w:val="center"/>
            <w:hideMark/>
          </w:tcPr>
          <w:p w14:paraId="3487EF09" w14:textId="77777777" w:rsidR="004C1DE2" w:rsidRPr="006E6D9A" w:rsidRDefault="00E13D34" w:rsidP="00020BBA">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6</w:t>
            </w:r>
          </w:p>
        </w:tc>
        <w:tc>
          <w:tcPr>
            <w:tcW w:w="2023" w:type="pct"/>
            <w:tcBorders>
              <w:top w:val="nil"/>
              <w:left w:val="nil"/>
              <w:bottom w:val="single" w:sz="4" w:space="0" w:color="auto"/>
              <w:right w:val="single" w:sz="4" w:space="0" w:color="auto"/>
            </w:tcBorders>
            <w:shd w:val="clear" w:color="auto" w:fill="auto"/>
            <w:vAlign w:val="center"/>
          </w:tcPr>
          <w:p w14:paraId="5DE9EBBB" w14:textId="77777777" w:rsidR="004C1DE2" w:rsidRPr="006E6D9A" w:rsidRDefault="00E13D34" w:rsidP="00450694">
            <w:pPr>
              <w:widowControl/>
              <w:suppressAutoHyphens w:val="0"/>
              <w:autoSpaceDN/>
              <w:ind w:firstLine="0"/>
              <w:textAlignment w:val="auto"/>
              <w:rPr>
                <w:color w:val="000000"/>
                <w:kern w:val="0"/>
                <w:sz w:val="22"/>
                <w:szCs w:val="22"/>
                <w:lang w:bidi="ar-SA"/>
              </w:rPr>
            </w:pPr>
            <w:r>
              <w:rPr>
                <w:color w:val="000000"/>
                <w:kern w:val="0"/>
                <w:sz w:val="22"/>
                <w:szCs w:val="22"/>
                <w:lang w:bidi="ar-SA"/>
              </w:rPr>
              <w:t>Наименование М</w:t>
            </w:r>
            <w:r w:rsidR="004C1DE2" w:rsidRPr="006E6D9A">
              <w:rPr>
                <w:color w:val="000000"/>
                <w:kern w:val="0"/>
                <w:sz w:val="22"/>
                <w:szCs w:val="22"/>
                <w:lang w:bidi="ar-SA"/>
              </w:rPr>
              <w:t xml:space="preserve">униципального района, </w:t>
            </w:r>
            <w:r w:rsidR="00FD682A">
              <w:rPr>
                <w:color w:val="000000"/>
                <w:kern w:val="0"/>
                <w:sz w:val="22"/>
                <w:szCs w:val="22"/>
                <w:lang w:bidi="ar-SA"/>
              </w:rPr>
              <w:t>(</w:t>
            </w:r>
            <w:r>
              <w:rPr>
                <w:color w:val="000000"/>
                <w:kern w:val="0"/>
                <w:sz w:val="22"/>
                <w:szCs w:val="22"/>
                <w:lang w:bidi="ar-SA"/>
              </w:rPr>
              <w:t>Г</w:t>
            </w:r>
            <w:r w:rsidR="004C1DE2" w:rsidRPr="006E6D9A">
              <w:rPr>
                <w:color w:val="000000"/>
                <w:kern w:val="0"/>
                <w:sz w:val="22"/>
                <w:szCs w:val="22"/>
                <w:lang w:bidi="ar-SA"/>
              </w:rPr>
              <w:t>ородского округа</w:t>
            </w:r>
            <w:r w:rsidR="00FD682A">
              <w:rPr>
                <w:color w:val="000000"/>
                <w:kern w:val="0"/>
                <w:sz w:val="22"/>
                <w:szCs w:val="22"/>
                <w:lang w:bidi="ar-SA"/>
              </w:rPr>
              <w:t>)</w:t>
            </w:r>
          </w:p>
        </w:tc>
        <w:tc>
          <w:tcPr>
            <w:tcW w:w="1184" w:type="pct"/>
            <w:tcBorders>
              <w:top w:val="nil"/>
              <w:left w:val="nil"/>
              <w:bottom w:val="single" w:sz="4" w:space="0" w:color="auto"/>
              <w:right w:val="single" w:sz="4" w:space="0" w:color="auto"/>
            </w:tcBorders>
            <w:shd w:val="clear" w:color="auto" w:fill="auto"/>
            <w:vAlign w:val="center"/>
          </w:tcPr>
          <w:p w14:paraId="72055F5D" w14:textId="77777777" w:rsidR="004C1DE2" w:rsidRPr="006E6D9A" w:rsidRDefault="004C1DE2" w:rsidP="00BF49BD">
            <w:pPr>
              <w:widowControl/>
              <w:suppressAutoHyphens w:val="0"/>
              <w:autoSpaceDN/>
              <w:ind w:firstLine="0"/>
              <w:jc w:val="center"/>
              <w:textAlignment w:val="auto"/>
              <w:rPr>
                <w:color w:val="000000"/>
                <w:kern w:val="0"/>
                <w:sz w:val="22"/>
                <w:szCs w:val="22"/>
                <w:lang w:bidi="ar-SA"/>
              </w:rPr>
            </w:pPr>
            <w:r w:rsidRPr="006E6D9A">
              <w:rPr>
                <w:color w:val="000000"/>
                <w:kern w:val="0"/>
                <w:sz w:val="22"/>
                <w:szCs w:val="22"/>
                <w:lang w:bidi="ar-SA"/>
              </w:rPr>
              <w:t>Семантический</w:t>
            </w:r>
          </w:p>
        </w:tc>
        <w:tc>
          <w:tcPr>
            <w:tcW w:w="1422" w:type="pct"/>
            <w:tcBorders>
              <w:top w:val="nil"/>
              <w:left w:val="nil"/>
              <w:bottom w:val="single" w:sz="4" w:space="0" w:color="auto"/>
              <w:right w:val="single" w:sz="4" w:space="0" w:color="auto"/>
            </w:tcBorders>
            <w:shd w:val="clear" w:color="auto" w:fill="auto"/>
            <w:vAlign w:val="center"/>
          </w:tcPr>
          <w:p w14:paraId="53286B58" w14:textId="77777777" w:rsidR="004C1DE2" w:rsidRPr="006E6D9A" w:rsidRDefault="004C1DE2" w:rsidP="00BF49BD">
            <w:pPr>
              <w:widowControl/>
              <w:suppressAutoHyphens w:val="0"/>
              <w:autoSpaceDN/>
              <w:ind w:firstLine="0"/>
              <w:jc w:val="center"/>
              <w:textAlignment w:val="auto"/>
              <w:rPr>
                <w:color w:val="000000"/>
                <w:kern w:val="0"/>
                <w:sz w:val="22"/>
                <w:szCs w:val="22"/>
                <w:lang w:bidi="ar-SA"/>
              </w:rPr>
            </w:pPr>
            <w:r w:rsidRPr="006E6D9A">
              <w:rPr>
                <w:color w:val="000000"/>
                <w:kern w:val="0"/>
                <w:sz w:val="22"/>
                <w:szCs w:val="22"/>
                <w:lang w:bidi="ar-SA"/>
              </w:rPr>
              <w:t>Название МР или ГО</w:t>
            </w:r>
          </w:p>
        </w:tc>
      </w:tr>
      <w:tr w:rsidR="004C1DE2" w:rsidRPr="006E6D9A" w14:paraId="3FC6861B" w14:textId="77777777" w:rsidTr="00020BBA">
        <w:trPr>
          <w:trHeight w:val="20"/>
        </w:trPr>
        <w:tc>
          <w:tcPr>
            <w:tcW w:w="371" w:type="pct"/>
            <w:tcBorders>
              <w:top w:val="nil"/>
              <w:left w:val="single" w:sz="4" w:space="0" w:color="auto"/>
              <w:bottom w:val="single" w:sz="4" w:space="0" w:color="auto"/>
              <w:right w:val="single" w:sz="4" w:space="0" w:color="auto"/>
            </w:tcBorders>
            <w:shd w:val="clear" w:color="auto" w:fill="auto"/>
            <w:vAlign w:val="center"/>
            <w:hideMark/>
          </w:tcPr>
          <w:p w14:paraId="49334D8B" w14:textId="77777777" w:rsidR="004C1DE2" w:rsidRPr="006E6D9A" w:rsidRDefault="00E13D34" w:rsidP="00020BBA">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7</w:t>
            </w:r>
          </w:p>
        </w:tc>
        <w:tc>
          <w:tcPr>
            <w:tcW w:w="2023" w:type="pct"/>
            <w:tcBorders>
              <w:top w:val="nil"/>
              <w:left w:val="nil"/>
              <w:bottom w:val="single" w:sz="4" w:space="0" w:color="auto"/>
              <w:right w:val="single" w:sz="4" w:space="0" w:color="auto"/>
            </w:tcBorders>
            <w:shd w:val="clear" w:color="auto" w:fill="auto"/>
            <w:vAlign w:val="center"/>
          </w:tcPr>
          <w:p w14:paraId="503297C0" w14:textId="77777777" w:rsidR="004C1DE2" w:rsidRPr="006E6D9A" w:rsidRDefault="004C1DE2" w:rsidP="00450694">
            <w:pPr>
              <w:widowControl/>
              <w:suppressAutoHyphens w:val="0"/>
              <w:autoSpaceDN/>
              <w:ind w:firstLine="0"/>
              <w:textAlignment w:val="auto"/>
              <w:rPr>
                <w:color w:val="000000"/>
                <w:kern w:val="0"/>
                <w:sz w:val="22"/>
                <w:szCs w:val="22"/>
                <w:lang w:bidi="ar-SA"/>
              </w:rPr>
            </w:pPr>
            <w:r w:rsidRPr="006E6D9A">
              <w:rPr>
                <w:color w:val="000000"/>
                <w:kern w:val="0"/>
                <w:sz w:val="22"/>
                <w:szCs w:val="22"/>
                <w:lang w:bidi="ar-SA"/>
              </w:rPr>
              <w:t>Населенный пункт</w:t>
            </w:r>
          </w:p>
        </w:tc>
        <w:tc>
          <w:tcPr>
            <w:tcW w:w="1184" w:type="pct"/>
            <w:tcBorders>
              <w:top w:val="nil"/>
              <w:left w:val="nil"/>
              <w:bottom w:val="single" w:sz="4" w:space="0" w:color="auto"/>
              <w:right w:val="single" w:sz="4" w:space="0" w:color="auto"/>
            </w:tcBorders>
            <w:shd w:val="clear" w:color="auto" w:fill="auto"/>
            <w:vAlign w:val="center"/>
          </w:tcPr>
          <w:p w14:paraId="3FF47AD0" w14:textId="77777777" w:rsidR="004C1DE2" w:rsidRPr="006E6D9A" w:rsidRDefault="004C1DE2" w:rsidP="00BF49BD">
            <w:pPr>
              <w:widowControl/>
              <w:suppressAutoHyphens w:val="0"/>
              <w:autoSpaceDN/>
              <w:ind w:firstLine="0"/>
              <w:jc w:val="center"/>
              <w:textAlignment w:val="auto"/>
              <w:rPr>
                <w:color w:val="000000"/>
                <w:kern w:val="0"/>
                <w:sz w:val="22"/>
                <w:szCs w:val="22"/>
                <w:lang w:bidi="ar-SA"/>
              </w:rPr>
            </w:pPr>
            <w:r w:rsidRPr="006E6D9A">
              <w:rPr>
                <w:color w:val="000000"/>
                <w:kern w:val="0"/>
                <w:sz w:val="22"/>
                <w:szCs w:val="22"/>
                <w:lang w:bidi="ar-SA"/>
              </w:rPr>
              <w:t>Семантический</w:t>
            </w:r>
          </w:p>
        </w:tc>
        <w:tc>
          <w:tcPr>
            <w:tcW w:w="1422" w:type="pct"/>
            <w:tcBorders>
              <w:top w:val="nil"/>
              <w:left w:val="nil"/>
              <w:bottom w:val="single" w:sz="4" w:space="0" w:color="auto"/>
              <w:right w:val="single" w:sz="4" w:space="0" w:color="auto"/>
            </w:tcBorders>
            <w:shd w:val="clear" w:color="auto" w:fill="auto"/>
            <w:vAlign w:val="center"/>
          </w:tcPr>
          <w:p w14:paraId="21186424" w14:textId="77777777" w:rsidR="004C1DE2" w:rsidRPr="006E6D9A" w:rsidRDefault="004C1DE2" w:rsidP="00BF49BD">
            <w:pPr>
              <w:widowControl/>
              <w:suppressAutoHyphens w:val="0"/>
              <w:autoSpaceDN/>
              <w:ind w:firstLine="0"/>
              <w:jc w:val="center"/>
              <w:textAlignment w:val="auto"/>
              <w:rPr>
                <w:color w:val="000000"/>
                <w:kern w:val="0"/>
                <w:sz w:val="22"/>
                <w:szCs w:val="22"/>
                <w:lang w:bidi="ar-SA"/>
              </w:rPr>
            </w:pPr>
            <w:r w:rsidRPr="006E6D9A">
              <w:rPr>
                <w:color w:val="000000"/>
                <w:kern w:val="0"/>
                <w:sz w:val="22"/>
                <w:szCs w:val="22"/>
                <w:lang w:bidi="ar-SA"/>
              </w:rPr>
              <w:t>название НП</w:t>
            </w:r>
          </w:p>
        </w:tc>
      </w:tr>
      <w:tr w:rsidR="00571A88" w:rsidRPr="006E6D9A" w14:paraId="6681DB8F" w14:textId="77777777" w:rsidTr="00020BBA">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3E138928" w14:textId="77777777" w:rsidR="00571A88" w:rsidRPr="00F957AC" w:rsidRDefault="00F957AC" w:rsidP="00571A88">
            <w:pPr>
              <w:widowControl/>
              <w:suppressAutoHyphens w:val="0"/>
              <w:autoSpaceDN/>
              <w:ind w:firstLine="0"/>
              <w:jc w:val="center"/>
              <w:textAlignment w:val="auto"/>
              <w:rPr>
                <w:color w:val="000000"/>
                <w:kern w:val="0"/>
                <w:sz w:val="22"/>
                <w:szCs w:val="22"/>
                <w:lang w:val="en-US" w:bidi="ar-SA"/>
              </w:rPr>
            </w:pPr>
            <w:r>
              <w:rPr>
                <w:color w:val="000000"/>
                <w:kern w:val="0"/>
                <w:sz w:val="22"/>
                <w:szCs w:val="22"/>
                <w:lang w:val="en-US" w:bidi="ar-SA"/>
              </w:rPr>
              <w:t>8</w:t>
            </w:r>
          </w:p>
        </w:tc>
        <w:tc>
          <w:tcPr>
            <w:tcW w:w="2023" w:type="pct"/>
            <w:tcBorders>
              <w:top w:val="single" w:sz="4" w:space="0" w:color="auto"/>
              <w:left w:val="nil"/>
              <w:bottom w:val="single" w:sz="4" w:space="0" w:color="auto"/>
              <w:right w:val="single" w:sz="4" w:space="0" w:color="auto"/>
            </w:tcBorders>
            <w:shd w:val="clear" w:color="auto" w:fill="auto"/>
            <w:vAlign w:val="center"/>
          </w:tcPr>
          <w:p w14:paraId="0E81AB16" w14:textId="77777777" w:rsidR="00571A88" w:rsidRPr="00C0284A" w:rsidRDefault="00571A88" w:rsidP="00450694">
            <w:pPr>
              <w:widowControl/>
              <w:suppressAutoHyphens w:val="0"/>
              <w:autoSpaceDN/>
              <w:ind w:firstLine="0"/>
              <w:textAlignment w:val="auto"/>
              <w:rPr>
                <w:color w:val="000000"/>
                <w:kern w:val="0"/>
                <w:sz w:val="22"/>
                <w:szCs w:val="22"/>
                <w:lang w:bidi="ar-SA"/>
              </w:rPr>
            </w:pPr>
            <w:r>
              <w:rPr>
                <w:color w:val="000000"/>
                <w:kern w:val="0"/>
                <w:sz w:val="22"/>
                <w:szCs w:val="22"/>
                <w:lang w:bidi="ar-SA"/>
              </w:rPr>
              <w:t>Лесничество</w:t>
            </w:r>
          </w:p>
        </w:tc>
        <w:tc>
          <w:tcPr>
            <w:tcW w:w="1184" w:type="pct"/>
            <w:tcBorders>
              <w:top w:val="single" w:sz="4" w:space="0" w:color="auto"/>
              <w:left w:val="nil"/>
              <w:bottom w:val="single" w:sz="4" w:space="0" w:color="auto"/>
              <w:right w:val="single" w:sz="4" w:space="0" w:color="auto"/>
            </w:tcBorders>
            <w:shd w:val="clear" w:color="auto" w:fill="auto"/>
            <w:vAlign w:val="center"/>
          </w:tcPr>
          <w:p w14:paraId="1F8D1F85" w14:textId="77777777" w:rsidR="00571A88" w:rsidRPr="006E6D9A" w:rsidRDefault="00571A88" w:rsidP="00571A88">
            <w:pPr>
              <w:widowControl/>
              <w:suppressAutoHyphens w:val="0"/>
              <w:autoSpaceDN/>
              <w:ind w:firstLine="0"/>
              <w:jc w:val="center"/>
              <w:textAlignment w:val="auto"/>
              <w:rPr>
                <w:color w:val="000000"/>
                <w:kern w:val="0"/>
                <w:sz w:val="22"/>
                <w:szCs w:val="22"/>
                <w:lang w:bidi="ar-SA"/>
              </w:rPr>
            </w:pPr>
            <w:r w:rsidRPr="006E6D9A">
              <w:rPr>
                <w:color w:val="000000"/>
                <w:kern w:val="0"/>
                <w:sz w:val="22"/>
                <w:szCs w:val="22"/>
                <w:lang w:bidi="ar-SA"/>
              </w:rPr>
              <w:t>Семантический</w:t>
            </w:r>
          </w:p>
        </w:tc>
        <w:tc>
          <w:tcPr>
            <w:tcW w:w="1422" w:type="pct"/>
            <w:tcBorders>
              <w:top w:val="single" w:sz="4" w:space="0" w:color="auto"/>
              <w:left w:val="nil"/>
              <w:bottom w:val="single" w:sz="4" w:space="0" w:color="auto"/>
              <w:right w:val="single" w:sz="4" w:space="0" w:color="auto"/>
            </w:tcBorders>
            <w:shd w:val="clear" w:color="auto" w:fill="auto"/>
            <w:vAlign w:val="center"/>
          </w:tcPr>
          <w:p w14:paraId="03FEF176" w14:textId="77777777" w:rsidR="00571A88" w:rsidRDefault="00571A88" w:rsidP="00571A88">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Наименование</w:t>
            </w:r>
          </w:p>
        </w:tc>
      </w:tr>
      <w:tr w:rsidR="00F41A71" w:rsidRPr="006E6D9A" w14:paraId="0BC62A2D" w14:textId="77777777" w:rsidTr="00020BBA">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1ED0F6C9" w14:textId="77777777" w:rsidR="00F41A71" w:rsidRPr="00F957AC" w:rsidRDefault="00F957AC" w:rsidP="00571A88">
            <w:pPr>
              <w:widowControl/>
              <w:suppressAutoHyphens w:val="0"/>
              <w:autoSpaceDN/>
              <w:ind w:firstLine="0"/>
              <w:jc w:val="center"/>
              <w:textAlignment w:val="auto"/>
              <w:rPr>
                <w:color w:val="000000"/>
                <w:kern w:val="0"/>
                <w:sz w:val="22"/>
                <w:szCs w:val="22"/>
                <w:lang w:val="en-US" w:bidi="ar-SA"/>
              </w:rPr>
            </w:pPr>
            <w:r>
              <w:rPr>
                <w:color w:val="000000"/>
                <w:kern w:val="0"/>
                <w:sz w:val="22"/>
                <w:szCs w:val="22"/>
                <w:lang w:val="en-US" w:bidi="ar-SA"/>
              </w:rPr>
              <w:t>9</w:t>
            </w:r>
          </w:p>
        </w:tc>
        <w:tc>
          <w:tcPr>
            <w:tcW w:w="2023" w:type="pct"/>
            <w:tcBorders>
              <w:top w:val="single" w:sz="4" w:space="0" w:color="auto"/>
              <w:left w:val="nil"/>
              <w:bottom w:val="single" w:sz="4" w:space="0" w:color="auto"/>
              <w:right w:val="single" w:sz="4" w:space="0" w:color="auto"/>
            </w:tcBorders>
            <w:shd w:val="clear" w:color="auto" w:fill="auto"/>
            <w:vAlign w:val="center"/>
          </w:tcPr>
          <w:p w14:paraId="51983DD5" w14:textId="77777777" w:rsidR="00F41A71" w:rsidRDefault="00F652D9" w:rsidP="00450694">
            <w:pPr>
              <w:widowControl/>
              <w:suppressAutoHyphens w:val="0"/>
              <w:autoSpaceDN/>
              <w:ind w:firstLine="0"/>
              <w:textAlignment w:val="auto"/>
              <w:rPr>
                <w:color w:val="000000"/>
                <w:kern w:val="0"/>
                <w:sz w:val="22"/>
                <w:szCs w:val="22"/>
                <w:lang w:bidi="ar-SA"/>
              </w:rPr>
            </w:pPr>
            <w:r>
              <w:rPr>
                <w:color w:val="000000"/>
                <w:kern w:val="0"/>
                <w:sz w:val="22"/>
                <w:szCs w:val="22"/>
                <w:lang w:bidi="ar-SA"/>
              </w:rPr>
              <w:t>Запас древесины</w:t>
            </w:r>
          </w:p>
        </w:tc>
        <w:tc>
          <w:tcPr>
            <w:tcW w:w="1184" w:type="pct"/>
            <w:tcBorders>
              <w:top w:val="single" w:sz="4" w:space="0" w:color="auto"/>
              <w:left w:val="nil"/>
              <w:bottom w:val="single" w:sz="4" w:space="0" w:color="auto"/>
              <w:right w:val="single" w:sz="4" w:space="0" w:color="auto"/>
            </w:tcBorders>
            <w:shd w:val="clear" w:color="auto" w:fill="auto"/>
            <w:vAlign w:val="center"/>
          </w:tcPr>
          <w:p w14:paraId="5888F2CA" w14:textId="77777777" w:rsidR="00F41A71" w:rsidRPr="006E6D9A" w:rsidRDefault="00F652D9" w:rsidP="00571A88">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Показатель</w:t>
            </w:r>
          </w:p>
        </w:tc>
        <w:tc>
          <w:tcPr>
            <w:tcW w:w="1422" w:type="pct"/>
            <w:tcBorders>
              <w:top w:val="single" w:sz="4" w:space="0" w:color="auto"/>
              <w:left w:val="nil"/>
              <w:bottom w:val="single" w:sz="4" w:space="0" w:color="auto"/>
              <w:right w:val="single" w:sz="4" w:space="0" w:color="auto"/>
            </w:tcBorders>
            <w:shd w:val="clear" w:color="auto" w:fill="auto"/>
            <w:vAlign w:val="center"/>
          </w:tcPr>
          <w:p w14:paraId="18D70421" w14:textId="77777777" w:rsidR="00F41A71" w:rsidRDefault="00F652D9" w:rsidP="00571A88">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м3/га</w:t>
            </w:r>
          </w:p>
        </w:tc>
      </w:tr>
      <w:tr w:rsidR="00571A88" w:rsidRPr="006E6D9A" w14:paraId="556B344F" w14:textId="77777777" w:rsidTr="00020BBA">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4C4CBF10" w14:textId="77777777" w:rsidR="00571A88" w:rsidRPr="00F957AC" w:rsidRDefault="00F957AC" w:rsidP="00571A88">
            <w:pPr>
              <w:widowControl/>
              <w:suppressAutoHyphens w:val="0"/>
              <w:autoSpaceDN/>
              <w:ind w:firstLine="0"/>
              <w:jc w:val="center"/>
              <w:textAlignment w:val="auto"/>
              <w:rPr>
                <w:color w:val="000000"/>
                <w:kern w:val="0"/>
                <w:sz w:val="22"/>
                <w:szCs w:val="22"/>
                <w:lang w:val="en-US" w:bidi="ar-SA"/>
              </w:rPr>
            </w:pPr>
            <w:r>
              <w:rPr>
                <w:color w:val="000000"/>
                <w:kern w:val="0"/>
                <w:sz w:val="22"/>
                <w:szCs w:val="22"/>
                <w:lang w:val="en-US" w:bidi="ar-SA"/>
              </w:rPr>
              <w:t>10</w:t>
            </w:r>
          </w:p>
        </w:tc>
        <w:tc>
          <w:tcPr>
            <w:tcW w:w="2023" w:type="pct"/>
            <w:tcBorders>
              <w:top w:val="single" w:sz="4" w:space="0" w:color="auto"/>
              <w:left w:val="nil"/>
              <w:bottom w:val="single" w:sz="4" w:space="0" w:color="auto"/>
              <w:right w:val="single" w:sz="4" w:space="0" w:color="auto"/>
            </w:tcBorders>
            <w:shd w:val="clear" w:color="auto" w:fill="auto"/>
            <w:vAlign w:val="center"/>
          </w:tcPr>
          <w:p w14:paraId="374AA3ED" w14:textId="77777777" w:rsidR="00571A88" w:rsidRPr="00C0284A" w:rsidRDefault="00571A88" w:rsidP="00450694">
            <w:pPr>
              <w:widowControl/>
              <w:suppressAutoHyphens w:val="0"/>
              <w:autoSpaceDN/>
              <w:ind w:firstLine="0"/>
              <w:textAlignment w:val="auto"/>
              <w:rPr>
                <w:color w:val="000000"/>
                <w:kern w:val="0"/>
                <w:sz w:val="22"/>
                <w:szCs w:val="22"/>
                <w:lang w:bidi="ar-SA"/>
              </w:rPr>
            </w:pPr>
            <w:r>
              <w:rPr>
                <w:color w:val="000000"/>
                <w:kern w:val="0"/>
                <w:sz w:val="22"/>
                <w:szCs w:val="22"/>
                <w:lang w:bidi="ar-SA"/>
              </w:rPr>
              <w:t>Наименование</w:t>
            </w:r>
            <w:r w:rsidR="00AB55F6">
              <w:rPr>
                <w:color w:val="000000"/>
                <w:kern w:val="0"/>
                <w:sz w:val="22"/>
                <w:szCs w:val="22"/>
                <w:lang w:val="en-US" w:bidi="ar-SA"/>
              </w:rPr>
              <w:t xml:space="preserve"> </w:t>
            </w:r>
            <w:r w:rsidR="00AB55F6">
              <w:rPr>
                <w:color w:val="000000"/>
                <w:kern w:val="0"/>
                <w:sz w:val="22"/>
                <w:szCs w:val="22"/>
                <w:lang w:bidi="ar-SA"/>
              </w:rPr>
              <w:t>речного</w:t>
            </w:r>
            <w:r>
              <w:rPr>
                <w:color w:val="000000"/>
                <w:kern w:val="0"/>
                <w:sz w:val="22"/>
                <w:szCs w:val="22"/>
                <w:lang w:bidi="ar-SA"/>
              </w:rPr>
              <w:t xml:space="preserve"> бассейна</w:t>
            </w:r>
          </w:p>
        </w:tc>
        <w:tc>
          <w:tcPr>
            <w:tcW w:w="1184" w:type="pct"/>
            <w:tcBorders>
              <w:top w:val="single" w:sz="4" w:space="0" w:color="auto"/>
              <w:left w:val="nil"/>
              <w:bottom w:val="single" w:sz="4" w:space="0" w:color="auto"/>
              <w:right w:val="single" w:sz="4" w:space="0" w:color="auto"/>
            </w:tcBorders>
            <w:shd w:val="clear" w:color="auto" w:fill="auto"/>
            <w:vAlign w:val="center"/>
          </w:tcPr>
          <w:p w14:paraId="457F9024" w14:textId="77777777" w:rsidR="00571A88" w:rsidRPr="006E6D9A" w:rsidRDefault="00571A88" w:rsidP="00571A88">
            <w:pPr>
              <w:widowControl/>
              <w:suppressAutoHyphens w:val="0"/>
              <w:autoSpaceDN/>
              <w:ind w:firstLine="0"/>
              <w:jc w:val="center"/>
              <w:textAlignment w:val="auto"/>
              <w:rPr>
                <w:color w:val="000000"/>
                <w:kern w:val="0"/>
                <w:sz w:val="22"/>
                <w:szCs w:val="22"/>
                <w:lang w:bidi="ar-SA"/>
              </w:rPr>
            </w:pPr>
            <w:r w:rsidRPr="006E6D9A">
              <w:rPr>
                <w:color w:val="000000"/>
                <w:kern w:val="0"/>
                <w:sz w:val="22"/>
                <w:szCs w:val="22"/>
                <w:lang w:bidi="ar-SA"/>
              </w:rPr>
              <w:t>Семантический</w:t>
            </w:r>
          </w:p>
        </w:tc>
        <w:tc>
          <w:tcPr>
            <w:tcW w:w="1422" w:type="pct"/>
            <w:tcBorders>
              <w:top w:val="single" w:sz="4" w:space="0" w:color="auto"/>
              <w:left w:val="nil"/>
              <w:bottom w:val="single" w:sz="4" w:space="0" w:color="auto"/>
              <w:right w:val="single" w:sz="4" w:space="0" w:color="auto"/>
            </w:tcBorders>
            <w:shd w:val="clear" w:color="auto" w:fill="auto"/>
            <w:vAlign w:val="center"/>
          </w:tcPr>
          <w:p w14:paraId="49C99523" w14:textId="77777777" w:rsidR="00571A88" w:rsidRDefault="00571A88" w:rsidP="00571A88">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Наименование</w:t>
            </w:r>
          </w:p>
        </w:tc>
      </w:tr>
      <w:tr w:rsidR="00571A88" w:rsidRPr="006E6D9A" w14:paraId="10723A18" w14:textId="77777777" w:rsidTr="00020BBA">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0CC29750" w14:textId="77777777" w:rsidR="00571A88" w:rsidRPr="00F957AC" w:rsidRDefault="00F957AC" w:rsidP="00571A88">
            <w:pPr>
              <w:widowControl/>
              <w:suppressAutoHyphens w:val="0"/>
              <w:autoSpaceDN/>
              <w:ind w:firstLine="0"/>
              <w:jc w:val="center"/>
              <w:textAlignment w:val="auto"/>
              <w:rPr>
                <w:color w:val="000000"/>
                <w:kern w:val="0"/>
                <w:sz w:val="22"/>
                <w:szCs w:val="22"/>
                <w:lang w:val="en-US" w:bidi="ar-SA"/>
              </w:rPr>
            </w:pPr>
            <w:r>
              <w:rPr>
                <w:color w:val="000000"/>
                <w:kern w:val="0"/>
                <w:sz w:val="22"/>
                <w:szCs w:val="22"/>
                <w:lang w:val="en-US" w:bidi="ar-SA"/>
              </w:rPr>
              <w:t>11</w:t>
            </w:r>
          </w:p>
        </w:tc>
        <w:tc>
          <w:tcPr>
            <w:tcW w:w="2023" w:type="pct"/>
            <w:tcBorders>
              <w:top w:val="single" w:sz="4" w:space="0" w:color="auto"/>
              <w:left w:val="nil"/>
              <w:bottom w:val="single" w:sz="4" w:space="0" w:color="auto"/>
              <w:right w:val="single" w:sz="4" w:space="0" w:color="auto"/>
            </w:tcBorders>
            <w:shd w:val="clear" w:color="auto" w:fill="auto"/>
            <w:vAlign w:val="center"/>
          </w:tcPr>
          <w:p w14:paraId="20339F06" w14:textId="77777777" w:rsidR="00571A88" w:rsidRPr="006E6D9A" w:rsidRDefault="00571A88" w:rsidP="00450694">
            <w:pPr>
              <w:widowControl/>
              <w:suppressAutoHyphens w:val="0"/>
              <w:autoSpaceDN/>
              <w:ind w:firstLine="0"/>
              <w:textAlignment w:val="auto"/>
              <w:rPr>
                <w:color w:val="000000"/>
                <w:kern w:val="0"/>
                <w:sz w:val="22"/>
                <w:szCs w:val="22"/>
                <w:lang w:bidi="ar-SA"/>
              </w:rPr>
            </w:pPr>
            <w:r w:rsidRPr="00C0284A">
              <w:rPr>
                <w:color w:val="000000"/>
                <w:kern w:val="0"/>
                <w:sz w:val="22"/>
                <w:szCs w:val="22"/>
                <w:lang w:bidi="ar-SA"/>
              </w:rPr>
              <w:t>Инфляция</w:t>
            </w:r>
          </w:p>
        </w:tc>
        <w:tc>
          <w:tcPr>
            <w:tcW w:w="1184" w:type="pct"/>
            <w:tcBorders>
              <w:top w:val="single" w:sz="4" w:space="0" w:color="auto"/>
              <w:left w:val="nil"/>
              <w:bottom w:val="single" w:sz="4" w:space="0" w:color="auto"/>
              <w:right w:val="single" w:sz="4" w:space="0" w:color="auto"/>
            </w:tcBorders>
            <w:shd w:val="clear" w:color="auto" w:fill="auto"/>
            <w:vAlign w:val="center"/>
          </w:tcPr>
          <w:p w14:paraId="77685D2D" w14:textId="77777777" w:rsidR="00571A88" w:rsidRPr="006E6D9A" w:rsidRDefault="00571A88" w:rsidP="00571A88">
            <w:pPr>
              <w:widowControl/>
              <w:suppressAutoHyphens w:val="0"/>
              <w:autoSpaceDN/>
              <w:ind w:firstLine="0"/>
              <w:jc w:val="center"/>
              <w:textAlignment w:val="auto"/>
              <w:rPr>
                <w:color w:val="000000"/>
                <w:kern w:val="0"/>
                <w:sz w:val="22"/>
                <w:szCs w:val="22"/>
                <w:lang w:bidi="ar-SA"/>
              </w:rPr>
            </w:pPr>
            <w:r w:rsidRPr="006E6D9A">
              <w:rPr>
                <w:color w:val="000000"/>
                <w:kern w:val="0"/>
                <w:sz w:val="22"/>
                <w:szCs w:val="22"/>
                <w:lang w:bidi="ar-SA"/>
              </w:rPr>
              <w:t>Семантический</w:t>
            </w:r>
          </w:p>
        </w:tc>
        <w:tc>
          <w:tcPr>
            <w:tcW w:w="1422" w:type="pct"/>
            <w:tcBorders>
              <w:top w:val="single" w:sz="4" w:space="0" w:color="auto"/>
              <w:left w:val="nil"/>
              <w:bottom w:val="single" w:sz="4" w:space="0" w:color="auto"/>
              <w:right w:val="single" w:sz="4" w:space="0" w:color="auto"/>
            </w:tcBorders>
            <w:shd w:val="clear" w:color="auto" w:fill="auto"/>
            <w:vAlign w:val="center"/>
          </w:tcPr>
          <w:p w14:paraId="79CB89CB" w14:textId="77777777" w:rsidR="00571A88" w:rsidRPr="006E6D9A" w:rsidRDefault="00571A88" w:rsidP="00571A88">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показатель</w:t>
            </w:r>
          </w:p>
        </w:tc>
      </w:tr>
    </w:tbl>
    <w:p w14:paraId="092B5C40" w14:textId="77777777" w:rsidR="006E6D9A" w:rsidRPr="006E6D9A" w:rsidRDefault="006E6D9A" w:rsidP="00914816">
      <w:pPr>
        <w:widowControl/>
        <w:tabs>
          <w:tab w:val="left" w:pos="1134"/>
        </w:tabs>
        <w:suppressAutoHyphens w:val="0"/>
        <w:autoSpaceDN/>
        <w:adjustRightInd w:val="0"/>
        <w:ind w:firstLine="720"/>
        <w:jc w:val="both"/>
        <w:textAlignment w:val="auto"/>
        <w:rPr>
          <w:kern w:val="0"/>
          <w:sz w:val="24"/>
          <w:lang w:bidi="ar-SA"/>
        </w:rPr>
      </w:pPr>
    </w:p>
    <w:p w14:paraId="5F7EB932" w14:textId="77777777" w:rsidR="006E6D9A" w:rsidRPr="006E6D9A" w:rsidRDefault="006E6D9A" w:rsidP="00914816">
      <w:pPr>
        <w:widowControl/>
        <w:suppressAutoHyphens w:val="0"/>
        <w:autoSpaceDN/>
        <w:jc w:val="both"/>
        <w:textAlignment w:val="auto"/>
        <w:rPr>
          <w:rFonts w:eastAsiaTheme="minorHAnsi"/>
          <w:b/>
          <w:kern w:val="0"/>
          <w:sz w:val="24"/>
          <w:lang w:eastAsia="en-US" w:bidi="ar-SA"/>
        </w:rPr>
      </w:pPr>
      <w:r w:rsidRPr="006E6D9A">
        <w:rPr>
          <w:rFonts w:eastAsiaTheme="minorHAnsi"/>
          <w:b/>
          <w:kern w:val="0"/>
          <w:sz w:val="24"/>
          <w:lang w:eastAsia="en-US" w:bidi="ar-SA"/>
        </w:rPr>
        <w:t>Сбор ценообразующих факторов.</w:t>
      </w:r>
    </w:p>
    <w:p w14:paraId="1B93AAFA" w14:textId="77777777" w:rsidR="006E6D9A" w:rsidRPr="006E6D9A" w:rsidRDefault="006E6D9A" w:rsidP="00914816">
      <w:pPr>
        <w:widowControl/>
        <w:suppressAutoHyphens w:val="0"/>
        <w:autoSpaceDN/>
        <w:jc w:val="both"/>
        <w:textAlignment w:val="auto"/>
        <w:rPr>
          <w:rFonts w:eastAsiaTheme="minorHAnsi"/>
          <w:kern w:val="0"/>
          <w:sz w:val="24"/>
          <w:lang w:eastAsia="en-US" w:bidi="ar-SA"/>
        </w:rPr>
      </w:pPr>
      <w:r w:rsidRPr="006E6D9A">
        <w:rPr>
          <w:rFonts w:eastAsiaTheme="minorHAnsi"/>
          <w:kern w:val="0"/>
          <w:sz w:val="24"/>
          <w:lang w:eastAsia="en-US" w:bidi="ar-SA"/>
        </w:rPr>
        <w:t>После определения перечня ценообразующих факторов проводится сбор информации и определение их значений.</w:t>
      </w:r>
    </w:p>
    <w:p w14:paraId="0B12FD4F" w14:textId="77777777" w:rsidR="006E6D9A" w:rsidRPr="006E6D9A" w:rsidRDefault="006E6D9A" w:rsidP="00914816">
      <w:pPr>
        <w:widowControl/>
        <w:suppressAutoHyphens w:val="0"/>
        <w:autoSpaceDN/>
        <w:jc w:val="both"/>
        <w:textAlignment w:val="auto"/>
        <w:rPr>
          <w:rFonts w:eastAsiaTheme="minorHAnsi"/>
          <w:kern w:val="0"/>
          <w:sz w:val="24"/>
          <w:lang w:bidi="ar-SA"/>
        </w:rPr>
      </w:pPr>
      <w:r w:rsidRPr="006E6D9A">
        <w:rPr>
          <w:rFonts w:eastAsiaTheme="minorHAnsi"/>
          <w:kern w:val="0"/>
          <w:sz w:val="24"/>
          <w:lang w:eastAsia="en-US" w:bidi="ar-SA"/>
        </w:rPr>
        <w:t>Сбор значений ценообразующих факторов осуществляется из источников информации, содержащих сведения доказательственного значения в границах оцениваемых территорий. При этом ц</w:t>
      </w:r>
      <w:r w:rsidRPr="006E6D9A">
        <w:rPr>
          <w:rFonts w:eastAsiaTheme="minorHAnsi"/>
          <w:kern w:val="0"/>
          <w:sz w:val="24"/>
          <w:lang w:bidi="ar-SA"/>
        </w:rPr>
        <w:t>енообразующие факторы должны быть представлены в унифицированном виде, например, расстояния указываются в километрах, площадь - в квадратных метрах, материал стен - согласно классам конструктивных систем, приведенным для целей кадастровой оценки в Приложении 4 Методических указаний.</w:t>
      </w:r>
    </w:p>
    <w:p w14:paraId="728C73EC" w14:textId="77777777" w:rsidR="006E6D9A" w:rsidRPr="006E6D9A" w:rsidRDefault="006E6D9A" w:rsidP="00914816">
      <w:pPr>
        <w:widowControl/>
        <w:suppressAutoHyphens w:val="0"/>
        <w:autoSpaceDN/>
        <w:jc w:val="both"/>
        <w:textAlignment w:val="auto"/>
        <w:rPr>
          <w:rFonts w:eastAsiaTheme="minorHAnsi"/>
          <w:kern w:val="0"/>
          <w:sz w:val="24"/>
          <w:lang w:bidi="ar-SA"/>
        </w:rPr>
      </w:pPr>
      <w:r w:rsidRPr="006E6D9A">
        <w:rPr>
          <w:rFonts w:eastAsiaTheme="minorHAnsi"/>
          <w:kern w:val="0"/>
          <w:sz w:val="24"/>
          <w:lang w:bidi="ar-SA"/>
        </w:rPr>
        <w:t>Источниками информации о значениях ценообразующих факторов могут служить в том числе:</w:t>
      </w:r>
    </w:p>
    <w:p w14:paraId="114815BB" w14:textId="77777777" w:rsidR="006E6D9A" w:rsidRPr="006E6D9A" w:rsidRDefault="006E6D9A" w:rsidP="003E3777">
      <w:pPr>
        <w:widowControl/>
        <w:numPr>
          <w:ilvl w:val="0"/>
          <w:numId w:val="69"/>
        </w:numPr>
        <w:suppressAutoHyphens w:val="0"/>
        <w:autoSpaceDN/>
        <w:spacing w:after="160"/>
        <w:ind w:left="0" w:firstLine="709"/>
        <w:contextualSpacing/>
        <w:jc w:val="both"/>
        <w:textAlignment w:val="auto"/>
        <w:rPr>
          <w:rFonts w:eastAsiaTheme="minorHAnsi"/>
          <w:kern w:val="0"/>
          <w:sz w:val="24"/>
          <w:lang w:bidi="ar-SA"/>
        </w:rPr>
      </w:pPr>
      <w:r w:rsidRPr="006E6D9A">
        <w:rPr>
          <w:rFonts w:eastAsiaTheme="minorHAnsi"/>
          <w:kern w:val="0"/>
          <w:sz w:val="24"/>
          <w:lang w:bidi="ar-SA"/>
        </w:rPr>
        <w:t>данные, имеющиеся в распоряжении организаций, подведомственных органам исполнительной власти субъекта Российской Федерации или органам муниципальных образований;</w:t>
      </w:r>
    </w:p>
    <w:p w14:paraId="1576571E" w14:textId="77777777" w:rsidR="006E6D9A" w:rsidRPr="006E6D9A" w:rsidRDefault="006E6D9A" w:rsidP="003E3777">
      <w:pPr>
        <w:widowControl/>
        <w:numPr>
          <w:ilvl w:val="0"/>
          <w:numId w:val="69"/>
        </w:numPr>
        <w:suppressAutoHyphens w:val="0"/>
        <w:autoSpaceDN/>
        <w:spacing w:after="160"/>
        <w:ind w:left="0" w:firstLine="709"/>
        <w:contextualSpacing/>
        <w:jc w:val="both"/>
        <w:textAlignment w:val="auto"/>
        <w:rPr>
          <w:rFonts w:eastAsiaTheme="minorHAnsi"/>
          <w:kern w:val="0"/>
          <w:sz w:val="24"/>
          <w:lang w:bidi="ar-SA"/>
        </w:rPr>
      </w:pPr>
      <w:r w:rsidRPr="006E6D9A">
        <w:rPr>
          <w:rFonts w:eastAsiaTheme="minorHAnsi"/>
          <w:kern w:val="0"/>
          <w:sz w:val="24"/>
          <w:lang w:bidi="ar-SA"/>
        </w:rPr>
        <w:lastRenderedPageBreak/>
        <w:t>данные Росреестра, в том числе из фонда данных государственной кадастровой оценки, автоматизированной информационной системы «Мониторинг рынка недвижимости», дежурных кадастровых карт государственного фонда данных, сформированного в результате проведения землеустройства;</w:t>
      </w:r>
    </w:p>
    <w:p w14:paraId="77F8C581" w14:textId="77777777" w:rsidR="006E6D9A" w:rsidRPr="006E6D9A" w:rsidRDefault="006E6D9A" w:rsidP="003E3777">
      <w:pPr>
        <w:widowControl/>
        <w:numPr>
          <w:ilvl w:val="0"/>
          <w:numId w:val="69"/>
        </w:numPr>
        <w:suppressAutoHyphens w:val="0"/>
        <w:autoSpaceDN/>
        <w:spacing w:after="160"/>
        <w:ind w:left="0" w:firstLine="709"/>
        <w:contextualSpacing/>
        <w:jc w:val="both"/>
        <w:textAlignment w:val="auto"/>
        <w:rPr>
          <w:rFonts w:eastAsiaTheme="minorHAnsi"/>
          <w:kern w:val="0"/>
          <w:sz w:val="24"/>
          <w:lang w:bidi="ar-SA"/>
        </w:rPr>
      </w:pPr>
      <w:r w:rsidRPr="006E6D9A">
        <w:rPr>
          <w:rFonts w:eastAsiaTheme="minorHAnsi"/>
          <w:kern w:val="0"/>
          <w:sz w:val="24"/>
          <w:lang w:bidi="ar-SA"/>
        </w:rPr>
        <w:t>адресные цифровые планы и цифровые тематические карты;</w:t>
      </w:r>
    </w:p>
    <w:p w14:paraId="1DBDDB21" w14:textId="77777777" w:rsidR="006E6D9A" w:rsidRPr="006E6D9A" w:rsidRDefault="006E6D9A" w:rsidP="003E3777">
      <w:pPr>
        <w:widowControl/>
        <w:numPr>
          <w:ilvl w:val="0"/>
          <w:numId w:val="69"/>
        </w:numPr>
        <w:suppressAutoHyphens w:val="0"/>
        <w:autoSpaceDN/>
        <w:spacing w:after="160"/>
        <w:ind w:left="0" w:firstLine="709"/>
        <w:contextualSpacing/>
        <w:jc w:val="both"/>
        <w:textAlignment w:val="auto"/>
        <w:rPr>
          <w:rFonts w:eastAsiaTheme="minorHAnsi"/>
          <w:kern w:val="0"/>
          <w:sz w:val="24"/>
          <w:lang w:bidi="ar-SA"/>
        </w:rPr>
      </w:pPr>
      <w:r w:rsidRPr="006E6D9A">
        <w:rPr>
          <w:rFonts w:eastAsiaTheme="minorHAnsi"/>
          <w:kern w:val="0"/>
          <w:sz w:val="24"/>
          <w:lang w:bidi="ar-SA"/>
        </w:rPr>
        <w:t>архивы органов и организаций технической инвентаризации;</w:t>
      </w:r>
    </w:p>
    <w:p w14:paraId="178C3ECF" w14:textId="77777777" w:rsidR="006E6D9A" w:rsidRPr="006E6D9A" w:rsidRDefault="006E6D9A" w:rsidP="003E3777">
      <w:pPr>
        <w:widowControl/>
        <w:numPr>
          <w:ilvl w:val="0"/>
          <w:numId w:val="69"/>
        </w:numPr>
        <w:suppressAutoHyphens w:val="0"/>
        <w:autoSpaceDN/>
        <w:spacing w:after="160"/>
        <w:ind w:left="0" w:firstLine="709"/>
        <w:contextualSpacing/>
        <w:jc w:val="both"/>
        <w:textAlignment w:val="auto"/>
        <w:rPr>
          <w:rFonts w:eastAsiaTheme="minorHAnsi"/>
          <w:kern w:val="0"/>
          <w:sz w:val="24"/>
          <w:lang w:bidi="ar-SA"/>
        </w:rPr>
      </w:pPr>
      <w:r w:rsidRPr="006E6D9A">
        <w:rPr>
          <w:rFonts w:eastAsiaTheme="minorHAnsi"/>
          <w:kern w:val="0"/>
          <w:sz w:val="24"/>
          <w:lang w:bidi="ar-SA"/>
        </w:rPr>
        <w:t>иные источники информации, представленные в информационных системах, примерный перечень которых приведен в Приложении 5 к Методическим указаниям.</w:t>
      </w:r>
    </w:p>
    <w:p w14:paraId="7A52390D" w14:textId="77777777" w:rsidR="006E6D9A" w:rsidRPr="006E6D9A" w:rsidRDefault="006E6D9A" w:rsidP="00914816">
      <w:pPr>
        <w:widowControl/>
        <w:suppressAutoHyphens w:val="0"/>
        <w:autoSpaceDN/>
        <w:jc w:val="both"/>
        <w:textAlignment w:val="auto"/>
        <w:rPr>
          <w:rFonts w:eastAsiaTheme="minorHAnsi"/>
          <w:kern w:val="0"/>
          <w:sz w:val="24"/>
          <w:lang w:eastAsia="en-US" w:bidi="ar-SA"/>
        </w:rPr>
      </w:pPr>
      <w:r w:rsidRPr="006E6D9A">
        <w:rPr>
          <w:rFonts w:eastAsiaTheme="minorHAnsi"/>
          <w:kern w:val="0"/>
          <w:sz w:val="24"/>
          <w:lang w:eastAsia="en-US" w:bidi="ar-SA"/>
        </w:rPr>
        <w:t xml:space="preserve">В соответствии с Методическими указаниями при кадастровой оценке необходимо учитывать максимально полные сведения: о местоположении, физических, технических и эксплуатационных характеристиках, степени благоустройства объектов оценки, ограничениях в их использовании, иных характеристиках, необходимых для определения кадастровой стоимости. </w:t>
      </w:r>
    </w:p>
    <w:p w14:paraId="3F63AE38" w14:textId="77777777" w:rsidR="006E6D9A" w:rsidRPr="006E6D9A" w:rsidRDefault="006E6D9A" w:rsidP="00914816">
      <w:pPr>
        <w:widowControl/>
        <w:suppressAutoHyphens w:val="0"/>
        <w:autoSpaceDN/>
        <w:jc w:val="both"/>
        <w:textAlignment w:val="auto"/>
        <w:rPr>
          <w:rFonts w:eastAsiaTheme="minorHAnsi"/>
          <w:kern w:val="0"/>
          <w:sz w:val="24"/>
          <w:lang w:bidi="ar-SA"/>
        </w:rPr>
      </w:pPr>
      <w:r w:rsidRPr="006E6D9A">
        <w:rPr>
          <w:rFonts w:eastAsiaTheme="minorHAnsi"/>
          <w:kern w:val="0"/>
          <w:sz w:val="24"/>
          <w:lang w:bidi="ar-SA"/>
        </w:rPr>
        <w:t xml:space="preserve">Согласно ст.12 Федерального закона «О государственной кадастровой оценке» от 03.07.2016 № 237-ФЗ (далее - Федеральный закон от 03.07.2016 № 237-ФЗ) органы местного самоуправления и подведомственные им организации предоставляют исходную информацию, необходимую для государственной кадастровой оценки. </w:t>
      </w:r>
    </w:p>
    <w:p w14:paraId="6E1F75FB" w14:textId="77777777" w:rsidR="006E6D9A" w:rsidRPr="006E6D9A" w:rsidRDefault="006E6D9A" w:rsidP="00914816">
      <w:pPr>
        <w:widowControl/>
        <w:suppressAutoHyphens w:val="0"/>
        <w:autoSpaceDN/>
        <w:jc w:val="both"/>
        <w:textAlignment w:val="auto"/>
        <w:rPr>
          <w:rFonts w:eastAsiaTheme="minorHAnsi"/>
          <w:kern w:val="0"/>
          <w:sz w:val="24"/>
          <w:lang w:bidi="ar-SA"/>
        </w:rPr>
      </w:pPr>
      <w:r w:rsidRPr="006E6D9A">
        <w:rPr>
          <w:rFonts w:eastAsiaTheme="minorHAnsi"/>
          <w:kern w:val="0"/>
          <w:sz w:val="24"/>
          <w:lang w:bidi="ar-SA"/>
        </w:rPr>
        <w:t>Органы местного самоуправления и подведомственные им организации являются одним из ключевых источников информации для кадастровой оценки.</w:t>
      </w:r>
    </w:p>
    <w:p w14:paraId="47FDFDA4" w14:textId="01321D7D" w:rsidR="006E6D9A" w:rsidRDefault="006E6D9A" w:rsidP="00914816">
      <w:pPr>
        <w:widowControl/>
        <w:suppressAutoHyphens w:val="0"/>
        <w:autoSpaceDN/>
        <w:ind w:firstLine="425"/>
        <w:jc w:val="both"/>
        <w:textAlignment w:val="auto"/>
        <w:rPr>
          <w:rFonts w:eastAsiaTheme="minorHAnsi"/>
          <w:kern w:val="0"/>
          <w:sz w:val="24"/>
          <w:lang w:eastAsia="en-US" w:bidi="ar-SA"/>
        </w:rPr>
      </w:pPr>
      <w:r w:rsidRPr="000534EF">
        <w:rPr>
          <w:rFonts w:eastAsiaTheme="minorHAnsi"/>
          <w:kern w:val="0"/>
          <w:sz w:val="24"/>
          <w:lang w:eastAsia="en-US" w:bidi="ar-SA"/>
        </w:rPr>
        <w:t>Сведения о ценообразующих факторах, использованных при определении кадастровой стоимости в разрезе групп (подгрупп) оценк</w:t>
      </w:r>
      <w:r w:rsidR="004F464B" w:rsidRPr="000534EF">
        <w:rPr>
          <w:rFonts w:eastAsiaTheme="minorHAnsi"/>
          <w:kern w:val="0"/>
          <w:sz w:val="24"/>
          <w:lang w:eastAsia="en-US" w:bidi="ar-SA"/>
        </w:rPr>
        <w:t>и, представлены в Приложении</w:t>
      </w:r>
      <w:r w:rsidR="001226E9">
        <w:rPr>
          <w:rFonts w:eastAsiaTheme="minorHAnsi"/>
          <w:kern w:val="0"/>
          <w:sz w:val="24"/>
          <w:lang w:eastAsia="en-US" w:bidi="ar-SA"/>
        </w:rPr>
        <w:t xml:space="preserve"> к </w:t>
      </w:r>
      <w:r w:rsidR="001226E9" w:rsidRPr="00571A88">
        <w:rPr>
          <w:sz w:val="24"/>
        </w:rPr>
        <w:t>Отчет</w:t>
      </w:r>
      <w:r w:rsidR="00D26428">
        <w:rPr>
          <w:sz w:val="24"/>
        </w:rPr>
        <w:t>у</w:t>
      </w:r>
      <w:r w:rsidR="004F464B" w:rsidRPr="00571A88">
        <w:rPr>
          <w:rFonts w:eastAsiaTheme="minorHAnsi"/>
          <w:kern w:val="0"/>
          <w:sz w:val="24"/>
          <w:lang w:eastAsia="en-US" w:bidi="ar-SA"/>
        </w:rPr>
        <w:t xml:space="preserve"> </w:t>
      </w:r>
      <w:r w:rsidR="001226E9" w:rsidRPr="00571A88">
        <w:rPr>
          <w:rFonts w:eastAsiaTheme="minorHAnsi"/>
          <w:kern w:val="0"/>
          <w:sz w:val="24"/>
          <w:lang w:eastAsia="en-US" w:bidi="ar-SA"/>
        </w:rPr>
        <w:t>(</w:t>
      </w:r>
      <w:r w:rsidR="004F464B" w:rsidRPr="00571A88">
        <w:rPr>
          <w:rFonts w:eastAsiaTheme="minorHAnsi"/>
          <w:kern w:val="0"/>
          <w:sz w:val="24"/>
          <w:lang w:eastAsia="en-US" w:bidi="ar-SA"/>
        </w:rPr>
        <w:t>1.</w:t>
      </w:r>
      <w:r w:rsidR="00571A88" w:rsidRPr="00571A88">
        <w:rPr>
          <w:rFonts w:eastAsiaTheme="minorHAnsi"/>
          <w:kern w:val="0"/>
          <w:sz w:val="24"/>
          <w:lang w:eastAsia="en-US" w:bidi="ar-SA"/>
        </w:rPr>
        <w:t>5</w:t>
      </w:r>
      <w:r w:rsidRPr="00571A88">
        <w:rPr>
          <w:rFonts w:eastAsiaTheme="minorHAnsi"/>
          <w:kern w:val="0"/>
          <w:sz w:val="24"/>
          <w:lang w:eastAsia="en-US" w:bidi="ar-SA"/>
        </w:rPr>
        <w:t xml:space="preserve"> Исходные данные для определения ЦФ</w:t>
      </w:r>
      <w:r w:rsidR="001226E9" w:rsidRPr="00571A88">
        <w:rPr>
          <w:rFonts w:eastAsiaTheme="minorHAnsi"/>
          <w:kern w:val="0"/>
          <w:sz w:val="24"/>
          <w:lang w:eastAsia="en-US" w:bidi="ar-SA"/>
        </w:rPr>
        <w:t>)</w:t>
      </w:r>
      <w:r w:rsidRPr="00571A88">
        <w:rPr>
          <w:rFonts w:eastAsiaTheme="minorHAnsi"/>
          <w:kern w:val="0"/>
          <w:sz w:val="24"/>
          <w:lang w:eastAsia="en-US" w:bidi="ar-SA"/>
        </w:rPr>
        <w:t>.</w:t>
      </w:r>
    </w:p>
    <w:p w14:paraId="75F8664D" w14:textId="77777777" w:rsidR="00EA675F" w:rsidRDefault="00EA675F" w:rsidP="000737AD">
      <w:pPr>
        <w:pStyle w:val="2"/>
        <w:numPr>
          <w:ilvl w:val="2"/>
          <w:numId w:val="89"/>
        </w:numPr>
        <w:ind w:left="1288" w:hanging="721"/>
      </w:pPr>
      <w:bookmarkStart w:id="135" w:name="_Toc21534911"/>
      <w:bookmarkStart w:id="136" w:name="_Toc21622191"/>
      <w:bookmarkStart w:id="137" w:name="_Toc77175146"/>
      <w:r>
        <w:t>Обоснование отказа от использования ценообразующих факторов, предусмотренных методическими указаниями о государственной кадастровой оценке</w:t>
      </w:r>
      <w:bookmarkEnd w:id="135"/>
      <w:bookmarkEnd w:id="136"/>
      <w:bookmarkEnd w:id="137"/>
    </w:p>
    <w:p w14:paraId="55797D20" w14:textId="77777777" w:rsidR="00EA675F" w:rsidRPr="00F31F87" w:rsidRDefault="00EA675F" w:rsidP="00EA675F">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sidRPr="00F31F87">
        <w:rPr>
          <w:rFonts w:eastAsiaTheme="minorHAnsi" w:cstheme="minorBidi"/>
          <w:kern w:val="0"/>
          <w:sz w:val="24"/>
          <w:szCs w:val="22"/>
          <w:lang w:eastAsia="en-US" w:bidi="ar-SA"/>
        </w:rPr>
        <w:t xml:space="preserve">В соответствии с частью 2 статьи 12 Федерального закона №237-ФЗ сбор и обработка информации, необходимой для определения кадастровой стоимости, осуществляются бюджетным учреждением в соответствии с методическими указаниями о государственной кадастровой оценке. </w:t>
      </w:r>
    </w:p>
    <w:p w14:paraId="30C216DB" w14:textId="77777777" w:rsidR="00EA675F" w:rsidRPr="00F31F87" w:rsidRDefault="00EA675F" w:rsidP="00EA675F">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sidRPr="00F31F87">
        <w:rPr>
          <w:rFonts w:eastAsiaTheme="minorHAnsi" w:cstheme="minorBidi"/>
          <w:kern w:val="0"/>
          <w:sz w:val="24"/>
          <w:szCs w:val="22"/>
          <w:lang w:eastAsia="en-US" w:bidi="ar-SA"/>
        </w:rPr>
        <w:t>В соответствии с п. 1.19 Методических указаний определение кадастровой стоимости включает в себя сбор сведений о значениях ценообразующих факторов.</w:t>
      </w:r>
    </w:p>
    <w:p w14:paraId="20F3AE6C" w14:textId="77777777" w:rsidR="00EA675F" w:rsidRPr="004814F4" w:rsidRDefault="00EA675F" w:rsidP="00EA675F">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sidRPr="00F31F87">
        <w:rPr>
          <w:rFonts w:eastAsiaTheme="minorHAnsi" w:cstheme="minorBidi"/>
          <w:kern w:val="0"/>
          <w:sz w:val="24"/>
          <w:szCs w:val="22"/>
          <w:lang w:eastAsia="en-US" w:bidi="ar-SA"/>
        </w:rPr>
        <w:t>В соответствии с п. 5.1 Методических указаний примерный перечень ценообразующих факторов приведен в Приложении № 1 к Методическим указаниям. Данные факторы были проанализированы на соответствие рынку объектов недвижимости. По результатам анализа принято решение отказаться от использования ряда ценообразующих факторов для земельных участков, предусмотренных Методическими указаниями. Обоснование отказа от использования ценообразующих факторов, приведено в таблице ниже.</w:t>
      </w:r>
    </w:p>
    <w:p w14:paraId="3F771710" w14:textId="77777777" w:rsidR="00EA675F" w:rsidRPr="00F31F87" w:rsidRDefault="00EA675F" w:rsidP="00EA675F">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p>
    <w:p w14:paraId="56BC92A2" w14:textId="34AC0557" w:rsidR="00EA675F" w:rsidRPr="001A26A4" w:rsidRDefault="00EA675F" w:rsidP="00EA675F">
      <w:pPr>
        <w:keepNext/>
        <w:widowControl/>
        <w:suppressAutoHyphens w:val="0"/>
        <w:autoSpaceDN/>
        <w:ind w:firstLine="0"/>
        <w:jc w:val="center"/>
        <w:textAlignment w:val="auto"/>
        <w:rPr>
          <w:i/>
          <w:sz w:val="24"/>
        </w:rPr>
      </w:pPr>
      <w:r w:rsidRPr="00F31F87">
        <w:rPr>
          <w:i/>
          <w:kern w:val="0"/>
          <w:sz w:val="24"/>
          <w:szCs w:val="28"/>
          <w:lang w:bidi="ar-SA"/>
        </w:rPr>
        <w:t xml:space="preserve">Таблица </w:t>
      </w:r>
      <w:r>
        <w:rPr>
          <w:i/>
          <w:kern w:val="0"/>
          <w:sz w:val="24"/>
          <w:szCs w:val="28"/>
          <w:lang w:bidi="ar-SA"/>
        </w:rPr>
        <w:t>5</w:t>
      </w:r>
      <w:r w:rsidR="00D90B8C">
        <w:rPr>
          <w:i/>
          <w:kern w:val="0"/>
          <w:sz w:val="24"/>
          <w:szCs w:val="28"/>
          <w:lang w:bidi="ar-SA"/>
        </w:rPr>
        <w:t>4</w:t>
      </w:r>
      <w:r w:rsidRPr="001A26A4">
        <w:rPr>
          <w:i/>
          <w:kern w:val="0"/>
          <w:sz w:val="24"/>
          <w:szCs w:val="28"/>
          <w:lang w:bidi="ar-SA"/>
        </w:rPr>
        <w:t xml:space="preserve">. </w:t>
      </w:r>
      <w:r w:rsidRPr="001A26A4">
        <w:rPr>
          <w:i/>
          <w:sz w:val="24"/>
        </w:rPr>
        <w:t>Обоснование использования (отказа от использования) ценообразующих факторов</w:t>
      </w:r>
    </w:p>
    <w:tbl>
      <w:tblPr>
        <w:tblW w:w="5000" w:type="pct"/>
        <w:jc w:val="center"/>
        <w:tblCellMar>
          <w:left w:w="10" w:type="dxa"/>
          <w:right w:w="10" w:type="dxa"/>
        </w:tblCellMar>
        <w:tblLook w:val="04A0" w:firstRow="1" w:lastRow="0" w:firstColumn="1" w:lastColumn="0" w:noHBand="0" w:noVBand="1"/>
      </w:tblPr>
      <w:tblGrid>
        <w:gridCol w:w="553"/>
        <w:gridCol w:w="2316"/>
        <w:gridCol w:w="1667"/>
        <w:gridCol w:w="1419"/>
        <w:gridCol w:w="4373"/>
      </w:tblGrid>
      <w:tr w:rsidR="00EA675F" w:rsidRPr="0078252D" w14:paraId="5CFC8207" w14:textId="77777777" w:rsidTr="00A20BCB">
        <w:trPr>
          <w:trHeight w:val="20"/>
          <w:tblHeader/>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tcPr>
          <w:p w14:paraId="1B52382E"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N п/п</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3C4202B2"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Наименование ценообразующего фактора</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4B6E332A"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Ед. измерения, идентификатор</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5DADBD8E"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Применялся / 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D4DCE9E" w14:textId="77777777" w:rsidR="00EA675F" w:rsidRPr="0078252D" w:rsidRDefault="00EA675F" w:rsidP="00A20BCB">
            <w:pPr>
              <w:pStyle w:val="Standard"/>
              <w:widowControl w:val="0"/>
              <w:autoSpaceDE w:val="0"/>
              <w:ind w:firstLine="0"/>
              <w:jc w:val="left"/>
              <w:rPr>
                <w:sz w:val="20"/>
                <w:szCs w:val="20"/>
              </w:rPr>
            </w:pPr>
            <w:r w:rsidRPr="0078252D">
              <w:rPr>
                <w:sz w:val="20"/>
                <w:szCs w:val="20"/>
              </w:rPr>
              <w:t>Обоснование применения / отказа</w:t>
            </w:r>
          </w:p>
        </w:tc>
      </w:tr>
      <w:tr w:rsidR="00EA675F" w:rsidRPr="0078252D" w14:paraId="6B65A2D3" w14:textId="77777777" w:rsidTr="00A20BCB">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5E151F7B" w14:textId="77777777" w:rsidR="00EA675F" w:rsidRPr="0078252D" w:rsidRDefault="00EA675F" w:rsidP="00A20BCB">
            <w:pPr>
              <w:pStyle w:val="Standard"/>
              <w:ind w:firstLine="0"/>
              <w:jc w:val="center"/>
              <w:rPr>
                <w:sz w:val="20"/>
                <w:szCs w:val="20"/>
              </w:rPr>
            </w:pPr>
            <w:r w:rsidRPr="0078252D">
              <w:rPr>
                <w:sz w:val="20"/>
                <w:szCs w:val="20"/>
              </w:rPr>
              <w:t>Земельные участки: Общие сведения</w:t>
            </w:r>
          </w:p>
        </w:tc>
      </w:tr>
      <w:tr w:rsidR="00EA675F" w:rsidRPr="0078252D" w14:paraId="7B8ECFBC" w14:textId="77777777" w:rsidTr="00A20BCB">
        <w:trPr>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35245D22"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1</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4F15AB28" w14:textId="77777777" w:rsidR="00EA675F" w:rsidRPr="0078252D" w:rsidRDefault="00EA675F" w:rsidP="00A20BCB">
            <w:pPr>
              <w:pStyle w:val="Standard"/>
              <w:widowControl w:val="0"/>
              <w:autoSpaceDE w:val="0"/>
              <w:ind w:firstLine="0"/>
              <w:rPr>
                <w:sz w:val="20"/>
                <w:szCs w:val="20"/>
              </w:rPr>
            </w:pPr>
            <w:r w:rsidRPr="0078252D">
              <w:rPr>
                <w:sz w:val="20"/>
                <w:szCs w:val="20"/>
              </w:rPr>
              <w:t>Категория земель (при наличии ее влияния), вид разрешенного использования</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0D53F427"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68CA2EBE"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F70202B" w14:textId="77777777" w:rsidR="00EA675F" w:rsidRPr="0078252D" w:rsidRDefault="00EA675F" w:rsidP="00A20BCB">
            <w:pPr>
              <w:pStyle w:val="Standard"/>
              <w:widowControl w:val="0"/>
              <w:autoSpaceDE w:val="0"/>
              <w:ind w:firstLine="0"/>
              <w:rPr>
                <w:sz w:val="20"/>
                <w:szCs w:val="20"/>
              </w:rPr>
            </w:pPr>
            <w:r w:rsidRPr="0078252D">
              <w:rPr>
                <w:sz w:val="20"/>
                <w:szCs w:val="20"/>
              </w:rPr>
              <w:t>Исходя из анализа Методических указаний, оценка земельного участка проводится в соответствие с видом разрешенного использования без учета категорий. Анализ рынка показал, что участники рынка практически не упоминают категорию земли при подаче объявления к продаже.</w:t>
            </w:r>
          </w:p>
        </w:tc>
      </w:tr>
      <w:tr w:rsidR="00EA675F" w:rsidRPr="0078252D" w14:paraId="30F50167"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30C44F64"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2</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76267EF9" w14:textId="77777777" w:rsidR="00EA675F" w:rsidRPr="0078252D" w:rsidRDefault="00EA675F" w:rsidP="00A20BCB">
            <w:pPr>
              <w:pStyle w:val="Standard"/>
              <w:widowControl w:val="0"/>
              <w:autoSpaceDE w:val="0"/>
              <w:ind w:firstLine="0"/>
              <w:rPr>
                <w:sz w:val="20"/>
                <w:szCs w:val="20"/>
              </w:rPr>
            </w:pPr>
            <w:r w:rsidRPr="0078252D">
              <w:rPr>
                <w:sz w:val="20"/>
                <w:szCs w:val="20"/>
              </w:rPr>
              <w:t xml:space="preserve">Площадь земельного </w:t>
            </w:r>
            <w:r w:rsidRPr="0078252D">
              <w:rPr>
                <w:sz w:val="20"/>
                <w:szCs w:val="20"/>
              </w:rPr>
              <w:lastRenderedPageBreak/>
              <w:t>участка</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3DE219E2" w14:textId="77777777" w:rsidR="00EA675F" w:rsidRPr="0078252D" w:rsidRDefault="00EA675F" w:rsidP="00A20BCB">
            <w:pPr>
              <w:pStyle w:val="Standard"/>
              <w:widowControl w:val="0"/>
              <w:autoSpaceDE w:val="0"/>
              <w:ind w:firstLine="0"/>
              <w:jc w:val="center"/>
              <w:rPr>
                <w:sz w:val="20"/>
                <w:szCs w:val="20"/>
              </w:rPr>
            </w:pPr>
            <w:r w:rsidRPr="0078252D">
              <w:rPr>
                <w:sz w:val="20"/>
                <w:szCs w:val="20"/>
              </w:rPr>
              <w:lastRenderedPageBreak/>
              <w:t>кв. м.</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2607BDA8"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203A59C" w14:textId="77777777" w:rsidR="00EA675F" w:rsidRPr="0078252D" w:rsidRDefault="00EA675F" w:rsidP="00A20BCB">
            <w:pPr>
              <w:pStyle w:val="Standard"/>
              <w:widowControl w:val="0"/>
              <w:autoSpaceDE w:val="0"/>
              <w:ind w:firstLine="0"/>
              <w:rPr>
                <w:sz w:val="20"/>
                <w:szCs w:val="20"/>
              </w:rPr>
            </w:pPr>
            <w:r w:rsidRPr="0078252D">
              <w:rPr>
                <w:sz w:val="20"/>
                <w:szCs w:val="20"/>
              </w:rPr>
              <w:t xml:space="preserve">Как правило, при увеличении площади </w:t>
            </w:r>
            <w:r w:rsidRPr="0078252D">
              <w:rPr>
                <w:sz w:val="20"/>
                <w:szCs w:val="20"/>
              </w:rPr>
              <w:lastRenderedPageBreak/>
              <w:t>земельного участка, собственники готовы идти на определенное снижение стоимости, поскольку, чем больше площадь земельного участка, тем выше его стоимость и тем меньше на него имеется потенциальных покупателей.</w:t>
            </w:r>
          </w:p>
        </w:tc>
      </w:tr>
      <w:tr w:rsidR="00EA675F" w:rsidRPr="0078252D" w14:paraId="729FE13B"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42439AF1" w14:textId="77777777" w:rsidR="00EA675F" w:rsidRPr="0078252D" w:rsidRDefault="00EA675F" w:rsidP="00A20BCB">
            <w:pPr>
              <w:pStyle w:val="Standard"/>
              <w:widowControl w:val="0"/>
              <w:autoSpaceDE w:val="0"/>
              <w:ind w:firstLine="0"/>
              <w:jc w:val="center"/>
              <w:rPr>
                <w:sz w:val="20"/>
                <w:szCs w:val="20"/>
              </w:rPr>
            </w:pPr>
            <w:r w:rsidRPr="0078252D">
              <w:rPr>
                <w:sz w:val="20"/>
                <w:szCs w:val="20"/>
              </w:rPr>
              <w:lastRenderedPageBreak/>
              <w:t>3</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369BF72D" w14:textId="77777777" w:rsidR="00EA675F" w:rsidRPr="0078252D" w:rsidRDefault="00EA675F" w:rsidP="00A20BCB">
            <w:pPr>
              <w:pStyle w:val="Standard"/>
              <w:widowControl w:val="0"/>
              <w:autoSpaceDE w:val="0"/>
              <w:ind w:firstLine="0"/>
              <w:rPr>
                <w:sz w:val="20"/>
                <w:szCs w:val="20"/>
              </w:rPr>
            </w:pPr>
            <w:r>
              <w:rPr>
                <w:sz w:val="20"/>
                <w:szCs w:val="20"/>
              </w:rPr>
              <w:t>Вид использования</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18665B35"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29C5BC46" w14:textId="77777777" w:rsidR="00EA675F" w:rsidRPr="0078252D" w:rsidRDefault="00EA675F" w:rsidP="00A20BCB">
            <w:pPr>
              <w:widowControl/>
              <w:suppressAutoHyphens w:val="0"/>
              <w:autoSpaceDN/>
              <w:ind w:firstLine="0"/>
              <w:jc w:val="center"/>
              <w:textAlignment w:val="auto"/>
              <w:rPr>
                <w:kern w:val="0"/>
                <w:sz w:val="20"/>
                <w:szCs w:val="20"/>
                <w:lang w:bidi="ar-SA"/>
              </w:rPr>
            </w:pPr>
            <w:r>
              <w:rPr>
                <w:kern w:val="0"/>
                <w:sz w:val="20"/>
                <w:szCs w:val="20"/>
                <w:lang w:bidi="ar-SA"/>
              </w:rPr>
              <w:t>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21D48FDD" w14:textId="77777777" w:rsidR="00EA675F" w:rsidRPr="0078252D" w:rsidRDefault="00EA675F" w:rsidP="00A20BCB">
            <w:pPr>
              <w:widowControl/>
              <w:suppressAutoHyphens w:val="0"/>
              <w:autoSpaceDN/>
              <w:ind w:left="127" w:right="132" w:firstLine="0"/>
              <w:jc w:val="both"/>
              <w:textAlignment w:val="auto"/>
              <w:rPr>
                <w:rFonts w:eastAsiaTheme="minorHAnsi"/>
                <w:color w:val="000000"/>
                <w:kern w:val="0"/>
                <w:sz w:val="20"/>
                <w:szCs w:val="20"/>
                <w:lang w:eastAsia="en-US" w:bidi="ar-SA"/>
              </w:rPr>
            </w:pPr>
            <w:r w:rsidRPr="0078252D">
              <w:rPr>
                <w:rFonts w:eastAsiaTheme="minorHAnsi"/>
                <w:color w:val="000000"/>
                <w:kern w:val="0"/>
                <w:sz w:val="20"/>
                <w:szCs w:val="20"/>
                <w:lang w:eastAsia="en-US" w:bidi="ar-SA"/>
              </w:rPr>
              <w:t xml:space="preserve">Данный фактор оказывает значительное влияние на формирование стоимости объектов недвижимости. </w:t>
            </w:r>
          </w:p>
        </w:tc>
      </w:tr>
      <w:tr w:rsidR="00EA675F" w:rsidRPr="0078252D" w14:paraId="0DF5E900"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7A908D5D"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4</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168C2F96" w14:textId="77777777" w:rsidR="00EA675F" w:rsidRPr="0078252D" w:rsidRDefault="00EA675F" w:rsidP="00A20BCB">
            <w:pPr>
              <w:pStyle w:val="Standard"/>
              <w:widowControl w:val="0"/>
              <w:autoSpaceDE w:val="0"/>
              <w:ind w:firstLine="0"/>
              <w:rPr>
                <w:sz w:val="20"/>
                <w:szCs w:val="20"/>
              </w:rPr>
            </w:pPr>
            <w:r w:rsidRPr="0078252D">
              <w:rPr>
                <w:sz w:val="20"/>
                <w:szCs w:val="20"/>
              </w:rPr>
              <w:t>Коэффициент протяженности земельного участка по данным геоинформационных систем (ГИС)</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1B0A3847"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пог. м</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721DCAC4"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F8AC46" w14:textId="77777777" w:rsidR="00EA675F" w:rsidRPr="0078252D" w:rsidRDefault="00EA675F" w:rsidP="00A20BCB">
            <w:pPr>
              <w:pStyle w:val="Standard"/>
              <w:widowControl w:val="0"/>
              <w:autoSpaceDE w:val="0"/>
              <w:ind w:firstLine="0"/>
              <w:rPr>
                <w:sz w:val="20"/>
                <w:szCs w:val="20"/>
              </w:rPr>
            </w:pPr>
            <w:r w:rsidRPr="0078252D">
              <w:rPr>
                <w:sz w:val="20"/>
                <w:szCs w:val="20"/>
              </w:rPr>
              <w:t>Для расчета величины указанного коэффициента необходимо знать периметр оцениваемого земельного участка. В большинстве случаев у оцениваемых объектов отсутствуют координаты характерных точек границ (графические данные), произвести обмеры периметра земельных участков не представляется возможным.</w:t>
            </w:r>
          </w:p>
        </w:tc>
      </w:tr>
      <w:tr w:rsidR="00EA675F" w:rsidRPr="0078252D" w14:paraId="0DA650DF"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2DF86A4F"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5</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2E133337" w14:textId="77777777" w:rsidR="00EA675F" w:rsidRPr="0078252D" w:rsidRDefault="00EA675F" w:rsidP="00A20BCB">
            <w:pPr>
              <w:pStyle w:val="Standard"/>
              <w:widowControl w:val="0"/>
              <w:autoSpaceDE w:val="0"/>
              <w:ind w:firstLine="0"/>
              <w:rPr>
                <w:sz w:val="20"/>
                <w:szCs w:val="20"/>
              </w:rPr>
            </w:pPr>
            <w:r w:rsidRPr="0078252D">
              <w:rPr>
                <w:sz w:val="20"/>
                <w:szCs w:val="20"/>
              </w:rPr>
              <w:t>Наличие обременений (ограничений) земельного участка</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31A088A4"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76A6D63D" w14:textId="77777777" w:rsidR="00EA675F" w:rsidRDefault="00EA675F" w:rsidP="00A20BCB">
            <w:pPr>
              <w:pStyle w:val="Standard"/>
              <w:widowControl w:val="0"/>
              <w:autoSpaceDE w:val="0"/>
              <w:ind w:firstLine="0"/>
              <w:jc w:val="center"/>
              <w:rPr>
                <w:sz w:val="20"/>
                <w:szCs w:val="20"/>
              </w:rPr>
            </w:pPr>
          </w:p>
          <w:p w14:paraId="7975DA1E"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93DA9C2" w14:textId="77777777" w:rsidR="00EA675F" w:rsidRPr="0078252D" w:rsidRDefault="00EA675F" w:rsidP="00A20BCB">
            <w:pPr>
              <w:pStyle w:val="Standard"/>
              <w:widowControl w:val="0"/>
              <w:autoSpaceDE w:val="0"/>
              <w:ind w:firstLine="0"/>
              <w:rPr>
                <w:sz w:val="20"/>
                <w:szCs w:val="20"/>
              </w:rPr>
            </w:pPr>
            <w:r w:rsidRPr="0078252D">
              <w:rPr>
                <w:sz w:val="20"/>
                <w:szCs w:val="20"/>
              </w:rPr>
              <w:t>При проведении массовой оценки Учреждение не может объективно измерить влияние таких ограничений (обременений) на стоимость объекта оценки в каждом конкретном случае. Считаем, что ограничения или обременения существенно не влияют на возможность использования объектов оценки.</w:t>
            </w:r>
          </w:p>
        </w:tc>
      </w:tr>
      <w:tr w:rsidR="00EA675F" w:rsidRPr="0078252D" w14:paraId="0F2DC09B"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407922E0"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6</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023BB722" w14:textId="77777777" w:rsidR="00EA675F" w:rsidRPr="0078252D" w:rsidRDefault="00EA675F" w:rsidP="00A20BCB">
            <w:pPr>
              <w:pStyle w:val="Standard"/>
              <w:widowControl w:val="0"/>
              <w:autoSpaceDE w:val="0"/>
              <w:ind w:firstLine="0"/>
              <w:rPr>
                <w:sz w:val="20"/>
                <w:szCs w:val="20"/>
              </w:rPr>
            </w:pPr>
            <w:r w:rsidRPr="0078252D">
              <w:rPr>
                <w:sz w:val="20"/>
                <w:szCs w:val="20"/>
              </w:rPr>
              <w:t>Характеристики застройки земельного участка</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47ED38F7"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72AF3C9D"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7B53E8F" w14:textId="77777777" w:rsidR="00EA675F" w:rsidRPr="0078252D" w:rsidRDefault="00EA675F" w:rsidP="00A20BCB">
            <w:pPr>
              <w:pStyle w:val="Standard"/>
              <w:widowControl w:val="0"/>
              <w:autoSpaceDE w:val="0"/>
              <w:ind w:firstLine="0"/>
              <w:rPr>
                <w:sz w:val="20"/>
                <w:szCs w:val="20"/>
              </w:rPr>
            </w:pPr>
            <w:r w:rsidRPr="0078252D">
              <w:rPr>
                <w:sz w:val="20"/>
                <w:szCs w:val="20"/>
              </w:rPr>
              <w:t>Анализируя информацию публичной кадастровой карты и Перечня объектов оценки, выявлено, что большое количество объектов капитального строительства не имеет графических данных, а также связи с оцениваемым земельным участком. Поэтому учесть отношение площади застройки всех ОКС к площади земельного участка, отношение общей площади всех ОКС к площади земельного участка при использовании метода массовой оценки Учреждением не представлялось возможным.</w:t>
            </w:r>
          </w:p>
        </w:tc>
      </w:tr>
      <w:tr w:rsidR="00EA675F" w:rsidRPr="0078252D" w14:paraId="3D0675B8" w14:textId="77777777" w:rsidTr="00A20BCB">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6942A6D0"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Дополнительные характеристики сегмента "Сельскохозяйственное использование"</w:t>
            </w:r>
          </w:p>
        </w:tc>
      </w:tr>
      <w:tr w:rsidR="00EA675F" w:rsidRPr="0078252D" w14:paraId="3D6757B3"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3BDEECDC"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7</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723185AA" w14:textId="77777777" w:rsidR="00EA675F" w:rsidRPr="00AE7896" w:rsidRDefault="00EA675F" w:rsidP="00A20BCB">
            <w:pPr>
              <w:ind w:firstLine="0"/>
              <w:jc w:val="both"/>
              <w:rPr>
                <w:sz w:val="20"/>
                <w:szCs w:val="20"/>
              </w:rPr>
            </w:pPr>
            <w:r w:rsidRPr="00AE7896">
              <w:rPr>
                <w:sz w:val="20"/>
                <w:szCs w:val="20"/>
              </w:rPr>
              <w:t>Вид угодий</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70E1D17A" w14:textId="77777777" w:rsidR="00EA675F" w:rsidRPr="00AE7896" w:rsidRDefault="00EA675F" w:rsidP="00A20BCB">
            <w:pPr>
              <w:rPr>
                <w:sz w:val="20"/>
                <w:szCs w:val="20"/>
              </w:rPr>
            </w:pPr>
            <w:r w:rsidRPr="00AE7896">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222E25F1" w14:textId="77777777" w:rsidR="00EA675F" w:rsidRPr="00AE7896" w:rsidRDefault="00EA675F" w:rsidP="00A20BCB">
            <w:pPr>
              <w:ind w:hanging="58"/>
              <w:rPr>
                <w:sz w:val="20"/>
                <w:szCs w:val="20"/>
              </w:rPr>
            </w:pPr>
            <w:r w:rsidRPr="00AE7896">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724253" w14:textId="77777777" w:rsidR="00EA675F" w:rsidRPr="00AE7896" w:rsidRDefault="00EA675F" w:rsidP="00A20BCB">
            <w:pPr>
              <w:rPr>
                <w:sz w:val="20"/>
                <w:szCs w:val="20"/>
              </w:rPr>
            </w:pPr>
            <w:r w:rsidRPr="00AE7896">
              <w:rPr>
                <w:rFonts w:eastAsiaTheme="minorEastAsia"/>
                <w:sz w:val="20"/>
                <w:szCs w:val="20"/>
              </w:rPr>
              <w:t>В виду отсутствия наименования.</w:t>
            </w:r>
          </w:p>
        </w:tc>
      </w:tr>
      <w:tr w:rsidR="00EA675F" w:rsidRPr="0078252D" w14:paraId="4BB549BC"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409C36EF"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8</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43F43E8C" w14:textId="77777777" w:rsidR="00EA675F" w:rsidRPr="00AE7896" w:rsidRDefault="00EA675F" w:rsidP="00A20BCB">
            <w:pPr>
              <w:ind w:firstLine="0"/>
              <w:jc w:val="both"/>
              <w:rPr>
                <w:sz w:val="20"/>
                <w:szCs w:val="20"/>
              </w:rPr>
            </w:pPr>
            <w:r w:rsidRPr="00AE7896">
              <w:rPr>
                <w:sz w:val="20"/>
                <w:szCs w:val="20"/>
              </w:rPr>
              <w:t>Нормативная урожайность</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0C1064E4" w14:textId="77777777" w:rsidR="00EA675F" w:rsidRPr="00AE7896" w:rsidRDefault="00EA675F" w:rsidP="00A20BCB">
            <w:pPr>
              <w:ind w:firstLine="0"/>
              <w:jc w:val="center"/>
              <w:rPr>
                <w:sz w:val="20"/>
                <w:szCs w:val="20"/>
              </w:rPr>
            </w:pPr>
            <w:r w:rsidRPr="00AE7896">
              <w:rPr>
                <w:sz w:val="20"/>
                <w:szCs w:val="20"/>
              </w:rPr>
              <w:t>ц/га</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6BFB451C" w14:textId="77777777" w:rsidR="00EA675F" w:rsidRPr="00AE7896" w:rsidRDefault="00EA675F" w:rsidP="00A20BCB">
            <w:pPr>
              <w:ind w:firstLine="0"/>
              <w:rPr>
                <w:rFonts w:eastAsiaTheme="minorEastAsia"/>
                <w:sz w:val="20"/>
                <w:szCs w:val="20"/>
              </w:rPr>
            </w:pPr>
            <w:r>
              <w:rPr>
                <w:rFonts w:eastAsiaTheme="minorEastAsia"/>
                <w:sz w:val="20"/>
                <w:szCs w:val="20"/>
              </w:rPr>
              <w:t>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972B8D" w14:textId="77777777" w:rsidR="00EA675F" w:rsidRPr="00AE7896" w:rsidRDefault="00EA675F" w:rsidP="00A20BCB">
            <w:pPr>
              <w:ind w:firstLine="0"/>
              <w:rPr>
                <w:rFonts w:eastAsiaTheme="minorEastAsia"/>
                <w:sz w:val="20"/>
                <w:szCs w:val="20"/>
              </w:rPr>
            </w:pPr>
            <w:r w:rsidRPr="00AE7896">
              <w:rPr>
                <w:rFonts w:eastAsiaTheme="minorEastAsia"/>
                <w:sz w:val="20"/>
                <w:szCs w:val="20"/>
              </w:rPr>
              <w:t xml:space="preserve">Нормативная урожайность использовался на основании Отчета характеристик почвенного покрова и расчет нормативной урожайности сельскохозяйственных угодий РС(Я) (Отчет приводится в Приложении </w:t>
            </w:r>
            <w:r>
              <w:rPr>
                <w:rFonts w:eastAsiaTheme="minorEastAsia"/>
                <w:sz w:val="20"/>
                <w:szCs w:val="20"/>
              </w:rPr>
              <w:t>2.3.1</w:t>
            </w:r>
            <w:r w:rsidRPr="00AE7896">
              <w:rPr>
                <w:rFonts w:eastAsiaTheme="minorEastAsia"/>
                <w:sz w:val="20"/>
                <w:szCs w:val="20"/>
              </w:rPr>
              <w:t xml:space="preserve">) </w:t>
            </w:r>
          </w:p>
          <w:p w14:paraId="3F6E74BF" w14:textId="77777777" w:rsidR="00EA675F" w:rsidRPr="00AE7896" w:rsidRDefault="00EA675F" w:rsidP="00A20BCB">
            <w:pPr>
              <w:ind w:firstLine="0"/>
              <w:rPr>
                <w:rFonts w:eastAsiaTheme="minorEastAsia"/>
                <w:sz w:val="20"/>
                <w:szCs w:val="20"/>
              </w:rPr>
            </w:pPr>
            <w:r w:rsidRPr="00AE7896">
              <w:rPr>
                <w:rFonts w:eastAsiaTheme="minorEastAsia"/>
                <w:sz w:val="20"/>
                <w:szCs w:val="20"/>
              </w:rPr>
              <w:t xml:space="preserve">(В отчете учитывается обязательные факторы). </w:t>
            </w:r>
          </w:p>
          <w:p w14:paraId="0B81A9E4" w14:textId="77777777" w:rsidR="00EA675F" w:rsidRPr="00AE7896" w:rsidRDefault="00EA675F" w:rsidP="00A20BCB">
            <w:pPr>
              <w:rPr>
                <w:rFonts w:eastAsiaTheme="minorEastAsia"/>
                <w:sz w:val="20"/>
                <w:szCs w:val="20"/>
              </w:rPr>
            </w:pPr>
            <w:r w:rsidRPr="00AE7896">
              <w:rPr>
                <w:rFonts w:eastAsiaTheme="minorEastAsia"/>
                <w:sz w:val="20"/>
                <w:szCs w:val="20"/>
              </w:rPr>
              <w:t xml:space="preserve">а) Гранулометрический состав почв </w:t>
            </w:r>
          </w:p>
          <w:p w14:paraId="085F55E4" w14:textId="77777777" w:rsidR="00EA675F" w:rsidRPr="00AE7896" w:rsidRDefault="00EA675F" w:rsidP="00A20BCB">
            <w:pPr>
              <w:rPr>
                <w:rFonts w:eastAsiaTheme="minorEastAsia"/>
                <w:sz w:val="20"/>
                <w:szCs w:val="20"/>
              </w:rPr>
            </w:pPr>
            <w:r>
              <w:rPr>
                <w:rFonts w:eastAsiaTheme="minorEastAsia"/>
                <w:sz w:val="20"/>
                <w:szCs w:val="20"/>
              </w:rPr>
              <w:t>б) Каменистость почв</w:t>
            </w:r>
          </w:p>
          <w:p w14:paraId="4C6EB8EF" w14:textId="77777777" w:rsidR="00EA675F" w:rsidRPr="00AE7896" w:rsidRDefault="00EA675F" w:rsidP="00A20BCB">
            <w:pPr>
              <w:rPr>
                <w:rFonts w:eastAsiaTheme="minorEastAsia"/>
                <w:sz w:val="20"/>
                <w:szCs w:val="20"/>
              </w:rPr>
            </w:pPr>
            <w:r w:rsidRPr="00AE7896">
              <w:rPr>
                <w:rFonts w:eastAsiaTheme="minorEastAsia"/>
                <w:sz w:val="20"/>
                <w:szCs w:val="20"/>
              </w:rPr>
              <w:t>в)</w:t>
            </w:r>
            <w:r w:rsidRPr="00AE7896">
              <w:rPr>
                <w:sz w:val="20"/>
                <w:szCs w:val="20"/>
              </w:rPr>
              <w:t xml:space="preserve"> </w:t>
            </w:r>
            <w:r w:rsidRPr="00AE7896">
              <w:rPr>
                <w:rFonts w:eastAsiaTheme="minorEastAsia"/>
                <w:sz w:val="20"/>
                <w:szCs w:val="20"/>
              </w:rPr>
              <w:t>Засоление почв</w:t>
            </w:r>
          </w:p>
          <w:p w14:paraId="4EB99000" w14:textId="77777777" w:rsidR="00EA675F" w:rsidRPr="00AE7896" w:rsidRDefault="00EA675F" w:rsidP="00A20BCB">
            <w:pPr>
              <w:rPr>
                <w:rFonts w:eastAsiaTheme="minorEastAsia"/>
                <w:sz w:val="20"/>
                <w:szCs w:val="20"/>
              </w:rPr>
            </w:pPr>
            <w:r w:rsidRPr="00AE7896">
              <w:rPr>
                <w:rFonts w:eastAsiaTheme="minorEastAsia"/>
                <w:sz w:val="20"/>
                <w:szCs w:val="20"/>
              </w:rPr>
              <w:t>г) Солонцеватость почв</w:t>
            </w:r>
          </w:p>
          <w:p w14:paraId="3FD62E69" w14:textId="77777777" w:rsidR="00EA675F" w:rsidRPr="00AE7896" w:rsidRDefault="00EA675F" w:rsidP="00A20BCB">
            <w:pPr>
              <w:rPr>
                <w:rFonts w:eastAsiaTheme="minorEastAsia"/>
                <w:sz w:val="20"/>
                <w:szCs w:val="20"/>
              </w:rPr>
            </w:pPr>
            <w:r w:rsidRPr="00AE7896">
              <w:rPr>
                <w:rFonts w:eastAsiaTheme="minorEastAsia"/>
                <w:sz w:val="20"/>
                <w:szCs w:val="20"/>
              </w:rPr>
              <w:t>д) Солонцы по мощности надсолонцового горизонта</w:t>
            </w:r>
          </w:p>
          <w:p w14:paraId="16BF46E4" w14:textId="77777777" w:rsidR="00EA675F" w:rsidRPr="00AE7896" w:rsidRDefault="00EA675F" w:rsidP="00A20BCB">
            <w:pPr>
              <w:rPr>
                <w:rFonts w:eastAsiaTheme="minorEastAsia"/>
                <w:sz w:val="20"/>
                <w:szCs w:val="20"/>
              </w:rPr>
            </w:pPr>
            <w:r w:rsidRPr="00AE7896">
              <w:rPr>
                <w:rFonts w:eastAsiaTheme="minorEastAsia"/>
                <w:sz w:val="20"/>
                <w:szCs w:val="20"/>
              </w:rPr>
              <w:t>е) Карбонатность почв</w:t>
            </w:r>
          </w:p>
          <w:p w14:paraId="430F5D03" w14:textId="77777777" w:rsidR="00EA675F" w:rsidRPr="00AE7896" w:rsidRDefault="00EA675F" w:rsidP="00A20BCB">
            <w:pPr>
              <w:rPr>
                <w:rFonts w:eastAsiaTheme="minorEastAsia"/>
                <w:sz w:val="20"/>
                <w:szCs w:val="20"/>
              </w:rPr>
            </w:pPr>
            <w:r w:rsidRPr="00AE7896">
              <w:rPr>
                <w:rFonts w:eastAsiaTheme="minorEastAsia"/>
                <w:sz w:val="20"/>
                <w:szCs w:val="20"/>
              </w:rPr>
              <w:t>ж) Уплотнение почв</w:t>
            </w:r>
          </w:p>
          <w:p w14:paraId="3F70212B" w14:textId="77777777" w:rsidR="00EA675F" w:rsidRPr="00AE7896" w:rsidRDefault="00EA675F" w:rsidP="00A20BCB">
            <w:pPr>
              <w:rPr>
                <w:rFonts w:eastAsiaTheme="minorEastAsia"/>
                <w:sz w:val="20"/>
                <w:szCs w:val="20"/>
              </w:rPr>
            </w:pPr>
            <w:r w:rsidRPr="00AE7896">
              <w:rPr>
                <w:rFonts w:eastAsiaTheme="minorEastAsia"/>
                <w:sz w:val="20"/>
                <w:szCs w:val="20"/>
              </w:rPr>
              <w:t xml:space="preserve">з) Наличие неудобиц (степень </w:t>
            </w:r>
            <w:r w:rsidRPr="00AE7896">
              <w:rPr>
                <w:rFonts w:eastAsiaTheme="minorEastAsia"/>
                <w:sz w:val="20"/>
                <w:szCs w:val="20"/>
              </w:rPr>
              <w:lastRenderedPageBreak/>
              <w:t>изрезанности рельефом</w:t>
            </w:r>
          </w:p>
        </w:tc>
      </w:tr>
      <w:tr w:rsidR="00EA675F" w:rsidRPr="0078252D" w14:paraId="3515BE65"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04DA8658" w14:textId="77777777" w:rsidR="00EA675F" w:rsidRPr="0078252D" w:rsidRDefault="00EA675F" w:rsidP="00A20BCB">
            <w:pPr>
              <w:pStyle w:val="Standard"/>
              <w:widowControl w:val="0"/>
              <w:autoSpaceDE w:val="0"/>
              <w:ind w:firstLine="0"/>
              <w:jc w:val="center"/>
              <w:rPr>
                <w:sz w:val="20"/>
                <w:szCs w:val="20"/>
              </w:rPr>
            </w:pPr>
            <w:r w:rsidRPr="0078252D">
              <w:rPr>
                <w:sz w:val="20"/>
                <w:szCs w:val="20"/>
              </w:rPr>
              <w:lastRenderedPageBreak/>
              <w:t>9</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4E6097AA" w14:textId="77777777" w:rsidR="00EA675F" w:rsidRPr="0078252D" w:rsidRDefault="00EA675F" w:rsidP="00A20BCB">
            <w:pPr>
              <w:pStyle w:val="Standard"/>
              <w:widowControl w:val="0"/>
              <w:autoSpaceDE w:val="0"/>
              <w:ind w:firstLine="0"/>
              <w:rPr>
                <w:sz w:val="20"/>
                <w:szCs w:val="20"/>
              </w:rPr>
            </w:pPr>
            <w:r w:rsidRPr="0078252D">
              <w:rPr>
                <w:sz w:val="20"/>
                <w:szCs w:val="20"/>
              </w:rPr>
              <w:t>Гранулометрический состав почв (механический состав)</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6AA72959"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29EA3E4F"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6523A9" w14:textId="77777777" w:rsidR="00EA675F" w:rsidRPr="0078252D" w:rsidRDefault="00EA675F" w:rsidP="00A20BCB">
            <w:pPr>
              <w:pStyle w:val="Standard"/>
              <w:ind w:firstLine="0"/>
              <w:rPr>
                <w:sz w:val="20"/>
                <w:szCs w:val="20"/>
              </w:rPr>
            </w:pPr>
            <w:r>
              <w:rPr>
                <w:sz w:val="20"/>
                <w:szCs w:val="20"/>
              </w:rPr>
              <w:t>Данный ЦФ учтен при расчете ЦФ Нормативная урожайность</w:t>
            </w:r>
          </w:p>
        </w:tc>
      </w:tr>
      <w:tr w:rsidR="00EA675F" w:rsidRPr="0078252D" w14:paraId="3BA4042E"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1E3604C8"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10</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19622933" w14:textId="77777777" w:rsidR="00EA675F" w:rsidRPr="0078252D" w:rsidRDefault="00EA675F" w:rsidP="00A20BCB">
            <w:pPr>
              <w:pStyle w:val="Standard"/>
              <w:widowControl w:val="0"/>
              <w:autoSpaceDE w:val="0"/>
              <w:ind w:firstLine="0"/>
              <w:rPr>
                <w:sz w:val="20"/>
                <w:szCs w:val="20"/>
              </w:rPr>
            </w:pPr>
            <w:r w:rsidRPr="0078252D">
              <w:rPr>
                <w:sz w:val="20"/>
                <w:szCs w:val="20"/>
              </w:rPr>
              <w:t>Каменистость почв</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65D35A5F"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783EEE56"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4A54CD" w14:textId="77777777" w:rsidR="00EA675F" w:rsidRDefault="00EA675F" w:rsidP="00A20BCB">
            <w:pPr>
              <w:ind w:firstLine="8"/>
            </w:pPr>
            <w:r w:rsidRPr="004970BA">
              <w:rPr>
                <w:sz w:val="20"/>
                <w:szCs w:val="20"/>
              </w:rPr>
              <w:t>Данный ЦФ учтен при расчете ЦФ Нормативная урожайность</w:t>
            </w:r>
          </w:p>
        </w:tc>
      </w:tr>
      <w:tr w:rsidR="00EA675F" w:rsidRPr="0078252D" w14:paraId="4EEC90AE"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1E412C09"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11</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45430825" w14:textId="77777777" w:rsidR="00EA675F" w:rsidRPr="0078252D" w:rsidRDefault="00EA675F" w:rsidP="00A20BCB">
            <w:pPr>
              <w:pStyle w:val="Standard"/>
              <w:widowControl w:val="0"/>
              <w:autoSpaceDE w:val="0"/>
              <w:ind w:firstLine="0"/>
              <w:rPr>
                <w:sz w:val="20"/>
                <w:szCs w:val="20"/>
              </w:rPr>
            </w:pPr>
            <w:r w:rsidRPr="0078252D">
              <w:rPr>
                <w:sz w:val="20"/>
                <w:szCs w:val="20"/>
              </w:rPr>
              <w:t>Засоление почв</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379C5A18"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04391EB8"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5C1DB6" w14:textId="77777777" w:rsidR="00EA675F" w:rsidRDefault="00EA675F" w:rsidP="00A20BCB">
            <w:pPr>
              <w:ind w:firstLine="8"/>
            </w:pPr>
            <w:r w:rsidRPr="004970BA">
              <w:rPr>
                <w:sz w:val="20"/>
                <w:szCs w:val="20"/>
              </w:rPr>
              <w:t>Данный ЦФ учтен при расчете ЦФ Нормативная урожайность</w:t>
            </w:r>
          </w:p>
        </w:tc>
      </w:tr>
      <w:tr w:rsidR="00EA675F" w:rsidRPr="0078252D" w14:paraId="673C6646"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64773A93"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12</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4D0F11A9" w14:textId="77777777" w:rsidR="00EA675F" w:rsidRPr="0078252D" w:rsidRDefault="00EA675F" w:rsidP="00A20BCB">
            <w:pPr>
              <w:pStyle w:val="Standard"/>
              <w:widowControl w:val="0"/>
              <w:autoSpaceDE w:val="0"/>
              <w:ind w:firstLine="0"/>
              <w:rPr>
                <w:sz w:val="20"/>
                <w:szCs w:val="20"/>
              </w:rPr>
            </w:pPr>
            <w:r w:rsidRPr="0078252D">
              <w:rPr>
                <w:sz w:val="20"/>
                <w:szCs w:val="20"/>
              </w:rPr>
              <w:t>Солонцеватость почв</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56256EB0" w14:textId="77777777" w:rsidR="00EA675F" w:rsidRPr="0078252D" w:rsidRDefault="00EA675F" w:rsidP="00A20BCB">
            <w:pPr>
              <w:pStyle w:val="Standard"/>
              <w:widowControl w:val="0"/>
              <w:autoSpaceDE w:val="0"/>
              <w:snapToGrid w:val="0"/>
              <w:ind w:firstLine="0"/>
              <w:jc w:val="center"/>
              <w:rPr>
                <w:sz w:val="20"/>
                <w:szCs w:val="20"/>
              </w:rPr>
            </w:pP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75143E29"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A19E23" w14:textId="77777777" w:rsidR="00EA675F" w:rsidRDefault="00EA675F" w:rsidP="00A20BCB">
            <w:pPr>
              <w:ind w:firstLine="8"/>
            </w:pPr>
            <w:r w:rsidRPr="004970BA">
              <w:rPr>
                <w:sz w:val="20"/>
                <w:szCs w:val="20"/>
              </w:rPr>
              <w:t>Данный ЦФ учтен при расчете ЦФ Нормативная урожайность</w:t>
            </w:r>
          </w:p>
        </w:tc>
      </w:tr>
      <w:tr w:rsidR="00EA675F" w:rsidRPr="0078252D" w14:paraId="09119213"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132C892A"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13</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2E96BBCB" w14:textId="77777777" w:rsidR="00EA675F" w:rsidRPr="0078252D" w:rsidRDefault="00EA675F" w:rsidP="00A20BCB">
            <w:pPr>
              <w:pStyle w:val="Standard"/>
              <w:widowControl w:val="0"/>
              <w:autoSpaceDE w:val="0"/>
              <w:ind w:firstLine="0"/>
              <w:rPr>
                <w:sz w:val="20"/>
                <w:szCs w:val="20"/>
              </w:rPr>
            </w:pPr>
            <w:r w:rsidRPr="0078252D">
              <w:rPr>
                <w:sz w:val="20"/>
                <w:szCs w:val="20"/>
              </w:rPr>
              <w:t>Солонцы по мощности надсолонцового горизонта</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67AF22AD" w14:textId="77777777" w:rsidR="00EA675F" w:rsidRPr="0078252D" w:rsidRDefault="00EA675F" w:rsidP="00A20BCB">
            <w:pPr>
              <w:pStyle w:val="Standard"/>
              <w:widowControl w:val="0"/>
              <w:autoSpaceDE w:val="0"/>
              <w:snapToGrid w:val="0"/>
              <w:ind w:firstLine="0"/>
              <w:jc w:val="center"/>
              <w:rPr>
                <w:sz w:val="20"/>
                <w:szCs w:val="20"/>
              </w:rPr>
            </w:pP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44D22F13"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64B8C7" w14:textId="77777777" w:rsidR="00EA675F" w:rsidRDefault="00EA675F" w:rsidP="00A20BCB">
            <w:pPr>
              <w:ind w:firstLine="8"/>
            </w:pPr>
            <w:r w:rsidRPr="004970BA">
              <w:rPr>
                <w:sz w:val="20"/>
                <w:szCs w:val="20"/>
              </w:rPr>
              <w:t>Данный ЦФ учтен при расчете ЦФ Нормативная урожайность</w:t>
            </w:r>
          </w:p>
        </w:tc>
      </w:tr>
      <w:tr w:rsidR="00EA675F" w:rsidRPr="0078252D" w14:paraId="331328BB"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021D85F9"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14</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41A9553C" w14:textId="77777777" w:rsidR="00EA675F" w:rsidRPr="0078252D" w:rsidRDefault="00EA675F" w:rsidP="00A20BCB">
            <w:pPr>
              <w:pStyle w:val="Standard"/>
              <w:widowControl w:val="0"/>
              <w:autoSpaceDE w:val="0"/>
              <w:ind w:firstLine="0"/>
              <w:rPr>
                <w:sz w:val="20"/>
                <w:szCs w:val="20"/>
              </w:rPr>
            </w:pPr>
            <w:r w:rsidRPr="0078252D">
              <w:rPr>
                <w:sz w:val="20"/>
                <w:szCs w:val="20"/>
              </w:rPr>
              <w:t>Карбонатность почв</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1837A5FC" w14:textId="77777777" w:rsidR="00EA675F" w:rsidRPr="0078252D" w:rsidRDefault="00EA675F" w:rsidP="00A20BCB">
            <w:pPr>
              <w:pStyle w:val="Standard"/>
              <w:widowControl w:val="0"/>
              <w:autoSpaceDE w:val="0"/>
              <w:snapToGrid w:val="0"/>
              <w:ind w:firstLine="0"/>
              <w:jc w:val="center"/>
              <w:rPr>
                <w:sz w:val="20"/>
                <w:szCs w:val="20"/>
              </w:rPr>
            </w:pP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29E76E18"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E775561" w14:textId="77777777" w:rsidR="00EA675F" w:rsidRDefault="00EA675F" w:rsidP="00A20BCB">
            <w:pPr>
              <w:ind w:firstLine="8"/>
            </w:pPr>
            <w:r w:rsidRPr="004970BA">
              <w:rPr>
                <w:sz w:val="20"/>
                <w:szCs w:val="20"/>
              </w:rPr>
              <w:t>Данный ЦФ учтен при расчете ЦФ Нормативная урожайность</w:t>
            </w:r>
          </w:p>
        </w:tc>
      </w:tr>
      <w:tr w:rsidR="00EA675F" w:rsidRPr="0078252D" w14:paraId="410A041B"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010E5425"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15</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1DBECA7D" w14:textId="77777777" w:rsidR="00EA675F" w:rsidRPr="0078252D" w:rsidRDefault="00EA675F" w:rsidP="00A20BCB">
            <w:pPr>
              <w:pStyle w:val="Standard"/>
              <w:widowControl w:val="0"/>
              <w:autoSpaceDE w:val="0"/>
              <w:ind w:firstLine="0"/>
              <w:rPr>
                <w:sz w:val="20"/>
                <w:szCs w:val="20"/>
              </w:rPr>
            </w:pPr>
            <w:r w:rsidRPr="0078252D">
              <w:rPr>
                <w:sz w:val="20"/>
                <w:szCs w:val="20"/>
              </w:rPr>
              <w:t>Уплотнение почв</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3B6AD5FC" w14:textId="77777777" w:rsidR="00EA675F" w:rsidRPr="0078252D" w:rsidRDefault="00EA675F" w:rsidP="00A20BCB">
            <w:pPr>
              <w:pStyle w:val="Standard"/>
              <w:widowControl w:val="0"/>
              <w:autoSpaceDE w:val="0"/>
              <w:snapToGrid w:val="0"/>
              <w:ind w:firstLine="0"/>
              <w:jc w:val="center"/>
              <w:rPr>
                <w:sz w:val="20"/>
                <w:szCs w:val="20"/>
              </w:rPr>
            </w:pP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0C9FE8D9"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DB482C7" w14:textId="77777777" w:rsidR="00EA675F" w:rsidRPr="0078252D" w:rsidRDefault="00EA675F" w:rsidP="00A20BCB">
            <w:pPr>
              <w:pStyle w:val="Standard"/>
              <w:ind w:firstLine="0"/>
              <w:rPr>
                <w:sz w:val="20"/>
                <w:szCs w:val="20"/>
              </w:rPr>
            </w:pPr>
            <w:r>
              <w:rPr>
                <w:sz w:val="20"/>
                <w:szCs w:val="20"/>
              </w:rPr>
              <w:t>Данный ЦФ учтен при расчете ЦФ Нормативная урожайность</w:t>
            </w:r>
          </w:p>
        </w:tc>
      </w:tr>
      <w:tr w:rsidR="00EA675F" w:rsidRPr="0078252D" w14:paraId="5142A241"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384C445E"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16</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60E7ABB4" w14:textId="77777777" w:rsidR="00EA675F" w:rsidRPr="0078252D" w:rsidRDefault="00EA675F" w:rsidP="00A20BCB">
            <w:pPr>
              <w:pStyle w:val="Standard"/>
              <w:widowControl w:val="0"/>
              <w:autoSpaceDE w:val="0"/>
              <w:ind w:firstLine="0"/>
              <w:rPr>
                <w:sz w:val="20"/>
                <w:szCs w:val="20"/>
              </w:rPr>
            </w:pPr>
            <w:r w:rsidRPr="0078252D">
              <w:rPr>
                <w:sz w:val="20"/>
                <w:szCs w:val="20"/>
              </w:rPr>
              <w:t>Переувлажнение</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32B30543"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18DDB242"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C0C5C6E" w14:textId="77777777" w:rsidR="00EA675F" w:rsidRPr="0078252D" w:rsidRDefault="00EA675F" w:rsidP="00A20BCB">
            <w:pPr>
              <w:pStyle w:val="Standard"/>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EA675F" w:rsidRPr="0078252D" w14:paraId="7B3543FA"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04577D98"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17</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2B79EBDD" w14:textId="77777777" w:rsidR="00EA675F" w:rsidRPr="0078252D" w:rsidRDefault="00EA675F" w:rsidP="00A20BCB">
            <w:pPr>
              <w:pStyle w:val="Standard"/>
              <w:widowControl w:val="0"/>
              <w:autoSpaceDE w:val="0"/>
              <w:ind w:firstLine="0"/>
              <w:rPr>
                <w:sz w:val="20"/>
                <w:szCs w:val="20"/>
              </w:rPr>
            </w:pPr>
            <w:r w:rsidRPr="0078252D">
              <w:rPr>
                <w:sz w:val="20"/>
                <w:szCs w:val="20"/>
              </w:rPr>
              <w:t>Наличие неудобиц (степень изрезанности рельефом)</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7F5A473C"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456BD3B7"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4A5E454" w14:textId="77777777" w:rsidR="00EA675F" w:rsidRPr="0078252D" w:rsidRDefault="00EA675F" w:rsidP="00A20BCB">
            <w:pPr>
              <w:pStyle w:val="Standard"/>
              <w:ind w:firstLine="0"/>
              <w:rPr>
                <w:sz w:val="20"/>
                <w:szCs w:val="20"/>
              </w:rPr>
            </w:pPr>
            <w:r>
              <w:rPr>
                <w:sz w:val="20"/>
                <w:szCs w:val="20"/>
              </w:rPr>
              <w:t>Данный ЦФ учтен при расчете ЦФ Нормативная урожайность</w:t>
            </w:r>
          </w:p>
        </w:tc>
      </w:tr>
      <w:tr w:rsidR="00EA675F" w:rsidRPr="0078252D" w14:paraId="2210BBBB"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tcPr>
          <w:p w14:paraId="457DC961"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18</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05A355F3" w14:textId="77777777" w:rsidR="00EA675F" w:rsidRPr="0078252D" w:rsidRDefault="00EA675F" w:rsidP="00A20BCB">
            <w:pPr>
              <w:pStyle w:val="Standard"/>
              <w:widowControl w:val="0"/>
              <w:autoSpaceDE w:val="0"/>
              <w:ind w:firstLine="0"/>
              <w:rPr>
                <w:sz w:val="20"/>
                <w:szCs w:val="20"/>
              </w:rPr>
            </w:pPr>
            <w:r w:rsidRPr="0078252D">
              <w:rPr>
                <w:sz w:val="20"/>
                <w:szCs w:val="20"/>
              </w:rPr>
              <w:t>Пестрота почвенного покрова</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6624F83B"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3353EF0A"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60612EC" w14:textId="77777777" w:rsidR="00EA675F" w:rsidRPr="0078252D" w:rsidRDefault="00EA675F" w:rsidP="00A20BCB">
            <w:pPr>
              <w:pStyle w:val="Standard"/>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EA675F" w:rsidRPr="0078252D" w14:paraId="551623D5"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76FEC029"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19</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261ECCD2" w14:textId="77777777" w:rsidR="00EA675F" w:rsidRPr="0078252D" w:rsidRDefault="00EA675F" w:rsidP="00A20BCB">
            <w:pPr>
              <w:pStyle w:val="Standard"/>
              <w:widowControl w:val="0"/>
              <w:autoSpaceDE w:val="0"/>
              <w:ind w:firstLine="0"/>
              <w:rPr>
                <w:sz w:val="20"/>
                <w:szCs w:val="20"/>
              </w:rPr>
            </w:pPr>
            <w:r w:rsidRPr="0078252D">
              <w:rPr>
                <w:sz w:val="20"/>
                <w:szCs w:val="20"/>
              </w:rPr>
              <w:t>Удаленность от рынков сбыта</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06A46BBC"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км</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6CC5BDCC"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0F2548" w14:textId="77777777" w:rsidR="00EA675F" w:rsidRPr="0078252D" w:rsidRDefault="00EA675F" w:rsidP="00A20BCB">
            <w:pPr>
              <w:pStyle w:val="Standard"/>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EA675F" w:rsidRPr="0078252D" w14:paraId="6165124F" w14:textId="77777777" w:rsidTr="00A20BCB">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4D6972C7" w14:textId="77777777" w:rsidR="00EA675F" w:rsidRPr="0078252D" w:rsidRDefault="00EA675F" w:rsidP="00A20BCB">
            <w:pPr>
              <w:pStyle w:val="aa"/>
              <w:spacing w:before="0" w:after="0" w:line="240" w:lineRule="auto"/>
              <w:ind w:firstLine="0"/>
              <w:jc w:val="center"/>
              <w:rPr>
                <w:sz w:val="20"/>
                <w:szCs w:val="20"/>
              </w:rPr>
            </w:pPr>
            <w:r w:rsidRPr="0078252D">
              <w:rPr>
                <w:sz w:val="20"/>
                <w:szCs w:val="20"/>
              </w:rPr>
              <w:t>ОКС: Общие сведения</w:t>
            </w:r>
          </w:p>
        </w:tc>
      </w:tr>
      <w:tr w:rsidR="00EA675F" w:rsidRPr="0078252D" w14:paraId="69CE2A18"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7D7C4E9E"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20</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24E0EF26" w14:textId="77777777" w:rsidR="00EA675F" w:rsidRPr="0078252D" w:rsidRDefault="00EA675F" w:rsidP="00A20BCB">
            <w:pPr>
              <w:pStyle w:val="Standard"/>
              <w:widowControl w:val="0"/>
              <w:autoSpaceDE w:val="0"/>
              <w:ind w:firstLine="0"/>
              <w:rPr>
                <w:sz w:val="20"/>
                <w:szCs w:val="20"/>
              </w:rPr>
            </w:pPr>
            <w:r w:rsidRPr="0078252D">
              <w:rPr>
                <w:sz w:val="20"/>
                <w:szCs w:val="20"/>
              </w:rPr>
              <w:t>Вид разрешенного использования</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64434012" w14:textId="77777777" w:rsidR="00EA675F" w:rsidRPr="0078252D" w:rsidRDefault="00EA675F" w:rsidP="00A20BCB">
            <w:pPr>
              <w:pStyle w:val="Standard"/>
              <w:widowControl w:val="0"/>
              <w:autoSpaceDE w:val="0"/>
              <w:snapToGrid w:val="0"/>
              <w:ind w:firstLine="0"/>
              <w:jc w:val="center"/>
              <w:rPr>
                <w:sz w:val="20"/>
                <w:szCs w:val="20"/>
              </w:rPr>
            </w:pP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02FDE662"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7BEA08" w14:textId="77777777" w:rsidR="00EA675F" w:rsidRPr="0078252D" w:rsidRDefault="00EA675F" w:rsidP="00A20BCB">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EA675F" w:rsidRPr="0078252D" w14:paraId="1CD355ED"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2531CEDC"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21</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02D9963B" w14:textId="77777777" w:rsidR="00EA675F" w:rsidRPr="0078252D" w:rsidRDefault="00EA675F" w:rsidP="00A20BCB">
            <w:pPr>
              <w:pStyle w:val="Standard"/>
              <w:widowControl w:val="0"/>
              <w:autoSpaceDE w:val="0"/>
              <w:ind w:firstLine="0"/>
              <w:rPr>
                <w:sz w:val="20"/>
                <w:szCs w:val="20"/>
              </w:rPr>
            </w:pPr>
            <w:r w:rsidRPr="0078252D">
              <w:rPr>
                <w:sz w:val="20"/>
                <w:szCs w:val="20"/>
              </w:rPr>
              <w:t>Назначение</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706513C5" w14:textId="77777777" w:rsidR="00EA675F" w:rsidRPr="0078252D" w:rsidRDefault="00EA675F" w:rsidP="00A20BCB">
            <w:pPr>
              <w:pStyle w:val="Standard"/>
              <w:widowControl w:val="0"/>
              <w:autoSpaceDE w:val="0"/>
              <w:snapToGrid w:val="0"/>
              <w:ind w:firstLine="0"/>
              <w:jc w:val="center"/>
              <w:rPr>
                <w:sz w:val="20"/>
                <w:szCs w:val="20"/>
              </w:rPr>
            </w:pP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70B47190"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75A1F7" w14:textId="77777777" w:rsidR="00EA675F" w:rsidRPr="0078252D" w:rsidRDefault="00EA675F" w:rsidP="00A20BCB">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EA675F" w:rsidRPr="0078252D" w14:paraId="502D4721"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72942CBA"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22</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3984CE49" w14:textId="77777777" w:rsidR="00EA675F" w:rsidRPr="0078252D" w:rsidRDefault="00EA675F" w:rsidP="00A20BCB">
            <w:pPr>
              <w:pStyle w:val="Standard"/>
              <w:widowControl w:val="0"/>
              <w:autoSpaceDE w:val="0"/>
              <w:ind w:firstLine="0"/>
              <w:rPr>
                <w:sz w:val="20"/>
                <w:szCs w:val="20"/>
              </w:rPr>
            </w:pPr>
            <w:r w:rsidRPr="0078252D">
              <w:rPr>
                <w:sz w:val="20"/>
                <w:szCs w:val="20"/>
              </w:rPr>
              <w:t>Фактическое использование</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36EAA3F5"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62A0B4E2"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A483BDC" w14:textId="77777777" w:rsidR="00EA675F" w:rsidRPr="0078252D" w:rsidRDefault="00EA675F" w:rsidP="00A20BCB">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EA675F" w:rsidRPr="0078252D" w14:paraId="7DE513CE"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740E9F84"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23</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700A85AF" w14:textId="77777777" w:rsidR="00EA675F" w:rsidRPr="0078252D" w:rsidRDefault="00EA675F" w:rsidP="00A20BCB">
            <w:pPr>
              <w:pStyle w:val="Standard"/>
              <w:widowControl w:val="0"/>
              <w:autoSpaceDE w:val="0"/>
              <w:ind w:firstLine="0"/>
              <w:rPr>
                <w:sz w:val="20"/>
                <w:szCs w:val="20"/>
              </w:rPr>
            </w:pPr>
            <w:r w:rsidRPr="0078252D">
              <w:rPr>
                <w:sz w:val="20"/>
                <w:szCs w:val="20"/>
              </w:rPr>
              <w:t>Площадь, иная характеристика</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5EB778CB"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кв. м</w:t>
            </w:r>
          </w:p>
          <w:p w14:paraId="3FA1E514"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и иное</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40DE083B"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EEA2B7" w14:textId="77777777" w:rsidR="00EA675F" w:rsidRPr="0078252D" w:rsidRDefault="00EA675F" w:rsidP="00A20BCB">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EA675F" w:rsidRPr="0078252D" w14:paraId="00274DD5"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5835B10F"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24</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1ED66398" w14:textId="77777777" w:rsidR="00EA675F" w:rsidRPr="0078252D" w:rsidRDefault="00EA675F" w:rsidP="00A20BCB">
            <w:pPr>
              <w:pStyle w:val="Standard"/>
              <w:widowControl w:val="0"/>
              <w:autoSpaceDE w:val="0"/>
              <w:ind w:firstLine="0"/>
              <w:rPr>
                <w:sz w:val="20"/>
                <w:szCs w:val="20"/>
              </w:rPr>
            </w:pPr>
            <w:r w:rsidRPr="0078252D">
              <w:rPr>
                <w:sz w:val="20"/>
                <w:szCs w:val="20"/>
              </w:rPr>
              <w:t>Плотность застройки земельного участка</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21B77B36"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16FE9AEA"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89C3BF" w14:textId="77777777" w:rsidR="00EA675F" w:rsidRPr="0078252D" w:rsidRDefault="00EA675F" w:rsidP="00A20BCB">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EA675F" w:rsidRPr="0078252D" w14:paraId="20EB701A"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7EE196E1"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25</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2F661FEA" w14:textId="77777777" w:rsidR="00EA675F" w:rsidRPr="0078252D" w:rsidRDefault="00EA675F" w:rsidP="00A20BCB">
            <w:pPr>
              <w:pStyle w:val="Standard"/>
              <w:widowControl w:val="0"/>
              <w:autoSpaceDE w:val="0"/>
              <w:ind w:firstLine="0"/>
              <w:rPr>
                <w:sz w:val="20"/>
                <w:szCs w:val="20"/>
              </w:rPr>
            </w:pPr>
            <w:r w:rsidRPr="0078252D">
              <w:rPr>
                <w:sz w:val="20"/>
                <w:szCs w:val="20"/>
              </w:rPr>
              <w:t>Плотность застроенности земельного участка</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7BE324B4"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5403FF48"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8654A98" w14:textId="77777777" w:rsidR="00EA675F" w:rsidRPr="0078252D" w:rsidRDefault="00EA675F" w:rsidP="00A20BCB">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EA675F" w:rsidRPr="0078252D" w14:paraId="630BF9EF"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033868D8" w14:textId="77777777" w:rsidR="00EA675F" w:rsidRPr="0078252D" w:rsidRDefault="00EA675F" w:rsidP="00A20BCB">
            <w:pPr>
              <w:pStyle w:val="Standard"/>
              <w:widowControl w:val="0"/>
              <w:autoSpaceDE w:val="0"/>
              <w:ind w:firstLine="0"/>
              <w:jc w:val="center"/>
              <w:rPr>
                <w:sz w:val="20"/>
                <w:szCs w:val="20"/>
              </w:rPr>
            </w:pPr>
            <w:r w:rsidRPr="0078252D">
              <w:rPr>
                <w:sz w:val="20"/>
                <w:szCs w:val="20"/>
              </w:rPr>
              <w:lastRenderedPageBreak/>
              <w:t>26</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261AE051" w14:textId="77777777" w:rsidR="00EA675F" w:rsidRPr="0078252D" w:rsidRDefault="00EA675F" w:rsidP="00A20BCB">
            <w:pPr>
              <w:pStyle w:val="Standard"/>
              <w:widowControl w:val="0"/>
              <w:autoSpaceDE w:val="0"/>
              <w:ind w:firstLine="0"/>
              <w:rPr>
                <w:sz w:val="20"/>
                <w:szCs w:val="20"/>
              </w:rPr>
            </w:pPr>
            <w:r w:rsidRPr="0078252D">
              <w:rPr>
                <w:sz w:val="20"/>
                <w:szCs w:val="20"/>
              </w:rPr>
              <w:t>Количество надземных этажей</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701C3F98"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06C09598"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537A6F0" w14:textId="77777777" w:rsidR="00EA675F" w:rsidRPr="0078252D" w:rsidRDefault="00EA675F" w:rsidP="00A20BCB">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EA675F" w:rsidRPr="0078252D" w14:paraId="66BB3379"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5D80413B"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27</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1C53547F" w14:textId="77777777" w:rsidR="00EA675F" w:rsidRPr="0078252D" w:rsidRDefault="00EA675F" w:rsidP="00A20BCB">
            <w:pPr>
              <w:pStyle w:val="Standard"/>
              <w:widowControl w:val="0"/>
              <w:autoSpaceDE w:val="0"/>
              <w:ind w:firstLine="0"/>
              <w:rPr>
                <w:sz w:val="20"/>
                <w:szCs w:val="20"/>
              </w:rPr>
            </w:pPr>
            <w:r w:rsidRPr="0078252D">
              <w:rPr>
                <w:sz w:val="20"/>
                <w:szCs w:val="20"/>
              </w:rPr>
              <w:t>Количество подземных этажей</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43DD3A5E"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191504C3"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66473CC" w14:textId="77777777" w:rsidR="00EA675F" w:rsidRPr="0078252D" w:rsidRDefault="00EA675F" w:rsidP="00A20BCB">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EA675F" w:rsidRPr="0078252D" w14:paraId="35971CF3"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36B2850B"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28</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79A6D9E6" w14:textId="77777777" w:rsidR="00EA675F" w:rsidRPr="0078252D" w:rsidRDefault="00EA675F" w:rsidP="00A20BCB">
            <w:pPr>
              <w:pStyle w:val="Standard"/>
              <w:widowControl w:val="0"/>
              <w:autoSpaceDE w:val="0"/>
              <w:ind w:firstLine="0"/>
              <w:rPr>
                <w:sz w:val="20"/>
                <w:szCs w:val="20"/>
              </w:rPr>
            </w:pPr>
            <w:r w:rsidRPr="0078252D">
              <w:rPr>
                <w:sz w:val="20"/>
                <w:szCs w:val="20"/>
              </w:rPr>
              <w:t>Этажность</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110243C5"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1EEE8FBF"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10D482F" w14:textId="77777777" w:rsidR="00EA675F" w:rsidRPr="0078252D" w:rsidRDefault="00EA675F" w:rsidP="00A20BCB">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EA675F" w:rsidRPr="0078252D" w14:paraId="1B11556D"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013E6302"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29</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5168F734" w14:textId="77777777" w:rsidR="00EA675F" w:rsidRPr="0078252D" w:rsidRDefault="00EA675F" w:rsidP="00A20BCB">
            <w:pPr>
              <w:pStyle w:val="Standard"/>
              <w:widowControl w:val="0"/>
              <w:autoSpaceDE w:val="0"/>
              <w:ind w:firstLine="0"/>
              <w:rPr>
                <w:sz w:val="20"/>
                <w:szCs w:val="20"/>
              </w:rPr>
            </w:pPr>
            <w:r w:rsidRPr="0078252D">
              <w:rPr>
                <w:sz w:val="20"/>
                <w:szCs w:val="20"/>
              </w:rPr>
              <w:t>Этаж расположения</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42E05790"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338C142B"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EE7BD5" w14:textId="77777777" w:rsidR="00EA675F" w:rsidRPr="0078252D" w:rsidRDefault="00EA675F" w:rsidP="00A20BCB">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EA675F" w:rsidRPr="0078252D" w14:paraId="242D5ED1"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0306EF2C"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30</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3C1223C8" w14:textId="77777777" w:rsidR="00EA675F" w:rsidRPr="0078252D" w:rsidRDefault="00EA675F" w:rsidP="00A20BCB">
            <w:pPr>
              <w:pStyle w:val="Standard"/>
              <w:widowControl w:val="0"/>
              <w:autoSpaceDE w:val="0"/>
              <w:ind w:firstLine="0"/>
              <w:rPr>
                <w:sz w:val="20"/>
                <w:szCs w:val="20"/>
              </w:rPr>
            </w:pPr>
            <w:r w:rsidRPr="0078252D">
              <w:rPr>
                <w:sz w:val="20"/>
                <w:szCs w:val="20"/>
              </w:rPr>
              <w:t>Материал основных несущих конструкций</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1EF37D5D"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7E1D0AC2"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32BA99" w14:textId="77777777" w:rsidR="00EA675F" w:rsidRPr="0078252D" w:rsidRDefault="00EA675F" w:rsidP="00A20BCB">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EA675F" w:rsidRPr="0078252D" w14:paraId="3326DF1E"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7B9B4C97"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31</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0FD646CD" w14:textId="77777777" w:rsidR="00EA675F" w:rsidRPr="0078252D" w:rsidRDefault="00EA675F" w:rsidP="00A20BCB">
            <w:pPr>
              <w:pStyle w:val="Standard"/>
              <w:widowControl w:val="0"/>
              <w:autoSpaceDE w:val="0"/>
              <w:ind w:firstLine="0"/>
              <w:rPr>
                <w:sz w:val="20"/>
                <w:szCs w:val="20"/>
              </w:rPr>
            </w:pPr>
            <w:r w:rsidRPr="0078252D">
              <w:rPr>
                <w:sz w:val="20"/>
                <w:szCs w:val="20"/>
              </w:rPr>
              <w:t>Год ввода объекта в эксплуатацию или завершения строительства (для ОНС - год получения разрешения на строительство)</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2A66E963"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4914364F"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7744925" w14:textId="77777777" w:rsidR="00EA675F" w:rsidRPr="0078252D" w:rsidRDefault="00EA675F" w:rsidP="00A20BCB">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EA675F" w:rsidRPr="0078252D" w14:paraId="3D4E9243"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754A5118"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32</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3F1605B2" w14:textId="77777777" w:rsidR="00EA675F" w:rsidRPr="0078252D" w:rsidRDefault="00EA675F" w:rsidP="00A20BCB">
            <w:pPr>
              <w:pStyle w:val="Standard"/>
              <w:widowControl w:val="0"/>
              <w:autoSpaceDE w:val="0"/>
              <w:ind w:firstLine="0"/>
              <w:rPr>
                <w:sz w:val="20"/>
                <w:szCs w:val="20"/>
              </w:rPr>
            </w:pPr>
            <w:r w:rsidRPr="0078252D">
              <w:rPr>
                <w:sz w:val="20"/>
                <w:szCs w:val="20"/>
              </w:rPr>
              <w:t>Дата проведения капитального ремонта (реконструкции)</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4AE560CB"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5CBF317F"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DDAC89A" w14:textId="77777777" w:rsidR="00EA675F" w:rsidRPr="0078252D" w:rsidRDefault="00EA675F" w:rsidP="00A20BCB">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EA675F" w:rsidRPr="0078252D" w14:paraId="55171B81"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0A4DF7C6"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33</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6C271BD4" w14:textId="77777777" w:rsidR="00EA675F" w:rsidRPr="0078252D" w:rsidRDefault="00EA675F" w:rsidP="00A20BCB">
            <w:pPr>
              <w:pStyle w:val="Standard"/>
              <w:widowControl w:val="0"/>
              <w:autoSpaceDE w:val="0"/>
              <w:ind w:firstLine="0"/>
              <w:rPr>
                <w:sz w:val="20"/>
                <w:szCs w:val="20"/>
              </w:rPr>
            </w:pPr>
            <w:r w:rsidRPr="0078252D">
              <w:rPr>
                <w:sz w:val="20"/>
                <w:szCs w:val="20"/>
              </w:rPr>
              <w:t>Дата установления состояния</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336376FF"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09D8EC88"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F6D35A" w14:textId="77777777" w:rsidR="00EA675F" w:rsidRPr="0078252D" w:rsidRDefault="00EA675F" w:rsidP="00A20BCB">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EA675F" w:rsidRPr="0078252D" w14:paraId="60F6B41C"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72870EB5"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34</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424C36B5" w14:textId="77777777" w:rsidR="00EA675F" w:rsidRPr="0078252D" w:rsidRDefault="00EA675F" w:rsidP="00A20BCB">
            <w:pPr>
              <w:pStyle w:val="Standard"/>
              <w:widowControl w:val="0"/>
              <w:autoSpaceDE w:val="0"/>
              <w:ind w:firstLine="0"/>
              <w:rPr>
                <w:sz w:val="20"/>
                <w:szCs w:val="20"/>
              </w:rPr>
            </w:pPr>
            <w:r w:rsidRPr="0078252D">
              <w:rPr>
                <w:sz w:val="20"/>
                <w:szCs w:val="20"/>
              </w:rPr>
              <w:t>Капитальность объекта</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00DB8876"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010ECE05"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0023D4E" w14:textId="77777777" w:rsidR="00EA675F" w:rsidRPr="0078252D" w:rsidRDefault="00EA675F" w:rsidP="00A20BCB">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EA675F" w:rsidRPr="0078252D" w14:paraId="3B0F31C2"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73686E66"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35</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08602782" w14:textId="77777777" w:rsidR="00EA675F" w:rsidRPr="0078252D" w:rsidRDefault="00EA675F" w:rsidP="00A20BCB">
            <w:pPr>
              <w:pStyle w:val="Standard"/>
              <w:widowControl w:val="0"/>
              <w:autoSpaceDE w:val="0"/>
              <w:ind w:firstLine="0"/>
              <w:rPr>
                <w:sz w:val="20"/>
                <w:szCs w:val="20"/>
              </w:rPr>
            </w:pPr>
            <w:r w:rsidRPr="0078252D">
              <w:rPr>
                <w:sz w:val="20"/>
                <w:szCs w:val="20"/>
              </w:rPr>
              <w:t>Планировка</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6BD861CB"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672C9218"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ED8B8B" w14:textId="77777777" w:rsidR="00EA675F" w:rsidRPr="0078252D" w:rsidRDefault="00EA675F" w:rsidP="00A20BCB">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EA675F" w:rsidRPr="0078252D" w14:paraId="389AAA39"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50F4A648"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36</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549C0AF2" w14:textId="77777777" w:rsidR="00EA675F" w:rsidRPr="0078252D" w:rsidRDefault="00EA675F" w:rsidP="00A20BCB">
            <w:pPr>
              <w:pStyle w:val="Standard"/>
              <w:widowControl w:val="0"/>
              <w:autoSpaceDE w:val="0"/>
              <w:ind w:firstLine="0"/>
              <w:rPr>
                <w:sz w:val="20"/>
                <w:szCs w:val="20"/>
              </w:rPr>
            </w:pPr>
            <w:r w:rsidRPr="0078252D">
              <w:rPr>
                <w:sz w:val="20"/>
                <w:szCs w:val="20"/>
              </w:rPr>
              <w:t>Наличие обременений (ограничений) ОКС</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015CCA3F"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5FC78EAE"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5B9811B" w14:textId="77777777" w:rsidR="00EA675F" w:rsidRPr="0078252D" w:rsidRDefault="00EA675F" w:rsidP="00A20BCB">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EA675F" w:rsidRPr="0078252D" w14:paraId="133B16DB" w14:textId="77777777" w:rsidTr="00A20BCB">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20811624"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Сведения о местоположении</w:t>
            </w:r>
          </w:p>
        </w:tc>
      </w:tr>
      <w:tr w:rsidR="00EA675F" w:rsidRPr="0078252D" w14:paraId="5B049CBB"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5CE896BD"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37</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61EBBFED" w14:textId="77777777" w:rsidR="00EA675F" w:rsidRPr="0078252D" w:rsidRDefault="00EA675F" w:rsidP="00A20BCB">
            <w:pPr>
              <w:pStyle w:val="Standard"/>
              <w:widowControl w:val="0"/>
              <w:autoSpaceDE w:val="0"/>
              <w:ind w:firstLine="0"/>
              <w:jc w:val="left"/>
              <w:rPr>
                <w:sz w:val="20"/>
                <w:szCs w:val="20"/>
              </w:rPr>
            </w:pPr>
            <w:r w:rsidRPr="0078252D">
              <w:rPr>
                <w:sz w:val="20"/>
                <w:szCs w:val="20"/>
              </w:rPr>
              <w:t>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грунтовое покрытие, грунтовое покрытие, без покрытия и прочее)</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2C2EDD30"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км, прочее</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1CE8381B" w14:textId="77777777" w:rsidR="00EA675F" w:rsidRPr="0078252D" w:rsidRDefault="00EA675F" w:rsidP="00A20BCB">
            <w:pPr>
              <w:widowControl/>
              <w:suppressAutoHyphens w:val="0"/>
              <w:autoSpaceDN/>
              <w:ind w:firstLine="0"/>
              <w:jc w:val="center"/>
              <w:textAlignment w:val="auto"/>
              <w:rPr>
                <w:kern w:val="0"/>
                <w:sz w:val="20"/>
                <w:szCs w:val="20"/>
                <w:lang w:bidi="ar-SA"/>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13BD2A18" w14:textId="77777777" w:rsidR="00EA675F" w:rsidRPr="0078252D" w:rsidRDefault="00EA675F" w:rsidP="00A20BCB">
            <w:pPr>
              <w:widowControl/>
              <w:suppressAutoHyphens w:val="0"/>
              <w:autoSpaceDN/>
              <w:ind w:left="127" w:right="132" w:firstLine="0"/>
              <w:jc w:val="both"/>
              <w:textAlignment w:val="auto"/>
              <w:rPr>
                <w:rFonts w:eastAsiaTheme="minorHAnsi"/>
                <w:kern w:val="0"/>
                <w:sz w:val="20"/>
                <w:szCs w:val="20"/>
                <w:lang w:eastAsia="en-US" w:bidi="ar-SA"/>
              </w:rPr>
            </w:pPr>
            <w:r w:rsidRPr="0078252D">
              <w:rPr>
                <w:sz w:val="20"/>
                <w:szCs w:val="20"/>
              </w:rPr>
              <w:t xml:space="preserve">Не учитывался, так как большое количество оцениваемых земельных участков не имеют графических данных, сведения о границах зон с особым режимом использования территорий, границы территориальных зон не внесены в ЕГРН в полном объеме.  </w:t>
            </w:r>
          </w:p>
        </w:tc>
      </w:tr>
      <w:tr w:rsidR="00EA675F" w:rsidRPr="0078252D" w14:paraId="40812918"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5AFD8CBF" w14:textId="77777777" w:rsidR="00EA675F" w:rsidRPr="0078252D" w:rsidRDefault="00EA675F" w:rsidP="00A20BCB">
            <w:pPr>
              <w:pStyle w:val="Standard"/>
              <w:widowControl w:val="0"/>
              <w:autoSpaceDE w:val="0"/>
              <w:ind w:firstLine="0"/>
              <w:jc w:val="center"/>
              <w:rPr>
                <w:sz w:val="20"/>
                <w:szCs w:val="20"/>
              </w:rPr>
            </w:pPr>
            <w:r w:rsidRPr="0078252D">
              <w:rPr>
                <w:sz w:val="20"/>
                <w:szCs w:val="20"/>
              </w:rPr>
              <w:lastRenderedPageBreak/>
              <w:t>38</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4C0D5AEB" w14:textId="77777777" w:rsidR="00EA675F" w:rsidRPr="0078252D" w:rsidRDefault="00EA675F" w:rsidP="00A20BCB">
            <w:pPr>
              <w:pStyle w:val="Standard"/>
              <w:widowControl w:val="0"/>
              <w:autoSpaceDE w:val="0"/>
              <w:ind w:firstLine="0"/>
              <w:rPr>
                <w:sz w:val="20"/>
                <w:szCs w:val="20"/>
              </w:rPr>
            </w:pPr>
            <w:r w:rsidRPr="0078252D">
              <w:rPr>
                <w:sz w:val="20"/>
                <w:szCs w:val="20"/>
              </w:rPr>
              <w:t>Линия застройки ОКС</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3765D9EA"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первая (не первая)</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5965B91A"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E7B0525" w14:textId="77777777" w:rsidR="00EA675F" w:rsidRPr="0078252D" w:rsidRDefault="00EA675F" w:rsidP="00A20BCB">
            <w:pPr>
              <w:pStyle w:val="Standard"/>
              <w:widowControl w:val="0"/>
              <w:autoSpaceDE w:val="0"/>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EA675F" w:rsidRPr="0078252D" w14:paraId="69AFBA17"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36125097"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39</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77AA86A5" w14:textId="77777777" w:rsidR="00EA675F" w:rsidRPr="0078252D" w:rsidRDefault="00EA675F" w:rsidP="00A20BCB">
            <w:pPr>
              <w:pStyle w:val="Standard"/>
              <w:widowControl w:val="0"/>
              <w:autoSpaceDE w:val="0"/>
              <w:ind w:firstLine="0"/>
              <w:jc w:val="left"/>
              <w:rPr>
                <w:sz w:val="20"/>
                <w:szCs w:val="20"/>
              </w:rPr>
            </w:pPr>
            <w:r w:rsidRPr="0078252D">
              <w:rPr>
                <w:sz w:val="20"/>
                <w:szCs w:val="20"/>
              </w:rPr>
              <w:t>Расположение земельного участка относительно ближайшего водного объекта, его наименование, тип (море, река, озеро, пруд, затопленный карьер и прочее)</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63FC6751"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км, прочее</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65148689" w14:textId="77777777" w:rsidR="00EA675F" w:rsidRPr="0078252D" w:rsidRDefault="00EA675F" w:rsidP="00A20BCB">
            <w:pPr>
              <w:widowControl/>
              <w:suppressAutoHyphens w:val="0"/>
              <w:autoSpaceDN/>
              <w:ind w:firstLine="0"/>
              <w:jc w:val="center"/>
              <w:textAlignment w:val="auto"/>
              <w:rPr>
                <w:kern w:val="0"/>
                <w:sz w:val="20"/>
                <w:szCs w:val="20"/>
                <w:lang w:bidi="ar-SA"/>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5F7A1620" w14:textId="77777777" w:rsidR="00EA675F" w:rsidRPr="0078252D" w:rsidRDefault="00EA675F" w:rsidP="00A20BCB">
            <w:pPr>
              <w:widowControl/>
              <w:suppressAutoHyphens w:val="0"/>
              <w:autoSpaceDN/>
              <w:ind w:left="127" w:right="132" w:firstLine="0"/>
              <w:jc w:val="both"/>
              <w:textAlignment w:val="auto"/>
              <w:rPr>
                <w:rFonts w:eastAsiaTheme="minorHAnsi"/>
                <w:color w:val="000000"/>
                <w:kern w:val="0"/>
                <w:sz w:val="20"/>
                <w:szCs w:val="20"/>
                <w:lang w:eastAsia="en-US" w:bidi="ar-SA"/>
              </w:rPr>
            </w:pPr>
            <w:r w:rsidRPr="0078252D">
              <w:rPr>
                <w:sz w:val="20"/>
                <w:szCs w:val="20"/>
              </w:rPr>
              <w:t xml:space="preserve">Не учитывался, так как большое количество оцениваемых земельных участков не имеют графических данных, сведения о границах зон с особым режимом использования территорий, границы территориальных зон не внесены в ЕГРН в полном объеме.  </w:t>
            </w:r>
          </w:p>
        </w:tc>
      </w:tr>
      <w:tr w:rsidR="00EA675F" w:rsidRPr="0078252D" w14:paraId="26185D84"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1582F6D9"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40</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5C44AB49" w14:textId="77777777" w:rsidR="00EA675F" w:rsidRPr="0078252D" w:rsidRDefault="00EA675F" w:rsidP="00A20BCB">
            <w:pPr>
              <w:pStyle w:val="Standard"/>
              <w:widowControl w:val="0"/>
              <w:autoSpaceDE w:val="0"/>
              <w:ind w:firstLine="0"/>
              <w:jc w:val="left"/>
              <w:rPr>
                <w:sz w:val="20"/>
                <w:szCs w:val="20"/>
              </w:rPr>
            </w:pPr>
            <w:r w:rsidRPr="0078252D">
              <w:rPr>
                <w:sz w:val="20"/>
                <w:szCs w:val="20"/>
              </w:rPr>
              <w:t>Расположение земельного участка относительно ближайшей рекреационной зоны, ее наименование и тип (лесной массив, парковая зона, заповедная зона и прочее)</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516C0229"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км, прочее</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379BB54A"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B869BEA" w14:textId="77777777" w:rsidR="00EA675F" w:rsidRPr="0078252D" w:rsidRDefault="00EA675F" w:rsidP="00A20BCB">
            <w:pPr>
              <w:pStyle w:val="Standard"/>
              <w:widowControl w:val="0"/>
              <w:autoSpaceDE w:val="0"/>
              <w:ind w:firstLine="0"/>
              <w:rPr>
                <w:sz w:val="20"/>
                <w:szCs w:val="20"/>
              </w:rPr>
            </w:pPr>
            <w:r w:rsidRPr="0078252D">
              <w:rPr>
                <w:sz w:val="20"/>
                <w:szCs w:val="20"/>
              </w:rPr>
              <w:t xml:space="preserve">Не учитывался, так как большое количество оцениваемых земельных участков не имеют графических данных, сведения о границах зон с особым режимом использования территорий, границы территориальных зон не внесены в ЕГРН в полном объеме.  </w:t>
            </w:r>
          </w:p>
        </w:tc>
      </w:tr>
      <w:tr w:rsidR="00EA675F" w:rsidRPr="0078252D" w14:paraId="4F57F254"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0FC84E06"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41</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1265F115" w14:textId="77777777" w:rsidR="00EA675F" w:rsidRPr="0078252D" w:rsidRDefault="00EA675F" w:rsidP="00A20BCB">
            <w:pPr>
              <w:pStyle w:val="Standard"/>
              <w:widowControl w:val="0"/>
              <w:autoSpaceDE w:val="0"/>
              <w:ind w:firstLine="0"/>
              <w:rPr>
                <w:sz w:val="20"/>
                <w:szCs w:val="20"/>
              </w:rPr>
            </w:pPr>
            <w:r w:rsidRPr="0078252D">
              <w:rPr>
                <w:sz w:val="20"/>
                <w:szCs w:val="20"/>
              </w:rPr>
              <w:t>Расположение земельного участка относительно железных дорог, их тип (грузовая, пассажирская, смешанного назначения;</w:t>
            </w:r>
          </w:p>
          <w:p w14:paraId="6BDE6F3E" w14:textId="77777777" w:rsidR="00EA675F" w:rsidRPr="0078252D" w:rsidRDefault="00EA675F" w:rsidP="00A20BCB">
            <w:pPr>
              <w:pStyle w:val="Standard"/>
              <w:widowControl w:val="0"/>
              <w:autoSpaceDE w:val="0"/>
              <w:ind w:firstLine="0"/>
              <w:rPr>
                <w:sz w:val="20"/>
                <w:szCs w:val="20"/>
              </w:rPr>
            </w:pPr>
            <w:r w:rsidRPr="0078252D">
              <w:rPr>
                <w:sz w:val="20"/>
                <w:szCs w:val="20"/>
              </w:rPr>
              <w:t>пригородная, транзитная;</w:t>
            </w:r>
          </w:p>
          <w:p w14:paraId="4F5E9BB4" w14:textId="77777777" w:rsidR="00EA675F" w:rsidRPr="0078252D" w:rsidRDefault="00EA675F" w:rsidP="00A20BCB">
            <w:pPr>
              <w:pStyle w:val="Standard"/>
              <w:widowControl w:val="0"/>
              <w:autoSpaceDE w:val="0"/>
              <w:ind w:firstLine="0"/>
              <w:rPr>
                <w:sz w:val="20"/>
                <w:szCs w:val="20"/>
              </w:rPr>
            </w:pPr>
            <w:r w:rsidRPr="0078252D">
              <w:rPr>
                <w:sz w:val="20"/>
                <w:szCs w:val="20"/>
              </w:rPr>
              <w:t>промышленная, временная, тупиковая)</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7B881DBB"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км, прочее</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2FE98ADE"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D812AE9" w14:textId="77777777" w:rsidR="00EA675F" w:rsidRPr="0078252D" w:rsidRDefault="00EA675F" w:rsidP="00A20BCB">
            <w:pPr>
              <w:pStyle w:val="Standard"/>
              <w:widowControl w:val="0"/>
              <w:autoSpaceDE w:val="0"/>
              <w:ind w:firstLine="0"/>
              <w:rPr>
                <w:sz w:val="20"/>
                <w:szCs w:val="20"/>
              </w:rPr>
            </w:pPr>
            <w:r w:rsidRPr="0078252D">
              <w:rPr>
                <w:sz w:val="20"/>
                <w:szCs w:val="20"/>
              </w:rPr>
              <w:t xml:space="preserve">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 Кроме того, большое количество оцениваемых земельных участков не имеют графических данных, сведения о границах зон с особым режимом использования территорий, границы территориальных зон не внесены в ЕГРН в полном объеме.  </w:t>
            </w:r>
          </w:p>
        </w:tc>
      </w:tr>
      <w:tr w:rsidR="00EA675F" w:rsidRPr="0078252D" w14:paraId="0141EBA6" w14:textId="77777777" w:rsidTr="00A20BCB">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7BF85781"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Сведения об инженерной инфраструктуре</w:t>
            </w:r>
          </w:p>
        </w:tc>
      </w:tr>
      <w:tr w:rsidR="00EA675F" w:rsidRPr="0078252D" w14:paraId="3DF9EFD1"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58F9F57A"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42</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084B2FAD" w14:textId="77777777" w:rsidR="00EA675F" w:rsidRPr="0078252D" w:rsidRDefault="00EA675F" w:rsidP="00A20BCB">
            <w:pPr>
              <w:pStyle w:val="Standard"/>
              <w:widowControl w:val="0"/>
              <w:autoSpaceDE w:val="0"/>
              <w:ind w:firstLine="0"/>
              <w:rPr>
                <w:sz w:val="20"/>
                <w:szCs w:val="20"/>
              </w:rPr>
            </w:pPr>
            <w:r w:rsidRPr="0078252D">
              <w:rPr>
                <w:sz w:val="20"/>
                <w:szCs w:val="20"/>
              </w:rPr>
              <w:t>Категория, проектная мощность линейного объекта</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4770C36F"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4C064D05"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C58E89" w14:textId="77777777" w:rsidR="00EA675F" w:rsidRPr="0078252D" w:rsidRDefault="00EA675F" w:rsidP="00A20BCB">
            <w:pPr>
              <w:pStyle w:val="Standard"/>
              <w:widowControl w:val="0"/>
              <w:autoSpaceDE w:val="0"/>
              <w:ind w:firstLine="0"/>
              <w:rPr>
                <w:sz w:val="20"/>
                <w:szCs w:val="20"/>
              </w:rPr>
            </w:pPr>
            <w:r w:rsidRPr="0078252D">
              <w:rPr>
                <w:sz w:val="20"/>
                <w:szCs w:val="20"/>
              </w:rPr>
              <w:t>Не учитывался, так как являются характеристикой ОКС. Согласно сведениям ЕГРН в большей части отсутствует информация о расположении на земельном участке такого типа ОКС, поэтому невозможно определить влияние на стоимость земельных участков.</w:t>
            </w:r>
          </w:p>
        </w:tc>
      </w:tr>
      <w:tr w:rsidR="00EA675F" w:rsidRPr="0078252D" w14:paraId="4608E691"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3871FACB"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43</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07AF1DBC" w14:textId="77777777" w:rsidR="00EA675F" w:rsidRPr="0078252D" w:rsidRDefault="00EA675F" w:rsidP="00A20BCB">
            <w:pPr>
              <w:pStyle w:val="Standard"/>
              <w:widowControl w:val="0"/>
              <w:autoSpaceDE w:val="0"/>
              <w:ind w:firstLine="0"/>
              <w:rPr>
                <w:sz w:val="20"/>
                <w:szCs w:val="20"/>
              </w:rPr>
            </w:pPr>
            <w:r w:rsidRPr="0078252D">
              <w:rPr>
                <w:sz w:val="20"/>
                <w:szCs w:val="20"/>
              </w:rPr>
              <w:t>Класс линейного объекта</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64145C8F"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7C2FBAAE"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199228" w14:textId="77777777" w:rsidR="00EA675F" w:rsidRPr="0078252D" w:rsidRDefault="00EA675F" w:rsidP="00A20BCB">
            <w:pPr>
              <w:pStyle w:val="Standard"/>
              <w:widowControl w:val="0"/>
              <w:autoSpaceDE w:val="0"/>
              <w:ind w:firstLine="0"/>
              <w:rPr>
                <w:sz w:val="20"/>
                <w:szCs w:val="20"/>
              </w:rPr>
            </w:pPr>
            <w:r w:rsidRPr="0078252D">
              <w:rPr>
                <w:sz w:val="20"/>
                <w:szCs w:val="20"/>
              </w:rPr>
              <w:t>Не учитывался, так как являются характеристикой ОКС. Согласно сведениям ЕГРН в большей части отсутствует информация о расположении на земельном участке такого типа ОКС, поэтому невозможно определить влияние на стоимость земельных участков.</w:t>
            </w:r>
          </w:p>
        </w:tc>
      </w:tr>
      <w:tr w:rsidR="00EA675F" w:rsidRPr="0078252D" w14:paraId="76835C2B"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5E8220F1"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44</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41369657" w14:textId="77777777" w:rsidR="00EA675F" w:rsidRPr="0078252D" w:rsidRDefault="00EA675F" w:rsidP="00A20BCB">
            <w:pPr>
              <w:pStyle w:val="Standard"/>
              <w:widowControl w:val="0"/>
              <w:autoSpaceDE w:val="0"/>
              <w:ind w:firstLine="0"/>
              <w:rPr>
                <w:sz w:val="20"/>
                <w:szCs w:val="20"/>
              </w:rPr>
            </w:pPr>
            <w:r w:rsidRPr="0078252D">
              <w:rPr>
                <w:sz w:val="20"/>
                <w:szCs w:val="20"/>
              </w:rPr>
              <w:t>Расположение земельного участка относительно линий электропередач</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66326ACF"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км</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373873EC"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C3EDB8" w14:textId="77777777" w:rsidR="00EA675F" w:rsidRPr="0078252D" w:rsidRDefault="00EA675F" w:rsidP="00A20BCB">
            <w:pPr>
              <w:pStyle w:val="Standard"/>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EA675F" w:rsidRPr="0078252D" w14:paraId="2A05ACE1"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2873E3E5" w14:textId="77777777" w:rsidR="00EA675F" w:rsidRPr="0078252D" w:rsidRDefault="00EA675F" w:rsidP="00A20BCB">
            <w:pPr>
              <w:pStyle w:val="Standard"/>
              <w:widowControl w:val="0"/>
              <w:autoSpaceDE w:val="0"/>
              <w:ind w:firstLine="0"/>
              <w:jc w:val="center"/>
              <w:rPr>
                <w:sz w:val="20"/>
                <w:szCs w:val="20"/>
              </w:rPr>
            </w:pPr>
            <w:r w:rsidRPr="0078252D">
              <w:rPr>
                <w:sz w:val="20"/>
                <w:szCs w:val="20"/>
              </w:rPr>
              <w:lastRenderedPageBreak/>
              <w:t>45</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00FA8EDA" w14:textId="77777777" w:rsidR="00EA675F" w:rsidRPr="0078252D" w:rsidRDefault="00EA675F" w:rsidP="00A20BCB">
            <w:pPr>
              <w:pStyle w:val="Standard"/>
              <w:widowControl w:val="0"/>
              <w:autoSpaceDE w:val="0"/>
              <w:ind w:firstLine="0"/>
              <w:rPr>
                <w:sz w:val="20"/>
                <w:szCs w:val="20"/>
              </w:rPr>
            </w:pPr>
            <w:r w:rsidRPr="0078252D">
              <w:rPr>
                <w:sz w:val="20"/>
                <w:szCs w:val="20"/>
              </w:rPr>
              <w:t>Протяженность земельных участков под линейными объектами</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2746FFB0"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км</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69CBC925"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F07D59" w14:textId="77777777" w:rsidR="00EA675F" w:rsidRPr="0078252D" w:rsidRDefault="00EA675F" w:rsidP="00A20BCB">
            <w:pPr>
              <w:pStyle w:val="Standard"/>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EA675F" w:rsidRPr="0078252D" w14:paraId="6900262A"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36C5FCA5"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46</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647A15AA" w14:textId="77777777" w:rsidR="00EA675F" w:rsidRPr="0078252D" w:rsidRDefault="00EA675F" w:rsidP="00A20BCB">
            <w:pPr>
              <w:pStyle w:val="Standard"/>
              <w:widowControl w:val="0"/>
              <w:autoSpaceDE w:val="0"/>
              <w:ind w:firstLine="0"/>
              <w:rPr>
                <w:sz w:val="20"/>
                <w:szCs w:val="20"/>
              </w:rPr>
            </w:pPr>
            <w:r w:rsidRPr="0078252D">
              <w:rPr>
                <w:sz w:val="20"/>
                <w:szCs w:val="20"/>
              </w:rPr>
              <w:t>Расположение земельного участка относительно магистральных газопроводов</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3A9DFECA"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км</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5A4451AA"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FDCF23" w14:textId="77777777" w:rsidR="00EA675F" w:rsidRPr="0078252D" w:rsidRDefault="00EA675F" w:rsidP="00A20BCB">
            <w:pPr>
              <w:pStyle w:val="Standard"/>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EA675F" w:rsidRPr="0078252D" w14:paraId="29913C0A"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45C4F8CB"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47</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30894DED" w14:textId="77777777" w:rsidR="00EA675F" w:rsidRPr="0078252D" w:rsidRDefault="00EA675F" w:rsidP="00A20BCB">
            <w:pPr>
              <w:pStyle w:val="Standard"/>
              <w:widowControl w:val="0"/>
              <w:autoSpaceDE w:val="0"/>
              <w:ind w:firstLine="0"/>
              <w:rPr>
                <w:sz w:val="20"/>
                <w:szCs w:val="20"/>
              </w:rPr>
            </w:pPr>
            <w:r w:rsidRPr="0078252D">
              <w:rPr>
                <w:sz w:val="20"/>
                <w:szCs w:val="20"/>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1E7F5032"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15345280" w14:textId="77777777" w:rsidR="00EA675F" w:rsidRPr="0078252D" w:rsidRDefault="00EA675F" w:rsidP="00A20BCB">
            <w:pPr>
              <w:widowControl/>
              <w:suppressAutoHyphens w:val="0"/>
              <w:autoSpaceDN/>
              <w:ind w:firstLine="0"/>
              <w:jc w:val="center"/>
              <w:textAlignment w:val="auto"/>
              <w:rPr>
                <w:rFonts w:eastAsiaTheme="minorHAnsi"/>
                <w:color w:val="000000"/>
                <w:kern w:val="0"/>
                <w:sz w:val="20"/>
                <w:szCs w:val="20"/>
                <w:lang w:eastAsia="en-US" w:bidi="ar-SA"/>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134DC528" w14:textId="77777777" w:rsidR="00EA675F" w:rsidRPr="0078252D" w:rsidRDefault="00EA675F" w:rsidP="00A20BCB">
            <w:pPr>
              <w:widowControl/>
              <w:suppressAutoHyphens w:val="0"/>
              <w:autoSpaceDN/>
              <w:ind w:left="-4" w:right="132" w:firstLine="0"/>
              <w:jc w:val="both"/>
              <w:textAlignment w:val="auto"/>
              <w:rPr>
                <w:rFonts w:eastAsiaTheme="minorHAnsi"/>
                <w:color w:val="000000"/>
                <w:kern w:val="0"/>
                <w:sz w:val="20"/>
                <w:szCs w:val="20"/>
                <w:lang w:eastAsia="en-US" w:bidi="ar-SA"/>
              </w:rPr>
            </w:pPr>
            <w:r w:rsidRPr="0078252D">
              <w:rPr>
                <w:sz w:val="20"/>
                <w:szCs w:val="20"/>
              </w:rPr>
              <w:t xml:space="preserve">Не учитывался, так как большое количество оцениваемых земельных участков не имеют графических данных, сведения о границах зон с особым режимом использования территорий, границы территориальных зон не внесены в ЕГРН в полном объеме.  </w:t>
            </w:r>
          </w:p>
        </w:tc>
      </w:tr>
      <w:tr w:rsidR="00EA675F" w:rsidRPr="0078252D" w14:paraId="30442B9D" w14:textId="77777777" w:rsidTr="00A20BCB">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43B9216D"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Прочие сведения</w:t>
            </w:r>
          </w:p>
        </w:tc>
      </w:tr>
      <w:tr w:rsidR="00EA675F" w:rsidRPr="0078252D" w14:paraId="52E21D8F"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4249F7C8"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48</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2AB39404" w14:textId="77777777" w:rsidR="00EA675F" w:rsidRPr="0078252D" w:rsidRDefault="00EA675F" w:rsidP="00A20BCB">
            <w:pPr>
              <w:pStyle w:val="Standard"/>
              <w:widowControl w:val="0"/>
              <w:autoSpaceDE w:val="0"/>
              <w:ind w:firstLine="0"/>
              <w:rPr>
                <w:sz w:val="20"/>
                <w:szCs w:val="20"/>
              </w:rPr>
            </w:pPr>
            <w:r w:rsidRPr="0078252D">
              <w:rPr>
                <w:sz w:val="20"/>
                <w:szCs w:val="20"/>
              </w:rPr>
              <w:t>Уровень цен потребительской корзины по муниципальным районам (городским округам)</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4642278F"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руб./чел</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72F46513"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D678B9" w14:textId="77777777" w:rsidR="00EA675F" w:rsidRPr="0078252D" w:rsidRDefault="00EA675F" w:rsidP="00A20BCB">
            <w:pPr>
              <w:pStyle w:val="Standard"/>
              <w:widowControl w:val="0"/>
              <w:autoSpaceDE w:val="0"/>
              <w:ind w:firstLine="0"/>
              <w:rPr>
                <w:sz w:val="20"/>
                <w:szCs w:val="20"/>
              </w:rPr>
            </w:pPr>
            <w:r w:rsidRPr="0078252D">
              <w:rPr>
                <w:sz w:val="20"/>
                <w:szCs w:val="20"/>
              </w:rPr>
              <w:t>Не учитывался, так как объекты недвижимости оценивались в разрезе муниципального района (городского округа). Уровень цен потребительской корзины и товарооборот на 1 человека внутри каждого муниципального района (городского округа) одинаковы и не оказывают влияния на рыночную цену объектов аналогов.</w:t>
            </w:r>
          </w:p>
        </w:tc>
      </w:tr>
      <w:tr w:rsidR="00EA675F" w:rsidRPr="0078252D" w14:paraId="6987E09D"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4794D44F"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49</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33A1C0FA" w14:textId="77777777" w:rsidR="00EA675F" w:rsidRPr="0078252D" w:rsidRDefault="00EA675F" w:rsidP="00A20BCB">
            <w:pPr>
              <w:pStyle w:val="Standard"/>
              <w:widowControl w:val="0"/>
              <w:autoSpaceDE w:val="0"/>
              <w:ind w:firstLine="0"/>
              <w:rPr>
                <w:sz w:val="20"/>
                <w:szCs w:val="20"/>
              </w:rPr>
            </w:pPr>
            <w:r w:rsidRPr="0078252D">
              <w:rPr>
                <w:sz w:val="20"/>
                <w:szCs w:val="20"/>
              </w:rPr>
              <w:t>Товарооборот на 1 человека по муниципальным районам (городским округам)</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5F750E56"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руб./чел</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28B3D914"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9B93F5" w14:textId="77777777" w:rsidR="00EA675F" w:rsidRPr="0078252D" w:rsidRDefault="00EA675F" w:rsidP="00A20BCB">
            <w:pPr>
              <w:pStyle w:val="Standard"/>
              <w:widowControl w:val="0"/>
              <w:autoSpaceDE w:val="0"/>
              <w:ind w:firstLine="0"/>
              <w:rPr>
                <w:sz w:val="20"/>
                <w:szCs w:val="20"/>
              </w:rPr>
            </w:pPr>
            <w:r w:rsidRPr="0078252D">
              <w:rPr>
                <w:sz w:val="20"/>
                <w:szCs w:val="20"/>
              </w:rPr>
              <w:t>Не учитывался, так как объекты недвижимости оценивались в разрезе муниципального района (городского округа). Уровень товарооборота на 1 человека внутри каждого муниципального района (городского округа) одинаковы и не оказывают влияния на рыночную цену объектов аналогов.</w:t>
            </w:r>
          </w:p>
        </w:tc>
      </w:tr>
      <w:tr w:rsidR="00EA675F" w:rsidRPr="0078252D" w14:paraId="4B910C75"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1CC0D33C"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50</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2C74635D" w14:textId="77777777" w:rsidR="00EA675F" w:rsidRPr="0078252D" w:rsidRDefault="00EA675F" w:rsidP="00A20BCB">
            <w:pPr>
              <w:pStyle w:val="Standard"/>
              <w:widowControl w:val="0"/>
              <w:autoSpaceDE w:val="0"/>
              <w:ind w:firstLine="0"/>
              <w:rPr>
                <w:sz w:val="20"/>
                <w:szCs w:val="20"/>
              </w:rPr>
            </w:pPr>
            <w:r w:rsidRPr="0078252D">
              <w:rPr>
                <w:sz w:val="20"/>
                <w:szCs w:val="20"/>
              </w:rPr>
              <w:t>Наличие в сельском населенном пункте магазина</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0814B3F7" w14:textId="77777777" w:rsidR="00EA675F" w:rsidRPr="0078252D" w:rsidRDefault="00EA675F" w:rsidP="00A20BCB">
            <w:pPr>
              <w:pStyle w:val="Standard"/>
              <w:widowControl w:val="0"/>
              <w:autoSpaceDE w:val="0"/>
              <w:snapToGrid w:val="0"/>
              <w:ind w:firstLine="0"/>
              <w:jc w:val="center"/>
              <w:rPr>
                <w:sz w:val="20"/>
                <w:szCs w:val="20"/>
              </w:rPr>
            </w:pP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1D48C1A8"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3A02FB" w14:textId="77777777" w:rsidR="00EA675F" w:rsidRPr="0078252D" w:rsidRDefault="00EA675F" w:rsidP="00A20BCB">
            <w:pPr>
              <w:pStyle w:val="Standard"/>
              <w:widowControl w:val="0"/>
              <w:autoSpaceDE w:val="0"/>
              <w:ind w:firstLine="0"/>
              <w:rPr>
                <w:sz w:val="20"/>
                <w:szCs w:val="20"/>
              </w:rPr>
            </w:pPr>
            <w:r w:rsidRPr="0078252D">
              <w:rPr>
                <w:sz w:val="20"/>
                <w:szCs w:val="20"/>
              </w:rPr>
              <w:t xml:space="preserve">Не учитывался, так как во всех населенных пунктах имеются стационарные магазины, торговые павильоны либо выездные автолавки, в связи с чем не оказывает влияния на рыночную цену объектов аналогов.  </w:t>
            </w:r>
          </w:p>
        </w:tc>
      </w:tr>
      <w:tr w:rsidR="00EA675F" w:rsidRPr="0078252D" w14:paraId="25656675"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1697C3F7"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51</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57459DF1" w14:textId="77777777" w:rsidR="00EA675F" w:rsidRPr="0078252D" w:rsidRDefault="00EA675F" w:rsidP="00A20BCB">
            <w:pPr>
              <w:pStyle w:val="Standard"/>
              <w:widowControl w:val="0"/>
              <w:autoSpaceDE w:val="0"/>
              <w:ind w:firstLine="0"/>
              <w:rPr>
                <w:sz w:val="20"/>
                <w:szCs w:val="20"/>
              </w:rPr>
            </w:pPr>
            <w:r w:rsidRPr="0078252D">
              <w:rPr>
                <w:sz w:val="20"/>
                <w:szCs w:val="20"/>
              </w:rPr>
              <w:t>Наличие в сельском населенном пункте общеобразовательной школы</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24C8FDC5" w14:textId="77777777" w:rsidR="00EA675F" w:rsidRPr="0078252D" w:rsidRDefault="00EA675F" w:rsidP="00A20BCB">
            <w:pPr>
              <w:pStyle w:val="Standard"/>
              <w:widowControl w:val="0"/>
              <w:autoSpaceDE w:val="0"/>
              <w:snapToGrid w:val="0"/>
              <w:ind w:firstLine="0"/>
              <w:jc w:val="center"/>
              <w:rPr>
                <w:sz w:val="20"/>
                <w:szCs w:val="20"/>
              </w:rPr>
            </w:pP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4DBC3287" w14:textId="77777777" w:rsidR="00EA675F" w:rsidRPr="00536162" w:rsidRDefault="00EA675F" w:rsidP="00A20BCB">
            <w:pPr>
              <w:widowControl/>
              <w:suppressAutoHyphens w:val="0"/>
              <w:autoSpaceDN/>
              <w:ind w:firstLine="0"/>
              <w:jc w:val="center"/>
              <w:textAlignment w:val="auto"/>
              <w:rPr>
                <w:sz w:val="20"/>
                <w:szCs w:val="20"/>
                <w:lang w:val="en-US"/>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47EB3537" w14:textId="77777777" w:rsidR="00EA675F" w:rsidRPr="00584617" w:rsidRDefault="00EA675F" w:rsidP="00A20BCB">
            <w:pPr>
              <w:widowControl/>
              <w:suppressAutoHyphens w:val="0"/>
              <w:autoSpaceDN/>
              <w:ind w:left="127" w:right="132" w:firstLine="0"/>
              <w:jc w:val="both"/>
              <w:textAlignment w:val="auto"/>
              <w:rPr>
                <w:rFonts w:eastAsiaTheme="minorHAnsi"/>
                <w:color w:val="000000"/>
                <w:kern w:val="0"/>
                <w:sz w:val="20"/>
                <w:szCs w:val="20"/>
                <w:lang w:eastAsia="en-US" w:bidi="ar-SA"/>
              </w:rPr>
            </w:pPr>
            <w:r w:rsidRPr="0078252D">
              <w:rPr>
                <w:sz w:val="20"/>
                <w:szCs w:val="20"/>
              </w:rPr>
              <w:t>Не учитывался, так как в</w:t>
            </w:r>
            <w:r>
              <w:rPr>
                <w:sz w:val="20"/>
                <w:szCs w:val="20"/>
              </w:rPr>
              <w:t>о многих</w:t>
            </w:r>
            <w:r w:rsidRPr="0078252D">
              <w:rPr>
                <w:sz w:val="20"/>
                <w:szCs w:val="20"/>
              </w:rPr>
              <w:t xml:space="preserve"> населенных пунктах имеются </w:t>
            </w:r>
            <w:r>
              <w:rPr>
                <w:sz w:val="20"/>
                <w:szCs w:val="20"/>
              </w:rPr>
              <w:t>учреждения образования</w:t>
            </w:r>
            <w:r w:rsidRPr="0078252D">
              <w:rPr>
                <w:sz w:val="20"/>
                <w:szCs w:val="20"/>
              </w:rPr>
              <w:t xml:space="preserve">, </w:t>
            </w:r>
            <w:r>
              <w:rPr>
                <w:sz w:val="20"/>
                <w:szCs w:val="20"/>
              </w:rPr>
              <w:t xml:space="preserve">либо они расположены в соседних населенных пунктах в пределах транспортной доступности, </w:t>
            </w:r>
            <w:r w:rsidRPr="0078252D">
              <w:rPr>
                <w:sz w:val="20"/>
                <w:szCs w:val="20"/>
              </w:rPr>
              <w:t xml:space="preserve">в связи с чем не оказывает влияния на рыночную цену объектов аналогов.  </w:t>
            </w:r>
          </w:p>
        </w:tc>
      </w:tr>
      <w:tr w:rsidR="00EA675F" w:rsidRPr="0078252D" w14:paraId="28BDF0DE"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3E186A6D"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52</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49B79BDB" w14:textId="77777777" w:rsidR="00EA675F" w:rsidRPr="0078252D" w:rsidRDefault="00EA675F" w:rsidP="00A20BCB">
            <w:pPr>
              <w:pStyle w:val="Standard"/>
              <w:widowControl w:val="0"/>
              <w:autoSpaceDE w:val="0"/>
              <w:ind w:firstLine="0"/>
              <w:rPr>
                <w:sz w:val="20"/>
                <w:szCs w:val="20"/>
              </w:rPr>
            </w:pPr>
            <w:r w:rsidRPr="0078252D">
              <w:rPr>
                <w:sz w:val="20"/>
                <w:szCs w:val="20"/>
              </w:rPr>
              <w:t>Расстояние до земельных участков зоны разработки полезных ископаемых</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23E30C9B"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км</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58676D4D"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2D8F865" w14:textId="77777777" w:rsidR="00EA675F" w:rsidRPr="0078252D" w:rsidRDefault="00EA675F" w:rsidP="00A20BCB">
            <w:pPr>
              <w:pStyle w:val="Standard"/>
              <w:widowControl w:val="0"/>
              <w:autoSpaceDE w:val="0"/>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EA675F" w:rsidRPr="0078252D" w14:paraId="47244001"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19CE34A4" w14:textId="77777777" w:rsidR="00EA675F" w:rsidRPr="0078252D" w:rsidRDefault="00EA675F" w:rsidP="00A20BCB">
            <w:pPr>
              <w:pStyle w:val="Standard"/>
              <w:widowControl w:val="0"/>
              <w:autoSpaceDE w:val="0"/>
              <w:ind w:firstLine="0"/>
              <w:jc w:val="center"/>
              <w:rPr>
                <w:sz w:val="20"/>
                <w:szCs w:val="20"/>
              </w:rPr>
            </w:pPr>
            <w:r w:rsidRPr="0078252D">
              <w:rPr>
                <w:sz w:val="20"/>
                <w:szCs w:val="20"/>
              </w:rPr>
              <w:lastRenderedPageBreak/>
              <w:t>53</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16C62FB4" w14:textId="77777777" w:rsidR="00EA675F" w:rsidRPr="0078252D" w:rsidRDefault="00EA675F" w:rsidP="00A20BCB">
            <w:pPr>
              <w:pStyle w:val="Standard"/>
              <w:widowControl w:val="0"/>
              <w:autoSpaceDE w:val="0"/>
              <w:ind w:firstLine="0"/>
              <w:rPr>
                <w:sz w:val="20"/>
                <w:szCs w:val="20"/>
              </w:rPr>
            </w:pPr>
            <w:r w:rsidRPr="0078252D">
              <w:rPr>
                <w:sz w:val="20"/>
                <w:szCs w:val="20"/>
              </w:rPr>
              <w:t>Зоны особого режима использования в границах земельных участков</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4C20C1BD" w14:textId="77777777" w:rsidR="00EA675F" w:rsidRPr="0078252D" w:rsidRDefault="00EA675F" w:rsidP="00A20BCB">
            <w:pPr>
              <w:pStyle w:val="Standard"/>
              <w:widowControl w:val="0"/>
              <w:autoSpaceDE w:val="0"/>
              <w:snapToGrid w:val="0"/>
              <w:ind w:firstLine="0"/>
              <w:jc w:val="center"/>
              <w:rPr>
                <w:sz w:val="20"/>
                <w:szCs w:val="20"/>
              </w:rPr>
            </w:pP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1FB55617"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B46F73" w14:textId="77777777" w:rsidR="00EA675F" w:rsidRPr="0078252D" w:rsidRDefault="00EA675F" w:rsidP="00A20BCB">
            <w:pPr>
              <w:pStyle w:val="Standard"/>
              <w:widowControl w:val="0"/>
              <w:autoSpaceDE w:val="0"/>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EA675F" w:rsidRPr="0078252D" w14:paraId="5F88CBF5"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54B84D2A"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54</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3D752631" w14:textId="77777777" w:rsidR="00EA675F" w:rsidRPr="0078252D" w:rsidRDefault="00EA675F" w:rsidP="00A20BCB">
            <w:pPr>
              <w:pStyle w:val="Standard"/>
              <w:widowControl w:val="0"/>
              <w:autoSpaceDE w:val="0"/>
              <w:ind w:firstLine="0"/>
              <w:rPr>
                <w:sz w:val="20"/>
                <w:szCs w:val="20"/>
              </w:rPr>
            </w:pPr>
            <w:r w:rsidRPr="0078252D">
              <w:rPr>
                <w:sz w:val="20"/>
                <w:szCs w:val="20"/>
              </w:rPr>
              <w:t>Принадлежность земельного участка к организованной промышленной зоне</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5246E8C9"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км</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055D4FB3"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C72FFC" w14:textId="77777777" w:rsidR="00EA675F" w:rsidRPr="0078252D" w:rsidRDefault="00EA675F" w:rsidP="00A20BCB">
            <w:pPr>
              <w:pStyle w:val="Standard"/>
              <w:widowControl w:val="0"/>
              <w:autoSpaceDE w:val="0"/>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EA675F" w:rsidRPr="0078252D" w14:paraId="04BFEAC2"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1E05680C"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55</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5075595E" w14:textId="77777777" w:rsidR="00EA675F" w:rsidRPr="0078252D" w:rsidRDefault="00EA675F" w:rsidP="00A20BCB">
            <w:pPr>
              <w:pStyle w:val="Standard"/>
              <w:widowControl w:val="0"/>
              <w:autoSpaceDE w:val="0"/>
              <w:ind w:firstLine="0"/>
              <w:rPr>
                <w:sz w:val="20"/>
                <w:szCs w:val="20"/>
              </w:rPr>
            </w:pPr>
            <w:r w:rsidRPr="0078252D">
              <w:rPr>
                <w:sz w:val="20"/>
                <w:szCs w:val="20"/>
              </w:rPr>
              <w:t>Наименование и расстояние от объекта до локального (локальных) центра (центров), положительно влияющего (влияющих) на стоимость объектов недвижимости</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40F25027"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км</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2AF9BC50"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BA223A" w14:textId="77777777" w:rsidR="00EA675F" w:rsidRPr="0078252D" w:rsidRDefault="00EA675F" w:rsidP="00A20BCB">
            <w:pPr>
              <w:pStyle w:val="Standard"/>
              <w:widowControl w:val="0"/>
              <w:autoSpaceDE w:val="0"/>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EA675F" w:rsidRPr="0078252D" w14:paraId="25F01EEB" w14:textId="77777777" w:rsidTr="00A20BCB">
        <w:trPr>
          <w:trHeight w:val="20"/>
          <w:jc w:val="center"/>
        </w:trPr>
        <w:tc>
          <w:tcPr>
            <w:tcW w:w="268" w:type="pct"/>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14:paraId="519DC63A"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56</w:t>
            </w:r>
          </w:p>
        </w:tc>
        <w:tc>
          <w:tcPr>
            <w:tcW w:w="1121" w:type="pct"/>
            <w:tcBorders>
              <w:top w:val="single" w:sz="4" w:space="0" w:color="000000"/>
              <w:left w:val="single" w:sz="4" w:space="0" w:color="000000"/>
              <w:bottom w:val="single" w:sz="4" w:space="0" w:color="000000"/>
            </w:tcBorders>
            <w:tcMar>
              <w:top w:w="102" w:type="dxa"/>
              <w:left w:w="62" w:type="dxa"/>
              <w:bottom w:w="102" w:type="dxa"/>
              <w:right w:w="62" w:type="dxa"/>
            </w:tcMar>
          </w:tcPr>
          <w:p w14:paraId="2CCA904A" w14:textId="77777777" w:rsidR="00EA675F" w:rsidRPr="0078252D" w:rsidRDefault="00EA675F" w:rsidP="00A20BCB">
            <w:pPr>
              <w:pStyle w:val="Standard"/>
              <w:widowControl w:val="0"/>
              <w:autoSpaceDE w:val="0"/>
              <w:ind w:firstLine="0"/>
              <w:rPr>
                <w:sz w:val="20"/>
                <w:szCs w:val="20"/>
              </w:rPr>
            </w:pPr>
            <w:r w:rsidRPr="0078252D">
              <w:rPr>
                <w:sz w:val="20"/>
                <w:szCs w:val="20"/>
              </w:rPr>
              <w:t>Наименование и расстояние от объекта до локального(-ых) центра(-ов), отрицательно влияющего(-их) на стоимость объектов недвижимости</w:t>
            </w:r>
          </w:p>
        </w:tc>
        <w:tc>
          <w:tcPr>
            <w:tcW w:w="807" w:type="pct"/>
            <w:tcBorders>
              <w:top w:val="single" w:sz="4" w:space="0" w:color="000000"/>
              <w:left w:val="single" w:sz="4" w:space="0" w:color="000000"/>
              <w:bottom w:val="single" w:sz="4" w:space="0" w:color="000000"/>
            </w:tcBorders>
            <w:tcMar>
              <w:top w:w="102" w:type="dxa"/>
              <w:left w:w="62" w:type="dxa"/>
              <w:bottom w:w="102" w:type="dxa"/>
              <w:right w:w="62" w:type="dxa"/>
            </w:tcMar>
          </w:tcPr>
          <w:p w14:paraId="720E2BF7" w14:textId="77777777" w:rsidR="00EA675F" w:rsidRPr="0078252D" w:rsidRDefault="00EA675F" w:rsidP="00A20BCB">
            <w:pPr>
              <w:pStyle w:val="Standard"/>
              <w:widowControl w:val="0"/>
              <w:autoSpaceDE w:val="0"/>
              <w:ind w:firstLine="0"/>
              <w:jc w:val="center"/>
              <w:rPr>
                <w:sz w:val="20"/>
                <w:szCs w:val="20"/>
              </w:rPr>
            </w:pPr>
            <w:r w:rsidRPr="0078252D">
              <w:rPr>
                <w:sz w:val="20"/>
                <w:szCs w:val="20"/>
              </w:rPr>
              <w:t>км</w:t>
            </w:r>
          </w:p>
        </w:tc>
        <w:tc>
          <w:tcPr>
            <w:tcW w:w="687" w:type="pct"/>
            <w:tcBorders>
              <w:top w:val="single" w:sz="4" w:space="0" w:color="000000"/>
              <w:left w:val="single" w:sz="4" w:space="0" w:color="000000"/>
              <w:bottom w:val="single" w:sz="4" w:space="0" w:color="000000"/>
            </w:tcBorders>
            <w:tcMar>
              <w:top w:w="102" w:type="dxa"/>
              <w:left w:w="62" w:type="dxa"/>
              <w:bottom w:w="102" w:type="dxa"/>
              <w:right w:w="62" w:type="dxa"/>
            </w:tcMar>
          </w:tcPr>
          <w:p w14:paraId="24B98EB4" w14:textId="77777777" w:rsidR="00EA675F" w:rsidRPr="0078252D" w:rsidRDefault="00EA675F" w:rsidP="00A20BCB">
            <w:pPr>
              <w:pStyle w:val="Standard"/>
              <w:ind w:firstLine="0"/>
              <w:jc w:val="center"/>
              <w:rPr>
                <w:sz w:val="20"/>
                <w:szCs w:val="20"/>
              </w:rPr>
            </w:pPr>
            <w:r w:rsidRPr="0078252D">
              <w:rPr>
                <w:sz w:val="20"/>
                <w:szCs w:val="20"/>
              </w:rPr>
              <w:t>не применялся</w:t>
            </w:r>
          </w:p>
        </w:tc>
        <w:tc>
          <w:tcPr>
            <w:tcW w:w="21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DA45F7C" w14:textId="77777777" w:rsidR="00EA675F" w:rsidRPr="0078252D" w:rsidRDefault="00EA675F" w:rsidP="00A20BCB">
            <w:pPr>
              <w:pStyle w:val="Standard"/>
              <w:widowControl w:val="0"/>
              <w:autoSpaceDE w:val="0"/>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bl>
    <w:p w14:paraId="07DEF56A" w14:textId="77F857AD" w:rsidR="00EA675F" w:rsidRDefault="00EA675F" w:rsidP="00EA675F">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Pr>
          <w:rFonts w:eastAsiaTheme="minorHAnsi" w:cstheme="minorBidi"/>
          <w:kern w:val="0"/>
          <w:sz w:val="24"/>
          <w:szCs w:val="22"/>
          <w:lang w:eastAsia="en-US" w:bidi="ar-SA"/>
        </w:rPr>
        <w:t>В соответствии с первым абзацем подпункта «б» пункта 10 Требований к отчету об итогах государственной кадастровой оценке, утвержденных приказом Министерства экономического развития Российской Федерации №284 от 09 июня 2017 года, сведения о ценообразующих факто</w:t>
      </w:r>
      <w:r w:rsidRPr="00AC3A93">
        <w:rPr>
          <w:rFonts w:eastAsiaTheme="minorHAnsi" w:cstheme="minorBidi"/>
          <w:kern w:val="0"/>
          <w:sz w:val="24"/>
          <w:szCs w:val="22"/>
          <w:lang w:eastAsia="en-US" w:bidi="ar-SA"/>
        </w:rPr>
        <w:t>рах, использованных при определении кадастровой стоимости, и о значениях таких факторов представлены в Приложении к Отчет</w:t>
      </w:r>
      <w:r w:rsidR="001F1372">
        <w:rPr>
          <w:rFonts w:eastAsiaTheme="minorHAnsi" w:cstheme="minorBidi"/>
          <w:kern w:val="0"/>
          <w:sz w:val="24"/>
          <w:szCs w:val="22"/>
          <w:lang w:eastAsia="en-US" w:bidi="ar-SA"/>
        </w:rPr>
        <w:t>у</w:t>
      </w:r>
      <w:r w:rsidRPr="00AC3A93">
        <w:rPr>
          <w:rFonts w:eastAsiaTheme="minorHAnsi" w:cstheme="minorBidi"/>
          <w:kern w:val="0"/>
          <w:sz w:val="24"/>
          <w:szCs w:val="22"/>
          <w:lang w:eastAsia="en-US" w:bidi="ar-SA"/>
        </w:rPr>
        <w:t xml:space="preserve"> (</w:t>
      </w:r>
      <w:r>
        <w:rPr>
          <w:rFonts w:eastAsiaTheme="minorHAnsi" w:cstheme="minorBidi"/>
          <w:kern w:val="0"/>
          <w:sz w:val="24"/>
          <w:szCs w:val="22"/>
          <w:lang w:eastAsia="en-US" w:bidi="ar-SA"/>
        </w:rPr>
        <w:t>2</w:t>
      </w:r>
      <w:r w:rsidRPr="00AC3A93">
        <w:rPr>
          <w:rFonts w:eastAsiaTheme="minorHAnsi" w:cstheme="minorBidi"/>
          <w:kern w:val="0"/>
          <w:sz w:val="24"/>
          <w:szCs w:val="22"/>
          <w:lang w:eastAsia="en-US" w:bidi="ar-SA"/>
        </w:rPr>
        <w:t>.</w:t>
      </w:r>
      <w:r>
        <w:rPr>
          <w:rFonts w:eastAsiaTheme="minorHAnsi" w:cstheme="minorBidi"/>
          <w:kern w:val="0"/>
          <w:sz w:val="24"/>
          <w:szCs w:val="22"/>
          <w:lang w:eastAsia="en-US" w:bidi="ar-SA"/>
        </w:rPr>
        <w:t>1</w:t>
      </w:r>
      <w:r w:rsidRPr="00AC3A93">
        <w:rPr>
          <w:rFonts w:eastAsiaTheme="minorHAnsi" w:cstheme="minorBidi"/>
          <w:kern w:val="0"/>
          <w:sz w:val="24"/>
          <w:szCs w:val="22"/>
          <w:lang w:eastAsia="en-US" w:bidi="ar-SA"/>
        </w:rPr>
        <w:t xml:space="preserve"> </w:t>
      </w:r>
      <w:r>
        <w:rPr>
          <w:rFonts w:eastAsiaTheme="minorHAnsi" w:cstheme="minorBidi"/>
          <w:kern w:val="0"/>
          <w:sz w:val="24"/>
          <w:szCs w:val="22"/>
          <w:lang w:eastAsia="en-US" w:bidi="ar-SA"/>
        </w:rPr>
        <w:t>Сведения о ЦФ</w:t>
      </w:r>
      <w:r w:rsidRPr="00AC3A93">
        <w:rPr>
          <w:rFonts w:eastAsiaTheme="minorHAnsi" w:cstheme="minorBidi"/>
          <w:kern w:val="0"/>
          <w:sz w:val="24"/>
          <w:szCs w:val="22"/>
          <w:lang w:eastAsia="en-US" w:bidi="ar-SA"/>
        </w:rPr>
        <w:t>).</w:t>
      </w:r>
    </w:p>
    <w:p w14:paraId="0F79A765" w14:textId="77777777" w:rsidR="00D46C31" w:rsidRPr="00F31F87" w:rsidRDefault="00D46C31" w:rsidP="000737AD">
      <w:pPr>
        <w:pStyle w:val="2"/>
        <w:numPr>
          <w:ilvl w:val="1"/>
          <w:numId w:val="89"/>
        </w:numPr>
        <w:ind w:left="851" w:hanging="567"/>
        <w:rPr>
          <w:kern w:val="0"/>
          <w:szCs w:val="26"/>
          <w:lang w:eastAsia="en-US"/>
        </w:rPr>
      </w:pPr>
      <w:bookmarkStart w:id="138" w:name="_Toc12596727"/>
      <w:bookmarkStart w:id="139" w:name="_Toc21534912"/>
      <w:bookmarkStart w:id="140" w:name="_Toc21622192"/>
      <w:bookmarkStart w:id="141" w:name="_Toc77175147"/>
      <w:r w:rsidRPr="00F31F87">
        <w:rPr>
          <w:kern w:val="0"/>
          <w:szCs w:val="26"/>
          <w:lang w:eastAsia="en-US"/>
        </w:rPr>
        <w:t xml:space="preserve">Обоснование использования ценообразующих факторов, не предусмотренных Методическими </w:t>
      </w:r>
      <w:hyperlink r:id="rId244" w:tooltip="Приказ Минэкономразвития России от 12.05.2017 N 226 &quot;Об утверждении методических указаний о государственной кадастровой оценке&quot; (Зарегистрировано в Минюсте России 29.05.2017 N 46860){КонсультантПлюс}" w:history="1">
        <w:r w:rsidRPr="00F31F87">
          <w:rPr>
            <w:kern w:val="0"/>
            <w:szCs w:val="26"/>
            <w:lang w:eastAsia="en-US"/>
          </w:rPr>
          <w:t>указаниями</w:t>
        </w:r>
        <w:bookmarkEnd w:id="138"/>
        <w:bookmarkEnd w:id="139"/>
        <w:bookmarkEnd w:id="140"/>
        <w:bookmarkEnd w:id="141"/>
      </w:hyperlink>
    </w:p>
    <w:p w14:paraId="491796E5" w14:textId="77777777" w:rsidR="00D46C31" w:rsidRPr="00F31F87" w:rsidRDefault="00D46C31" w:rsidP="00D46C31">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sidRPr="00F31F87">
        <w:rPr>
          <w:rFonts w:eastAsiaTheme="minorHAnsi" w:cstheme="minorBidi"/>
          <w:kern w:val="0"/>
          <w:sz w:val="24"/>
          <w:szCs w:val="22"/>
          <w:lang w:eastAsia="en-US" w:bidi="ar-SA"/>
        </w:rPr>
        <w:t>В соответствии с п. 1.19 Методических указаний определение кадастровой стоимости включает в себя сбор сведений о значениях ценообразующих факторов.</w:t>
      </w:r>
    </w:p>
    <w:p w14:paraId="2904BACA" w14:textId="77777777" w:rsidR="00D46C31" w:rsidRPr="00F31F87" w:rsidRDefault="00D46C31" w:rsidP="00D46C31">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sidRPr="00F31F87">
        <w:rPr>
          <w:rFonts w:eastAsiaTheme="minorHAnsi" w:cstheme="minorBidi"/>
          <w:kern w:val="0"/>
          <w:sz w:val="24"/>
          <w:szCs w:val="22"/>
          <w:lang w:eastAsia="en-US" w:bidi="ar-SA"/>
        </w:rPr>
        <w:t xml:space="preserve">При проведении государственной кадастровой оценки работниками </w:t>
      </w:r>
      <w:r>
        <w:rPr>
          <w:rFonts w:eastAsiaTheme="minorHAnsi" w:cstheme="minorBidi"/>
          <w:kern w:val="0"/>
          <w:sz w:val="24"/>
          <w:szCs w:val="22"/>
          <w:lang w:eastAsia="en-US" w:bidi="ar-SA"/>
        </w:rPr>
        <w:t>ГБУ РС(Я) «ЦГКО»</w:t>
      </w:r>
      <w:r w:rsidRPr="00F31F87">
        <w:rPr>
          <w:rFonts w:eastAsiaTheme="minorHAnsi" w:cstheme="minorBidi"/>
          <w:kern w:val="0"/>
          <w:sz w:val="24"/>
          <w:szCs w:val="22"/>
          <w:lang w:eastAsia="en-US" w:bidi="ar-SA"/>
        </w:rPr>
        <w:t xml:space="preserve">, осуществляющими определение кадастровой стоимости, были использованы ценообразующие факторы, не предусмотренные Методическими указаниями: </w:t>
      </w:r>
    </w:p>
    <w:p w14:paraId="357EAAEE" w14:textId="77777777" w:rsidR="00D46C31" w:rsidRPr="00F31F87" w:rsidRDefault="00D46C31" w:rsidP="00D46C31">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p>
    <w:p w14:paraId="5770343E" w14:textId="28C93A3E" w:rsidR="00D46C31" w:rsidRPr="004814F4" w:rsidRDefault="00D46C31" w:rsidP="00D46C31">
      <w:pPr>
        <w:keepNext/>
        <w:widowControl/>
        <w:suppressAutoHyphens w:val="0"/>
        <w:autoSpaceDN/>
        <w:ind w:firstLine="0"/>
        <w:jc w:val="right"/>
        <w:textAlignment w:val="auto"/>
        <w:rPr>
          <w:i/>
          <w:kern w:val="0"/>
          <w:sz w:val="24"/>
          <w:szCs w:val="28"/>
          <w:lang w:bidi="ar-SA"/>
        </w:rPr>
      </w:pPr>
      <w:r w:rsidRPr="00F31F87">
        <w:rPr>
          <w:i/>
          <w:kern w:val="0"/>
          <w:sz w:val="24"/>
          <w:szCs w:val="28"/>
          <w:lang w:bidi="ar-SA"/>
        </w:rPr>
        <w:t xml:space="preserve">Таблица </w:t>
      </w:r>
      <w:r>
        <w:rPr>
          <w:i/>
          <w:kern w:val="0"/>
          <w:sz w:val="24"/>
          <w:szCs w:val="28"/>
          <w:lang w:bidi="ar-SA"/>
        </w:rPr>
        <w:t>5</w:t>
      </w:r>
      <w:r w:rsidR="00D90B8C">
        <w:rPr>
          <w:i/>
          <w:kern w:val="0"/>
          <w:sz w:val="24"/>
          <w:szCs w:val="28"/>
          <w:lang w:bidi="ar-SA"/>
        </w:rPr>
        <w:t>5</w:t>
      </w:r>
      <w:r w:rsidRPr="00F31F87">
        <w:rPr>
          <w:i/>
          <w:kern w:val="0"/>
          <w:sz w:val="24"/>
          <w:szCs w:val="28"/>
          <w:lang w:bidi="ar-SA"/>
        </w:rPr>
        <w:t xml:space="preserve"> Ценообразующ</w:t>
      </w:r>
      <w:r>
        <w:rPr>
          <w:i/>
          <w:kern w:val="0"/>
          <w:sz w:val="24"/>
          <w:szCs w:val="28"/>
          <w:lang w:bidi="ar-SA"/>
        </w:rPr>
        <w:t>ие факторы, не предусмотренные в</w:t>
      </w:r>
      <w:r w:rsidRPr="00F31F87">
        <w:rPr>
          <w:i/>
          <w:kern w:val="0"/>
          <w:sz w:val="24"/>
          <w:szCs w:val="28"/>
          <w:lang w:bidi="ar-SA"/>
        </w:rPr>
        <w:t xml:space="preserve"> Методических указаниях.</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579"/>
        <w:gridCol w:w="4063"/>
        <w:gridCol w:w="5582"/>
      </w:tblGrid>
      <w:tr w:rsidR="00D46C31" w:rsidRPr="00536162" w14:paraId="19FBEEA3" w14:textId="77777777" w:rsidTr="00A20BCB">
        <w:trPr>
          <w:trHeight w:val="111"/>
          <w:tblHeader/>
        </w:trPr>
        <w:tc>
          <w:tcPr>
            <w:tcW w:w="283" w:type="pct"/>
            <w:shd w:val="clear" w:color="auto" w:fill="auto"/>
            <w:vAlign w:val="center"/>
          </w:tcPr>
          <w:p w14:paraId="069108D1" w14:textId="77777777" w:rsidR="00D46C31" w:rsidRPr="00536162" w:rsidRDefault="00D46C31" w:rsidP="00A20BCB">
            <w:pPr>
              <w:widowControl/>
              <w:suppressAutoHyphens w:val="0"/>
              <w:autoSpaceDN/>
              <w:ind w:firstLine="0"/>
              <w:jc w:val="center"/>
              <w:textAlignment w:val="auto"/>
              <w:rPr>
                <w:rFonts w:eastAsiaTheme="minorHAnsi" w:cstheme="minorBidi"/>
                <w:kern w:val="0"/>
                <w:sz w:val="20"/>
                <w:szCs w:val="20"/>
                <w:lang w:eastAsia="en-US" w:bidi="ar-SA"/>
              </w:rPr>
            </w:pPr>
            <w:r w:rsidRPr="00536162">
              <w:rPr>
                <w:rFonts w:eastAsiaTheme="minorHAnsi" w:cstheme="minorBidi"/>
                <w:bCs/>
                <w:color w:val="000000"/>
                <w:kern w:val="0"/>
                <w:sz w:val="20"/>
                <w:szCs w:val="20"/>
                <w:lang w:eastAsia="en-US" w:bidi="ar-SA"/>
              </w:rPr>
              <w:t>№ п/п</w:t>
            </w:r>
          </w:p>
        </w:tc>
        <w:tc>
          <w:tcPr>
            <w:tcW w:w="1987" w:type="pct"/>
            <w:shd w:val="clear" w:color="auto" w:fill="auto"/>
            <w:vAlign w:val="center"/>
          </w:tcPr>
          <w:p w14:paraId="050BE8AF" w14:textId="77777777" w:rsidR="00D46C31" w:rsidRPr="00536162" w:rsidRDefault="00D46C31" w:rsidP="00A20BCB">
            <w:pPr>
              <w:widowControl/>
              <w:suppressAutoHyphens w:val="0"/>
              <w:autoSpaceDN/>
              <w:ind w:firstLine="0"/>
              <w:jc w:val="center"/>
              <w:textAlignment w:val="auto"/>
              <w:rPr>
                <w:rFonts w:eastAsiaTheme="minorHAnsi" w:cstheme="minorBidi"/>
                <w:kern w:val="0"/>
                <w:sz w:val="20"/>
                <w:szCs w:val="20"/>
                <w:lang w:eastAsia="en-US" w:bidi="ar-SA"/>
              </w:rPr>
            </w:pPr>
            <w:r w:rsidRPr="00536162">
              <w:rPr>
                <w:rFonts w:eastAsiaTheme="minorHAnsi" w:cstheme="minorBidi"/>
                <w:kern w:val="0"/>
                <w:sz w:val="20"/>
                <w:szCs w:val="20"/>
                <w:lang w:eastAsia="en-US" w:bidi="ar-SA"/>
              </w:rPr>
              <w:t>Наименование ценообразующего фактора</w:t>
            </w:r>
          </w:p>
        </w:tc>
        <w:tc>
          <w:tcPr>
            <w:tcW w:w="2730" w:type="pct"/>
            <w:shd w:val="clear" w:color="auto" w:fill="auto"/>
            <w:vAlign w:val="center"/>
          </w:tcPr>
          <w:p w14:paraId="34EA423D" w14:textId="77777777" w:rsidR="00D46C31" w:rsidRPr="00536162" w:rsidRDefault="00D46C31" w:rsidP="00A20BCB">
            <w:pPr>
              <w:widowControl/>
              <w:suppressAutoHyphens w:val="0"/>
              <w:autoSpaceDN/>
              <w:ind w:firstLine="0"/>
              <w:jc w:val="center"/>
              <w:textAlignment w:val="auto"/>
              <w:rPr>
                <w:rFonts w:eastAsiaTheme="minorHAnsi" w:cstheme="minorBidi"/>
                <w:kern w:val="0"/>
                <w:sz w:val="20"/>
                <w:szCs w:val="20"/>
                <w:lang w:eastAsia="en-US" w:bidi="ar-SA"/>
              </w:rPr>
            </w:pPr>
            <w:r w:rsidRPr="00536162">
              <w:rPr>
                <w:rFonts w:eastAsiaTheme="minorHAnsi" w:cstheme="minorBidi"/>
                <w:kern w:val="0"/>
                <w:sz w:val="20"/>
                <w:szCs w:val="20"/>
                <w:lang w:eastAsia="en-US" w:bidi="ar-SA"/>
              </w:rPr>
              <w:t>Обоснование использования</w:t>
            </w:r>
          </w:p>
        </w:tc>
      </w:tr>
      <w:tr w:rsidR="00D46C31" w:rsidRPr="00536162" w14:paraId="7B489DA5" w14:textId="77777777" w:rsidTr="00A20BCB">
        <w:trPr>
          <w:trHeight w:val="20"/>
        </w:trPr>
        <w:tc>
          <w:tcPr>
            <w:tcW w:w="283" w:type="pct"/>
            <w:shd w:val="clear" w:color="auto" w:fill="FFFFFF"/>
            <w:vAlign w:val="center"/>
          </w:tcPr>
          <w:p w14:paraId="70FE99D6" w14:textId="77777777" w:rsidR="00D46C31" w:rsidRPr="00536162" w:rsidRDefault="00D46C31" w:rsidP="00A20BCB">
            <w:pPr>
              <w:widowControl/>
              <w:suppressAutoHyphens w:val="0"/>
              <w:autoSpaceDN/>
              <w:ind w:firstLine="0"/>
              <w:jc w:val="center"/>
              <w:textAlignment w:val="auto"/>
              <w:rPr>
                <w:rFonts w:eastAsiaTheme="minorHAnsi" w:cstheme="minorBidi"/>
                <w:color w:val="000000"/>
                <w:kern w:val="0"/>
                <w:sz w:val="20"/>
                <w:szCs w:val="20"/>
                <w:lang w:eastAsia="en-US" w:bidi="ar-SA"/>
              </w:rPr>
            </w:pPr>
            <w:r w:rsidRPr="00536162">
              <w:rPr>
                <w:rFonts w:eastAsiaTheme="minorHAnsi" w:cstheme="minorBidi"/>
                <w:color w:val="000000"/>
                <w:kern w:val="0"/>
                <w:sz w:val="20"/>
                <w:szCs w:val="20"/>
                <w:lang w:eastAsia="en-US" w:bidi="ar-SA"/>
              </w:rPr>
              <w:t>1.</w:t>
            </w:r>
          </w:p>
        </w:tc>
        <w:tc>
          <w:tcPr>
            <w:tcW w:w="1987" w:type="pct"/>
            <w:shd w:val="clear" w:color="auto" w:fill="FFFFFF"/>
            <w:vAlign w:val="center"/>
          </w:tcPr>
          <w:p w14:paraId="7260908A" w14:textId="77777777" w:rsidR="00D46C31" w:rsidRPr="00536162" w:rsidRDefault="00D46C31" w:rsidP="00A20BCB">
            <w:pPr>
              <w:ind w:left="179" w:firstLine="0"/>
              <w:rPr>
                <w:sz w:val="20"/>
                <w:szCs w:val="20"/>
              </w:rPr>
            </w:pPr>
            <w:r w:rsidRPr="00536162">
              <w:rPr>
                <w:sz w:val="20"/>
                <w:szCs w:val="20"/>
              </w:rPr>
              <w:t>Экономическая зона</w:t>
            </w:r>
          </w:p>
        </w:tc>
        <w:tc>
          <w:tcPr>
            <w:tcW w:w="2730" w:type="pct"/>
            <w:shd w:val="clear" w:color="auto" w:fill="FFFFFF"/>
            <w:vAlign w:val="center"/>
          </w:tcPr>
          <w:p w14:paraId="7D95EA40" w14:textId="77777777" w:rsidR="00D46C31" w:rsidRPr="00536162" w:rsidRDefault="00D46C31" w:rsidP="00A20BCB">
            <w:pPr>
              <w:ind w:left="138" w:right="128" w:firstLine="0"/>
              <w:jc w:val="both"/>
              <w:rPr>
                <w:color w:val="000000" w:themeColor="text1"/>
                <w:sz w:val="20"/>
                <w:szCs w:val="20"/>
              </w:rPr>
            </w:pPr>
            <w:r w:rsidRPr="00536162">
              <w:rPr>
                <w:sz w:val="20"/>
                <w:szCs w:val="20"/>
              </w:rPr>
              <w:t xml:space="preserve">Субъект РФ- Республика Саха (Якутия) самый обширный субъект, и стоит на вечной мерзлоте, с резко континентальным климатом. В связи с этим территория Республики Саха (Якутия) делится </w:t>
            </w:r>
            <w:r w:rsidRPr="00536162">
              <w:rPr>
                <w:color w:val="000000" w:themeColor="text1"/>
                <w:sz w:val="20"/>
                <w:szCs w:val="20"/>
              </w:rPr>
              <w:t>на зоны с традиционным видом экономической деятельности характерной для каждой зоны.</w:t>
            </w:r>
          </w:p>
        </w:tc>
      </w:tr>
      <w:tr w:rsidR="00D46C31" w:rsidRPr="00536162" w14:paraId="29991929" w14:textId="77777777" w:rsidTr="00A20BCB">
        <w:trPr>
          <w:trHeight w:val="20"/>
        </w:trPr>
        <w:tc>
          <w:tcPr>
            <w:tcW w:w="283" w:type="pct"/>
            <w:shd w:val="clear" w:color="auto" w:fill="FFFFFF"/>
            <w:vAlign w:val="center"/>
          </w:tcPr>
          <w:p w14:paraId="2BD4C1A6" w14:textId="77777777" w:rsidR="00D46C31" w:rsidRPr="00536162" w:rsidRDefault="00D46C31" w:rsidP="00A20BCB">
            <w:pPr>
              <w:widowControl/>
              <w:suppressAutoHyphens w:val="0"/>
              <w:autoSpaceDN/>
              <w:ind w:firstLine="0"/>
              <w:jc w:val="center"/>
              <w:textAlignment w:val="auto"/>
              <w:rPr>
                <w:rFonts w:eastAsiaTheme="minorHAnsi" w:cstheme="minorBidi"/>
                <w:color w:val="000000"/>
                <w:kern w:val="0"/>
                <w:sz w:val="20"/>
                <w:szCs w:val="20"/>
                <w:lang w:eastAsia="en-US" w:bidi="ar-SA"/>
              </w:rPr>
            </w:pPr>
            <w:r w:rsidRPr="00536162">
              <w:rPr>
                <w:rFonts w:eastAsiaTheme="minorHAnsi" w:cstheme="minorBidi"/>
                <w:color w:val="000000"/>
                <w:kern w:val="0"/>
                <w:sz w:val="20"/>
                <w:szCs w:val="20"/>
                <w:lang w:eastAsia="en-US" w:bidi="ar-SA"/>
              </w:rPr>
              <w:t>2.</w:t>
            </w:r>
          </w:p>
        </w:tc>
        <w:tc>
          <w:tcPr>
            <w:tcW w:w="1987" w:type="pct"/>
            <w:shd w:val="clear" w:color="auto" w:fill="FFFFFF"/>
            <w:vAlign w:val="center"/>
          </w:tcPr>
          <w:p w14:paraId="1C15B6C7" w14:textId="77777777" w:rsidR="00D46C31" w:rsidRPr="00536162" w:rsidRDefault="00D46C31" w:rsidP="00A20BCB">
            <w:pPr>
              <w:ind w:left="179" w:firstLine="0"/>
              <w:rPr>
                <w:sz w:val="20"/>
                <w:szCs w:val="20"/>
              </w:rPr>
            </w:pPr>
            <w:r w:rsidRPr="00536162">
              <w:rPr>
                <w:sz w:val="20"/>
                <w:szCs w:val="20"/>
              </w:rPr>
              <w:t xml:space="preserve">Наименование Муниципального района (Городского округа) </w:t>
            </w:r>
          </w:p>
        </w:tc>
        <w:tc>
          <w:tcPr>
            <w:tcW w:w="2730" w:type="pct"/>
            <w:shd w:val="clear" w:color="auto" w:fill="FFFFFF"/>
            <w:vAlign w:val="center"/>
          </w:tcPr>
          <w:p w14:paraId="0811AFFC" w14:textId="77777777" w:rsidR="00D46C31" w:rsidRPr="00536162" w:rsidRDefault="00D46C31" w:rsidP="00A20BCB">
            <w:pPr>
              <w:ind w:left="138" w:right="128" w:firstLine="0"/>
              <w:jc w:val="both"/>
              <w:rPr>
                <w:rFonts w:eastAsia="Calibri"/>
                <w:sz w:val="20"/>
                <w:szCs w:val="20"/>
              </w:rPr>
            </w:pPr>
            <w:r w:rsidRPr="00536162">
              <w:rPr>
                <w:sz w:val="20"/>
                <w:szCs w:val="20"/>
              </w:rPr>
              <w:t>Наименование Муниципального района (Городского округа)</w:t>
            </w:r>
            <w:r w:rsidRPr="00536162">
              <w:rPr>
                <w:rFonts w:eastAsia="Calibri"/>
                <w:sz w:val="20"/>
                <w:szCs w:val="20"/>
              </w:rPr>
              <w:t>- ценообразующий фактор позволяющий определить кадастровую стоимость в зависимости от местоположения (окружения) муниципального района (городского округа).</w:t>
            </w:r>
          </w:p>
        </w:tc>
      </w:tr>
      <w:tr w:rsidR="00D46C31" w:rsidRPr="00536162" w14:paraId="37FAB801" w14:textId="77777777" w:rsidTr="00A20BCB">
        <w:trPr>
          <w:trHeight w:val="20"/>
        </w:trPr>
        <w:tc>
          <w:tcPr>
            <w:tcW w:w="283" w:type="pct"/>
            <w:shd w:val="clear" w:color="auto" w:fill="FFFFFF"/>
            <w:vAlign w:val="center"/>
          </w:tcPr>
          <w:p w14:paraId="7166FFBA" w14:textId="77777777" w:rsidR="00D46C31" w:rsidRPr="00536162" w:rsidRDefault="00D46C31" w:rsidP="00A20BCB">
            <w:pPr>
              <w:widowControl/>
              <w:suppressAutoHyphens w:val="0"/>
              <w:autoSpaceDN/>
              <w:ind w:firstLine="0"/>
              <w:jc w:val="center"/>
              <w:textAlignment w:val="auto"/>
              <w:rPr>
                <w:rFonts w:eastAsiaTheme="minorHAnsi" w:cstheme="minorBidi"/>
                <w:color w:val="000000"/>
                <w:kern w:val="0"/>
                <w:sz w:val="20"/>
                <w:szCs w:val="20"/>
                <w:lang w:eastAsia="en-US" w:bidi="ar-SA"/>
              </w:rPr>
            </w:pPr>
            <w:r w:rsidRPr="00536162">
              <w:rPr>
                <w:rFonts w:eastAsiaTheme="minorHAnsi" w:cstheme="minorBidi"/>
                <w:color w:val="000000"/>
                <w:kern w:val="0"/>
                <w:sz w:val="20"/>
                <w:szCs w:val="20"/>
                <w:lang w:eastAsia="en-US" w:bidi="ar-SA"/>
              </w:rPr>
              <w:lastRenderedPageBreak/>
              <w:t>3.</w:t>
            </w:r>
          </w:p>
        </w:tc>
        <w:tc>
          <w:tcPr>
            <w:tcW w:w="1987" w:type="pct"/>
            <w:shd w:val="clear" w:color="auto" w:fill="FFFFFF"/>
            <w:vAlign w:val="center"/>
          </w:tcPr>
          <w:p w14:paraId="176D6780" w14:textId="77777777" w:rsidR="00D46C31" w:rsidRPr="00536162" w:rsidRDefault="00D46C31" w:rsidP="00A20BCB">
            <w:pPr>
              <w:ind w:left="179" w:firstLine="0"/>
              <w:rPr>
                <w:sz w:val="20"/>
                <w:szCs w:val="20"/>
              </w:rPr>
            </w:pPr>
            <w:r w:rsidRPr="00536162">
              <w:rPr>
                <w:sz w:val="20"/>
                <w:szCs w:val="20"/>
              </w:rPr>
              <w:t>Населенный пункт</w:t>
            </w:r>
          </w:p>
        </w:tc>
        <w:tc>
          <w:tcPr>
            <w:tcW w:w="2730" w:type="pct"/>
            <w:shd w:val="clear" w:color="auto" w:fill="FFFFFF"/>
            <w:vAlign w:val="center"/>
          </w:tcPr>
          <w:p w14:paraId="5B2866C0" w14:textId="77777777" w:rsidR="00D46C31" w:rsidRPr="00536162" w:rsidRDefault="00D46C31" w:rsidP="00A20BCB">
            <w:pPr>
              <w:ind w:left="138" w:right="128" w:firstLine="0"/>
              <w:jc w:val="both"/>
              <w:rPr>
                <w:sz w:val="20"/>
                <w:szCs w:val="20"/>
              </w:rPr>
            </w:pPr>
            <w:r w:rsidRPr="00536162">
              <w:rPr>
                <w:sz w:val="20"/>
                <w:szCs w:val="20"/>
              </w:rPr>
              <w:t xml:space="preserve">Наименование населенного пункта </w:t>
            </w:r>
            <w:r w:rsidRPr="00536162">
              <w:rPr>
                <w:rFonts w:eastAsia="Calibri"/>
                <w:sz w:val="20"/>
                <w:szCs w:val="20"/>
              </w:rPr>
              <w:t>- ценообразующий фактор позволяющий определить кадастровую стоимость в зависимости от местоположения (окружения) населенного пункта.</w:t>
            </w:r>
          </w:p>
        </w:tc>
      </w:tr>
      <w:tr w:rsidR="00D46C31" w:rsidRPr="00536162" w14:paraId="6F88B843" w14:textId="77777777" w:rsidTr="00A20BCB">
        <w:trPr>
          <w:trHeight w:val="20"/>
        </w:trPr>
        <w:tc>
          <w:tcPr>
            <w:tcW w:w="283" w:type="pct"/>
            <w:shd w:val="clear" w:color="auto" w:fill="FFFFFF"/>
            <w:vAlign w:val="center"/>
          </w:tcPr>
          <w:p w14:paraId="2871D98E" w14:textId="77777777" w:rsidR="00D46C31" w:rsidRPr="00536162" w:rsidRDefault="00D46C31" w:rsidP="00A20BCB">
            <w:pPr>
              <w:widowControl/>
              <w:suppressAutoHyphens w:val="0"/>
              <w:autoSpaceDN/>
              <w:ind w:firstLine="0"/>
              <w:jc w:val="center"/>
              <w:textAlignment w:val="auto"/>
              <w:rPr>
                <w:rFonts w:eastAsiaTheme="minorHAnsi" w:cstheme="minorBidi"/>
                <w:color w:val="000000"/>
                <w:kern w:val="0"/>
                <w:sz w:val="20"/>
                <w:szCs w:val="20"/>
                <w:lang w:eastAsia="en-US" w:bidi="ar-SA"/>
              </w:rPr>
            </w:pPr>
            <w:r w:rsidRPr="00536162">
              <w:rPr>
                <w:rFonts w:eastAsiaTheme="minorHAnsi" w:cstheme="minorBidi"/>
                <w:color w:val="000000"/>
                <w:kern w:val="0"/>
                <w:sz w:val="20"/>
                <w:szCs w:val="20"/>
                <w:lang w:eastAsia="en-US" w:bidi="ar-SA"/>
              </w:rPr>
              <w:t>4.</w:t>
            </w:r>
          </w:p>
        </w:tc>
        <w:tc>
          <w:tcPr>
            <w:tcW w:w="1987" w:type="pct"/>
            <w:shd w:val="clear" w:color="auto" w:fill="FFFFFF"/>
            <w:vAlign w:val="center"/>
          </w:tcPr>
          <w:p w14:paraId="32B3D23C" w14:textId="77777777" w:rsidR="00D46C31" w:rsidRPr="00536162" w:rsidRDefault="00D46C31" w:rsidP="00A20BCB">
            <w:pPr>
              <w:ind w:left="179" w:firstLine="0"/>
              <w:rPr>
                <w:sz w:val="20"/>
                <w:szCs w:val="20"/>
              </w:rPr>
            </w:pPr>
            <w:r w:rsidRPr="00536162">
              <w:rPr>
                <w:sz w:val="20"/>
                <w:szCs w:val="20"/>
              </w:rPr>
              <w:t>Лесничество</w:t>
            </w:r>
          </w:p>
        </w:tc>
        <w:tc>
          <w:tcPr>
            <w:tcW w:w="2730" w:type="pct"/>
            <w:shd w:val="clear" w:color="auto" w:fill="FFFFFF"/>
            <w:vAlign w:val="center"/>
          </w:tcPr>
          <w:p w14:paraId="379523BC" w14:textId="77777777" w:rsidR="00D46C31" w:rsidRPr="00536162" w:rsidRDefault="00D46C31" w:rsidP="00A20BCB">
            <w:pPr>
              <w:ind w:left="138" w:right="128" w:firstLine="0"/>
              <w:jc w:val="both"/>
              <w:rPr>
                <w:sz w:val="20"/>
                <w:szCs w:val="20"/>
              </w:rPr>
            </w:pPr>
            <w:r w:rsidRPr="00536162">
              <w:rPr>
                <w:sz w:val="20"/>
                <w:szCs w:val="20"/>
              </w:rPr>
              <w:t>В соответствии с Методическими указаниями расчет кадастровой стоимости земельных участков группы «Массовая заготовка древесины» производился в разрезе лесничеств. Таким образом ЦФ характеризирующий объект оценки по принадлежности его к лесничеству оказывает значительное влияние на ценообразование.</w:t>
            </w:r>
          </w:p>
        </w:tc>
      </w:tr>
      <w:tr w:rsidR="00D46C31" w:rsidRPr="00536162" w14:paraId="7062680C" w14:textId="77777777" w:rsidTr="00A20BCB">
        <w:trPr>
          <w:trHeight w:val="20"/>
        </w:trPr>
        <w:tc>
          <w:tcPr>
            <w:tcW w:w="283" w:type="pct"/>
            <w:shd w:val="clear" w:color="auto" w:fill="FFFFFF"/>
            <w:vAlign w:val="center"/>
          </w:tcPr>
          <w:p w14:paraId="6B11E1CA" w14:textId="77777777" w:rsidR="00D46C31" w:rsidRPr="00536162" w:rsidRDefault="00D46C31" w:rsidP="00A20BCB">
            <w:pPr>
              <w:widowControl/>
              <w:suppressAutoHyphens w:val="0"/>
              <w:autoSpaceDN/>
              <w:ind w:firstLine="0"/>
              <w:jc w:val="center"/>
              <w:textAlignment w:val="auto"/>
              <w:rPr>
                <w:rFonts w:eastAsiaTheme="minorHAnsi" w:cstheme="minorBidi"/>
                <w:color w:val="000000"/>
                <w:kern w:val="0"/>
                <w:sz w:val="20"/>
                <w:szCs w:val="20"/>
                <w:lang w:eastAsia="en-US" w:bidi="ar-SA"/>
              </w:rPr>
            </w:pPr>
            <w:r w:rsidRPr="00536162">
              <w:rPr>
                <w:rFonts w:eastAsiaTheme="minorHAnsi" w:cstheme="minorBidi"/>
                <w:color w:val="000000"/>
                <w:kern w:val="0"/>
                <w:sz w:val="20"/>
                <w:szCs w:val="20"/>
                <w:lang w:eastAsia="en-US" w:bidi="ar-SA"/>
              </w:rPr>
              <w:t>5.</w:t>
            </w:r>
          </w:p>
        </w:tc>
        <w:tc>
          <w:tcPr>
            <w:tcW w:w="1987" w:type="pct"/>
            <w:shd w:val="clear" w:color="auto" w:fill="FFFFFF"/>
            <w:vAlign w:val="center"/>
          </w:tcPr>
          <w:p w14:paraId="2810018A" w14:textId="77777777" w:rsidR="00D46C31" w:rsidRPr="00536162" w:rsidRDefault="00D46C31" w:rsidP="00A20BCB">
            <w:pPr>
              <w:ind w:left="179" w:firstLine="0"/>
              <w:rPr>
                <w:sz w:val="20"/>
                <w:szCs w:val="20"/>
              </w:rPr>
            </w:pPr>
            <w:r w:rsidRPr="00536162">
              <w:rPr>
                <w:sz w:val="20"/>
                <w:szCs w:val="20"/>
              </w:rPr>
              <w:t>Запасы древесины</w:t>
            </w:r>
          </w:p>
        </w:tc>
        <w:tc>
          <w:tcPr>
            <w:tcW w:w="2730" w:type="pct"/>
            <w:shd w:val="clear" w:color="auto" w:fill="FFFFFF"/>
            <w:vAlign w:val="center"/>
          </w:tcPr>
          <w:p w14:paraId="0917C80E" w14:textId="77777777" w:rsidR="00D46C31" w:rsidRPr="00536162" w:rsidRDefault="00D46C31" w:rsidP="00A20BCB">
            <w:pPr>
              <w:ind w:left="138" w:right="128" w:firstLine="0"/>
              <w:jc w:val="both"/>
              <w:rPr>
                <w:sz w:val="20"/>
                <w:szCs w:val="20"/>
              </w:rPr>
            </w:pPr>
            <w:r w:rsidRPr="00536162">
              <w:rPr>
                <w:sz w:val="20"/>
                <w:szCs w:val="20"/>
              </w:rPr>
              <w:t>В соответствии с пунктом 9.2.2.3.3. Методических указаний При определении кадастровой стоимости лесных земель следует рассматривать состав сформированного земельного участка с учетом вида использования (покрытый растительностью, не покрытый растительностью, занятый объектами инфраструктуры и прочее) и по характеру растительности (лесообразующим породам, спелости насаждений, процентному содержанию насаждений разной степени спелости, наличию лесосек).</w:t>
            </w:r>
          </w:p>
        </w:tc>
      </w:tr>
      <w:tr w:rsidR="00D46C31" w:rsidRPr="00536162" w14:paraId="72F55387" w14:textId="77777777" w:rsidTr="00A20BCB">
        <w:trPr>
          <w:trHeight w:val="20"/>
        </w:trPr>
        <w:tc>
          <w:tcPr>
            <w:tcW w:w="283" w:type="pct"/>
            <w:shd w:val="clear" w:color="auto" w:fill="FFFFFF"/>
            <w:vAlign w:val="center"/>
          </w:tcPr>
          <w:p w14:paraId="0A3E7F96" w14:textId="77777777" w:rsidR="00D46C31" w:rsidRPr="00536162" w:rsidRDefault="00D46C31" w:rsidP="00A20BCB">
            <w:pPr>
              <w:widowControl/>
              <w:suppressAutoHyphens w:val="0"/>
              <w:autoSpaceDN/>
              <w:ind w:firstLine="0"/>
              <w:jc w:val="center"/>
              <w:textAlignment w:val="auto"/>
              <w:rPr>
                <w:rFonts w:eastAsiaTheme="minorHAnsi" w:cstheme="minorBidi"/>
                <w:color w:val="000000"/>
                <w:kern w:val="0"/>
                <w:sz w:val="20"/>
                <w:szCs w:val="20"/>
                <w:lang w:eastAsia="en-US" w:bidi="ar-SA"/>
              </w:rPr>
            </w:pPr>
            <w:r w:rsidRPr="00536162">
              <w:rPr>
                <w:rFonts w:eastAsiaTheme="minorHAnsi" w:cstheme="minorBidi"/>
                <w:color w:val="000000"/>
                <w:kern w:val="0"/>
                <w:sz w:val="20"/>
                <w:szCs w:val="20"/>
                <w:lang w:eastAsia="en-US" w:bidi="ar-SA"/>
              </w:rPr>
              <w:t>6.</w:t>
            </w:r>
          </w:p>
        </w:tc>
        <w:tc>
          <w:tcPr>
            <w:tcW w:w="1987" w:type="pct"/>
            <w:shd w:val="clear" w:color="auto" w:fill="FFFFFF"/>
            <w:vAlign w:val="center"/>
          </w:tcPr>
          <w:p w14:paraId="1AB14E46" w14:textId="77777777" w:rsidR="00D46C31" w:rsidRPr="00536162" w:rsidRDefault="00D46C31" w:rsidP="00A20BCB">
            <w:pPr>
              <w:ind w:left="179" w:firstLine="0"/>
              <w:rPr>
                <w:sz w:val="20"/>
                <w:szCs w:val="20"/>
              </w:rPr>
            </w:pPr>
            <w:r w:rsidRPr="00536162">
              <w:rPr>
                <w:sz w:val="20"/>
                <w:szCs w:val="20"/>
              </w:rPr>
              <w:t>Наименование речного бассейна</w:t>
            </w:r>
          </w:p>
        </w:tc>
        <w:tc>
          <w:tcPr>
            <w:tcW w:w="2730" w:type="pct"/>
            <w:shd w:val="clear" w:color="auto" w:fill="FFFFFF"/>
            <w:vAlign w:val="center"/>
          </w:tcPr>
          <w:p w14:paraId="1F14906C" w14:textId="77777777" w:rsidR="00D46C31" w:rsidRPr="00536162" w:rsidRDefault="00D46C31" w:rsidP="00A20BCB">
            <w:pPr>
              <w:ind w:left="138" w:right="128" w:firstLine="0"/>
              <w:jc w:val="both"/>
              <w:rPr>
                <w:sz w:val="20"/>
                <w:szCs w:val="20"/>
              </w:rPr>
            </w:pPr>
            <w:r w:rsidRPr="00536162">
              <w:rPr>
                <w:sz w:val="20"/>
                <w:szCs w:val="20"/>
              </w:rPr>
              <w:t>Расчет кадастровой стоимости объектов водного фонда осуществлялся с использованием Постановления Правительства РФ №876 от 30 декабря 2006 г. «О ставках платы за пользование водными объектами, находящимися в федеральной собственности», с учетом изменений согласно Постановлению Правительства РФ от 29 декабря 2017 г. №1690. В данных нормативных актах указана зависимость между стоимостью платой за использование акватории поверхностных водных объектов и бассейновым округом, бассейном реки, в котором расположен объект.</w:t>
            </w:r>
          </w:p>
        </w:tc>
      </w:tr>
      <w:tr w:rsidR="00D46C31" w:rsidRPr="00536162" w14:paraId="3ADA6AE8" w14:textId="77777777" w:rsidTr="00A20BCB">
        <w:trPr>
          <w:trHeight w:val="20"/>
        </w:trPr>
        <w:tc>
          <w:tcPr>
            <w:tcW w:w="283" w:type="pct"/>
            <w:shd w:val="clear" w:color="auto" w:fill="FFFFFF"/>
            <w:vAlign w:val="center"/>
          </w:tcPr>
          <w:p w14:paraId="48924925" w14:textId="77777777" w:rsidR="00D46C31" w:rsidRPr="00536162" w:rsidRDefault="00D46C31" w:rsidP="00A20BCB">
            <w:pPr>
              <w:widowControl/>
              <w:suppressAutoHyphens w:val="0"/>
              <w:autoSpaceDN/>
              <w:ind w:firstLine="0"/>
              <w:jc w:val="center"/>
              <w:textAlignment w:val="auto"/>
              <w:rPr>
                <w:rFonts w:eastAsiaTheme="minorHAnsi" w:cstheme="minorBidi"/>
                <w:color w:val="000000"/>
                <w:kern w:val="0"/>
                <w:sz w:val="20"/>
                <w:szCs w:val="20"/>
                <w:lang w:eastAsia="en-US" w:bidi="ar-SA"/>
              </w:rPr>
            </w:pPr>
            <w:r w:rsidRPr="00536162">
              <w:rPr>
                <w:rFonts w:eastAsiaTheme="minorHAnsi" w:cstheme="minorBidi"/>
                <w:color w:val="000000"/>
                <w:kern w:val="0"/>
                <w:sz w:val="20"/>
                <w:szCs w:val="20"/>
                <w:lang w:eastAsia="en-US" w:bidi="ar-SA"/>
              </w:rPr>
              <w:t>7.</w:t>
            </w:r>
          </w:p>
        </w:tc>
        <w:tc>
          <w:tcPr>
            <w:tcW w:w="1987" w:type="pct"/>
            <w:shd w:val="clear" w:color="auto" w:fill="FFFFFF"/>
            <w:vAlign w:val="center"/>
          </w:tcPr>
          <w:p w14:paraId="2F0CE7E2" w14:textId="77777777" w:rsidR="00D46C31" w:rsidRPr="00536162" w:rsidRDefault="00D46C31" w:rsidP="00A20BCB">
            <w:pPr>
              <w:ind w:left="179" w:firstLine="0"/>
              <w:rPr>
                <w:sz w:val="20"/>
                <w:szCs w:val="20"/>
              </w:rPr>
            </w:pPr>
            <w:r w:rsidRPr="00536162">
              <w:rPr>
                <w:sz w:val="20"/>
                <w:szCs w:val="20"/>
              </w:rPr>
              <w:t>Инфляция</w:t>
            </w:r>
          </w:p>
        </w:tc>
        <w:tc>
          <w:tcPr>
            <w:tcW w:w="2730" w:type="pct"/>
            <w:shd w:val="clear" w:color="auto" w:fill="FFFFFF"/>
            <w:vAlign w:val="center"/>
          </w:tcPr>
          <w:p w14:paraId="1D28A1F8" w14:textId="77777777" w:rsidR="00D46C31" w:rsidRPr="00536162" w:rsidRDefault="00D46C31" w:rsidP="00A20BCB">
            <w:pPr>
              <w:ind w:left="138" w:right="128" w:firstLine="0"/>
              <w:jc w:val="both"/>
              <w:rPr>
                <w:sz w:val="20"/>
                <w:szCs w:val="20"/>
              </w:rPr>
            </w:pPr>
            <w:r w:rsidRPr="00536162">
              <w:rPr>
                <w:sz w:val="20"/>
                <w:szCs w:val="20"/>
              </w:rPr>
              <w:t>При расчете кадастровой стоимости производится приведения стоимостей и цен объектов аналогов и цен на сельскохозяйственную продукцию к дате оценки.</w:t>
            </w:r>
          </w:p>
        </w:tc>
      </w:tr>
    </w:tbl>
    <w:p w14:paraId="68440884" w14:textId="54D5178D" w:rsidR="00D46C31" w:rsidRDefault="00D46C31" w:rsidP="00D46C31">
      <w:pPr>
        <w:jc w:val="both"/>
        <w:rPr>
          <w:rFonts w:eastAsiaTheme="minorHAnsi" w:cstheme="minorBidi"/>
          <w:kern w:val="0"/>
          <w:sz w:val="24"/>
          <w:szCs w:val="22"/>
          <w:lang w:eastAsia="en-US" w:bidi="ar-SA"/>
        </w:rPr>
      </w:pPr>
      <w:r>
        <w:rPr>
          <w:rFonts w:eastAsiaTheme="minorHAnsi" w:cstheme="minorBidi"/>
          <w:kern w:val="0"/>
          <w:sz w:val="24"/>
          <w:szCs w:val="22"/>
          <w:lang w:eastAsia="en-US" w:bidi="ar-SA"/>
        </w:rPr>
        <w:t xml:space="preserve">В соответствии с </w:t>
      </w:r>
      <w:r w:rsidRPr="00776E42">
        <w:rPr>
          <w:color w:val="22272F"/>
          <w:sz w:val="24"/>
          <w:szCs w:val="32"/>
          <w:shd w:val="clear" w:color="auto" w:fill="FFFFFF"/>
        </w:rPr>
        <w:t>Приказ</w:t>
      </w:r>
      <w:r>
        <w:rPr>
          <w:color w:val="22272F"/>
          <w:sz w:val="24"/>
          <w:szCs w:val="32"/>
          <w:shd w:val="clear" w:color="auto" w:fill="FFFFFF"/>
        </w:rPr>
        <w:t>ом</w:t>
      </w:r>
      <w:r w:rsidRPr="00776E42">
        <w:rPr>
          <w:color w:val="22272F"/>
          <w:sz w:val="24"/>
          <w:szCs w:val="32"/>
          <w:shd w:val="clear" w:color="auto" w:fill="FFFFFF"/>
        </w:rPr>
        <w:t xml:space="preserve"> Федеральной службы государственной регистрации, кадастра и картографии от 6 августа 2020 г. </w:t>
      </w:r>
      <w:r>
        <w:rPr>
          <w:color w:val="22272F"/>
          <w:sz w:val="24"/>
          <w:szCs w:val="32"/>
          <w:shd w:val="clear" w:color="auto" w:fill="FFFFFF"/>
        </w:rPr>
        <w:t xml:space="preserve">№ </w:t>
      </w:r>
      <w:r w:rsidRPr="00776E42">
        <w:rPr>
          <w:color w:val="22272F"/>
          <w:sz w:val="24"/>
          <w:szCs w:val="32"/>
          <w:shd w:val="clear" w:color="auto" w:fill="FFFFFF"/>
        </w:rPr>
        <w:t>П/0284 «Об утверждении Требований к отчету об итогах государственной кадастровой оценки»</w:t>
      </w:r>
      <w:r>
        <w:rPr>
          <w:rFonts w:eastAsiaTheme="minorHAnsi" w:cstheme="minorBidi"/>
          <w:kern w:val="0"/>
          <w:sz w:val="24"/>
          <w:szCs w:val="22"/>
          <w:lang w:eastAsia="en-US" w:bidi="ar-SA"/>
        </w:rPr>
        <w:t xml:space="preserve">, сведения о ценообразующих факторах, использованных при определении кадастровой стоимости, и о значениях таких факторов </w:t>
      </w:r>
      <w:r w:rsidRPr="0035766D">
        <w:rPr>
          <w:rFonts w:eastAsiaTheme="minorHAnsi" w:cstheme="minorBidi"/>
          <w:kern w:val="0"/>
          <w:sz w:val="24"/>
          <w:szCs w:val="22"/>
          <w:lang w:eastAsia="en-US" w:bidi="ar-SA"/>
        </w:rPr>
        <w:t>представлены в Приложении к Отчет</w:t>
      </w:r>
      <w:r w:rsidR="00957E0D">
        <w:rPr>
          <w:rFonts w:eastAsiaTheme="minorHAnsi" w:cstheme="minorBidi"/>
          <w:kern w:val="0"/>
          <w:sz w:val="24"/>
          <w:szCs w:val="22"/>
          <w:lang w:eastAsia="en-US" w:bidi="ar-SA"/>
        </w:rPr>
        <w:t>у</w:t>
      </w:r>
      <w:r w:rsidRPr="0035766D">
        <w:rPr>
          <w:rFonts w:eastAsiaTheme="minorHAnsi" w:cstheme="minorBidi"/>
          <w:kern w:val="0"/>
          <w:sz w:val="24"/>
          <w:szCs w:val="22"/>
          <w:lang w:eastAsia="en-US" w:bidi="ar-SA"/>
        </w:rPr>
        <w:t xml:space="preserve"> (</w:t>
      </w:r>
      <w:r>
        <w:rPr>
          <w:rFonts w:eastAsiaTheme="minorHAnsi" w:cstheme="minorBidi"/>
          <w:kern w:val="0"/>
          <w:sz w:val="24"/>
          <w:szCs w:val="22"/>
          <w:lang w:eastAsia="en-US" w:bidi="ar-SA"/>
        </w:rPr>
        <w:t>2</w:t>
      </w:r>
      <w:r w:rsidRPr="0035766D">
        <w:rPr>
          <w:rFonts w:eastAsiaTheme="minorHAnsi" w:cstheme="minorBidi"/>
          <w:kern w:val="0"/>
          <w:sz w:val="24"/>
          <w:szCs w:val="22"/>
          <w:lang w:eastAsia="en-US" w:bidi="ar-SA"/>
        </w:rPr>
        <w:t>.</w:t>
      </w:r>
      <w:r>
        <w:rPr>
          <w:rFonts w:eastAsiaTheme="minorHAnsi" w:cstheme="minorBidi"/>
          <w:kern w:val="0"/>
          <w:sz w:val="24"/>
          <w:szCs w:val="22"/>
          <w:lang w:eastAsia="en-US" w:bidi="ar-SA"/>
        </w:rPr>
        <w:t>1</w:t>
      </w:r>
      <w:r w:rsidRPr="0035766D">
        <w:rPr>
          <w:rFonts w:eastAsiaTheme="minorHAnsi" w:cstheme="minorBidi"/>
          <w:kern w:val="0"/>
          <w:sz w:val="24"/>
          <w:szCs w:val="22"/>
          <w:lang w:eastAsia="en-US" w:bidi="ar-SA"/>
        </w:rPr>
        <w:t xml:space="preserve"> </w:t>
      </w:r>
      <w:r>
        <w:rPr>
          <w:rFonts w:eastAsiaTheme="minorHAnsi" w:cstheme="minorBidi"/>
          <w:kern w:val="0"/>
          <w:sz w:val="24"/>
          <w:szCs w:val="22"/>
          <w:lang w:eastAsia="en-US" w:bidi="ar-SA"/>
        </w:rPr>
        <w:t>Сведения о ЦФ)</w:t>
      </w:r>
      <w:r w:rsidRPr="0035766D">
        <w:rPr>
          <w:rFonts w:eastAsiaTheme="minorHAnsi" w:cstheme="minorBidi"/>
          <w:kern w:val="0"/>
          <w:sz w:val="24"/>
          <w:szCs w:val="22"/>
          <w:lang w:eastAsia="en-US" w:bidi="ar-SA"/>
        </w:rPr>
        <w:t>.</w:t>
      </w:r>
    </w:p>
    <w:p w14:paraId="15079FAD" w14:textId="77777777" w:rsidR="00BE76B9" w:rsidRPr="00F31F87" w:rsidRDefault="00BE76B9" w:rsidP="00D46C31">
      <w:pPr>
        <w:jc w:val="both"/>
        <w:rPr>
          <w:rFonts w:eastAsiaTheme="minorHAnsi" w:cstheme="minorBidi"/>
          <w:kern w:val="0"/>
          <w:sz w:val="24"/>
          <w:szCs w:val="22"/>
          <w:lang w:eastAsia="en-US" w:bidi="ar-SA"/>
        </w:rPr>
      </w:pPr>
    </w:p>
    <w:p w14:paraId="60855CA7" w14:textId="77777777" w:rsidR="00B0227D" w:rsidRPr="005B681C" w:rsidRDefault="00B0227D" w:rsidP="000737AD">
      <w:pPr>
        <w:pStyle w:val="3"/>
        <w:numPr>
          <w:ilvl w:val="1"/>
          <w:numId w:val="89"/>
        </w:numPr>
        <w:spacing w:line="240" w:lineRule="auto"/>
        <w:ind w:left="993" w:hanging="567"/>
        <w:rPr>
          <w:i w:val="0"/>
        </w:rPr>
      </w:pPr>
      <w:bookmarkStart w:id="142" w:name="_Toc21534907"/>
      <w:bookmarkStart w:id="143" w:name="_Toc21622185"/>
      <w:bookmarkStart w:id="144" w:name="_Toc77175148"/>
      <w:r w:rsidRPr="005B681C">
        <w:rPr>
          <w:i w:val="0"/>
        </w:rPr>
        <w:t xml:space="preserve">Обоснование </w:t>
      </w:r>
      <w:r w:rsidR="00BE76B9">
        <w:rPr>
          <w:i w:val="0"/>
        </w:rPr>
        <w:t xml:space="preserve">выбора подходов, </w:t>
      </w:r>
      <w:r w:rsidRPr="005B681C">
        <w:rPr>
          <w:i w:val="0"/>
        </w:rPr>
        <w:t>методов</w:t>
      </w:r>
      <w:r w:rsidR="00BE76B9">
        <w:rPr>
          <w:i w:val="0"/>
        </w:rPr>
        <w:t xml:space="preserve"> и моделей</w:t>
      </w:r>
      <w:r w:rsidRPr="005B681C">
        <w:rPr>
          <w:i w:val="0"/>
        </w:rPr>
        <w:t xml:space="preserve"> оценки</w:t>
      </w:r>
      <w:r w:rsidR="00BE76B9">
        <w:rPr>
          <w:i w:val="0"/>
        </w:rPr>
        <w:t xml:space="preserve">, использованных для определения </w:t>
      </w:r>
      <w:r w:rsidRPr="005B681C">
        <w:rPr>
          <w:i w:val="0"/>
        </w:rPr>
        <w:t>кадастровой стоимости</w:t>
      </w:r>
      <w:bookmarkEnd w:id="142"/>
      <w:bookmarkEnd w:id="143"/>
      <w:r w:rsidR="00BE76B9">
        <w:rPr>
          <w:i w:val="0"/>
        </w:rPr>
        <w:t xml:space="preserve"> объектов недвижимости методами массовой оценки</w:t>
      </w:r>
      <w:bookmarkEnd w:id="144"/>
    </w:p>
    <w:p w14:paraId="77406455" w14:textId="77777777" w:rsidR="00124065" w:rsidRPr="00C35D4A" w:rsidRDefault="00124065" w:rsidP="00914816">
      <w:pPr>
        <w:pStyle w:val="Standard"/>
      </w:pPr>
      <w:r w:rsidRPr="00C35D4A">
        <w:t xml:space="preserve">Согласно </w:t>
      </w:r>
      <w:r w:rsidRPr="00C35D4A">
        <w:rPr>
          <w:lang w:val="en-US"/>
        </w:rPr>
        <w:t>VII</w:t>
      </w:r>
      <w:r w:rsidRPr="00C35D4A">
        <w:t xml:space="preserve"> главы Методических указаний, при определении кадастровой стоимости методами массовой оценки, рекомендуется рассматривать три подхода к оценке: сравнительный, затратный и доходный.</w:t>
      </w:r>
    </w:p>
    <w:p w14:paraId="7C55FFC5" w14:textId="77777777" w:rsidR="00124065" w:rsidRPr="00C35D4A" w:rsidRDefault="00124065" w:rsidP="00914816">
      <w:pPr>
        <w:pStyle w:val="Standard"/>
      </w:pPr>
      <w:r w:rsidRPr="00C35D4A">
        <w:rPr>
          <w:b/>
        </w:rPr>
        <w:t>Сравнительному подходу</w:t>
      </w:r>
      <w:r w:rsidRPr="00C35D4A">
        <w:t xml:space="preserve"> отдается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w:t>
      </w:r>
    </w:p>
    <w:p w14:paraId="0A42222E" w14:textId="77777777" w:rsidR="00124065" w:rsidRPr="00C35D4A" w:rsidRDefault="00124065" w:rsidP="00914816">
      <w:pPr>
        <w:pStyle w:val="Standard"/>
      </w:pPr>
      <w:r w:rsidRPr="00C35D4A">
        <w:t>Определение кадастровой стоимости в рамках сравнительного подхода осуществляется одним из следующих способов (методов): метод статистического (регрессионного) моделирования; метод типового (эталонного) объекта недвижимости; метод моделирования на основе удельных пока</w:t>
      </w:r>
      <w:r w:rsidR="00A11C0A">
        <w:t>зателей кадастровой стоимости</w:t>
      </w:r>
      <w:r w:rsidRPr="00C35D4A">
        <w:t>; метод индексации прошлых результатов.</w:t>
      </w:r>
    </w:p>
    <w:p w14:paraId="2625EAB2" w14:textId="77777777" w:rsidR="00124065" w:rsidRPr="00C35D4A" w:rsidRDefault="00124065" w:rsidP="00914816">
      <w:pPr>
        <w:pStyle w:val="Standard"/>
      </w:pPr>
      <w:r w:rsidRPr="00C35D4A">
        <w:rPr>
          <w:u w:val="single"/>
        </w:rPr>
        <w:t>Метод статистического (регрессионного) моделирования</w:t>
      </w:r>
      <w:r w:rsidRPr="00C35D4A">
        <w:t xml:space="preserve"> основан на построении статистической модели оценки.</w:t>
      </w:r>
    </w:p>
    <w:p w14:paraId="17A97A0B" w14:textId="77777777" w:rsidR="00124065" w:rsidRPr="00C35D4A" w:rsidRDefault="00124065" w:rsidP="00914816">
      <w:pPr>
        <w:pStyle w:val="Standard"/>
      </w:pPr>
      <w:r w:rsidRPr="00C35D4A">
        <w:lastRenderedPageBreak/>
        <w:t>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5BBBC77E" w14:textId="77777777" w:rsidR="00124065" w:rsidRPr="00C35D4A" w:rsidRDefault="00124065" w:rsidP="00914816">
      <w:pPr>
        <w:pStyle w:val="Standard"/>
      </w:pPr>
      <w:r w:rsidRPr="00C35D4A">
        <w:t>Порядок подготовки и построения модели оценки кадастровой стоимости включает:</w:t>
      </w:r>
    </w:p>
    <w:p w14:paraId="4DE12243" w14:textId="77777777" w:rsidR="00124065" w:rsidRPr="00C35D4A" w:rsidRDefault="00124065" w:rsidP="00914816">
      <w:pPr>
        <w:pStyle w:val="a9"/>
        <w:numPr>
          <w:ilvl w:val="0"/>
          <w:numId w:val="43"/>
        </w:numPr>
        <w:rPr>
          <w:sz w:val="24"/>
          <w:szCs w:val="24"/>
        </w:rPr>
      </w:pPr>
      <w:r w:rsidRPr="00C35D4A">
        <w:rPr>
          <w:sz w:val="24"/>
          <w:szCs w:val="24"/>
        </w:rPr>
        <w:t>определение перечня ценообразующих факторов, описывающих влияние местоположения объектов недвижимости как составного фактора;</w:t>
      </w:r>
    </w:p>
    <w:p w14:paraId="50EC36FC" w14:textId="77777777" w:rsidR="00124065" w:rsidRPr="00C35D4A" w:rsidRDefault="00124065" w:rsidP="00914816">
      <w:pPr>
        <w:pStyle w:val="a9"/>
        <w:numPr>
          <w:ilvl w:val="0"/>
          <w:numId w:val="43"/>
        </w:numPr>
        <w:rPr>
          <w:sz w:val="24"/>
          <w:szCs w:val="24"/>
        </w:rPr>
      </w:pPr>
      <w:r w:rsidRPr="00C35D4A">
        <w:rPr>
          <w:sz w:val="24"/>
          <w:szCs w:val="24"/>
        </w:rPr>
        <w:t>определение состава ценообразующих факторов, включаемых в статистическую модель, с учетом местоположения объектов недвижимости;</w:t>
      </w:r>
    </w:p>
    <w:p w14:paraId="110648CD" w14:textId="77777777" w:rsidR="00124065" w:rsidRPr="00C35D4A" w:rsidRDefault="00124065" w:rsidP="00914816">
      <w:pPr>
        <w:pStyle w:val="a9"/>
        <w:numPr>
          <w:ilvl w:val="0"/>
          <w:numId w:val="43"/>
        </w:numPr>
        <w:rPr>
          <w:sz w:val="24"/>
          <w:szCs w:val="24"/>
        </w:rPr>
      </w:pPr>
      <w:r w:rsidRPr="00C35D4A">
        <w:rPr>
          <w:sz w:val="24"/>
          <w:szCs w:val="24"/>
        </w:rPr>
        <w:t>определение общего вида функций, связывающих зависимую переменную с каждым из ценообразующих факторов;</w:t>
      </w:r>
    </w:p>
    <w:p w14:paraId="39239F7D" w14:textId="77777777" w:rsidR="00124065" w:rsidRPr="00C35D4A" w:rsidRDefault="00124065" w:rsidP="00914816">
      <w:pPr>
        <w:pStyle w:val="a9"/>
        <w:numPr>
          <w:ilvl w:val="0"/>
          <w:numId w:val="43"/>
        </w:numPr>
        <w:rPr>
          <w:sz w:val="24"/>
          <w:szCs w:val="24"/>
        </w:rPr>
      </w:pPr>
      <w:r w:rsidRPr="00C35D4A">
        <w:rPr>
          <w:sz w:val="24"/>
          <w:szCs w:val="24"/>
        </w:rPr>
        <w:t>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26AA4F09" w14:textId="77777777" w:rsidR="00124065" w:rsidRPr="00C35D4A" w:rsidRDefault="00124065" w:rsidP="00914816">
      <w:pPr>
        <w:pStyle w:val="a9"/>
        <w:numPr>
          <w:ilvl w:val="0"/>
          <w:numId w:val="43"/>
        </w:numPr>
        <w:rPr>
          <w:sz w:val="24"/>
          <w:szCs w:val="24"/>
        </w:rPr>
      </w:pPr>
      <w:r w:rsidRPr="00C35D4A">
        <w:rPr>
          <w:sz w:val="24"/>
          <w:szCs w:val="24"/>
        </w:rPr>
        <w:t>анализ показателей качества статистической модели;</w:t>
      </w:r>
    </w:p>
    <w:p w14:paraId="6EA6D0D4" w14:textId="77777777" w:rsidR="00124065" w:rsidRPr="00C35D4A" w:rsidRDefault="00124065" w:rsidP="00914816">
      <w:pPr>
        <w:pStyle w:val="Standard"/>
      </w:pPr>
      <w:r w:rsidRPr="00C35D4A">
        <w:t>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для каждого ценообразующего фактора видом функции влияния. Полученные функции влияния каждого ценообразующего фактора подвергаются анализу их общего вида на соответствие выявленным закономерностям ценообразования.</w:t>
      </w:r>
    </w:p>
    <w:p w14:paraId="10A63693" w14:textId="77777777" w:rsidR="00124065" w:rsidRPr="00C35D4A" w:rsidRDefault="00124065" w:rsidP="00914816">
      <w:pPr>
        <w:pStyle w:val="Standard"/>
      </w:pPr>
      <w:r w:rsidRPr="00C35D4A">
        <w:rPr>
          <w:rFonts w:eastAsia="Times New Roman"/>
          <w:u w:val="single"/>
        </w:rPr>
        <w:t>Метода типового (эталонного) объекта недвижимости</w:t>
      </w:r>
      <w:r w:rsidRPr="00C35D4A">
        <w:rPr>
          <w:rFonts w:eastAsia="Times New Roman"/>
        </w:rPr>
        <w:t xml:space="preserve">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w:t>
      </w:r>
    </w:p>
    <w:p w14:paraId="53886C0F" w14:textId="77777777" w:rsidR="00124065" w:rsidRPr="00C35D4A" w:rsidRDefault="00124065" w:rsidP="00914816">
      <w:pPr>
        <w:pStyle w:val="Standard"/>
        <w:rPr>
          <w:rFonts w:eastAsia="Times New Roman"/>
        </w:rPr>
      </w:pPr>
      <w:r w:rsidRPr="00C35D4A">
        <w:rPr>
          <w:rFonts w:eastAsia="Times New Roman"/>
        </w:rPr>
        <w:t>Метод типового (эталонного) объекта недвижимости заключается в следующем:</w:t>
      </w:r>
    </w:p>
    <w:p w14:paraId="33A6604E" w14:textId="77777777" w:rsidR="00124065" w:rsidRPr="00C35D4A" w:rsidRDefault="00124065" w:rsidP="00914816">
      <w:pPr>
        <w:pStyle w:val="a9"/>
        <w:numPr>
          <w:ilvl w:val="0"/>
          <w:numId w:val="44"/>
        </w:numPr>
      </w:pPr>
      <w:r w:rsidRPr="00C35D4A">
        <w:rPr>
          <w:sz w:val="24"/>
          <w:szCs w:val="24"/>
        </w:rPr>
        <w:t>определяется</w:t>
      </w:r>
      <w:r w:rsidRPr="00C35D4A">
        <w:rPr>
          <w:sz w:val="24"/>
          <w:szCs w:val="24"/>
          <w:lang w:eastAsia="ru-RU"/>
        </w:rPr>
        <w:t xml:space="preserve"> группа (подгруппа) объектов недвижимости, в которой возможно (целесообразно) типологизировать объекты недвижимости;</w:t>
      </w:r>
    </w:p>
    <w:p w14:paraId="10C9568C" w14:textId="77777777" w:rsidR="00124065" w:rsidRPr="00C35D4A" w:rsidRDefault="00124065" w:rsidP="00914816">
      <w:pPr>
        <w:pStyle w:val="a9"/>
        <w:numPr>
          <w:ilvl w:val="0"/>
          <w:numId w:val="44"/>
        </w:numPr>
        <w:rPr>
          <w:sz w:val="24"/>
          <w:szCs w:val="24"/>
        </w:rPr>
      </w:pPr>
      <w:r w:rsidRPr="00C35D4A">
        <w:rPr>
          <w:sz w:val="24"/>
          <w:szCs w:val="24"/>
        </w:rPr>
        <w:t>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14:paraId="1709F3E8" w14:textId="77777777" w:rsidR="00124065" w:rsidRPr="00C35D4A" w:rsidRDefault="00124065" w:rsidP="00914816">
      <w:pPr>
        <w:pStyle w:val="a9"/>
        <w:numPr>
          <w:ilvl w:val="0"/>
          <w:numId w:val="44"/>
        </w:numPr>
        <w:rPr>
          <w:sz w:val="24"/>
          <w:szCs w:val="24"/>
        </w:rPr>
      </w:pPr>
      <w:r w:rsidRPr="00C35D4A">
        <w:rPr>
          <w:sz w:val="24"/>
          <w:szCs w:val="24"/>
        </w:rPr>
        <w:t>проводится типологизация объектов недвижимости;</w:t>
      </w:r>
    </w:p>
    <w:p w14:paraId="73DEC3D9" w14:textId="77777777" w:rsidR="00124065" w:rsidRPr="00C35D4A" w:rsidRDefault="00124065" w:rsidP="00914816">
      <w:pPr>
        <w:pStyle w:val="a9"/>
        <w:numPr>
          <w:ilvl w:val="0"/>
          <w:numId w:val="44"/>
        </w:numPr>
        <w:rPr>
          <w:sz w:val="24"/>
          <w:szCs w:val="24"/>
        </w:rPr>
      </w:pPr>
      <w:r w:rsidRPr="00C35D4A">
        <w:rPr>
          <w:sz w:val="24"/>
          <w:szCs w:val="24"/>
        </w:rPr>
        <w:t>формируется типовой (эталонный) объект недвижимости;</w:t>
      </w:r>
    </w:p>
    <w:p w14:paraId="440C615B" w14:textId="77777777" w:rsidR="00124065" w:rsidRPr="00C35D4A" w:rsidRDefault="00124065" w:rsidP="00914816">
      <w:pPr>
        <w:pStyle w:val="a9"/>
        <w:numPr>
          <w:ilvl w:val="0"/>
          <w:numId w:val="44"/>
        </w:numPr>
        <w:rPr>
          <w:sz w:val="24"/>
          <w:szCs w:val="24"/>
        </w:rPr>
      </w:pPr>
      <w:r w:rsidRPr="00C35D4A">
        <w:rPr>
          <w:sz w:val="24"/>
          <w:szCs w:val="24"/>
        </w:rPr>
        <w:t>определяется стоимость типового (эталонного) объекта недвижимости;</w:t>
      </w:r>
    </w:p>
    <w:p w14:paraId="29FFADE9" w14:textId="77777777" w:rsidR="00124065" w:rsidRPr="00C35D4A" w:rsidRDefault="00124065" w:rsidP="00914816">
      <w:pPr>
        <w:pStyle w:val="a9"/>
        <w:numPr>
          <w:ilvl w:val="0"/>
          <w:numId w:val="44"/>
        </w:numPr>
      </w:pPr>
      <w:r w:rsidRPr="00C35D4A">
        <w:rPr>
          <w:sz w:val="24"/>
          <w:szCs w:val="24"/>
        </w:rPr>
        <w:t>корректируются стоимости объектов недвижимости при распространении на них стоимости</w:t>
      </w:r>
      <w:r w:rsidRPr="00C35D4A">
        <w:rPr>
          <w:sz w:val="24"/>
          <w:szCs w:val="24"/>
          <w:lang w:eastAsia="ru-RU"/>
        </w:rPr>
        <w:t xml:space="preserve"> типового (эталонного) объекта недвижимости.</w:t>
      </w:r>
    </w:p>
    <w:p w14:paraId="50BF92EB" w14:textId="77777777" w:rsidR="00124065" w:rsidRPr="00C35D4A" w:rsidRDefault="00124065" w:rsidP="00914816">
      <w:pPr>
        <w:pStyle w:val="Standard"/>
      </w:pPr>
      <w:r w:rsidRPr="00C35D4A">
        <w:rPr>
          <w:rFonts w:eastAsia="Times New Roman"/>
          <w:u w:val="single"/>
        </w:rPr>
        <w:t xml:space="preserve">Метод моделирования на основе </w:t>
      </w:r>
      <w:r w:rsidRPr="00C35D4A">
        <w:rPr>
          <w:rFonts w:eastAsia="Times New Roman"/>
        </w:rPr>
        <w:t>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 Метод может применяться для определения кадастровой стоимости ОНС или объектов неопределенного вида использования.</w:t>
      </w:r>
    </w:p>
    <w:p w14:paraId="607421F4" w14:textId="77777777" w:rsidR="00124065" w:rsidRPr="00C35D4A" w:rsidRDefault="00124065" w:rsidP="00914816">
      <w:pPr>
        <w:pStyle w:val="Standard"/>
        <w:rPr>
          <w:rFonts w:eastAsia="Times New Roman"/>
        </w:rPr>
      </w:pPr>
      <w:r w:rsidRPr="00C35D4A">
        <w:rPr>
          <w:rFonts w:eastAsia="Times New Roman"/>
        </w:rPr>
        <w:t>Метод заключается в следующем:</w:t>
      </w:r>
    </w:p>
    <w:p w14:paraId="62476CA6" w14:textId="77777777" w:rsidR="00124065" w:rsidRPr="00C35D4A" w:rsidRDefault="00124065" w:rsidP="00914816">
      <w:pPr>
        <w:pStyle w:val="Standard"/>
        <w:numPr>
          <w:ilvl w:val="0"/>
          <w:numId w:val="45"/>
        </w:numPr>
        <w:rPr>
          <w:rFonts w:eastAsia="Times New Roman"/>
        </w:rPr>
      </w:pPr>
      <w:r w:rsidRPr="00C35D4A">
        <w:rPr>
          <w:rFonts w:eastAsia="Times New Roman"/>
        </w:rPr>
        <w:t>определяется уровень детализации расположения объекта недвижимости (кадастровый квартал, населенный пункт, муниципальное образование, субъект Российской Федерации);</w:t>
      </w:r>
    </w:p>
    <w:p w14:paraId="6920026E" w14:textId="77777777" w:rsidR="00124065" w:rsidRPr="00C35D4A" w:rsidRDefault="00DB1D60" w:rsidP="00914816">
      <w:pPr>
        <w:pStyle w:val="Standard"/>
        <w:numPr>
          <w:ilvl w:val="0"/>
          <w:numId w:val="45"/>
        </w:numPr>
        <w:rPr>
          <w:rFonts w:eastAsia="Times New Roman"/>
        </w:rPr>
      </w:pPr>
      <w:r>
        <w:rPr>
          <w:rFonts w:eastAsia="Times New Roman"/>
        </w:rPr>
        <w:t>определяется среднее значение</w:t>
      </w:r>
      <w:r w:rsidR="00124065" w:rsidRPr="00C35D4A">
        <w:rPr>
          <w:rFonts w:eastAsia="Times New Roman"/>
        </w:rPr>
        <w:t xml:space="preserve"> объектов недвижимости, имеющих сходство по виду использования групп (подгрупп) объектов недвижимости, существующих в пределах территориальной единицы (кадастровый квартал, населенный пункт, муниципальное образование, субъект Российской Федерации), в которой расположен объект недвижимости;</w:t>
      </w:r>
    </w:p>
    <w:p w14:paraId="0C0A25E8" w14:textId="77777777" w:rsidR="00124065" w:rsidRPr="00C35D4A" w:rsidRDefault="00124065" w:rsidP="00914816">
      <w:pPr>
        <w:pStyle w:val="Standard"/>
        <w:numPr>
          <w:ilvl w:val="0"/>
          <w:numId w:val="45"/>
        </w:numPr>
        <w:rPr>
          <w:rFonts w:eastAsia="Times New Roman"/>
        </w:rPr>
      </w:pPr>
      <w:r w:rsidRPr="00C35D4A">
        <w:rPr>
          <w:rFonts w:eastAsia="Times New Roman"/>
        </w:rPr>
        <w:lastRenderedPageBreak/>
        <w:t>кадастровая стоимость объекта недвижимости определяется путем умножения среднег</w:t>
      </w:r>
      <w:r w:rsidR="00DB1D60">
        <w:rPr>
          <w:rFonts w:eastAsia="Times New Roman"/>
        </w:rPr>
        <w:t xml:space="preserve">о значения </w:t>
      </w:r>
      <w:r w:rsidRPr="00C35D4A">
        <w:rPr>
          <w:rFonts w:eastAsia="Times New Roman"/>
        </w:rPr>
        <w:t>объектов недвижимости, схожих по виду использования групп (подгрупп) объектов недвижимости по кадастровому кварталу (в случае отсутствия в кадастровом квартале - в населенном пункте, муниципальном образовании, субъекте Российской Федерации), в котором расположен объект недвижимости, на его площадь, объем, иные характеристики.</w:t>
      </w:r>
    </w:p>
    <w:p w14:paraId="7C5CF6FD" w14:textId="77777777" w:rsidR="00124065" w:rsidRPr="00C35D4A" w:rsidRDefault="00124065" w:rsidP="00914816">
      <w:pPr>
        <w:pStyle w:val="Standard"/>
      </w:pPr>
      <w:r w:rsidRPr="00C35D4A">
        <w:rPr>
          <w:rFonts w:eastAsia="Times New Roman"/>
          <w:u w:val="single"/>
        </w:rPr>
        <w:t>Метод индексации</w:t>
      </w:r>
      <w:r w:rsidRPr="00C35D4A">
        <w:rPr>
          <w:rFonts w:eastAsia="Times New Roman"/>
        </w:rPr>
        <w:t xml:space="preserve"> прошлых результатов заключается в индексировании значений кадастровой стоимости ОКС, установленных в результате предыдущей государственной кадастровой оценки.</w:t>
      </w:r>
    </w:p>
    <w:p w14:paraId="157C5394" w14:textId="77777777" w:rsidR="00124065" w:rsidRPr="00C35D4A" w:rsidRDefault="00124065" w:rsidP="00914816">
      <w:pPr>
        <w:pStyle w:val="Standard"/>
        <w:rPr>
          <w:rFonts w:eastAsia="Times New Roman"/>
        </w:rPr>
      </w:pPr>
      <w:r w:rsidRPr="00C35D4A">
        <w:rPr>
          <w:rFonts w:eastAsia="Times New Roman"/>
        </w:rPr>
        <w:t>Метод применяется в случае невозможности применения иных методов сравнительного подхода для ОКС, по которым полностью отсутствуют характеристики, а также в случаях, предусмотренных пунктом 8.6 Методических указаний.</w:t>
      </w:r>
    </w:p>
    <w:p w14:paraId="5D9F1E6B" w14:textId="77777777" w:rsidR="00124065" w:rsidRPr="00C35D4A" w:rsidRDefault="00124065" w:rsidP="00914816">
      <w:pPr>
        <w:pStyle w:val="Standard"/>
        <w:rPr>
          <w:rFonts w:eastAsia="Times New Roman"/>
        </w:rPr>
      </w:pPr>
      <w:r w:rsidRPr="00C35D4A">
        <w:rPr>
          <w:rFonts w:eastAsia="Times New Roman"/>
        </w:rPr>
        <w:t>Индексы рассчитываются самостоятельно на основании соотношения кадастровых стоимостей, полученных по итогам государственных кадастровых оценок, в порядке приоритета: по подгруппе, группе, в целом по виду объектов недвижимости, а также на основании данных рынка недвижимости.</w:t>
      </w:r>
    </w:p>
    <w:p w14:paraId="3C5EDDEA" w14:textId="77777777" w:rsidR="00124065" w:rsidRPr="00C35D4A" w:rsidRDefault="00124065" w:rsidP="00914816">
      <w:pPr>
        <w:pStyle w:val="Standard"/>
      </w:pPr>
      <w:r w:rsidRPr="00C35D4A">
        <w:rPr>
          <w:b/>
        </w:rPr>
        <w:t>Затратный подход</w:t>
      </w:r>
      <w:r w:rsidRPr="00C35D4A">
        <w:t xml:space="preserve"> используется при определении кадастровой стоимости ОКС.</w:t>
      </w:r>
    </w:p>
    <w:p w14:paraId="1E743B31" w14:textId="77777777" w:rsidR="00124065" w:rsidRPr="00C35D4A" w:rsidRDefault="00124065" w:rsidP="00914816">
      <w:pPr>
        <w:pStyle w:val="Standard"/>
        <w:rPr>
          <w:rFonts w:eastAsia="Times New Roman"/>
        </w:rPr>
      </w:pPr>
      <w:r w:rsidRPr="00C35D4A">
        <w:rPr>
          <w:rFonts w:eastAsia="Times New Roman"/>
        </w:rPr>
        <w:t>Затратный подход не рекомендуется применять при оценке земельных участков, за исключением:</w:t>
      </w:r>
    </w:p>
    <w:p w14:paraId="6C0F90D4" w14:textId="77777777" w:rsidR="00124065" w:rsidRPr="00C35D4A" w:rsidRDefault="00124065" w:rsidP="00914816">
      <w:pPr>
        <w:pStyle w:val="Standard"/>
        <w:numPr>
          <w:ilvl w:val="0"/>
          <w:numId w:val="46"/>
        </w:numPr>
        <w:rPr>
          <w:rFonts w:eastAsia="Times New Roman"/>
        </w:rPr>
      </w:pPr>
      <w:r w:rsidRPr="00C35D4A">
        <w:rPr>
          <w:rFonts w:eastAsia="Times New Roman"/>
        </w:rPr>
        <w:t>земельных участков, предназначенных для обеспечения обороны и безопасности;</w:t>
      </w:r>
    </w:p>
    <w:p w14:paraId="2C34008A" w14:textId="77777777" w:rsidR="00124065" w:rsidRPr="00C35D4A" w:rsidRDefault="00124065" w:rsidP="00914816">
      <w:pPr>
        <w:pStyle w:val="Standard"/>
        <w:numPr>
          <w:ilvl w:val="0"/>
          <w:numId w:val="46"/>
        </w:numPr>
        <w:rPr>
          <w:rFonts w:eastAsia="Times New Roman"/>
        </w:rPr>
      </w:pPr>
      <w:r w:rsidRPr="00C35D4A">
        <w:rPr>
          <w:rFonts w:eastAsia="Times New Roman"/>
        </w:rPr>
        <w:t>земельных участков, предназначенных для размещения памятников (в том числе монументов, обелисков, памятных знаков);</w:t>
      </w:r>
    </w:p>
    <w:p w14:paraId="62057AC8" w14:textId="77777777" w:rsidR="00124065" w:rsidRPr="00C35D4A" w:rsidRDefault="00124065" w:rsidP="00914816">
      <w:pPr>
        <w:pStyle w:val="Standard"/>
        <w:numPr>
          <w:ilvl w:val="0"/>
          <w:numId w:val="46"/>
        </w:numPr>
        <w:rPr>
          <w:rFonts w:eastAsia="Times New Roman"/>
        </w:rPr>
      </w:pPr>
      <w:r w:rsidRPr="00C35D4A">
        <w:rPr>
          <w:rFonts w:eastAsia="Times New Roman"/>
        </w:rPr>
        <w:t>земельных участков, по которым использование других подходов приводит к значению кадастровой стоимости, меньшему, чем величина затрат, связанных с межеванием и оформлением прав на земельный участок.</w:t>
      </w:r>
    </w:p>
    <w:p w14:paraId="074443E5" w14:textId="77777777" w:rsidR="00124065" w:rsidRPr="00C35D4A" w:rsidRDefault="00124065" w:rsidP="00914816">
      <w:pPr>
        <w:pStyle w:val="Standard"/>
        <w:rPr>
          <w:rFonts w:eastAsia="Times New Roman"/>
        </w:rPr>
      </w:pPr>
      <w:r w:rsidRPr="00C35D4A">
        <w:rPr>
          <w:rFonts w:eastAsia="Times New Roman"/>
        </w:rPr>
        <w:t>Моделирование в рамках затратного подхода основано на определении зависимости затрат от удельных показателей затрат на создание (замещение, воспроизводство) аналогичных объектов.</w:t>
      </w:r>
    </w:p>
    <w:p w14:paraId="60ED579F" w14:textId="77777777" w:rsidR="00124065" w:rsidRPr="00C35D4A" w:rsidRDefault="00124065" w:rsidP="00914816">
      <w:pPr>
        <w:pStyle w:val="Standard"/>
        <w:rPr>
          <w:rFonts w:eastAsia="Times New Roman"/>
        </w:rPr>
      </w:pPr>
      <w:r w:rsidRPr="00C35D4A">
        <w:rPr>
          <w:rFonts w:eastAsia="Times New Roman"/>
        </w:rPr>
        <w:t>Затраты на замещение представляют собой расчетную оценку затрат на сооружение или приобретение нового современного эквивалентного объекта недвижимости по состоянию на дату определения кадастровой стоимости. Затраты на воспроизводство представляют собой расчетную оценку затрат на сооружение или приобретение точной копии объекта недвижимости по состоянию на дату определения кадастровой стоимости.</w:t>
      </w:r>
    </w:p>
    <w:p w14:paraId="0C4747C8" w14:textId="77777777" w:rsidR="00124065" w:rsidRPr="00C35D4A" w:rsidRDefault="00124065" w:rsidP="00914816">
      <w:pPr>
        <w:pStyle w:val="Standard"/>
      </w:pPr>
      <w:r w:rsidRPr="00C35D4A">
        <w:rPr>
          <w:rFonts w:eastAsia="Times New Roman"/>
          <w:b/>
        </w:rPr>
        <w:t xml:space="preserve">Доходный подход </w:t>
      </w:r>
      <w:r w:rsidRPr="00C35D4A">
        <w:rPr>
          <w:rFonts w:eastAsia="Times New Roman"/>
        </w:rPr>
        <w:t>возможно использовать как для определения стоимости типовых (эталонных) объектов недвижимости с последующим моделированием результатов расчета по однотипным объектам недвижимости, отличающимся единым набором основных ценообразующих факторов, так и для моделирования стоимости отдельных групп (подгрупп) объектов недвижимости. В зависимости от выбранного способа использования применяется та или иная группировка объектов недвижимости. При этом не исключается, что для объектов одного вида использования будет выбран один принцип расчета и, соответственно, группировки, а для другого - второй.</w:t>
      </w:r>
    </w:p>
    <w:p w14:paraId="25996F0B" w14:textId="77777777" w:rsidR="00124065" w:rsidRPr="00C35D4A" w:rsidRDefault="00124065" w:rsidP="00914816">
      <w:pPr>
        <w:pStyle w:val="Standard"/>
        <w:rPr>
          <w:rFonts w:eastAsia="Times New Roman"/>
        </w:rPr>
      </w:pPr>
      <w:r w:rsidRPr="00C35D4A">
        <w:rPr>
          <w:rFonts w:eastAsia="Times New Roman"/>
        </w:rPr>
        <w:t>В рамках доходного подхода кадастровая стоимость объекта недвижимости может определяться:</w:t>
      </w:r>
    </w:p>
    <w:p w14:paraId="0A45B2FF" w14:textId="77777777" w:rsidR="00124065" w:rsidRPr="00C35D4A" w:rsidRDefault="00124065" w:rsidP="00914816">
      <w:pPr>
        <w:pStyle w:val="Standard"/>
        <w:numPr>
          <w:ilvl w:val="0"/>
          <w:numId w:val="47"/>
        </w:numPr>
        <w:rPr>
          <w:rFonts w:eastAsia="Times New Roman"/>
        </w:rPr>
      </w:pPr>
      <w:r w:rsidRPr="00C35D4A">
        <w:rPr>
          <w:rFonts w:eastAsia="Times New Roman"/>
        </w:rPr>
        <w:t>методом прямой капитализации;</w:t>
      </w:r>
    </w:p>
    <w:p w14:paraId="2EF08461" w14:textId="77777777" w:rsidR="00124065" w:rsidRPr="00C35D4A" w:rsidRDefault="00124065" w:rsidP="00914816">
      <w:pPr>
        <w:pStyle w:val="Standard"/>
        <w:numPr>
          <w:ilvl w:val="0"/>
          <w:numId w:val="47"/>
        </w:numPr>
        <w:rPr>
          <w:rFonts w:eastAsia="Times New Roman"/>
        </w:rPr>
      </w:pPr>
      <w:r w:rsidRPr="00C35D4A">
        <w:rPr>
          <w:rFonts w:eastAsia="Times New Roman"/>
        </w:rPr>
        <w:t>методом дисконтирования денежных потоков.</w:t>
      </w:r>
    </w:p>
    <w:p w14:paraId="5C13495D" w14:textId="77777777" w:rsidR="00124065" w:rsidRPr="00C35D4A" w:rsidRDefault="00124065" w:rsidP="00914816">
      <w:pPr>
        <w:pStyle w:val="Standard"/>
        <w:rPr>
          <w:rFonts w:eastAsia="Times New Roman"/>
        </w:rPr>
      </w:pPr>
      <w:r w:rsidRPr="00C35D4A">
        <w:rPr>
          <w:rFonts w:eastAsia="Times New Roman"/>
        </w:rPr>
        <w:t>Объекты недвижимости оцениваются исходя из характерных для соответствующего сегмента рынка показателей доходности их использования, без учета фактического обременения арендными отношениями и индивидуальных показателей эффективности их использования.</w:t>
      </w:r>
    </w:p>
    <w:p w14:paraId="6AF2639A" w14:textId="77777777" w:rsidR="00902F73" w:rsidRDefault="00902F73" w:rsidP="000737AD">
      <w:pPr>
        <w:pStyle w:val="2"/>
        <w:numPr>
          <w:ilvl w:val="2"/>
          <w:numId w:val="89"/>
        </w:numPr>
        <w:ind w:left="1418" w:hanging="709"/>
      </w:pPr>
      <w:bookmarkStart w:id="145" w:name="_Toc21534913"/>
      <w:bookmarkStart w:id="146" w:name="_Toc21622193"/>
      <w:bookmarkStart w:id="147" w:name="_Toc77175149"/>
      <w:r>
        <w:lastRenderedPageBreak/>
        <w:t>Обоснование выбора подходов и методов, использованных для определения кадастровой стоимости</w:t>
      </w:r>
      <w:bookmarkEnd w:id="145"/>
      <w:bookmarkEnd w:id="146"/>
      <w:bookmarkEnd w:id="147"/>
    </w:p>
    <w:p w14:paraId="6FE3FD95" w14:textId="77777777" w:rsidR="00902F73" w:rsidRPr="00C35D4A" w:rsidRDefault="00902F73" w:rsidP="00902F73">
      <w:pPr>
        <w:pStyle w:val="Standard"/>
      </w:pPr>
      <w:r w:rsidRPr="00C35D4A">
        <w:t xml:space="preserve">Согласно </w:t>
      </w:r>
      <w:r w:rsidRPr="00C35D4A">
        <w:rPr>
          <w:lang w:val="en-US"/>
        </w:rPr>
        <w:t>VII</w:t>
      </w:r>
      <w:r w:rsidRPr="00C35D4A">
        <w:t xml:space="preserve"> главы Методических указаний, при определении кадастровой стоимости методами массовой оценки, рекомендуется рассматривать три подхода к оценке: сравнительный, затратный и доходный.</w:t>
      </w:r>
    </w:p>
    <w:p w14:paraId="18843A09" w14:textId="77777777" w:rsidR="00902F73" w:rsidRPr="00C35D4A" w:rsidRDefault="00902F73" w:rsidP="00902F73">
      <w:pPr>
        <w:pStyle w:val="Standard"/>
      </w:pPr>
      <w:r w:rsidRPr="00C35D4A">
        <w:rPr>
          <w:b/>
        </w:rPr>
        <w:t>Сравнительному подходу</w:t>
      </w:r>
      <w:r w:rsidRPr="00C35D4A">
        <w:t xml:space="preserve"> отдается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w:t>
      </w:r>
    </w:p>
    <w:p w14:paraId="23B33D51" w14:textId="77777777" w:rsidR="00902F73" w:rsidRPr="00C35D4A" w:rsidRDefault="00902F73" w:rsidP="00902F73">
      <w:pPr>
        <w:pStyle w:val="Standard"/>
      </w:pPr>
      <w:r w:rsidRPr="00C35D4A">
        <w:t>Определение кадастровой стоимости в рамках сравнительного подхода осуществляется одним из следующих способов (методов): метод статистического (регрессионного) моделирования; метод типового (эталонного) объекта недвижимости; метод моделирования на основе удельных показателей кадастровой стоимости; метод индексации прошлых результатов.</w:t>
      </w:r>
    </w:p>
    <w:p w14:paraId="2E44224C" w14:textId="77777777" w:rsidR="00902F73" w:rsidRPr="00C35D4A" w:rsidRDefault="00902F73" w:rsidP="00902F73">
      <w:pPr>
        <w:pStyle w:val="Standard"/>
      </w:pPr>
      <w:r w:rsidRPr="00C35D4A">
        <w:rPr>
          <w:u w:val="single"/>
        </w:rPr>
        <w:t>Метод статистического (регрессионного) моделирования</w:t>
      </w:r>
      <w:r w:rsidRPr="00C35D4A">
        <w:t xml:space="preserve"> основан на построении статистической модели оценки.</w:t>
      </w:r>
    </w:p>
    <w:p w14:paraId="06E4773C" w14:textId="77777777" w:rsidR="00902F73" w:rsidRPr="00C35D4A" w:rsidRDefault="00902F73" w:rsidP="00902F73">
      <w:pPr>
        <w:pStyle w:val="Standard"/>
      </w:pPr>
      <w:r w:rsidRPr="00C35D4A">
        <w:t>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05BEE010" w14:textId="77777777" w:rsidR="00902F73" w:rsidRPr="00C35D4A" w:rsidRDefault="00902F73" w:rsidP="00902F73">
      <w:pPr>
        <w:pStyle w:val="Standard"/>
      </w:pPr>
      <w:r w:rsidRPr="00C35D4A">
        <w:t>Порядок подготовки и построения модели оценки кадастровой стоимости включает:</w:t>
      </w:r>
    </w:p>
    <w:p w14:paraId="06A6802F" w14:textId="77777777" w:rsidR="00902F73" w:rsidRPr="00C35D4A" w:rsidRDefault="00902F73" w:rsidP="00902F73">
      <w:pPr>
        <w:pStyle w:val="a9"/>
        <w:numPr>
          <w:ilvl w:val="0"/>
          <w:numId w:val="43"/>
        </w:numPr>
        <w:rPr>
          <w:sz w:val="24"/>
          <w:szCs w:val="24"/>
        </w:rPr>
      </w:pPr>
      <w:r w:rsidRPr="00C35D4A">
        <w:rPr>
          <w:sz w:val="24"/>
          <w:szCs w:val="24"/>
        </w:rPr>
        <w:t>определение перечня ценообразующих факторов, описывающих влияние местоположения объектов недвижимости как составного фактора;</w:t>
      </w:r>
    </w:p>
    <w:p w14:paraId="3C9051A8" w14:textId="77777777" w:rsidR="00902F73" w:rsidRPr="00C35D4A" w:rsidRDefault="00902F73" w:rsidP="00902F73">
      <w:pPr>
        <w:pStyle w:val="a9"/>
        <w:numPr>
          <w:ilvl w:val="0"/>
          <w:numId w:val="43"/>
        </w:numPr>
        <w:rPr>
          <w:sz w:val="24"/>
          <w:szCs w:val="24"/>
        </w:rPr>
      </w:pPr>
      <w:r w:rsidRPr="00C35D4A">
        <w:rPr>
          <w:sz w:val="24"/>
          <w:szCs w:val="24"/>
        </w:rPr>
        <w:t>определение состава ценообразующих факторов, включаемых в статистическую модель, с учетом местоположения объектов недвижимости;</w:t>
      </w:r>
    </w:p>
    <w:p w14:paraId="079977EC" w14:textId="77777777" w:rsidR="00902F73" w:rsidRPr="00C35D4A" w:rsidRDefault="00902F73" w:rsidP="00902F73">
      <w:pPr>
        <w:pStyle w:val="a9"/>
        <w:numPr>
          <w:ilvl w:val="0"/>
          <w:numId w:val="43"/>
        </w:numPr>
        <w:rPr>
          <w:sz w:val="24"/>
          <w:szCs w:val="24"/>
        </w:rPr>
      </w:pPr>
      <w:r w:rsidRPr="00C35D4A">
        <w:rPr>
          <w:sz w:val="24"/>
          <w:szCs w:val="24"/>
        </w:rPr>
        <w:t>определение общего вида функций, связывающих зависимую переменную с каждым из ценообразующих факторов;</w:t>
      </w:r>
    </w:p>
    <w:p w14:paraId="259A3CB4" w14:textId="77777777" w:rsidR="00902F73" w:rsidRPr="00C35D4A" w:rsidRDefault="00902F73" w:rsidP="00902F73">
      <w:pPr>
        <w:pStyle w:val="a9"/>
        <w:numPr>
          <w:ilvl w:val="0"/>
          <w:numId w:val="43"/>
        </w:numPr>
        <w:rPr>
          <w:sz w:val="24"/>
          <w:szCs w:val="24"/>
        </w:rPr>
      </w:pPr>
      <w:r w:rsidRPr="00C35D4A">
        <w:rPr>
          <w:sz w:val="24"/>
          <w:szCs w:val="24"/>
        </w:rPr>
        <w:t>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29178010" w14:textId="77777777" w:rsidR="00902F73" w:rsidRPr="00C35D4A" w:rsidRDefault="00902F73" w:rsidP="00902F73">
      <w:pPr>
        <w:pStyle w:val="a9"/>
        <w:numPr>
          <w:ilvl w:val="0"/>
          <w:numId w:val="43"/>
        </w:numPr>
        <w:rPr>
          <w:sz w:val="24"/>
          <w:szCs w:val="24"/>
        </w:rPr>
      </w:pPr>
      <w:r w:rsidRPr="00C35D4A">
        <w:rPr>
          <w:sz w:val="24"/>
          <w:szCs w:val="24"/>
        </w:rPr>
        <w:t>анализ показателей качества статистической модели;</w:t>
      </w:r>
    </w:p>
    <w:p w14:paraId="0598A1E9" w14:textId="77777777" w:rsidR="00902F73" w:rsidRPr="00C35D4A" w:rsidRDefault="00902F73" w:rsidP="00902F73">
      <w:pPr>
        <w:pStyle w:val="Standard"/>
      </w:pPr>
      <w:r w:rsidRPr="00C35D4A">
        <w:t>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для каждого ценообразующего фактора видом функции влияния. Полученные функции влияния каждого ценообразующего фактора подвергаются анализу их общего вида на соответствие выявленным закономерностям ценообразования.</w:t>
      </w:r>
    </w:p>
    <w:p w14:paraId="4B880EAF" w14:textId="77777777" w:rsidR="00902F73" w:rsidRPr="00C35D4A" w:rsidRDefault="00902F73" w:rsidP="00902F73">
      <w:pPr>
        <w:pStyle w:val="Standard"/>
      </w:pPr>
      <w:r w:rsidRPr="00C35D4A">
        <w:rPr>
          <w:rFonts w:eastAsia="Times New Roman"/>
          <w:u w:val="single"/>
        </w:rPr>
        <w:t>Метода типового (эталонного) объекта недвижимости</w:t>
      </w:r>
      <w:r w:rsidRPr="00C35D4A">
        <w:rPr>
          <w:rFonts w:eastAsia="Times New Roman"/>
        </w:rPr>
        <w:t xml:space="preserve">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w:t>
      </w:r>
    </w:p>
    <w:p w14:paraId="3DA81B67" w14:textId="77777777" w:rsidR="00902F73" w:rsidRPr="00C35D4A" w:rsidRDefault="00902F73" w:rsidP="00902F73">
      <w:pPr>
        <w:pStyle w:val="Standard"/>
        <w:rPr>
          <w:rFonts w:eastAsia="Times New Roman"/>
        </w:rPr>
      </w:pPr>
      <w:r w:rsidRPr="00C35D4A">
        <w:rPr>
          <w:rFonts w:eastAsia="Times New Roman"/>
        </w:rPr>
        <w:t>Метод типового (эталонного) объекта недвижимости заключается в следующем:</w:t>
      </w:r>
    </w:p>
    <w:p w14:paraId="7530115C" w14:textId="77777777" w:rsidR="00902F73" w:rsidRPr="00C35D4A" w:rsidRDefault="00902F73" w:rsidP="00902F73">
      <w:pPr>
        <w:pStyle w:val="a9"/>
        <w:numPr>
          <w:ilvl w:val="0"/>
          <w:numId w:val="44"/>
        </w:numPr>
      </w:pPr>
      <w:r w:rsidRPr="00C35D4A">
        <w:rPr>
          <w:sz w:val="24"/>
          <w:szCs w:val="24"/>
        </w:rPr>
        <w:t>определяется</w:t>
      </w:r>
      <w:r w:rsidRPr="00C35D4A">
        <w:rPr>
          <w:sz w:val="24"/>
          <w:szCs w:val="24"/>
          <w:lang w:eastAsia="ru-RU"/>
        </w:rPr>
        <w:t xml:space="preserve"> группа (подгруппа) объектов недвижимости, в которой возможно (целесообразно) типологизировать объекты недвижимости;</w:t>
      </w:r>
    </w:p>
    <w:p w14:paraId="5016F98C" w14:textId="77777777" w:rsidR="00902F73" w:rsidRPr="00C35D4A" w:rsidRDefault="00902F73" w:rsidP="00902F73">
      <w:pPr>
        <w:pStyle w:val="a9"/>
        <w:numPr>
          <w:ilvl w:val="0"/>
          <w:numId w:val="44"/>
        </w:numPr>
        <w:rPr>
          <w:sz w:val="24"/>
          <w:szCs w:val="24"/>
        </w:rPr>
      </w:pPr>
      <w:r w:rsidRPr="00C35D4A">
        <w:rPr>
          <w:sz w:val="24"/>
          <w:szCs w:val="24"/>
        </w:rPr>
        <w:t>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14:paraId="1C7044E8" w14:textId="77777777" w:rsidR="00902F73" w:rsidRPr="00C35D4A" w:rsidRDefault="00902F73" w:rsidP="00902F73">
      <w:pPr>
        <w:pStyle w:val="a9"/>
        <w:numPr>
          <w:ilvl w:val="0"/>
          <w:numId w:val="44"/>
        </w:numPr>
        <w:rPr>
          <w:sz w:val="24"/>
          <w:szCs w:val="24"/>
        </w:rPr>
      </w:pPr>
      <w:r w:rsidRPr="00C35D4A">
        <w:rPr>
          <w:sz w:val="24"/>
          <w:szCs w:val="24"/>
        </w:rPr>
        <w:t>проводится типологизация объектов недвижимости;</w:t>
      </w:r>
    </w:p>
    <w:p w14:paraId="1A1031FB" w14:textId="77777777" w:rsidR="00902F73" w:rsidRPr="00C35D4A" w:rsidRDefault="00902F73" w:rsidP="00902F73">
      <w:pPr>
        <w:pStyle w:val="a9"/>
        <w:numPr>
          <w:ilvl w:val="0"/>
          <w:numId w:val="44"/>
        </w:numPr>
        <w:rPr>
          <w:sz w:val="24"/>
          <w:szCs w:val="24"/>
        </w:rPr>
      </w:pPr>
      <w:r w:rsidRPr="00C35D4A">
        <w:rPr>
          <w:sz w:val="24"/>
          <w:szCs w:val="24"/>
        </w:rPr>
        <w:t>формируется типовой (эталонный) объект недвижимости;</w:t>
      </w:r>
    </w:p>
    <w:p w14:paraId="7A5A1869" w14:textId="77777777" w:rsidR="00902F73" w:rsidRPr="00C35D4A" w:rsidRDefault="00902F73" w:rsidP="00902F73">
      <w:pPr>
        <w:pStyle w:val="a9"/>
        <w:numPr>
          <w:ilvl w:val="0"/>
          <w:numId w:val="44"/>
        </w:numPr>
        <w:rPr>
          <w:sz w:val="24"/>
          <w:szCs w:val="24"/>
        </w:rPr>
      </w:pPr>
      <w:r w:rsidRPr="00C35D4A">
        <w:rPr>
          <w:sz w:val="24"/>
          <w:szCs w:val="24"/>
        </w:rPr>
        <w:t>определяется стоимость типового (эталонного) объекта недвижимости;</w:t>
      </w:r>
    </w:p>
    <w:p w14:paraId="6D67771E" w14:textId="77777777" w:rsidR="00902F73" w:rsidRPr="00C35D4A" w:rsidRDefault="00902F73" w:rsidP="00902F73">
      <w:pPr>
        <w:pStyle w:val="a9"/>
        <w:numPr>
          <w:ilvl w:val="0"/>
          <w:numId w:val="44"/>
        </w:numPr>
      </w:pPr>
      <w:r w:rsidRPr="00C35D4A">
        <w:rPr>
          <w:sz w:val="24"/>
          <w:szCs w:val="24"/>
        </w:rPr>
        <w:t>корректируются стоимости объектов недвижимости при распространении на них стоимости</w:t>
      </w:r>
      <w:r w:rsidRPr="00C35D4A">
        <w:rPr>
          <w:sz w:val="24"/>
          <w:szCs w:val="24"/>
          <w:lang w:eastAsia="ru-RU"/>
        </w:rPr>
        <w:t xml:space="preserve"> типового (эталонного) объекта недвижимости.</w:t>
      </w:r>
    </w:p>
    <w:p w14:paraId="3551A738" w14:textId="77777777" w:rsidR="00902F73" w:rsidRPr="00C35D4A" w:rsidRDefault="00902F73" w:rsidP="00902F73">
      <w:pPr>
        <w:pStyle w:val="Standard"/>
      </w:pPr>
      <w:r w:rsidRPr="00C35D4A">
        <w:rPr>
          <w:rFonts w:eastAsia="Times New Roman"/>
          <w:u w:val="single"/>
        </w:rPr>
        <w:t>Метод моделирования на основе</w:t>
      </w:r>
      <w:r w:rsidR="004814F4" w:rsidRPr="004814F4">
        <w:rPr>
          <w:rFonts w:eastAsia="Times New Roman"/>
          <w:u w:val="single"/>
        </w:rPr>
        <w:t xml:space="preserve"> </w:t>
      </w:r>
      <w:r w:rsidR="004814F4">
        <w:rPr>
          <w:rFonts w:eastAsia="Times New Roman"/>
          <w:u w:val="single"/>
        </w:rPr>
        <w:t>удельных показателей кадастровой стоимости</w:t>
      </w:r>
      <w:r w:rsidR="004814F4" w:rsidRPr="004814F4">
        <w:rPr>
          <w:rFonts w:eastAsia="Times New Roman"/>
          <w:u w:val="single"/>
        </w:rPr>
        <w:t xml:space="preserve"> </w:t>
      </w:r>
      <w:r w:rsidRPr="00C35D4A">
        <w:rPr>
          <w:rFonts w:eastAsia="Times New Roman"/>
        </w:rPr>
        <w:t xml:space="preserve">применяется в случаях, когда отсутствует возможность применения метода статистического (регрессионного) </w:t>
      </w:r>
      <w:r w:rsidRPr="00C35D4A">
        <w:rPr>
          <w:rFonts w:eastAsia="Times New Roman"/>
        </w:rPr>
        <w:lastRenderedPageBreak/>
        <w:t>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 Метод может применяться для определения кадастровой стоимости ОНС или объектов неопределенного вида использования.</w:t>
      </w:r>
    </w:p>
    <w:p w14:paraId="1888E9C9" w14:textId="77777777" w:rsidR="00902F73" w:rsidRPr="00C35D4A" w:rsidRDefault="00902F73" w:rsidP="00902F73">
      <w:pPr>
        <w:pStyle w:val="Standard"/>
        <w:rPr>
          <w:rFonts w:eastAsia="Times New Roman"/>
        </w:rPr>
      </w:pPr>
      <w:r w:rsidRPr="00C35D4A">
        <w:rPr>
          <w:rFonts w:eastAsia="Times New Roman"/>
        </w:rPr>
        <w:t>Метод заключается в следующем:</w:t>
      </w:r>
    </w:p>
    <w:p w14:paraId="577D80B6" w14:textId="77777777" w:rsidR="00902F73" w:rsidRPr="00C35D4A" w:rsidRDefault="00902F73" w:rsidP="00902F73">
      <w:pPr>
        <w:pStyle w:val="Standard"/>
        <w:numPr>
          <w:ilvl w:val="0"/>
          <w:numId w:val="45"/>
        </w:numPr>
        <w:rPr>
          <w:rFonts w:eastAsia="Times New Roman"/>
        </w:rPr>
      </w:pPr>
      <w:r w:rsidRPr="00C35D4A">
        <w:rPr>
          <w:rFonts w:eastAsia="Times New Roman"/>
        </w:rPr>
        <w:t>определяется уровень детализации расположения объекта недвижимости (кадастровый квартал, населенный пункт, муниципальное образование, субъект Российской Федерации);</w:t>
      </w:r>
    </w:p>
    <w:p w14:paraId="04BFA4E8" w14:textId="77777777" w:rsidR="00902F73" w:rsidRPr="00C35D4A" w:rsidRDefault="00902F73" w:rsidP="00902F73">
      <w:pPr>
        <w:pStyle w:val="Standard"/>
        <w:numPr>
          <w:ilvl w:val="0"/>
          <w:numId w:val="45"/>
        </w:numPr>
        <w:rPr>
          <w:rFonts w:eastAsia="Times New Roman"/>
        </w:rPr>
      </w:pPr>
      <w:r>
        <w:rPr>
          <w:rFonts w:eastAsia="Times New Roman"/>
        </w:rPr>
        <w:t xml:space="preserve">определяется среднее значение </w:t>
      </w:r>
      <w:r w:rsidRPr="00C35D4A">
        <w:rPr>
          <w:rFonts w:eastAsia="Times New Roman"/>
        </w:rPr>
        <w:t>объектов недвижимости, имеющих сходство по виду использования групп (подгрупп) объектов недвижимости, существующих в пределах территориальной единицы (кадастровый квартал, населенный пункт, муниципальное образование, субъект Российской Федерации), в которой расположен объект недвижимости;</w:t>
      </w:r>
    </w:p>
    <w:p w14:paraId="47260324" w14:textId="77777777" w:rsidR="00902F73" w:rsidRPr="00C35D4A" w:rsidRDefault="00902F73" w:rsidP="00902F73">
      <w:pPr>
        <w:pStyle w:val="Standard"/>
        <w:numPr>
          <w:ilvl w:val="0"/>
          <w:numId w:val="45"/>
        </w:numPr>
        <w:rPr>
          <w:rFonts w:eastAsia="Times New Roman"/>
        </w:rPr>
      </w:pPr>
      <w:r w:rsidRPr="00C35D4A">
        <w:rPr>
          <w:rFonts w:eastAsia="Times New Roman"/>
        </w:rPr>
        <w:t>кадастровая стоимость объекта недвижимости определяется пут</w:t>
      </w:r>
      <w:r>
        <w:rPr>
          <w:rFonts w:eastAsia="Times New Roman"/>
        </w:rPr>
        <w:t xml:space="preserve">ем умножения среднего значения </w:t>
      </w:r>
      <w:r w:rsidRPr="00C35D4A">
        <w:rPr>
          <w:rFonts w:eastAsia="Times New Roman"/>
        </w:rPr>
        <w:t>объектов недвижимости, схожих по виду использования групп (подгрупп) объектов недвижимости по кадастровому кварталу (в случае отсутствия в кадастровом квартале - в населенном пункте, муниципальном образовании, субъекте Российской Федерации), в котором расположен объект недвижимости, на его площадь, объем, иные характеристики.</w:t>
      </w:r>
    </w:p>
    <w:p w14:paraId="18535206" w14:textId="77777777" w:rsidR="00902F73" w:rsidRPr="00C35D4A" w:rsidRDefault="00902F73" w:rsidP="00902F73">
      <w:pPr>
        <w:pStyle w:val="Standard"/>
      </w:pPr>
      <w:r w:rsidRPr="00C35D4A">
        <w:rPr>
          <w:rFonts w:eastAsia="Times New Roman"/>
          <w:u w:val="single"/>
        </w:rPr>
        <w:t>Метод индексации</w:t>
      </w:r>
      <w:r w:rsidRPr="00C35D4A">
        <w:rPr>
          <w:rFonts w:eastAsia="Times New Roman"/>
        </w:rPr>
        <w:t xml:space="preserve"> прошлых результатов заключается в индексировании значений кадастровой стоимости ОКС, установленных в результате предыдущей государственной кадастровой оценки.</w:t>
      </w:r>
    </w:p>
    <w:p w14:paraId="4F7E70C4" w14:textId="77777777" w:rsidR="00902F73" w:rsidRPr="00C35D4A" w:rsidRDefault="00902F73" w:rsidP="00902F73">
      <w:pPr>
        <w:pStyle w:val="Standard"/>
        <w:rPr>
          <w:rFonts w:eastAsia="Times New Roman"/>
        </w:rPr>
      </w:pPr>
      <w:r w:rsidRPr="00C35D4A">
        <w:rPr>
          <w:rFonts w:eastAsia="Times New Roman"/>
        </w:rPr>
        <w:t>Метод применяется в случае невозможности применения иных методов сравнительного подхода для ОКС, по которым полностью отсутствуют характеристики, а также в случаях, предусмотренных пунктом 8.6 Методических указаний.</w:t>
      </w:r>
    </w:p>
    <w:p w14:paraId="40B8FF12" w14:textId="77777777" w:rsidR="00902F73" w:rsidRPr="00C35D4A" w:rsidRDefault="00902F73" w:rsidP="00902F73">
      <w:pPr>
        <w:pStyle w:val="Standard"/>
        <w:rPr>
          <w:rFonts w:eastAsia="Times New Roman"/>
        </w:rPr>
      </w:pPr>
      <w:r w:rsidRPr="00C35D4A">
        <w:rPr>
          <w:rFonts w:eastAsia="Times New Roman"/>
        </w:rPr>
        <w:t>Индексы рассчитываются самостоятельно на основании соотношения кадастровых стоимостей, полученных по итогам государственных кадастровых оценок, в порядке приоритета: по подгруппе, группе, в целом по виду объектов недвижимости, а также на основании данных рынка недвижимости.</w:t>
      </w:r>
    </w:p>
    <w:p w14:paraId="141E36A6" w14:textId="77777777" w:rsidR="00902F73" w:rsidRPr="00C35D4A" w:rsidRDefault="00902F73" w:rsidP="00902F73">
      <w:pPr>
        <w:pStyle w:val="Standard"/>
      </w:pPr>
      <w:r w:rsidRPr="00C35D4A">
        <w:rPr>
          <w:b/>
        </w:rPr>
        <w:t>Затратный подход</w:t>
      </w:r>
      <w:r w:rsidRPr="00C35D4A">
        <w:t xml:space="preserve"> используется при определении кадастровой стоимости ОКС.</w:t>
      </w:r>
    </w:p>
    <w:p w14:paraId="6623415D" w14:textId="77777777" w:rsidR="00902F73" w:rsidRPr="00C35D4A" w:rsidRDefault="00902F73" w:rsidP="00902F73">
      <w:pPr>
        <w:pStyle w:val="Standard"/>
        <w:rPr>
          <w:rFonts w:eastAsia="Times New Roman"/>
        </w:rPr>
      </w:pPr>
      <w:r w:rsidRPr="00C35D4A">
        <w:rPr>
          <w:rFonts w:eastAsia="Times New Roman"/>
        </w:rPr>
        <w:t>Затратный подход не рекомендуется применять при оценке земельных участков, за исключением:</w:t>
      </w:r>
    </w:p>
    <w:p w14:paraId="718F7C6D" w14:textId="77777777" w:rsidR="00902F73" w:rsidRPr="00C35D4A" w:rsidRDefault="00902F73" w:rsidP="00902F73">
      <w:pPr>
        <w:pStyle w:val="Standard"/>
        <w:numPr>
          <w:ilvl w:val="0"/>
          <w:numId w:val="46"/>
        </w:numPr>
        <w:rPr>
          <w:rFonts w:eastAsia="Times New Roman"/>
        </w:rPr>
      </w:pPr>
      <w:r w:rsidRPr="00C35D4A">
        <w:rPr>
          <w:rFonts w:eastAsia="Times New Roman"/>
        </w:rPr>
        <w:t>земельных участков, предназначенных для обеспечения обороны и безопасности;</w:t>
      </w:r>
    </w:p>
    <w:p w14:paraId="28A5542A" w14:textId="77777777" w:rsidR="00902F73" w:rsidRPr="00C35D4A" w:rsidRDefault="00902F73" w:rsidP="00902F73">
      <w:pPr>
        <w:pStyle w:val="Standard"/>
        <w:numPr>
          <w:ilvl w:val="0"/>
          <w:numId w:val="46"/>
        </w:numPr>
        <w:rPr>
          <w:rFonts w:eastAsia="Times New Roman"/>
        </w:rPr>
      </w:pPr>
      <w:r w:rsidRPr="00C35D4A">
        <w:rPr>
          <w:rFonts w:eastAsia="Times New Roman"/>
        </w:rPr>
        <w:t>земельных участков, предназначенных для размещения памятников (в том числе монументов, обелисков, памятных знаков);</w:t>
      </w:r>
    </w:p>
    <w:p w14:paraId="699A9EC1" w14:textId="77777777" w:rsidR="00902F73" w:rsidRPr="00C35D4A" w:rsidRDefault="00902F73" w:rsidP="00902F73">
      <w:pPr>
        <w:pStyle w:val="Standard"/>
        <w:numPr>
          <w:ilvl w:val="0"/>
          <w:numId w:val="46"/>
        </w:numPr>
        <w:rPr>
          <w:rFonts w:eastAsia="Times New Roman"/>
        </w:rPr>
      </w:pPr>
      <w:r w:rsidRPr="00C35D4A">
        <w:rPr>
          <w:rFonts w:eastAsia="Times New Roman"/>
        </w:rPr>
        <w:t>земельных участков, по которым использование других подходов приводит к значению кадастровой стоимости, меньшему, чем величина затрат, связанных с межеванием и оформлением прав на земельный участок.</w:t>
      </w:r>
    </w:p>
    <w:p w14:paraId="6BC94799" w14:textId="77777777" w:rsidR="00902F73" w:rsidRPr="00C35D4A" w:rsidRDefault="00902F73" w:rsidP="00902F73">
      <w:pPr>
        <w:pStyle w:val="Standard"/>
        <w:rPr>
          <w:rFonts w:eastAsia="Times New Roman"/>
        </w:rPr>
      </w:pPr>
      <w:r w:rsidRPr="00C35D4A">
        <w:rPr>
          <w:rFonts w:eastAsia="Times New Roman"/>
        </w:rPr>
        <w:t>Моделирование в рамках затратного подхода основано на определении зависимости затрат от удельных показателей затрат на создание (замещение, воспроизводство) аналогичных объектов.</w:t>
      </w:r>
    </w:p>
    <w:p w14:paraId="23CCB198" w14:textId="77777777" w:rsidR="00902F73" w:rsidRPr="00C35D4A" w:rsidRDefault="00902F73" w:rsidP="00902F73">
      <w:pPr>
        <w:pStyle w:val="Standard"/>
        <w:rPr>
          <w:rFonts w:eastAsia="Times New Roman"/>
        </w:rPr>
      </w:pPr>
      <w:r w:rsidRPr="00C35D4A">
        <w:rPr>
          <w:rFonts w:eastAsia="Times New Roman"/>
        </w:rPr>
        <w:t>Затраты на замещение представляют собой расчетную оценку затрат на сооружение или приобретение нового современного эквивалентного объекта недвижимости по состоянию на дату определения кадастровой стоимости. Затраты на воспроизводство представляют собой расчетную оценку затрат на сооружение или приобретение точной копии объекта недвижимости по состоянию на дату определения кадастровой стоимости.</w:t>
      </w:r>
    </w:p>
    <w:p w14:paraId="7EC5D52E" w14:textId="77777777" w:rsidR="00902F73" w:rsidRPr="00C35D4A" w:rsidRDefault="00902F73" w:rsidP="00902F73">
      <w:pPr>
        <w:pStyle w:val="Standard"/>
      </w:pPr>
      <w:r w:rsidRPr="00C35D4A">
        <w:rPr>
          <w:rFonts w:eastAsia="Times New Roman"/>
          <w:b/>
        </w:rPr>
        <w:t>Доходный</w:t>
      </w:r>
      <w:r w:rsidR="006813B7">
        <w:rPr>
          <w:rFonts w:eastAsia="Times New Roman"/>
          <w:b/>
        </w:rPr>
        <w:t xml:space="preserve"> </w:t>
      </w:r>
      <w:r w:rsidRPr="00C35D4A">
        <w:rPr>
          <w:rFonts w:eastAsia="Times New Roman"/>
          <w:b/>
        </w:rPr>
        <w:t>подход</w:t>
      </w:r>
      <w:r w:rsidR="006813B7">
        <w:rPr>
          <w:rFonts w:eastAsia="Times New Roman"/>
          <w:b/>
        </w:rPr>
        <w:t xml:space="preserve"> </w:t>
      </w:r>
      <w:r w:rsidRPr="00C35D4A">
        <w:rPr>
          <w:rFonts w:eastAsia="Times New Roman"/>
        </w:rPr>
        <w:t xml:space="preserve">возможно использовать как для определения стоимости типовых (эталонных) объектов недвижимости с последующим моделированием результатов расчета по однотипным объектам недвижимости, отличающимся единым набором основных ценообразующих факторов, так и для моделирования стоимости отдельных групп (подгрупп) объектов недвижимости. В зависимости от выбранного способа использования применяется та или </w:t>
      </w:r>
      <w:r w:rsidRPr="00C35D4A">
        <w:rPr>
          <w:rFonts w:eastAsia="Times New Roman"/>
        </w:rPr>
        <w:lastRenderedPageBreak/>
        <w:t>иная группировка объектов недвижимости. При этом не исключается, что для объектов одного вида использования будет выбран один принцип расчета и, соответственно, группировки, а для другого - второй.</w:t>
      </w:r>
    </w:p>
    <w:p w14:paraId="06903210" w14:textId="77777777" w:rsidR="00902F73" w:rsidRPr="00C35D4A" w:rsidRDefault="00902F73" w:rsidP="00902F73">
      <w:pPr>
        <w:pStyle w:val="Standard"/>
        <w:rPr>
          <w:rFonts w:eastAsia="Times New Roman"/>
        </w:rPr>
      </w:pPr>
      <w:r w:rsidRPr="00C35D4A">
        <w:rPr>
          <w:rFonts w:eastAsia="Times New Roman"/>
        </w:rPr>
        <w:t>В рамках доходного подхода кадастровая стоимость объекта недвижимости может определяться:</w:t>
      </w:r>
    </w:p>
    <w:p w14:paraId="64DD3619" w14:textId="77777777" w:rsidR="00902F73" w:rsidRPr="00C35D4A" w:rsidRDefault="00902F73" w:rsidP="00902F73">
      <w:pPr>
        <w:pStyle w:val="Standard"/>
        <w:numPr>
          <w:ilvl w:val="0"/>
          <w:numId w:val="47"/>
        </w:numPr>
        <w:rPr>
          <w:rFonts w:eastAsia="Times New Roman"/>
        </w:rPr>
      </w:pPr>
      <w:r w:rsidRPr="00C35D4A">
        <w:rPr>
          <w:rFonts w:eastAsia="Times New Roman"/>
        </w:rPr>
        <w:t>методом прямой капитализации;</w:t>
      </w:r>
    </w:p>
    <w:p w14:paraId="15715652" w14:textId="77777777" w:rsidR="00902F73" w:rsidRPr="00C35D4A" w:rsidRDefault="00902F73" w:rsidP="00902F73">
      <w:pPr>
        <w:pStyle w:val="Standard"/>
        <w:numPr>
          <w:ilvl w:val="0"/>
          <w:numId w:val="47"/>
        </w:numPr>
        <w:rPr>
          <w:rFonts w:eastAsia="Times New Roman"/>
        </w:rPr>
      </w:pPr>
      <w:r w:rsidRPr="00C35D4A">
        <w:rPr>
          <w:rFonts w:eastAsia="Times New Roman"/>
        </w:rPr>
        <w:t>методом дисконтирования денежных потоков.</w:t>
      </w:r>
    </w:p>
    <w:p w14:paraId="38093738" w14:textId="77777777" w:rsidR="00902F73" w:rsidRPr="00C35D4A" w:rsidRDefault="00902F73" w:rsidP="00902F73">
      <w:pPr>
        <w:pStyle w:val="Standard"/>
        <w:rPr>
          <w:rFonts w:eastAsia="Times New Roman"/>
        </w:rPr>
      </w:pPr>
      <w:r w:rsidRPr="00C35D4A">
        <w:rPr>
          <w:rFonts w:eastAsia="Times New Roman"/>
        </w:rPr>
        <w:t>Объекты недвижимости оцениваются исходя из характерных для соответствующего сегмента рынка показателей доходности их использования, без учета фактического обременения арендными отношениями и индивидуальных показателей эффективности их использования.</w:t>
      </w:r>
    </w:p>
    <w:p w14:paraId="5498385C" w14:textId="77777777" w:rsidR="00902F73" w:rsidRPr="00C35D4A" w:rsidRDefault="00902F73" w:rsidP="00902F73">
      <w:pPr>
        <w:pStyle w:val="Textbody"/>
        <w:spacing w:after="0"/>
        <w:rPr>
          <w:rFonts w:eastAsia="Times New Roman"/>
        </w:rPr>
      </w:pPr>
      <w:r w:rsidRPr="00C35D4A">
        <w:rPr>
          <w:rFonts w:eastAsia="Times New Roman"/>
        </w:rPr>
        <w:t xml:space="preserve">Проанализировав данные рынка, информацию об оцениваемых земельных участках, принято решение о возможности </w:t>
      </w:r>
      <w:r w:rsidRPr="00463090">
        <w:rPr>
          <w:rFonts w:eastAsia="Times New Roman"/>
        </w:rPr>
        <w:t>использования сравнительного</w:t>
      </w:r>
      <w:r>
        <w:rPr>
          <w:rFonts w:eastAsia="Times New Roman"/>
        </w:rPr>
        <w:t xml:space="preserve"> подхода.</w:t>
      </w:r>
    </w:p>
    <w:p w14:paraId="6EB6F32B" w14:textId="77777777" w:rsidR="00902F73" w:rsidRDefault="00902F73" w:rsidP="00902F73">
      <w:pPr>
        <w:pStyle w:val="Textbody"/>
        <w:spacing w:after="0"/>
        <w:rPr>
          <w:rFonts w:eastAsia="Times New Roman"/>
          <w:color w:val="000000"/>
        </w:rPr>
      </w:pPr>
      <w:r w:rsidRPr="00C35D4A">
        <w:rPr>
          <w:rFonts w:eastAsia="Times New Roman"/>
        </w:rPr>
        <w:t>Согласно п. 9.2.2. Методических указаний</w:t>
      </w:r>
      <w:r w:rsidRPr="00C35D4A">
        <w:rPr>
          <w:rFonts w:eastAsia="Times New Roman"/>
          <w:color w:val="000000"/>
        </w:rPr>
        <w:t xml:space="preserve"> для целей определения кадастровой стоимости</w:t>
      </w:r>
      <w:r>
        <w:rPr>
          <w:rFonts w:eastAsia="Times New Roman"/>
          <w:color w:val="000000"/>
        </w:rPr>
        <w:t>,</w:t>
      </w:r>
      <w:r w:rsidRPr="00C35D4A">
        <w:rPr>
          <w:rFonts w:eastAsia="Times New Roman"/>
          <w:color w:val="000000"/>
        </w:rPr>
        <w:t xml:space="preserve"> земельные участки группируются в соответствии с кодами расчета видов использования независимо от категории земель.</w:t>
      </w:r>
    </w:p>
    <w:p w14:paraId="7B9B98FA" w14:textId="77777777" w:rsidR="00902F73" w:rsidRPr="00004A91" w:rsidRDefault="00902F73" w:rsidP="00902F73">
      <w:pPr>
        <w:ind w:firstLine="567"/>
        <w:jc w:val="both"/>
        <w:rPr>
          <w:sz w:val="24"/>
        </w:rPr>
      </w:pPr>
      <w:r w:rsidRPr="00445967">
        <w:rPr>
          <w:sz w:val="24"/>
        </w:rPr>
        <w:t>Обоснование выбора (отказа от использования) подходов и методов в разрезе групп приведено в следующей таблице.</w:t>
      </w:r>
    </w:p>
    <w:p w14:paraId="1B489F71" w14:textId="77777777" w:rsidR="00902F73" w:rsidRDefault="00902F73" w:rsidP="00902F73">
      <w:pPr>
        <w:pStyle w:val="Textbody"/>
        <w:spacing w:after="0"/>
        <w:sectPr w:rsidR="00902F73" w:rsidSect="00D721C2">
          <w:footerReference w:type="default" r:id="rId245"/>
          <w:pgSz w:w="11906" w:h="16838"/>
          <w:pgMar w:top="1134" w:right="851" w:bottom="1134" w:left="851" w:header="708" w:footer="708" w:gutter="0"/>
          <w:cols w:space="708"/>
          <w:docGrid w:linePitch="360"/>
        </w:sectPr>
      </w:pPr>
    </w:p>
    <w:p w14:paraId="4C1965D3" w14:textId="29D4093F" w:rsidR="00902F73" w:rsidRDefault="00902F73" w:rsidP="00B65C2B">
      <w:pPr>
        <w:pStyle w:val="Textbody"/>
        <w:spacing w:after="0"/>
        <w:jc w:val="left"/>
      </w:pPr>
      <w:r w:rsidRPr="00F31F87">
        <w:rPr>
          <w:i/>
          <w:kern w:val="0"/>
          <w:szCs w:val="28"/>
        </w:rPr>
        <w:lastRenderedPageBreak/>
        <w:t xml:space="preserve">Таблица </w:t>
      </w:r>
      <w:r>
        <w:rPr>
          <w:i/>
          <w:kern w:val="0"/>
          <w:szCs w:val="28"/>
        </w:rPr>
        <w:t>5</w:t>
      </w:r>
      <w:r w:rsidR="0080661D">
        <w:rPr>
          <w:i/>
          <w:kern w:val="0"/>
          <w:szCs w:val="28"/>
        </w:rPr>
        <w:t>6</w:t>
      </w:r>
      <w:r>
        <w:rPr>
          <w:i/>
          <w:kern w:val="0"/>
          <w:szCs w:val="28"/>
        </w:rPr>
        <w:t>.</w:t>
      </w:r>
      <w:r w:rsidR="00863DC9">
        <w:rPr>
          <w:i/>
          <w:kern w:val="0"/>
          <w:szCs w:val="28"/>
        </w:rPr>
        <w:t xml:space="preserve"> </w:t>
      </w:r>
      <w:r w:rsidRPr="001751B6">
        <w:rPr>
          <w:i/>
          <w:iCs/>
          <w:kern w:val="0"/>
        </w:rPr>
        <w:t>Подходы и методы, использованные в ГКО по сегментам</w:t>
      </w:r>
    </w:p>
    <w:p w14:paraId="05643D34" w14:textId="77777777" w:rsidR="00902F73" w:rsidRDefault="00902F73" w:rsidP="00902F73">
      <w:pPr>
        <w:pStyle w:val="Textbody"/>
        <w:spacing w:after="0"/>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2410"/>
        <w:gridCol w:w="1698"/>
        <w:gridCol w:w="1701"/>
        <w:gridCol w:w="1701"/>
        <w:gridCol w:w="6029"/>
      </w:tblGrid>
      <w:tr w:rsidR="00902F73" w:rsidRPr="008956E1" w14:paraId="3E101D85" w14:textId="77777777" w:rsidTr="00536162">
        <w:trPr>
          <w:trHeight w:val="20"/>
          <w:tblHeader/>
        </w:trPr>
        <w:tc>
          <w:tcPr>
            <w:tcW w:w="590" w:type="pct"/>
            <w:shd w:val="clear" w:color="auto" w:fill="auto"/>
            <w:noWrap/>
            <w:vAlign w:val="center"/>
            <w:hideMark/>
          </w:tcPr>
          <w:p w14:paraId="718C966E" w14:textId="77777777" w:rsidR="00902F73" w:rsidRPr="00863DC9" w:rsidRDefault="00902F73" w:rsidP="00143092">
            <w:pPr>
              <w:widowControl/>
              <w:suppressAutoHyphens w:val="0"/>
              <w:autoSpaceDN/>
              <w:ind w:firstLine="0"/>
              <w:jc w:val="center"/>
              <w:textAlignment w:val="auto"/>
              <w:rPr>
                <w:b/>
                <w:color w:val="000000"/>
                <w:kern w:val="0"/>
                <w:sz w:val="22"/>
                <w:szCs w:val="22"/>
                <w:lang w:bidi="ar-SA"/>
              </w:rPr>
            </w:pPr>
            <w:r w:rsidRPr="00863DC9">
              <w:rPr>
                <w:b/>
                <w:color w:val="000000"/>
                <w:kern w:val="0"/>
                <w:sz w:val="22"/>
                <w:szCs w:val="22"/>
                <w:lang w:bidi="ar-SA"/>
              </w:rPr>
              <w:t>Сегмент</w:t>
            </w:r>
          </w:p>
        </w:tc>
        <w:tc>
          <w:tcPr>
            <w:tcW w:w="785" w:type="pct"/>
            <w:shd w:val="clear" w:color="auto" w:fill="auto"/>
            <w:noWrap/>
            <w:vAlign w:val="center"/>
            <w:hideMark/>
          </w:tcPr>
          <w:p w14:paraId="3973F00C" w14:textId="77777777" w:rsidR="00902F73" w:rsidRPr="00863DC9" w:rsidRDefault="00902F73" w:rsidP="00143092">
            <w:pPr>
              <w:widowControl/>
              <w:suppressAutoHyphens w:val="0"/>
              <w:autoSpaceDN/>
              <w:ind w:firstLine="0"/>
              <w:jc w:val="center"/>
              <w:textAlignment w:val="auto"/>
              <w:rPr>
                <w:b/>
                <w:color w:val="000000"/>
                <w:kern w:val="0"/>
                <w:sz w:val="22"/>
                <w:szCs w:val="22"/>
                <w:lang w:bidi="ar-SA"/>
              </w:rPr>
            </w:pPr>
            <w:r w:rsidRPr="00863DC9">
              <w:rPr>
                <w:b/>
                <w:color w:val="000000"/>
                <w:kern w:val="0"/>
                <w:sz w:val="22"/>
                <w:szCs w:val="22"/>
                <w:lang w:bidi="ar-SA"/>
              </w:rPr>
              <w:t>Группы</w:t>
            </w:r>
          </w:p>
        </w:tc>
        <w:tc>
          <w:tcPr>
            <w:tcW w:w="553" w:type="pct"/>
            <w:shd w:val="clear" w:color="auto" w:fill="auto"/>
            <w:noWrap/>
            <w:vAlign w:val="center"/>
            <w:hideMark/>
          </w:tcPr>
          <w:p w14:paraId="2FCCE064" w14:textId="77777777" w:rsidR="00902F73" w:rsidRPr="00863DC9" w:rsidRDefault="00902F73" w:rsidP="00143092">
            <w:pPr>
              <w:widowControl/>
              <w:suppressAutoHyphens w:val="0"/>
              <w:autoSpaceDN/>
              <w:ind w:firstLine="0"/>
              <w:jc w:val="center"/>
              <w:textAlignment w:val="auto"/>
              <w:rPr>
                <w:b/>
                <w:color w:val="000000"/>
                <w:kern w:val="0"/>
                <w:sz w:val="22"/>
                <w:szCs w:val="22"/>
                <w:lang w:bidi="ar-SA"/>
              </w:rPr>
            </w:pPr>
            <w:r w:rsidRPr="00863DC9">
              <w:rPr>
                <w:b/>
                <w:color w:val="000000"/>
                <w:kern w:val="0"/>
                <w:sz w:val="22"/>
                <w:szCs w:val="22"/>
                <w:lang w:bidi="ar-SA"/>
              </w:rPr>
              <w:t>Способ</w:t>
            </w:r>
          </w:p>
        </w:tc>
        <w:tc>
          <w:tcPr>
            <w:tcW w:w="554" w:type="pct"/>
            <w:shd w:val="clear" w:color="auto" w:fill="auto"/>
            <w:noWrap/>
            <w:vAlign w:val="center"/>
            <w:hideMark/>
          </w:tcPr>
          <w:p w14:paraId="61C9229C" w14:textId="77777777" w:rsidR="00902F73" w:rsidRPr="00863DC9" w:rsidRDefault="00902F73" w:rsidP="00143092">
            <w:pPr>
              <w:widowControl/>
              <w:suppressAutoHyphens w:val="0"/>
              <w:autoSpaceDN/>
              <w:ind w:firstLine="0"/>
              <w:jc w:val="center"/>
              <w:textAlignment w:val="auto"/>
              <w:rPr>
                <w:b/>
                <w:color w:val="000000"/>
                <w:kern w:val="0"/>
                <w:sz w:val="22"/>
                <w:szCs w:val="22"/>
                <w:lang w:bidi="ar-SA"/>
              </w:rPr>
            </w:pPr>
            <w:r w:rsidRPr="00863DC9">
              <w:rPr>
                <w:b/>
                <w:color w:val="000000"/>
                <w:kern w:val="0"/>
                <w:sz w:val="22"/>
                <w:szCs w:val="22"/>
                <w:lang w:bidi="ar-SA"/>
              </w:rPr>
              <w:t>Подход</w:t>
            </w:r>
          </w:p>
        </w:tc>
        <w:tc>
          <w:tcPr>
            <w:tcW w:w="554" w:type="pct"/>
            <w:shd w:val="clear" w:color="auto" w:fill="auto"/>
            <w:noWrap/>
            <w:vAlign w:val="center"/>
            <w:hideMark/>
          </w:tcPr>
          <w:p w14:paraId="7C41A30B" w14:textId="77777777" w:rsidR="00902F73" w:rsidRPr="00863DC9" w:rsidRDefault="00902F73" w:rsidP="00143092">
            <w:pPr>
              <w:widowControl/>
              <w:suppressAutoHyphens w:val="0"/>
              <w:autoSpaceDN/>
              <w:ind w:firstLine="0"/>
              <w:jc w:val="center"/>
              <w:textAlignment w:val="auto"/>
              <w:rPr>
                <w:b/>
                <w:color w:val="000000"/>
                <w:kern w:val="0"/>
                <w:sz w:val="22"/>
                <w:szCs w:val="22"/>
                <w:lang w:bidi="ar-SA"/>
              </w:rPr>
            </w:pPr>
            <w:r w:rsidRPr="00863DC9">
              <w:rPr>
                <w:b/>
                <w:color w:val="000000"/>
                <w:kern w:val="0"/>
                <w:sz w:val="22"/>
                <w:szCs w:val="22"/>
                <w:lang w:bidi="ar-SA"/>
              </w:rPr>
              <w:t>Метод</w:t>
            </w:r>
          </w:p>
        </w:tc>
        <w:tc>
          <w:tcPr>
            <w:tcW w:w="1964" w:type="pct"/>
            <w:shd w:val="clear" w:color="auto" w:fill="auto"/>
            <w:noWrap/>
            <w:vAlign w:val="bottom"/>
            <w:hideMark/>
          </w:tcPr>
          <w:p w14:paraId="7D18DE2B" w14:textId="77777777" w:rsidR="00902F73" w:rsidRPr="00863DC9" w:rsidRDefault="00902F73" w:rsidP="00143092">
            <w:pPr>
              <w:widowControl/>
              <w:suppressAutoHyphens w:val="0"/>
              <w:autoSpaceDN/>
              <w:ind w:firstLine="0"/>
              <w:jc w:val="center"/>
              <w:textAlignment w:val="auto"/>
              <w:rPr>
                <w:b/>
                <w:color w:val="000000"/>
                <w:kern w:val="0"/>
                <w:sz w:val="22"/>
                <w:szCs w:val="22"/>
                <w:lang w:bidi="ar-SA"/>
              </w:rPr>
            </w:pPr>
            <w:r w:rsidRPr="00863DC9">
              <w:rPr>
                <w:b/>
                <w:color w:val="000000"/>
                <w:kern w:val="0"/>
                <w:sz w:val="22"/>
                <w:szCs w:val="22"/>
                <w:lang w:bidi="ar-SA"/>
              </w:rPr>
              <w:t>Обоснование</w:t>
            </w:r>
          </w:p>
        </w:tc>
      </w:tr>
      <w:tr w:rsidR="00BD118C" w:rsidRPr="00BD118C" w14:paraId="18A092BA" w14:textId="77777777" w:rsidTr="00536162">
        <w:trPr>
          <w:trHeight w:val="20"/>
        </w:trPr>
        <w:tc>
          <w:tcPr>
            <w:tcW w:w="590" w:type="pct"/>
            <w:shd w:val="clear" w:color="auto" w:fill="auto"/>
            <w:vAlign w:val="center"/>
            <w:hideMark/>
          </w:tcPr>
          <w:p w14:paraId="0B494193" w14:textId="77777777" w:rsidR="00BD118C" w:rsidRPr="00BD118C" w:rsidRDefault="00BD118C" w:rsidP="00143092">
            <w:pPr>
              <w:widowControl/>
              <w:suppressAutoHyphens w:val="0"/>
              <w:autoSpaceDN/>
              <w:ind w:firstLine="0"/>
              <w:textAlignment w:val="auto"/>
              <w:rPr>
                <w:color w:val="000000"/>
                <w:kern w:val="0"/>
                <w:sz w:val="20"/>
                <w:szCs w:val="20"/>
                <w:lang w:bidi="ar-SA"/>
              </w:rPr>
            </w:pPr>
            <w:r w:rsidRPr="00BD118C">
              <w:rPr>
                <w:color w:val="000000"/>
                <w:kern w:val="0"/>
                <w:sz w:val="20"/>
                <w:szCs w:val="20"/>
                <w:lang w:bidi="ar-SA"/>
              </w:rPr>
              <w:t>1. СЕГМЕНТ "Сельскохозяйственное использование"</w:t>
            </w:r>
          </w:p>
        </w:tc>
        <w:tc>
          <w:tcPr>
            <w:tcW w:w="785" w:type="pct"/>
            <w:shd w:val="clear" w:color="auto" w:fill="auto"/>
            <w:vAlign w:val="center"/>
            <w:hideMark/>
          </w:tcPr>
          <w:p w14:paraId="1465581B" w14:textId="77777777" w:rsidR="00BD118C" w:rsidRDefault="00BD118C" w:rsidP="00143092">
            <w:pPr>
              <w:widowControl/>
              <w:suppressAutoHyphens w:val="0"/>
              <w:autoSpaceDN/>
              <w:ind w:firstLine="0"/>
              <w:textAlignment w:val="auto"/>
              <w:rPr>
                <w:color w:val="000000"/>
                <w:kern w:val="0"/>
                <w:sz w:val="20"/>
                <w:szCs w:val="20"/>
                <w:lang w:bidi="ar-SA"/>
              </w:rPr>
            </w:pPr>
            <w:r w:rsidRPr="00BD118C">
              <w:rPr>
                <w:color w:val="000000"/>
                <w:kern w:val="0"/>
                <w:sz w:val="20"/>
                <w:szCs w:val="20"/>
                <w:lang w:bidi="ar-SA"/>
              </w:rPr>
              <w:t xml:space="preserve">01:000, 01:030, 01:040, 01: 070, 01:080, 01:081, 01:082, 01:120, 01:130, 01:141, 01:160, 01:170, </w:t>
            </w:r>
          </w:p>
          <w:p w14:paraId="0EF1C407" w14:textId="77777777" w:rsidR="00BD118C" w:rsidRPr="00BD118C" w:rsidRDefault="00BD118C" w:rsidP="00143092">
            <w:pPr>
              <w:widowControl/>
              <w:suppressAutoHyphens w:val="0"/>
              <w:autoSpaceDN/>
              <w:ind w:firstLine="0"/>
              <w:textAlignment w:val="auto"/>
              <w:rPr>
                <w:color w:val="000000"/>
                <w:kern w:val="0"/>
                <w:sz w:val="20"/>
                <w:szCs w:val="20"/>
                <w:lang w:bidi="ar-SA"/>
              </w:rPr>
            </w:pPr>
            <w:r w:rsidRPr="00BD118C">
              <w:rPr>
                <w:color w:val="000000"/>
                <w:kern w:val="0"/>
                <w:sz w:val="20"/>
                <w:szCs w:val="20"/>
                <w:lang w:bidi="ar-SA"/>
              </w:rPr>
              <w:t>01:022</w:t>
            </w:r>
          </w:p>
        </w:tc>
        <w:tc>
          <w:tcPr>
            <w:tcW w:w="553" w:type="pct"/>
            <w:shd w:val="clear" w:color="auto" w:fill="auto"/>
            <w:vAlign w:val="center"/>
            <w:hideMark/>
          </w:tcPr>
          <w:p w14:paraId="6BF9E734" w14:textId="77777777" w:rsidR="00BD118C" w:rsidRPr="00BD118C" w:rsidRDefault="00BD118C" w:rsidP="00BD118C">
            <w:pPr>
              <w:widowControl/>
              <w:suppressAutoHyphens w:val="0"/>
              <w:autoSpaceDN/>
              <w:ind w:firstLine="0"/>
              <w:jc w:val="center"/>
              <w:textAlignment w:val="auto"/>
              <w:rPr>
                <w:color w:val="000000"/>
                <w:kern w:val="0"/>
                <w:sz w:val="20"/>
                <w:szCs w:val="20"/>
                <w:lang w:bidi="ar-SA"/>
              </w:rPr>
            </w:pPr>
            <w:r w:rsidRPr="00BD118C">
              <w:rPr>
                <w:color w:val="000000"/>
                <w:kern w:val="0"/>
                <w:sz w:val="20"/>
                <w:szCs w:val="20"/>
                <w:lang w:bidi="ar-SA"/>
              </w:rPr>
              <w:t>Массовый</w:t>
            </w:r>
          </w:p>
        </w:tc>
        <w:tc>
          <w:tcPr>
            <w:tcW w:w="554" w:type="pct"/>
            <w:shd w:val="clear" w:color="auto" w:fill="auto"/>
            <w:vAlign w:val="center"/>
            <w:hideMark/>
          </w:tcPr>
          <w:p w14:paraId="6D27AB9A" w14:textId="77777777" w:rsidR="00BD118C" w:rsidRPr="00BD118C" w:rsidRDefault="00BD118C" w:rsidP="00BD118C">
            <w:pPr>
              <w:ind w:firstLine="34"/>
              <w:jc w:val="center"/>
              <w:rPr>
                <w:color w:val="000000"/>
                <w:sz w:val="20"/>
                <w:szCs w:val="20"/>
              </w:rPr>
            </w:pPr>
            <w:r w:rsidRPr="00BD118C">
              <w:rPr>
                <w:color w:val="000000"/>
                <w:sz w:val="20"/>
                <w:szCs w:val="20"/>
              </w:rPr>
              <w:t>Доходный</w:t>
            </w:r>
          </w:p>
        </w:tc>
        <w:tc>
          <w:tcPr>
            <w:tcW w:w="554" w:type="pct"/>
            <w:shd w:val="clear" w:color="auto" w:fill="auto"/>
            <w:vAlign w:val="center"/>
            <w:hideMark/>
          </w:tcPr>
          <w:p w14:paraId="25EF1A93" w14:textId="77777777" w:rsidR="00BD118C" w:rsidRPr="00BD118C" w:rsidRDefault="00BD118C" w:rsidP="00BD118C">
            <w:pPr>
              <w:ind w:firstLine="34"/>
              <w:jc w:val="center"/>
              <w:rPr>
                <w:color w:val="000000"/>
                <w:sz w:val="20"/>
                <w:szCs w:val="20"/>
              </w:rPr>
            </w:pPr>
            <w:r w:rsidRPr="00BD118C">
              <w:rPr>
                <w:color w:val="000000"/>
                <w:sz w:val="20"/>
                <w:szCs w:val="20"/>
              </w:rPr>
              <w:t>Метод капитализации земельной ренты</w:t>
            </w:r>
          </w:p>
        </w:tc>
        <w:tc>
          <w:tcPr>
            <w:tcW w:w="1964" w:type="pct"/>
            <w:shd w:val="clear" w:color="auto" w:fill="auto"/>
            <w:noWrap/>
            <w:vAlign w:val="center"/>
            <w:hideMark/>
          </w:tcPr>
          <w:p w14:paraId="60DB34F8" w14:textId="77777777" w:rsidR="00BD118C" w:rsidRDefault="00BD118C" w:rsidP="00BD118C">
            <w:pPr>
              <w:ind w:firstLine="34"/>
              <w:jc w:val="both"/>
              <w:rPr>
                <w:color w:val="000000"/>
                <w:sz w:val="20"/>
                <w:szCs w:val="20"/>
              </w:rPr>
            </w:pPr>
            <w:r w:rsidRPr="00BD118C">
              <w:rPr>
                <w:color w:val="000000"/>
                <w:sz w:val="20"/>
                <w:szCs w:val="20"/>
              </w:rPr>
              <w:t xml:space="preserve">Доходный подход выбран, так как он является приоритетным для сегмента «1. Сельскохозяйственное использование» согласно Приложению № 6 к Методическим указаниям. Метод капитализации земельной ренты применяется для земельных участков сельскохозяйственного использования (сельскохозяйственных угодий) в соответствии с пунктом 9.2.2.1.5 Методических указаний. </w:t>
            </w:r>
          </w:p>
          <w:p w14:paraId="548BF771" w14:textId="77777777" w:rsidR="00BD118C" w:rsidRPr="00BD118C" w:rsidRDefault="00BD118C" w:rsidP="00BD118C">
            <w:pPr>
              <w:ind w:firstLine="34"/>
              <w:jc w:val="both"/>
              <w:rPr>
                <w:color w:val="000000"/>
                <w:sz w:val="20"/>
                <w:szCs w:val="20"/>
              </w:rPr>
            </w:pPr>
            <w:r w:rsidRPr="00BD118C">
              <w:rPr>
                <w:color w:val="000000"/>
                <w:sz w:val="20"/>
                <w:szCs w:val="20"/>
              </w:rPr>
              <w:t>От использования сравнительного подхода принято решение отказаться в связи с недостаточностью рыночной информации, в том числе отсутствием в собранной рыночной информации сведений о почвенных характеристиках участков, а также существенной дифференциацией цен предложений (сделок), полученных из открытых источников, что может привести к необъективности оценки.</w:t>
            </w:r>
          </w:p>
        </w:tc>
      </w:tr>
      <w:tr w:rsidR="00902F73" w:rsidRPr="008A5372" w14:paraId="189A4136" w14:textId="77777777" w:rsidTr="00536162">
        <w:trPr>
          <w:trHeight w:val="20"/>
        </w:trPr>
        <w:tc>
          <w:tcPr>
            <w:tcW w:w="590" w:type="pct"/>
            <w:shd w:val="clear" w:color="auto" w:fill="auto"/>
            <w:vAlign w:val="center"/>
            <w:hideMark/>
          </w:tcPr>
          <w:p w14:paraId="6329B9E4" w14:textId="77777777" w:rsidR="00902F73" w:rsidRPr="008A5372" w:rsidRDefault="00B01BFA" w:rsidP="00143092">
            <w:pPr>
              <w:widowControl/>
              <w:suppressAutoHyphens w:val="0"/>
              <w:autoSpaceDN/>
              <w:ind w:firstLine="0"/>
              <w:textAlignment w:val="auto"/>
              <w:rPr>
                <w:color w:val="000000"/>
                <w:kern w:val="0"/>
                <w:sz w:val="20"/>
                <w:szCs w:val="22"/>
                <w:lang w:bidi="ar-SA"/>
              </w:rPr>
            </w:pPr>
            <w:r>
              <w:rPr>
                <w:color w:val="000000"/>
                <w:kern w:val="0"/>
                <w:sz w:val="20"/>
                <w:szCs w:val="22"/>
                <w:lang w:bidi="ar-SA"/>
              </w:rPr>
              <w:t>3. СЕГМЕНТ «</w:t>
            </w:r>
            <w:r w:rsidR="00902F73" w:rsidRPr="008A5372">
              <w:rPr>
                <w:color w:val="000000"/>
                <w:kern w:val="0"/>
                <w:sz w:val="20"/>
                <w:szCs w:val="22"/>
                <w:lang w:bidi="ar-SA"/>
              </w:rPr>
              <w:t>Общественное ис</w:t>
            </w:r>
            <w:r>
              <w:rPr>
                <w:color w:val="000000"/>
                <w:kern w:val="0"/>
                <w:sz w:val="20"/>
                <w:szCs w:val="22"/>
                <w:lang w:bidi="ar-SA"/>
              </w:rPr>
              <w:t>пользование»</w:t>
            </w:r>
          </w:p>
        </w:tc>
        <w:tc>
          <w:tcPr>
            <w:tcW w:w="785" w:type="pct"/>
            <w:shd w:val="clear" w:color="auto" w:fill="auto"/>
            <w:vAlign w:val="center"/>
            <w:hideMark/>
          </w:tcPr>
          <w:p w14:paraId="52CD553D" w14:textId="77777777" w:rsidR="00902F73" w:rsidRPr="008A5372" w:rsidRDefault="008A5372" w:rsidP="008A5372">
            <w:pPr>
              <w:widowControl/>
              <w:suppressAutoHyphens w:val="0"/>
              <w:autoSpaceDN/>
              <w:ind w:firstLine="0"/>
              <w:textAlignment w:val="auto"/>
              <w:rPr>
                <w:color w:val="000000"/>
                <w:kern w:val="0"/>
                <w:sz w:val="20"/>
                <w:szCs w:val="22"/>
                <w:lang w:bidi="ar-SA"/>
              </w:rPr>
            </w:pPr>
            <w:r w:rsidRPr="008A5372">
              <w:rPr>
                <w:color w:val="000000"/>
                <w:kern w:val="0"/>
                <w:sz w:val="20"/>
                <w:szCs w:val="22"/>
                <w:lang w:bidi="ar-SA"/>
              </w:rPr>
              <w:t xml:space="preserve">03:000, </w:t>
            </w:r>
            <w:r w:rsidR="00902F73" w:rsidRPr="008A5372">
              <w:rPr>
                <w:color w:val="000000"/>
                <w:kern w:val="0"/>
                <w:sz w:val="20"/>
                <w:szCs w:val="22"/>
                <w:lang w:bidi="ar-SA"/>
              </w:rPr>
              <w:t xml:space="preserve">03:010, </w:t>
            </w:r>
            <w:r w:rsidRPr="008A5372">
              <w:rPr>
                <w:color w:val="000000"/>
                <w:kern w:val="0"/>
                <w:sz w:val="20"/>
                <w:szCs w:val="22"/>
                <w:lang w:bidi="ar-SA"/>
              </w:rPr>
              <w:t xml:space="preserve">03:020, </w:t>
            </w:r>
            <w:r w:rsidR="00902F73" w:rsidRPr="008A5372">
              <w:rPr>
                <w:color w:val="000000"/>
                <w:kern w:val="0"/>
                <w:sz w:val="20"/>
                <w:szCs w:val="22"/>
                <w:lang w:bidi="ar-SA"/>
              </w:rPr>
              <w:t xml:space="preserve">03:050, 03:060, </w:t>
            </w:r>
            <w:r w:rsidRPr="008A5372">
              <w:rPr>
                <w:color w:val="000000"/>
                <w:kern w:val="0"/>
                <w:sz w:val="20"/>
                <w:szCs w:val="22"/>
                <w:lang w:bidi="ar-SA"/>
              </w:rPr>
              <w:t>03:065, 03:07</w:t>
            </w:r>
            <w:r w:rsidR="00902F73" w:rsidRPr="008A5372">
              <w:rPr>
                <w:color w:val="000000"/>
                <w:kern w:val="0"/>
                <w:sz w:val="20"/>
                <w:szCs w:val="22"/>
                <w:lang w:bidi="ar-SA"/>
              </w:rPr>
              <w:t xml:space="preserve">1, </w:t>
            </w:r>
            <w:r w:rsidRPr="008A5372">
              <w:rPr>
                <w:color w:val="000000"/>
                <w:kern w:val="0"/>
                <w:sz w:val="20"/>
                <w:szCs w:val="22"/>
                <w:lang w:bidi="ar-SA"/>
              </w:rPr>
              <w:t xml:space="preserve">03:090, 03:091, 03:102, </w:t>
            </w:r>
            <w:r w:rsidR="00902F73" w:rsidRPr="008A5372">
              <w:rPr>
                <w:color w:val="000000"/>
                <w:kern w:val="0"/>
                <w:sz w:val="20"/>
                <w:szCs w:val="22"/>
                <w:lang w:bidi="ar-SA"/>
              </w:rPr>
              <w:t>05:012, 05:020, 05:021, 0</w:t>
            </w:r>
            <w:r w:rsidRPr="008A5372">
              <w:rPr>
                <w:color w:val="000000"/>
                <w:kern w:val="0"/>
                <w:sz w:val="20"/>
                <w:szCs w:val="22"/>
                <w:lang w:bidi="ar-SA"/>
              </w:rPr>
              <w:t>5</w:t>
            </w:r>
            <w:r w:rsidR="00902F73" w:rsidRPr="008A5372">
              <w:rPr>
                <w:color w:val="000000"/>
                <w:kern w:val="0"/>
                <w:sz w:val="20"/>
                <w:szCs w:val="22"/>
                <w:lang w:bidi="ar-SA"/>
              </w:rPr>
              <w:t>:0</w:t>
            </w:r>
            <w:r w:rsidRPr="008A5372">
              <w:rPr>
                <w:color w:val="000000"/>
                <w:kern w:val="0"/>
                <w:sz w:val="20"/>
                <w:szCs w:val="22"/>
                <w:lang w:bidi="ar-SA"/>
              </w:rPr>
              <w:t>51</w:t>
            </w:r>
          </w:p>
        </w:tc>
        <w:tc>
          <w:tcPr>
            <w:tcW w:w="553" w:type="pct"/>
            <w:shd w:val="clear" w:color="auto" w:fill="auto"/>
            <w:vAlign w:val="center"/>
            <w:hideMark/>
          </w:tcPr>
          <w:p w14:paraId="2A4BF734" w14:textId="77777777" w:rsidR="00902F73" w:rsidRPr="008A5372" w:rsidRDefault="00902F73" w:rsidP="00143092">
            <w:pPr>
              <w:widowControl/>
              <w:suppressAutoHyphens w:val="0"/>
              <w:autoSpaceDN/>
              <w:ind w:firstLine="0"/>
              <w:jc w:val="center"/>
              <w:textAlignment w:val="auto"/>
              <w:rPr>
                <w:color w:val="000000"/>
                <w:kern w:val="0"/>
                <w:sz w:val="20"/>
                <w:szCs w:val="22"/>
                <w:lang w:bidi="ar-SA"/>
              </w:rPr>
            </w:pPr>
            <w:r w:rsidRPr="008A5372">
              <w:rPr>
                <w:color w:val="000000"/>
                <w:kern w:val="0"/>
                <w:sz w:val="20"/>
                <w:szCs w:val="22"/>
                <w:lang w:bidi="ar-SA"/>
              </w:rPr>
              <w:t>Массовый</w:t>
            </w:r>
          </w:p>
        </w:tc>
        <w:tc>
          <w:tcPr>
            <w:tcW w:w="554" w:type="pct"/>
            <w:shd w:val="clear" w:color="auto" w:fill="auto"/>
            <w:vAlign w:val="center"/>
            <w:hideMark/>
          </w:tcPr>
          <w:p w14:paraId="3F574AE6" w14:textId="77777777" w:rsidR="00902F73" w:rsidRPr="008A5372" w:rsidRDefault="00BB0F4D" w:rsidP="00143092">
            <w:pPr>
              <w:widowControl/>
              <w:suppressAutoHyphens w:val="0"/>
              <w:autoSpaceDN/>
              <w:ind w:firstLine="0"/>
              <w:jc w:val="center"/>
              <w:textAlignment w:val="auto"/>
              <w:rPr>
                <w:color w:val="000000"/>
                <w:kern w:val="0"/>
                <w:sz w:val="20"/>
                <w:szCs w:val="22"/>
                <w:lang w:bidi="ar-SA"/>
              </w:rPr>
            </w:pPr>
            <w:r>
              <w:rPr>
                <w:color w:val="000000"/>
                <w:kern w:val="0"/>
                <w:sz w:val="20"/>
                <w:szCs w:val="22"/>
                <w:lang w:bidi="ar-SA"/>
              </w:rPr>
              <w:t>Доходный</w:t>
            </w:r>
          </w:p>
        </w:tc>
        <w:tc>
          <w:tcPr>
            <w:tcW w:w="554" w:type="pct"/>
            <w:shd w:val="clear" w:color="auto" w:fill="auto"/>
            <w:vAlign w:val="center"/>
            <w:hideMark/>
          </w:tcPr>
          <w:p w14:paraId="12E13E90" w14:textId="77777777" w:rsidR="002453EE" w:rsidRPr="00CB6E34" w:rsidRDefault="002453EE" w:rsidP="002453EE">
            <w:pPr>
              <w:widowControl/>
              <w:suppressAutoHyphens w:val="0"/>
              <w:autoSpaceDN/>
              <w:ind w:firstLine="0"/>
              <w:jc w:val="center"/>
              <w:textAlignment w:val="auto"/>
              <w:rPr>
                <w:sz w:val="20"/>
              </w:rPr>
            </w:pPr>
            <w:r>
              <w:rPr>
                <w:sz w:val="20"/>
              </w:rPr>
              <w:t>Метод</w:t>
            </w:r>
          </w:p>
          <w:p w14:paraId="6629C817" w14:textId="77777777" w:rsidR="00902F73" w:rsidRPr="008A5372" w:rsidRDefault="00123387" w:rsidP="002453EE">
            <w:pPr>
              <w:widowControl/>
              <w:suppressAutoHyphens w:val="0"/>
              <w:autoSpaceDN/>
              <w:ind w:firstLine="0"/>
              <w:jc w:val="center"/>
              <w:textAlignment w:val="auto"/>
              <w:rPr>
                <w:color w:val="000000"/>
                <w:kern w:val="0"/>
                <w:sz w:val="20"/>
                <w:szCs w:val="22"/>
                <w:lang w:bidi="ar-SA"/>
              </w:rPr>
            </w:pPr>
            <w:r>
              <w:rPr>
                <w:sz w:val="20"/>
              </w:rPr>
              <w:t>к</w:t>
            </w:r>
            <w:r w:rsidR="002453EE">
              <w:rPr>
                <w:sz w:val="20"/>
              </w:rPr>
              <w:t>апитализации земельной ренты</w:t>
            </w:r>
          </w:p>
        </w:tc>
        <w:tc>
          <w:tcPr>
            <w:tcW w:w="1964" w:type="pct"/>
            <w:shd w:val="clear" w:color="auto" w:fill="auto"/>
            <w:noWrap/>
            <w:hideMark/>
          </w:tcPr>
          <w:p w14:paraId="6BEE19E2" w14:textId="77777777" w:rsidR="00536529" w:rsidRDefault="00536529" w:rsidP="00536529">
            <w:pPr>
              <w:widowControl/>
              <w:suppressAutoHyphens w:val="0"/>
              <w:autoSpaceDN/>
              <w:ind w:firstLine="0"/>
              <w:jc w:val="both"/>
              <w:textAlignment w:val="auto"/>
              <w:rPr>
                <w:color w:val="000000"/>
                <w:sz w:val="20"/>
                <w:szCs w:val="20"/>
              </w:rPr>
            </w:pPr>
            <w:r>
              <w:rPr>
                <w:color w:val="000000"/>
                <w:sz w:val="20"/>
                <w:szCs w:val="22"/>
              </w:rPr>
              <w:t xml:space="preserve">Доходный подход рекомендован Методическими указаниями, как второй по применимости после сравнительного. </w:t>
            </w:r>
            <w:r w:rsidRPr="00BD118C">
              <w:rPr>
                <w:color w:val="000000"/>
                <w:sz w:val="20"/>
                <w:szCs w:val="20"/>
              </w:rPr>
              <w:t>От использования сравнительного подхода принято решение отказаться в связи с недостаточностью рыночной информации</w:t>
            </w:r>
            <w:r>
              <w:rPr>
                <w:color w:val="000000"/>
                <w:sz w:val="20"/>
                <w:szCs w:val="20"/>
              </w:rPr>
              <w:t xml:space="preserve"> по земельны</w:t>
            </w:r>
            <w:r w:rsidR="00B610C3">
              <w:rPr>
                <w:color w:val="000000"/>
                <w:sz w:val="20"/>
                <w:szCs w:val="20"/>
              </w:rPr>
              <w:t>м</w:t>
            </w:r>
            <w:r>
              <w:rPr>
                <w:color w:val="000000"/>
                <w:sz w:val="20"/>
                <w:szCs w:val="20"/>
              </w:rPr>
              <w:t xml:space="preserve"> участкам данного сегмента и ВРИ.</w:t>
            </w:r>
          </w:p>
          <w:p w14:paraId="2863D2C9" w14:textId="77777777" w:rsidR="00B610C3" w:rsidRPr="00C6284E" w:rsidRDefault="00B610C3" w:rsidP="00B610C3">
            <w:pPr>
              <w:widowControl/>
              <w:suppressAutoHyphens w:val="0"/>
              <w:autoSpaceDN/>
              <w:ind w:firstLine="0"/>
              <w:jc w:val="both"/>
              <w:textAlignment w:val="auto"/>
              <w:rPr>
                <w:color w:val="000000"/>
                <w:kern w:val="0"/>
                <w:sz w:val="20"/>
                <w:szCs w:val="22"/>
                <w:highlight w:val="yellow"/>
                <w:lang w:bidi="ar-SA"/>
              </w:rPr>
            </w:pPr>
            <w:r>
              <w:rPr>
                <w:color w:val="000000"/>
                <w:sz w:val="20"/>
                <w:szCs w:val="20"/>
              </w:rPr>
              <w:t>Кадастровая стоимость земель лесного фонда 3-го сегмента, рассчитывалась применением к земельный участкам результатов расчетов 10-го сегмента «Использование лесов».</w:t>
            </w:r>
          </w:p>
        </w:tc>
      </w:tr>
      <w:tr w:rsidR="00E762C9" w:rsidRPr="00BB0F4D" w14:paraId="130E5C73" w14:textId="77777777" w:rsidTr="00536162">
        <w:trPr>
          <w:trHeight w:val="20"/>
        </w:trPr>
        <w:tc>
          <w:tcPr>
            <w:tcW w:w="590" w:type="pct"/>
            <w:shd w:val="clear" w:color="auto" w:fill="auto"/>
            <w:vAlign w:val="center"/>
            <w:hideMark/>
          </w:tcPr>
          <w:p w14:paraId="70C48670" w14:textId="77777777" w:rsidR="00E762C9" w:rsidRPr="00BB0F4D" w:rsidRDefault="00E762C9" w:rsidP="00143092">
            <w:pPr>
              <w:widowControl/>
              <w:suppressAutoHyphens w:val="0"/>
              <w:autoSpaceDN/>
              <w:ind w:firstLine="0"/>
              <w:textAlignment w:val="auto"/>
              <w:rPr>
                <w:color w:val="000000"/>
                <w:kern w:val="0"/>
                <w:sz w:val="20"/>
                <w:szCs w:val="22"/>
                <w:lang w:bidi="ar-SA"/>
              </w:rPr>
            </w:pPr>
            <w:r>
              <w:rPr>
                <w:color w:val="000000"/>
                <w:kern w:val="0"/>
                <w:sz w:val="20"/>
                <w:szCs w:val="22"/>
                <w:lang w:bidi="ar-SA"/>
              </w:rPr>
              <w:t>4. СЕГМЕНТ «</w:t>
            </w:r>
            <w:r w:rsidRPr="00BB0F4D">
              <w:rPr>
                <w:color w:val="000000"/>
                <w:kern w:val="0"/>
                <w:sz w:val="20"/>
                <w:szCs w:val="22"/>
                <w:lang w:bidi="ar-SA"/>
              </w:rPr>
              <w:t>Предпринима</w:t>
            </w:r>
            <w:r>
              <w:rPr>
                <w:color w:val="000000"/>
                <w:kern w:val="0"/>
                <w:sz w:val="20"/>
                <w:szCs w:val="22"/>
                <w:lang w:bidi="ar-SA"/>
              </w:rPr>
              <w:t>тельство»</w:t>
            </w:r>
          </w:p>
        </w:tc>
        <w:tc>
          <w:tcPr>
            <w:tcW w:w="785" w:type="pct"/>
            <w:shd w:val="clear" w:color="auto" w:fill="auto"/>
            <w:vAlign w:val="center"/>
            <w:hideMark/>
          </w:tcPr>
          <w:p w14:paraId="3E665E04" w14:textId="77777777" w:rsidR="00E762C9" w:rsidRPr="00BB0F4D" w:rsidRDefault="00E762C9" w:rsidP="00143092">
            <w:pPr>
              <w:widowControl/>
              <w:suppressAutoHyphens w:val="0"/>
              <w:autoSpaceDN/>
              <w:ind w:firstLine="0"/>
              <w:textAlignment w:val="auto"/>
              <w:rPr>
                <w:color w:val="000000"/>
                <w:kern w:val="0"/>
                <w:sz w:val="20"/>
                <w:szCs w:val="22"/>
                <w:lang w:bidi="ar-SA"/>
              </w:rPr>
            </w:pPr>
            <w:r>
              <w:rPr>
                <w:color w:val="000000"/>
                <w:kern w:val="0"/>
                <w:sz w:val="20"/>
                <w:szCs w:val="22"/>
                <w:lang w:bidi="ar-SA"/>
              </w:rPr>
              <w:t xml:space="preserve">01:083, 04:000, 04:010, </w:t>
            </w:r>
            <w:r w:rsidRPr="00BB0F4D">
              <w:rPr>
                <w:color w:val="000000"/>
                <w:kern w:val="0"/>
                <w:sz w:val="20"/>
                <w:szCs w:val="22"/>
                <w:lang w:bidi="ar-SA"/>
              </w:rPr>
              <w:t>04:040</w:t>
            </w:r>
            <w:r>
              <w:rPr>
                <w:color w:val="000000"/>
                <w:kern w:val="0"/>
                <w:sz w:val="20"/>
                <w:szCs w:val="22"/>
                <w:lang w:bidi="ar-SA"/>
              </w:rPr>
              <w:t>, 04:060, 04:096</w:t>
            </w:r>
          </w:p>
        </w:tc>
        <w:tc>
          <w:tcPr>
            <w:tcW w:w="553" w:type="pct"/>
            <w:shd w:val="clear" w:color="auto" w:fill="auto"/>
            <w:vAlign w:val="center"/>
            <w:hideMark/>
          </w:tcPr>
          <w:p w14:paraId="78318582" w14:textId="77777777" w:rsidR="00E762C9" w:rsidRPr="00BB0F4D" w:rsidRDefault="00E762C9" w:rsidP="00143092">
            <w:pPr>
              <w:widowControl/>
              <w:suppressAutoHyphens w:val="0"/>
              <w:autoSpaceDN/>
              <w:ind w:firstLine="0"/>
              <w:jc w:val="center"/>
              <w:textAlignment w:val="auto"/>
              <w:rPr>
                <w:color w:val="000000"/>
                <w:kern w:val="0"/>
                <w:sz w:val="20"/>
                <w:szCs w:val="22"/>
                <w:lang w:bidi="ar-SA"/>
              </w:rPr>
            </w:pPr>
            <w:r w:rsidRPr="00BB0F4D">
              <w:rPr>
                <w:color w:val="000000"/>
                <w:kern w:val="0"/>
                <w:sz w:val="20"/>
                <w:szCs w:val="22"/>
                <w:lang w:bidi="ar-SA"/>
              </w:rPr>
              <w:t>Массовый</w:t>
            </w:r>
          </w:p>
        </w:tc>
        <w:tc>
          <w:tcPr>
            <w:tcW w:w="554" w:type="pct"/>
            <w:shd w:val="clear" w:color="auto" w:fill="auto"/>
            <w:vAlign w:val="center"/>
            <w:hideMark/>
          </w:tcPr>
          <w:p w14:paraId="1EDBC610" w14:textId="77777777" w:rsidR="00E762C9" w:rsidRPr="00BB0F4D" w:rsidRDefault="00E762C9" w:rsidP="00F62CCA">
            <w:pPr>
              <w:widowControl/>
              <w:suppressAutoHyphens w:val="0"/>
              <w:autoSpaceDN/>
              <w:ind w:firstLine="0"/>
              <w:jc w:val="center"/>
              <w:textAlignment w:val="auto"/>
              <w:rPr>
                <w:color w:val="000000"/>
                <w:kern w:val="0"/>
                <w:sz w:val="20"/>
                <w:szCs w:val="22"/>
                <w:lang w:bidi="ar-SA"/>
              </w:rPr>
            </w:pPr>
            <w:r w:rsidRPr="00BB0F4D">
              <w:rPr>
                <w:color w:val="000000"/>
                <w:kern w:val="0"/>
                <w:sz w:val="20"/>
                <w:szCs w:val="22"/>
                <w:lang w:bidi="ar-SA"/>
              </w:rPr>
              <w:t>Сравнительный</w:t>
            </w:r>
          </w:p>
        </w:tc>
        <w:tc>
          <w:tcPr>
            <w:tcW w:w="554" w:type="pct"/>
            <w:shd w:val="clear" w:color="auto" w:fill="auto"/>
            <w:vAlign w:val="center"/>
            <w:hideMark/>
          </w:tcPr>
          <w:p w14:paraId="704A14C6" w14:textId="77777777" w:rsidR="00E762C9" w:rsidRPr="00BB0F4D" w:rsidRDefault="00E762C9" w:rsidP="00863DC9">
            <w:pPr>
              <w:widowControl/>
              <w:suppressAutoHyphens w:val="0"/>
              <w:autoSpaceDN/>
              <w:ind w:firstLine="0"/>
              <w:jc w:val="center"/>
              <w:textAlignment w:val="auto"/>
              <w:rPr>
                <w:color w:val="000000"/>
                <w:kern w:val="0"/>
                <w:sz w:val="20"/>
                <w:szCs w:val="22"/>
                <w:lang w:bidi="ar-SA"/>
              </w:rPr>
            </w:pPr>
            <w:r w:rsidRPr="00BB0F4D">
              <w:rPr>
                <w:color w:val="000000"/>
                <w:kern w:val="0"/>
                <w:sz w:val="20"/>
                <w:szCs w:val="22"/>
                <w:lang w:bidi="ar-SA"/>
              </w:rPr>
              <w:t>Метод сравнения продаж</w:t>
            </w:r>
          </w:p>
        </w:tc>
        <w:tc>
          <w:tcPr>
            <w:tcW w:w="1964" w:type="pct"/>
            <w:shd w:val="clear" w:color="auto" w:fill="auto"/>
            <w:noWrap/>
            <w:hideMark/>
          </w:tcPr>
          <w:p w14:paraId="650BDC46" w14:textId="77777777" w:rsidR="00E762C9" w:rsidRPr="00C6284E" w:rsidRDefault="00682250" w:rsidP="00663AB8">
            <w:pPr>
              <w:ind w:firstLine="0"/>
              <w:jc w:val="both"/>
              <w:rPr>
                <w:color w:val="000000"/>
                <w:kern w:val="0"/>
                <w:sz w:val="20"/>
                <w:szCs w:val="22"/>
                <w:highlight w:val="yellow"/>
                <w:lang w:bidi="ar-SA"/>
              </w:rPr>
            </w:pPr>
            <w:r w:rsidRPr="00BA62D6">
              <w:rPr>
                <w:color w:val="000000"/>
                <w:sz w:val="20"/>
                <w:szCs w:val="20"/>
              </w:rPr>
              <w:t>Сравнительный подход</w:t>
            </w:r>
            <w:r>
              <w:rPr>
                <w:color w:val="000000"/>
                <w:sz w:val="20"/>
                <w:szCs w:val="20"/>
              </w:rPr>
              <w:t>, метод сравнения продаж</w:t>
            </w:r>
            <w:r w:rsidRPr="00BA62D6">
              <w:rPr>
                <w:color w:val="000000"/>
                <w:sz w:val="20"/>
                <w:szCs w:val="20"/>
              </w:rPr>
              <w:t xml:space="preserve"> выбран, для сегмента «</w:t>
            </w:r>
            <w:r w:rsidRPr="00682250">
              <w:rPr>
                <w:color w:val="000000"/>
                <w:sz w:val="20"/>
                <w:szCs w:val="20"/>
              </w:rPr>
              <w:t>4</w:t>
            </w:r>
            <w:r w:rsidRPr="00BA62D6">
              <w:rPr>
                <w:color w:val="000000"/>
                <w:sz w:val="20"/>
                <w:szCs w:val="20"/>
              </w:rPr>
              <w:t xml:space="preserve">. </w:t>
            </w:r>
            <w:r>
              <w:rPr>
                <w:color w:val="000000"/>
                <w:sz w:val="20"/>
                <w:szCs w:val="20"/>
              </w:rPr>
              <w:t>Предпринимательство</w:t>
            </w:r>
            <w:r w:rsidRPr="00BA62D6">
              <w:rPr>
                <w:color w:val="000000"/>
                <w:sz w:val="20"/>
                <w:szCs w:val="20"/>
              </w:rPr>
              <w:t xml:space="preserve">» </w:t>
            </w:r>
            <w:r>
              <w:rPr>
                <w:color w:val="000000"/>
                <w:sz w:val="20"/>
                <w:szCs w:val="20"/>
              </w:rPr>
              <w:t>так как нет достоверной рыночной информации</w:t>
            </w:r>
            <w:r w:rsidRPr="00BA62D6">
              <w:rPr>
                <w:color w:val="000000"/>
                <w:sz w:val="20"/>
                <w:szCs w:val="20"/>
              </w:rPr>
              <w:t xml:space="preserve"> </w:t>
            </w:r>
            <w:r>
              <w:rPr>
                <w:color w:val="000000"/>
                <w:sz w:val="20"/>
                <w:szCs w:val="20"/>
              </w:rPr>
              <w:t>о доходах, приносимых расположенными на земельных участках объектов предпринимательства.</w:t>
            </w:r>
          </w:p>
        </w:tc>
      </w:tr>
      <w:tr w:rsidR="00B610C3" w:rsidRPr="00B01BFA" w14:paraId="3939851B" w14:textId="77777777" w:rsidTr="00536162">
        <w:trPr>
          <w:trHeight w:val="20"/>
        </w:trPr>
        <w:tc>
          <w:tcPr>
            <w:tcW w:w="590" w:type="pct"/>
            <w:shd w:val="clear" w:color="auto" w:fill="auto"/>
            <w:vAlign w:val="center"/>
            <w:hideMark/>
          </w:tcPr>
          <w:p w14:paraId="28FD5449" w14:textId="77777777" w:rsidR="00B610C3" w:rsidRPr="00B01BFA" w:rsidRDefault="00B610C3" w:rsidP="00B610C3">
            <w:pPr>
              <w:widowControl/>
              <w:suppressAutoHyphens w:val="0"/>
              <w:autoSpaceDN/>
              <w:ind w:firstLine="0"/>
              <w:textAlignment w:val="auto"/>
              <w:rPr>
                <w:color w:val="000000"/>
                <w:kern w:val="0"/>
                <w:sz w:val="20"/>
                <w:szCs w:val="20"/>
                <w:lang w:bidi="ar-SA"/>
              </w:rPr>
            </w:pPr>
            <w:r>
              <w:rPr>
                <w:color w:val="000000"/>
                <w:kern w:val="0"/>
                <w:sz w:val="20"/>
                <w:szCs w:val="20"/>
                <w:lang w:bidi="ar-SA"/>
              </w:rPr>
              <w:t>5. СЕГМЕНТ «</w:t>
            </w:r>
            <w:r w:rsidRPr="00B01BFA">
              <w:rPr>
                <w:color w:val="000000"/>
                <w:kern w:val="0"/>
                <w:sz w:val="20"/>
                <w:szCs w:val="20"/>
                <w:lang w:bidi="ar-SA"/>
              </w:rPr>
              <w:t>Отдых (рекреа</w:t>
            </w:r>
            <w:r>
              <w:rPr>
                <w:color w:val="000000"/>
                <w:kern w:val="0"/>
                <w:sz w:val="20"/>
                <w:szCs w:val="20"/>
                <w:lang w:bidi="ar-SA"/>
              </w:rPr>
              <w:t>ция)»</w:t>
            </w:r>
          </w:p>
        </w:tc>
        <w:tc>
          <w:tcPr>
            <w:tcW w:w="785" w:type="pct"/>
            <w:shd w:val="clear" w:color="auto" w:fill="auto"/>
            <w:noWrap/>
            <w:vAlign w:val="center"/>
            <w:hideMark/>
          </w:tcPr>
          <w:p w14:paraId="19974A51" w14:textId="77777777" w:rsidR="00B610C3" w:rsidRPr="00B01BFA" w:rsidRDefault="00B610C3" w:rsidP="00B610C3">
            <w:pPr>
              <w:widowControl/>
              <w:suppressAutoHyphens w:val="0"/>
              <w:autoSpaceDN/>
              <w:ind w:firstLine="0"/>
              <w:textAlignment w:val="auto"/>
              <w:rPr>
                <w:color w:val="000000"/>
                <w:kern w:val="0"/>
                <w:sz w:val="20"/>
                <w:szCs w:val="20"/>
                <w:lang w:bidi="ar-SA"/>
              </w:rPr>
            </w:pPr>
            <w:r w:rsidRPr="00B01BFA">
              <w:rPr>
                <w:color w:val="000000"/>
                <w:kern w:val="0"/>
                <w:sz w:val="20"/>
                <w:szCs w:val="20"/>
                <w:lang w:bidi="ar-SA"/>
              </w:rPr>
              <w:t>05:014, 05:022, 05:030</w:t>
            </w:r>
          </w:p>
        </w:tc>
        <w:tc>
          <w:tcPr>
            <w:tcW w:w="553" w:type="pct"/>
            <w:shd w:val="clear" w:color="auto" w:fill="auto"/>
            <w:vAlign w:val="center"/>
            <w:hideMark/>
          </w:tcPr>
          <w:p w14:paraId="5C0AB813" w14:textId="77777777" w:rsidR="00B610C3" w:rsidRPr="00B01BFA" w:rsidRDefault="00B610C3" w:rsidP="00B610C3">
            <w:pPr>
              <w:widowControl/>
              <w:suppressAutoHyphens w:val="0"/>
              <w:autoSpaceDN/>
              <w:ind w:firstLine="0"/>
              <w:jc w:val="center"/>
              <w:textAlignment w:val="auto"/>
              <w:rPr>
                <w:color w:val="000000"/>
                <w:kern w:val="0"/>
                <w:sz w:val="20"/>
                <w:szCs w:val="20"/>
                <w:lang w:bidi="ar-SA"/>
              </w:rPr>
            </w:pPr>
            <w:r w:rsidRPr="00B01BFA">
              <w:rPr>
                <w:color w:val="000000"/>
                <w:kern w:val="0"/>
                <w:sz w:val="20"/>
                <w:szCs w:val="20"/>
                <w:lang w:bidi="ar-SA"/>
              </w:rPr>
              <w:t>Массовый</w:t>
            </w:r>
          </w:p>
        </w:tc>
        <w:tc>
          <w:tcPr>
            <w:tcW w:w="554" w:type="pct"/>
            <w:shd w:val="clear" w:color="auto" w:fill="auto"/>
            <w:vAlign w:val="center"/>
            <w:hideMark/>
          </w:tcPr>
          <w:p w14:paraId="2244A904" w14:textId="77777777" w:rsidR="00B610C3" w:rsidRPr="008A5372" w:rsidRDefault="00B610C3" w:rsidP="00B610C3">
            <w:pPr>
              <w:widowControl/>
              <w:suppressAutoHyphens w:val="0"/>
              <w:autoSpaceDN/>
              <w:ind w:firstLine="0"/>
              <w:jc w:val="center"/>
              <w:textAlignment w:val="auto"/>
              <w:rPr>
                <w:color w:val="000000"/>
                <w:kern w:val="0"/>
                <w:sz w:val="20"/>
                <w:szCs w:val="22"/>
                <w:lang w:bidi="ar-SA"/>
              </w:rPr>
            </w:pPr>
            <w:r>
              <w:rPr>
                <w:color w:val="000000"/>
                <w:kern w:val="0"/>
                <w:sz w:val="20"/>
                <w:szCs w:val="22"/>
                <w:lang w:bidi="ar-SA"/>
              </w:rPr>
              <w:t>Доходный</w:t>
            </w:r>
          </w:p>
        </w:tc>
        <w:tc>
          <w:tcPr>
            <w:tcW w:w="554" w:type="pct"/>
            <w:shd w:val="clear" w:color="auto" w:fill="auto"/>
            <w:vAlign w:val="center"/>
            <w:hideMark/>
          </w:tcPr>
          <w:p w14:paraId="3F14B873" w14:textId="77777777" w:rsidR="00B610C3" w:rsidRPr="00CB6E34" w:rsidRDefault="00B610C3" w:rsidP="00B610C3">
            <w:pPr>
              <w:widowControl/>
              <w:suppressAutoHyphens w:val="0"/>
              <w:autoSpaceDN/>
              <w:ind w:firstLine="0"/>
              <w:jc w:val="center"/>
              <w:textAlignment w:val="auto"/>
              <w:rPr>
                <w:sz w:val="20"/>
              </w:rPr>
            </w:pPr>
            <w:r>
              <w:rPr>
                <w:sz w:val="20"/>
              </w:rPr>
              <w:t>Метод</w:t>
            </w:r>
          </w:p>
          <w:p w14:paraId="18F4DDE2" w14:textId="77777777" w:rsidR="00B610C3" w:rsidRPr="008A5372" w:rsidRDefault="00B610C3" w:rsidP="00B610C3">
            <w:pPr>
              <w:widowControl/>
              <w:suppressAutoHyphens w:val="0"/>
              <w:autoSpaceDN/>
              <w:ind w:firstLine="0"/>
              <w:jc w:val="center"/>
              <w:textAlignment w:val="auto"/>
              <w:rPr>
                <w:color w:val="000000"/>
                <w:kern w:val="0"/>
                <w:sz w:val="20"/>
                <w:szCs w:val="22"/>
                <w:lang w:bidi="ar-SA"/>
              </w:rPr>
            </w:pPr>
            <w:r>
              <w:rPr>
                <w:sz w:val="20"/>
              </w:rPr>
              <w:t>капитализации земельной ренты</w:t>
            </w:r>
          </w:p>
        </w:tc>
        <w:tc>
          <w:tcPr>
            <w:tcW w:w="1964" w:type="pct"/>
            <w:shd w:val="clear" w:color="auto" w:fill="auto"/>
            <w:noWrap/>
            <w:hideMark/>
          </w:tcPr>
          <w:p w14:paraId="04F0F33C" w14:textId="77777777" w:rsidR="00B610C3" w:rsidRDefault="00B610C3" w:rsidP="00B610C3">
            <w:pPr>
              <w:widowControl/>
              <w:suppressAutoHyphens w:val="0"/>
              <w:autoSpaceDN/>
              <w:ind w:firstLine="0"/>
              <w:jc w:val="both"/>
              <w:textAlignment w:val="auto"/>
              <w:rPr>
                <w:color w:val="000000"/>
                <w:sz w:val="20"/>
                <w:szCs w:val="20"/>
              </w:rPr>
            </w:pPr>
            <w:r>
              <w:rPr>
                <w:color w:val="000000"/>
                <w:sz w:val="20"/>
                <w:szCs w:val="22"/>
              </w:rPr>
              <w:t xml:space="preserve">Доходный подход рекомендован Методическими указаниями, как второй по применимости после сравнительного. </w:t>
            </w:r>
            <w:r w:rsidRPr="00BD118C">
              <w:rPr>
                <w:color w:val="000000"/>
                <w:sz w:val="20"/>
                <w:szCs w:val="20"/>
              </w:rPr>
              <w:t>От использования сравнительного подхода принято решение отказаться в связи с недостаточностью рыночной информации</w:t>
            </w:r>
            <w:r>
              <w:rPr>
                <w:color w:val="000000"/>
                <w:sz w:val="20"/>
                <w:szCs w:val="20"/>
              </w:rPr>
              <w:t xml:space="preserve"> по земельным участкам данного сегмента и ВРИ.</w:t>
            </w:r>
          </w:p>
          <w:p w14:paraId="2AAFE6E4" w14:textId="77777777" w:rsidR="00B610C3" w:rsidRPr="00C6284E" w:rsidRDefault="00B610C3" w:rsidP="00B610C3">
            <w:pPr>
              <w:widowControl/>
              <w:suppressAutoHyphens w:val="0"/>
              <w:autoSpaceDN/>
              <w:ind w:firstLine="0"/>
              <w:jc w:val="both"/>
              <w:textAlignment w:val="auto"/>
              <w:rPr>
                <w:color w:val="000000"/>
                <w:kern w:val="0"/>
                <w:sz w:val="20"/>
                <w:szCs w:val="22"/>
                <w:highlight w:val="yellow"/>
                <w:lang w:bidi="ar-SA"/>
              </w:rPr>
            </w:pPr>
            <w:r>
              <w:rPr>
                <w:color w:val="000000"/>
                <w:sz w:val="20"/>
                <w:szCs w:val="20"/>
              </w:rPr>
              <w:t>Кадастровая стоимость земель лесного фонда 5-го сегмента, рассчитывалась применением к земельный участкам результатов расчетов 10-го сегмента «Использование лесов».</w:t>
            </w:r>
          </w:p>
        </w:tc>
      </w:tr>
      <w:tr w:rsidR="00B610C3" w:rsidRPr="00B01BFA" w14:paraId="1019162C" w14:textId="77777777" w:rsidTr="00536162">
        <w:trPr>
          <w:trHeight w:val="20"/>
        </w:trPr>
        <w:tc>
          <w:tcPr>
            <w:tcW w:w="590" w:type="pct"/>
            <w:shd w:val="clear" w:color="auto" w:fill="auto"/>
            <w:vAlign w:val="center"/>
            <w:hideMark/>
          </w:tcPr>
          <w:p w14:paraId="6EB43333" w14:textId="77777777" w:rsidR="00B610C3" w:rsidRPr="00B01BFA" w:rsidRDefault="00B610C3" w:rsidP="00B610C3">
            <w:pPr>
              <w:widowControl/>
              <w:suppressAutoHyphens w:val="0"/>
              <w:autoSpaceDN/>
              <w:ind w:firstLine="0"/>
              <w:textAlignment w:val="auto"/>
              <w:rPr>
                <w:color w:val="000000"/>
                <w:kern w:val="0"/>
                <w:sz w:val="20"/>
                <w:szCs w:val="20"/>
                <w:lang w:bidi="ar-SA"/>
              </w:rPr>
            </w:pPr>
            <w:r>
              <w:rPr>
                <w:color w:val="000000"/>
                <w:kern w:val="0"/>
                <w:sz w:val="20"/>
                <w:szCs w:val="20"/>
                <w:lang w:bidi="ar-SA"/>
              </w:rPr>
              <w:t>6. СЕГМЕНТ «</w:t>
            </w:r>
            <w:r w:rsidRPr="00B01BFA">
              <w:rPr>
                <w:color w:val="000000"/>
                <w:kern w:val="0"/>
                <w:sz w:val="20"/>
                <w:szCs w:val="20"/>
                <w:lang w:bidi="ar-SA"/>
              </w:rPr>
              <w:t>Производственная деятель</w:t>
            </w:r>
            <w:r>
              <w:rPr>
                <w:color w:val="000000"/>
                <w:kern w:val="0"/>
                <w:sz w:val="20"/>
                <w:szCs w:val="20"/>
                <w:lang w:bidi="ar-SA"/>
              </w:rPr>
              <w:t>ность»</w:t>
            </w:r>
          </w:p>
        </w:tc>
        <w:tc>
          <w:tcPr>
            <w:tcW w:w="785" w:type="pct"/>
            <w:shd w:val="clear" w:color="auto" w:fill="auto"/>
            <w:vAlign w:val="center"/>
            <w:hideMark/>
          </w:tcPr>
          <w:p w14:paraId="121D15EE" w14:textId="77777777" w:rsidR="00B610C3" w:rsidRPr="00B01BFA" w:rsidRDefault="00B610C3" w:rsidP="00B610C3">
            <w:pPr>
              <w:widowControl/>
              <w:suppressAutoHyphens w:val="0"/>
              <w:autoSpaceDN/>
              <w:ind w:firstLine="0"/>
              <w:textAlignment w:val="auto"/>
              <w:rPr>
                <w:color w:val="000000"/>
                <w:kern w:val="0"/>
                <w:sz w:val="20"/>
                <w:szCs w:val="20"/>
                <w:lang w:bidi="ar-SA"/>
              </w:rPr>
            </w:pPr>
            <w:r w:rsidRPr="00C75AC4">
              <w:rPr>
                <w:color w:val="000000"/>
                <w:sz w:val="20"/>
                <w:szCs w:val="20"/>
              </w:rPr>
              <w:t>01:100, 01:</w:t>
            </w:r>
            <w:r>
              <w:rPr>
                <w:color w:val="000000"/>
                <w:sz w:val="20"/>
                <w:szCs w:val="20"/>
              </w:rPr>
              <w:t>022</w:t>
            </w:r>
            <w:r w:rsidRPr="00C75AC4">
              <w:rPr>
                <w:color w:val="000000"/>
                <w:sz w:val="20"/>
                <w:szCs w:val="20"/>
              </w:rPr>
              <w:t xml:space="preserve">, 03:011, 03:012, 03:093, 04:095, </w:t>
            </w:r>
            <w:r>
              <w:rPr>
                <w:color w:val="000000"/>
                <w:sz w:val="20"/>
                <w:szCs w:val="20"/>
              </w:rPr>
              <w:t>04:099, 06:000</w:t>
            </w:r>
            <w:r w:rsidRPr="00C75AC4">
              <w:rPr>
                <w:color w:val="000000"/>
                <w:sz w:val="20"/>
                <w:szCs w:val="20"/>
              </w:rPr>
              <w:t xml:space="preserve">, 06:010, 06:011, 06:012, </w:t>
            </w:r>
            <w:r>
              <w:rPr>
                <w:color w:val="000000"/>
                <w:sz w:val="20"/>
                <w:szCs w:val="20"/>
              </w:rPr>
              <w:t xml:space="preserve">06:013, </w:t>
            </w:r>
            <w:r w:rsidRPr="00C75AC4">
              <w:rPr>
                <w:color w:val="000000"/>
                <w:sz w:val="20"/>
                <w:szCs w:val="20"/>
              </w:rPr>
              <w:lastRenderedPageBreak/>
              <w:t xml:space="preserve">06:014, </w:t>
            </w:r>
            <w:r>
              <w:rPr>
                <w:color w:val="000000"/>
                <w:sz w:val="20"/>
                <w:szCs w:val="20"/>
              </w:rPr>
              <w:t xml:space="preserve">06:020, </w:t>
            </w:r>
            <w:r w:rsidRPr="00C75AC4">
              <w:rPr>
                <w:color w:val="000000"/>
                <w:sz w:val="20"/>
                <w:szCs w:val="20"/>
              </w:rPr>
              <w:t xml:space="preserve">06:060, 06:070, 06:071, </w:t>
            </w:r>
            <w:r>
              <w:rPr>
                <w:color w:val="000000"/>
                <w:sz w:val="20"/>
                <w:szCs w:val="20"/>
              </w:rPr>
              <w:t xml:space="preserve">06:072, </w:t>
            </w:r>
            <w:r w:rsidRPr="00C75AC4">
              <w:rPr>
                <w:color w:val="000000"/>
                <w:sz w:val="20"/>
                <w:szCs w:val="20"/>
              </w:rPr>
              <w:t>06:080, 06:090, 07:010, 07:01</w:t>
            </w:r>
            <w:r>
              <w:rPr>
                <w:color w:val="000000"/>
                <w:sz w:val="20"/>
                <w:szCs w:val="20"/>
              </w:rPr>
              <w:t>2</w:t>
            </w:r>
            <w:r w:rsidRPr="00C75AC4">
              <w:rPr>
                <w:color w:val="000000"/>
                <w:sz w:val="20"/>
                <w:szCs w:val="20"/>
              </w:rPr>
              <w:t>, 07:020, 07:030, 07:031, 07:032, 07:040, 07:050, 07:051, 11:030</w:t>
            </w:r>
          </w:p>
        </w:tc>
        <w:tc>
          <w:tcPr>
            <w:tcW w:w="553" w:type="pct"/>
            <w:shd w:val="clear" w:color="auto" w:fill="auto"/>
            <w:vAlign w:val="center"/>
            <w:hideMark/>
          </w:tcPr>
          <w:p w14:paraId="00DEFC3E" w14:textId="77777777" w:rsidR="00B610C3" w:rsidRPr="00BB0F4D" w:rsidRDefault="00B610C3" w:rsidP="00B610C3">
            <w:pPr>
              <w:widowControl/>
              <w:suppressAutoHyphens w:val="0"/>
              <w:autoSpaceDN/>
              <w:ind w:firstLine="0"/>
              <w:jc w:val="center"/>
              <w:textAlignment w:val="auto"/>
              <w:rPr>
                <w:color w:val="000000"/>
                <w:kern w:val="0"/>
                <w:sz w:val="20"/>
                <w:szCs w:val="22"/>
                <w:lang w:bidi="ar-SA"/>
              </w:rPr>
            </w:pPr>
            <w:r w:rsidRPr="00BB0F4D">
              <w:rPr>
                <w:color w:val="000000"/>
                <w:kern w:val="0"/>
                <w:sz w:val="20"/>
                <w:szCs w:val="22"/>
                <w:lang w:bidi="ar-SA"/>
              </w:rPr>
              <w:lastRenderedPageBreak/>
              <w:t>Массовый</w:t>
            </w:r>
          </w:p>
        </w:tc>
        <w:tc>
          <w:tcPr>
            <w:tcW w:w="554" w:type="pct"/>
            <w:shd w:val="clear" w:color="auto" w:fill="auto"/>
            <w:vAlign w:val="center"/>
            <w:hideMark/>
          </w:tcPr>
          <w:p w14:paraId="057F9385" w14:textId="77777777" w:rsidR="00B610C3" w:rsidRPr="00BB0F4D" w:rsidRDefault="00B610C3" w:rsidP="00B610C3">
            <w:pPr>
              <w:widowControl/>
              <w:suppressAutoHyphens w:val="0"/>
              <w:autoSpaceDN/>
              <w:ind w:firstLine="0"/>
              <w:jc w:val="center"/>
              <w:textAlignment w:val="auto"/>
              <w:rPr>
                <w:color w:val="000000"/>
                <w:kern w:val="0"/>
                <w:sz w:val="20"/>
                <w:szCs w:val="22"/>
                <w:lang w:bidi="ar-SA"/>
              </w:rPr>
            </w:pPr>
            <w:r w:rsidRPr="00BB0F4D">
              <w:rPr>
                <w:color w:val="000000"/>
                <w:kern w:val="0"/>
                <w:sz w:val="20"/>
                <w:szCs w:val="22"/>
                <w:lang w:bidi="ar-SA"/>
              </w:rPr>
              <w:t>Сравнительный</w:t>
            </w:r>
          </w:p>
        </w:tc>
        <w:tc>
          <w:tcPr>
            <w:tcW w:w="554" w:type="pct"/>
            <w:shd w:val="clear" w:color="auto" w:fill="auto"/>
            <w:vAlign w:val="center"/>
            <w:hideMark/>
          </w:tcPr>
          <w:p w14:paraId="0A4B0341" w14:textId="77777777" w:rsidR="00B610C3" w:rsidRPr="00BB0F4D" w:rsidRDefault="00B610C3" w:rsidP="00B610C3">
            <w:pPr>
              <w:widowControl/>
              <w:suppressAutoHyphens w:val="0"/>
              <w:autoSpaceDN/>
              <w:ind w:firstLine="0"/>
              <w:jc w:val="center"/>
              <w:textAlignment w:val="auto"/>
              <w:rPr>
                <w:color w:val="000000"/>
                <w:kern w:val="0"/>
                <w:sz w:val="20"/>
                <w:szCs w:val="22"/>
                <w:lang w:bidi="ar-SA"/>
              </w:rPr>
            </w:pPr>
            <w:r w:rsidRPr="00BB0F4D">
              <w:rPr>
                <w:color w:val="000000"/>
                <w:kern w:val="0"/>
                <w:sz w:val="20"/>
                <w:szCs w:val="22"/>
                <w:lang w:bidi="ar-SA"/>
              </w:rPr>
              <w:t>Метод сравнения продаж</w:t>
            </w:r>
          </w:p>
        </w:tc>
        <w:tc>
          <w:tcPr>
            <w:tcW w:w="1964" w:type="pct"/>
            <w:shd w:val="clear" w:color="auto" w:fill="auto"/>
            <w:noWrap/>
            <w:hideMark/>
          </w:tcPr>
          <w:p w14:paraId="7AC87A7B" w14:textId="77777777" w:rsidR="00B610C3" w:rsidRDefault="00B610C3" w:rsidP="00B610C3">
            <w:pPr>
              <w:ind w:firstLine="0"/>
              <w:jc w:val="both"/>
              <w:rPr>
                <w:color w:val="000000"/>
                <w:sz w:val="20"/>
                <w:szCs w:val="20"/>
              </w:rPr>
            </w:pPr>
            <w:r>
              <w:rPr>
                <w:color w:val="000000"/>
                <w:sz w:val="20"/>
                <w:szCs w:val="20"/>
              </w:rPr>
              <w:t xml:space="preserve">Сравнительный подход, метод сравнения продаж </w:t>
            </w:r>
            <w:r w:rsidRPr="00BA62D6">
              <w:rPr>
                <w:color w:val="000000"/>
                <w:sz w:val="20"/>
                <w:szCs w:val="20"/>
              </w:rPr>
              <w:t>выбран, так как он является рекомендуемым для сегмента «</w:t>
            </w:r>
            <w:r>
              <w:rPr>
                <w:color w:val="000000"/>
                <w:sz w:val="20"/>
                <w:szCs w:val="20"/>
              </w:rPr>
              <w:t>6</w:t>
            </w:r>
            <w:r w:rsidRPr="00BA62D6">
              <w:rPr>
                <w:color w:val="000000"/>
                <w:sz w:val="20"/>
                <w:szCs w:val="20"/>
              </w:rPr>
              <w:t xml:space="preserve">. </w:t>
            </w:r>
            <w:r>
              <w:rPr>
                <w:color w:val="000000"/>
                <w:sz w:val="20"/>
                <w:szCs w:val="20"/>
              </w:rPr>
              <w:t>Производственная деятельность</w:t>
            </w:r>
            <w:r w:rsidRPr="00BA62D6">
              <w:rPr>
                <w:color w:val="000000"/>
                <w:sz w:val="20"/>
                <w:szCs w:val="20"/>
              </w:rPr>
              <w:t xml:space="preserve">» согласно Приложению 6 к Методическим указаниям. </w:t>
            </w:r>
          </w:p>
          <w:p w14:paraId="780FC582" w14:textId="77777777" w:rsidR="00B610C3" w:rsidRPr="00B01BFA" w:rsidRDefault="00B610C3" w:rsidP="00B610C3">
            <w:pPr>
              <w:widowControl/>
              <w:suppressAutoHyphens w:val="0"/>
              <w:autoSpaceDN/>
              <w:ind w:firstLine="0"/>
              <w:jc w:val="both"/>
              <w:textAlignment w:val="auto"/>
              <w:rPr>
                <w:color w:val="000000"/>
                <w:kern w:val="0"/>
                <w:sz w:val="20"/>
                <w:szCs w:val="20"/>
                <w:lang w:bidi="ar-SA"/>
              </w:rPr>
            </w:pPr>
            <w:r w:rsidRPr="00BA62D6">
              <w:rPr>
                <w:color w:val="000000"/>
                <w:sz w:val="20"/>
                <w:szCs w:val="20"/>
              </w:rPr>
              <w:t xml:space="preserve">От использования доходного подхода принято решение отказаться в </w:t>
            </w:r>
            <w:r w:rsidRPr="00BA62D6">
              <w:rPr>
                <w:color w:val="000000"/>
                <w:sz w:val="20"/>
                <w:szCs w:val="20"/>
              </w:rPr>
              <w:lastRenderedPageBreak/>
              <w:t>связи с отсутствием рыночной информации о сделках аренды с земельными участками соответствующего назначения, а также отсутствием статистических данных о доходах.</w:t>
            </w:r>
          </w:p>
        </w:tc>
      </w:tr>
      <w:tr w:rsidR="00B610C3" w:rsidRPr="00B01BFA" w14:paraId="3B3B3745" w14:textId="77777777" w:rsidTr="00536162">
        <w:trPr>
          <w:trHeight w:val="20"/>
        </w:trPr>
        <w:tc>
          <w:tcPr>
            <w:tcW w:w="590" w:type="pct"/>
            <w:shd w:val="clear" w:color="auto" w:fill="auto"/>
            <w:vAlign w:val="center"/>
            <w:hideMark/>
          </w:tcPr>
          <w:p w14:paraId="2D7458E6" w14:textId="77777777" w:rsidR="00B610C3" w:rsidRPr="00B01BFA" w:rsidRDefault="00B610C3" w:rsidP="00B610C3">
            <w:pPr>
              <w:widowControl/>
              <w:suppressAutoHyphens w:val="0"/>
              <w:autoSpaceDN/>
              <w:ind w:firstLine="0"/>
              <w:textAlignment w:val="auto"/>
              <w:rPr>
                <w:color w:val="000000"/>
                <w:kern w:val="0"/>
                <w:sz w:val="20"/>
                <w:szCs w:val="20"/>
                <w:lang w:bidi="ar-SA"/>
              </w:rPr>
            </w:pPr>
            <w:r>
              <w:rPr>
                <w:color w:val="000000"/>
                <w:kern w:val="0"/>
                <w:sz w:val="20"/>
                <w:szCs w:val="20"/>
                <w:lang w:bidi="ar-SA"/>
              </w:rPr>
              <w:lastRenderedPageBreak/>
              <w:t>7. СЕГМЕНТ «Транспорт»</w:t>
            </w:r>
          </w:p>
        </w:tc>
        <w:tc>
          <w:tcPr>
            <w:tcW w:w="785" w:type="pct"/>
            <w:shd w:val="clear" w:color="auto" w:fill="auto"/>
            <w:noWrap/>
            <w:vAlign w:val="center"/>
            <w:hideMark/>
          </w:tcPr>
          <w:p w14:paraId="63832AE5" w14:textId="77777777" w:rsidR="00B610C3" w:rsidRPr="00B01BFA" w:rsidRDefault="00B610C3" w:rsidP="00B610C3">
            <w:pPr>
              <w:widowControl/>
              <w:suppressAutoHyphens w:val="0"/>
              <w:autoSpaceDN/>
              <w:ind w:firstLine="0"/>
              <w:textAlignment w:val="auto"/>
              <w:rPr>
                <w:color w:val="000000"/>
                <w:kern w:val="0"/>
                <w:sz w:val="20"/>
                <w:szCs w:val="20"/>
                <w:lang w:bidi="ar-SA"/>
              </w:rPr>
            </w:pPr>
            <w:r>
              <w:rPr>
                <w:color w:val="000000"/>
                <w:kern w:val="0"/>
                <w:sz w:val="20"/>
                <w:szCs w:val="20"/>
                <w:lang w:bidi="ar-SA"/>
              </w:rPr>
              <w:t>04:090</w:t>
            </w:r>
          </w:p>
        </w:tc>
        <w:tc>
          <w:tcPr>
            <w:tcW w:w="553" w:type="pct"/>
            <w:shd w:val="clear" w:color="auto" w:fill="auto"/>
            <w:vAlign w:val="center"/>
            <w:hideMark/>
          </w:tcPr>
          <w:p w14:paraId="3A118E00" w14:textId="77777777" w:rsidR="00B610C3" w:rsidRPr="00B01BFA" w:rsidRDefault="00B610C3" w:rsidP="00B610C3">
            <w:pPr>
              <w:widowControl/>
              <w:suppressAutoHyphens w:val="0"/>
              <w:autoSpaceDN/>
              <w:ind w:firstLine="0"/>
              <w:jc w:val="center"/>
              <w:textAlignment w:val="auto"/>
              <w:rPr>
                <w:color w:val="000000"/>
                <w:kern w:val="0"/>
                <w:sz w:val="20"/>
                <w:szCs w:val="20"/>
                <w:lang w:bidi="ar-SA"/>
              </w:rPr>
            </w:pPr>
            <w:r w:rsidRPr="00B01BFA">
              <w:rPr>
                <w:color w:val="000000"/>
                <w:kern w:val="0"/>
                <w:sz w:val="20"/>
                <w:szCs w:val="20"/>
                <w:lang w:bidi="ar-SA"/>
              </w:rPr>
              <w:t>Массовый</w:t>
            </w:r>
          </w:p>
        </w:tc>
        <w:tc>
          <w:tcPr>
            <w:tcW w:w="554" w:type="pct"/>
            <w:shd w:val="clear" w:color="auto" w:fill="auto"/>
            <w:vAlign w:val="center"/>
            <w:hideMark/>
          </w:tcPr>
          <w:p w14:paraId="4E8164AD" w14:textId="77777777" w:rsidR="00B610C3" w:rsidRPr="008A5372" w:rsidRDefault="00560B92" w:rsidP="00B610C3">
            <w:pPr>
              <w:widowControl/>
              <w:suppressAutoHyphens w:val="0"/>
              <w:autoSpaceDN/>
              <w:ind w:firstLine="0"/>
              <w:jc w:val="center"/>
              <w:textAlignment w:val="auto"/>
              <w:rPr>
                <w:color w:val="000000"/>
                <w:kern w:val="0"/>
                <w:sz w:val="20"/>
                <w:szCs w:val="22"/>
                <w:lang w:bidi="ar-SA"/>
              </w:rPr>
            </w:pPr>
            <w:r>
              <w:rPr>
                <w:color w:val="000000"/>
                <w:kern w:val="0"/>
                <w:sz w:val="20"/>
                <w:szCs w:val="22"/>
                <w:lang w:bidi="ar-SA"/>
              </w:rPr>
              <w:t>Сравнительный</w:t>
            </w:r>
          </w:p>
        </w:tc>
        <w:tc>
          <w:tcPr>
            <w:tcW w:w="554" w:type="pct"/>
            <w:shd w:val="clear" w:color="auto" w:fill="auto"/>
            <w:vAlign w:val="center"/>
            <w:hideMark/>
          </w:tcPr>
          <w:p w14:paraId="5500100C" w14:textId="77777777" w:rsidR="00B610C3" w:rsidRPr="00CB6E34" w:rsidRDefault="00B610C3" w:rsidP="00B610C3">
            <w:pPr>
              <w:widowControl/>
              <w:suppressAutoHyphens w:val="0"/>
              <w:autoSpaceDN/>
              <w:ind w:firstLine="0"/>
              <w:jc w:val="center"/>
              <w:textAlignment w:val="auto"/>
              <w:rPr>
                <w:sz w:val="20"/>
              </w:rPr>
            </w:pPr>
            <w:r>
              <w:rPr>
                <w:sz w:val="20"/>
              </w:rPr>
              <w:t>Метод</w:t>
            </w:r>
          </w:p>
          <w:p w14:paraId="7E7475F8" w14:textId="77777777" w:rsidR="00B610C3" w:rsidRPr="00CB6E34" w:rsidRDefault="00582398" w:rsidP="00B610C3">
            <w:pPr>
              <w:widowControl/>
              <w:suppressAutoHyphens w:val="0"/>
              <w:autoSpaceDN/>
              <w:ind w:firstLine="0"/>
              <w:jc w:val="center"/>
              <w:textAlignment w:val="auto"/>
              <w:rPr>
                <w:sz w:val="20"/>
              </w:rPr>
            </w:pPr>
            <w:r>
              <w:rPr>
                <w:sz w:val="20"/>
              </w:rPr>
              <w:t>т</w:t>
            </w:r>
            <w:r w:rsidR="00B610C3" w:rsidRPr="00CB6E34">
              <w:rPr>
                <w:sz w:val="20"/>
              </w:rPr>
              <w:t>ипового</w:t>
            </w:r>
          </w:p>
          <w:p w14:paraId="54DEB496" w14:textId="77777777" w:rsidR="00B610C3" w:rsidRPr="00CB6E34" w:rsidRDefault="00B610C3" w:rsidP="00B610C3">
            <w:pPr>
              <w:widowControl/>
              <w:suppressAutoHyphens w:val="0"/>
              <w:autoSpaceDN/>
              <w:ind w:firstLine="0"/>
              <w:jc w:val="center"/>
              <w:textAlignment w:val="auto"/>
              <w:rPr>
                <w:sz w:val="20"/>
              </w:rPr>
            </w:pPr>
            <w:r w:rsidRPr="00CB6E34">
              <w:rPr>
                <w:sz w:val="20"/>
              </w:rPr>
              <w:t>(эталонного) объекта</w:t>
            </w:r>
          </w:p>
          <w:p w14:paraId="7EC2C451" w14:textId="77777777" w:rsidR="00B610C3" w:rsidRPr="00CB6E34" w:rsidRDefault="00582398" w:rsidP="00B610C3">
            <w:pPr>
              <w:widowControl/>
              <w:suppressAutoHyphens w:val="0"/>
              <w:autoSpaceDN/>
              <w:ind w:firstLine="0"/>
              <w:jc w:val="center"/>
              <w:textAlignment w:val="auto"/>
              <w:rPr>
                <w:color w:val="000000"/>
                <w:kern w:val="0"/>
                <w:sz w:val="20"/>
                <w:szCs w:val="22"/>
                <w:lang w:bidi="ar-SA"/>
              </w:rPr>
            </w:pPr>
            <w:r>
              <w:rPr>
                <w:sz w:val="20"/>
              </w:rPr>
              <w:t>н</w:t>
            </w:r>
            <w:r w:rsidR="00B610C3" w:rsidRPr="00CB6E34">
              <w:rPr>
                <w:sz w:val="20"/>
              </w:rPr>
              <w:t>едвижимости</w:t>
            </w:r>
          </w:p>
        </w:tc>
        <w:tc>
          <w:tcPr>
            <w:tcW w:w="1964" w:type="pct"/>
            <w:shd w:val="clear" w:color="auto" w:fill="auto"/>
            <w:noWrap/>
            <w:hideMark/>
          </w:tcPr>
          <w:p w14:paraId="10F251DD" w14:textId="77777777" w:rsidR="00B610C3" w:rsidRDefault="00B610C3" w:rsidP="00B610C3">
            <w:pPr>
              <w:ind w:firstLine="34"/>
              <w:jc w:val="both"/>
            </w:pPr>
            <w:r w:rsidRPr="00FF2AF0">
              <w:rPr>
                <w:color w:val="000000"/>
                <w:sz w:val="20"/>
                <w:szCs w:val="22"/>
              </w:rPr>
              <w:t>Метод типового (эталонного) объекта. Моделирование стоимости на основе стоимости типовых объектов (кадастровая стоимость земельных участков определяется для  типовых (эталонных) объектов недвижимости с последующим моделированием стоимости отдельных групп (подгрупп) объектов недвижимости в рамках доходного подхода методом дисконтированных денежных потоков)</w:t>
            </w:r>
          </w:p>
        </w:tc>
      </w:tr>
      <w:tr w:rsidR="00B610C3" w:rsidRPr="00B01BFA" w14:paraId="7514F95A" w14:textId="77777777" w:rsidTr="00536162">
        <w:trPr>
          <w:trHeight w:val="20"/>
        </w:trPr>
        <w:tc>
          <w:tcPr>
            <w:tcW w:w="590" w:type="pct"/>
            <w:shd w:val="clear" w:color="auto" w:fill="auto"/>
            <w:vAlign w:val="center"/>
            <w:hideMark/>
          </w:tcPr>
          <w:p w14:paraId="69C41D71" w14:textId="77777777" w:rsidR="00B610C3" w:rsidRPr="00B01BFA" w:rsidRDefault="00B610C3" w:rsidP="00B610C3">
            <w:pPr>
              <w:widowControl/>
              <w:suppressAutoHyphens w:val="0"/>
              <w:autoSpaceDN/>
              <w:ind w:firstLine="0"/>
              <w:textAlignment w:val="auto"/>
              <w:rPr>
                <w:color w:val="000000"/>
                <w:kern w:val="0"/>
                <w:sz w:val="20"/>
                <w:szCs w:val="20"/>
                <w:lang w:bidi="ar-SA"/>
              </w:rPr>
            </w:pPr>
            <w:r>
              <w:rPr>
                <w:color w:val="000000"/>
                <w:kern w:val="0"/>
                <w:sz w:val="20"/>
                <w:szCs w:val="20"/>
                <w:lang w:bidi="ar-SA"/>
              </w:rPr>
              <w:t>9. СЕГМЕНТ «</w:t>
            </w:r>
            <w:r w:rsidRPr="00B01BFA">
              <w:rPr>
                <w:color w:val="000000"/>
                <w:kern w:val="0"/>
                <w:sz w:val="20"/>
                <w:szCs w:val="20"/>
                <w:lang w:bidi="ar-SA"/>
              </w:rPr>
              <w:t>Охраняемые природные территории и благоуст</w:t>
            </w:r>
            <w:r>
              <w:rPr>
                <w:color w:val="000000"/>
                <w:kern w:val="0"/>
                <w:sz w:val="20"/>
                <w:szCs w:val="20"/>
                <w:lang w:bidi="ar-SA"/>
              </w:rPr>
              <w:t>ройство»</w:t>
            </w:r>
          </w:p>
        </w:tc>
        <w:tc>
          <w:tcPr>
            <w:tcW w:w="785" w:type="pct"/>
            <w:shd w:val="clear" w:color="auto" w:fill="auto"/>
            <w:noWrap/>
            <w:vAlign w:val="center"/>
            <w:hideMark/>
          </w:tcPr>
          <w:p w14:paraId="23AA6DEA" w14:textId="77777777" w:rsidR="00B610C3" w:rsidRPr="00B01BFA" w:rsidRDefault="00B610C3" w:rsidP="00B610C3">
            <w:pPr>
              <w:widowControl/>
              <w:suppressAutoHyphens w:val="0"/>
              <w:autoSpaceDN/>
              <w:ind w:firstLine="0"/>
              <w:textAlignment w:val="auto"/>
              <w:rPr>
                <w:color w:val="000000"/>
                <w:kern w:val="0"/>
                <w:sz w:val="20"/>
                <w:szCs w:val="20"/>
                <w:lang w:bidi="ar-SA"/>
              </w:rPr>
            </w:pPr>
            <w:r w:rsidRPr="00B01BFA">
              <w:rPr>
                <w:color w:val="000000"/>
                <w:kern w:val="0"/>
                <w:sz w:val="20"/>
                <w:szCs w:val="20"/>
                <w:lang w:bidi="ar-SA"/>
              </w:rPr>
              <w:t>05:031, 09:010, 09:020</w:t>
            </w:r>
          </w:p>
        </w:tc>
        <w:tc>
          <w:tcPr>
            <w:tcW w:w="553" w:type="pct"/>
            <w:shd w:val="clear" w:color="auto" w:fill="auto"/>
            <w:vAlign w:val="center"/>
            <w:hideMark/>
          </w:tcPr>
          <w:p w14:paraId="5C477921" w14:textId="77777777" w:rsidR="00B610C3" w:rsidRPr="00B01BFA" w:rsidRDefault="00B610C3" w:rsidP="00B610C3">
            <w:pPr>
              <w:widowControl/>
              <w:suppressAutoHyphens w:val="0"/>
              <w:autoSpaceDN/>
              <w:ind w:firstLine="0"/>
              <w:jc w:val="center"/>
              <w:textAlignment w:val="auto"/>
              <w:rPr>
                <w:color w:val="000000"/>
                <w:kern w:val="0"/>
                <w:sz w:val="20"/>
                <w:szCs w:val="20"/>
                <w:lang w:bidi="ar-SA"/>
              </w:rPr>
            </w:pPr>
            <w:r w:rsidRPr="00B01BFA">
              <w:rPr>
                <w:color w:val="000000"/>
                <w:kern w:val="0"/>
                <w:sz w:val="20"/>
                <w:szCs w:val="20"/>
                <w:lang w:bidi="ar-SA"/>
              </w:rPr>
              <w:t>Массовый</w:t>
            </w:r>
          </w:p>
        </w:tc>
        <w:tc>
          <w:tcPr>
            <w:tcW w:w="554" w:type="pct"/>
            <w:shd w:val="clear" w:color="auto" w:fill="auto"/>
            <w:vAlign w:val="center"/>
            <w:hideMark/>
          </w:tcPr>
          <w:p w14:paraId="3CFEDFFF" w14:textId="77777777" w:rsidR="00B610C3" w:rsidRPr="008A5372" w:rsidRDefault="00B610C3" w:rsidP="00B610C3">
            <w:pPr>
              <w:widowControl/>
              <w:suppressAutoHyphens w:val="0"/>
              <w:autoSpaceDN/>
              <w:ind w:firstLine="0"/>
              <w:jc w:val="center"/>
              <w:textAlignment w:val="auto"/>
              <w:rPr>
                <w:color w:val="000000"/>
                <w:kern w:val="0"/>
                <w:sz w:val="20"/>
                <w:szCs w:val="22"/>
                <w:lang w:bidi="ar-SA"/>
              </w:rPr>
            </w:pPr>
            <w:r>
              <w:rPr>
                <w:color w:val="000000"/>
                <w:kern w:val="0"/>
                <w:sz w:val="20"/>
                <w:szCs w:val="22"/>
                <w:lang w:bidi="ar-SA"/>
              </w:rPr>
              <w:t>Доходный</w:t>
            </w:r>
          </w:p>
        </w:tc>
        <w:tc>
          <w:tcPr>
            <w:tcW w:w="554" w:type="pct"/>
            <w:shd w:val="clear" w:color="auto" w:fill="auto"/>
            <w:vAlign w:val="center"/>
            <w:hideMark/>
          </w:tcPr>
          <w:p w14:paraId="18E420E4" w14:textId="77777777" w:rsidR="00B610C3" w:rsidRPr="00CB6E34" w:rsidRDefault="00B610C3" w:rsidP="00B610C3">
            <w:pPr>
              <w:widowControl/>
              <w:suppressAutoHyphens w:val="0"/>
              <w:autoSpaceDN/>
              <w:ind w:firstLine="0"/>
              <w:jc w:val="center"/>
              <w:textAlignment w:val="auto"/>
              <w:rPr>
                <w:sz w:val="20"/>
              </w:rPr>
            </w:pPr>
            <w:r>
              <w:rPr>
                <w:sz w:val="20"/>
              </w:rPr>
              <w:t>Метод</w:t>
            </w:r>
          </w:p>
          <w:p w14:paraId="02CE89D9" w14:textId="77777777" w:rsidR="00B610C3" w:rsidRPr="00CB6E34" w:rsidRDefault="00B610C3" w:rsidP="00B610C3">
            <w:pPr>
              <w:widowControl/>
              <w:suppressAutoHyphens w:val="0"/>
              <w:autoSpaceDN/>
              <w:ind w:firstLine="0"/>
              <w:jc w:val="center"/>
              <w:textAlignment w:val="auto"/>
              <w:rPr>
                <w:color w:val="000000"/>
                <w:kern w:val="0"/>
                <w:sz w:val="20"/>
                <w:szCs w:val="22"/>
                <w:lang w:bidi="ar-SA"/>
              </w:rPr>
            </w:pPr>
            <w:r>
              <w:rPr>
                <w:sz w:val="20"/>
              </w:rPr>
              <w:t>капитализации земельной ренты</w:t>
            </w:r>
          </w:p>
        </w:tc>
        <w:tc>
          <w:tcPr>
            <w:tcW w:w="1964" w:type="pct"/>
            <w:shd w:val="clear" w:color="auto" w:fill="auto"/>
            <w:noWrap/>
            <w:hideMark/>
          </w:tcPr>
          <w:p w14:paraId="488AF417" w14:textId="77777777" w:rsidR="00B610C3" w:rsidRDefault="00B610C3" w:rsidP="00B610C3">
            <w:pPr>
              <w:widowControl/>
              <w:suppressAutoHyphens w:val="0"/>
              <w:autoSpaceDN/>
              <w:ind w:firstLine="0"/>
              <w:jc w:val="both"/>
              <w:textAlignment w:val="auto"/>
              <w:rPr>
                <w:color w:val="000000"/>
                <w:sz w:val="20"/>
                <w:szCs w:val="20"/>
              </w:rPr>
            </w:pPr>
            <w:r>
              <w:rPr>
                <w:color w:val="000000"/>
                <w:sz w:val="20"/>
                <w:szCs w:val="22"/>
              </w:rPr>
              <w:t xml:space="preserve">Доходный подход рекомендован Методическими указаниями, как второй по применимости после сравнительного. </w:t>
            </w:r>
            <w:r w:rsidRPr="00BD118C">
              <w:rPr>
                <w:color w:val="000000"/>
                <w:sz w:val="20"/>
                <w:szCs w:val="20"/>
              </w:rPr>
              <w:t>От использования сравнительного подхода принято решение отказаться в связи с недостаточностью рыночной информации</w:t>
            </w:r>
            <w:r>
              <w:rPr>
                <w:color w:val="000000"/>
                <w:sz w:val="20"/>
                <w:szCs w:val="20"/>
              </w:rPr>
              <w:t xml:space="preserve"> по земельным участкам данного сегмента и ВРИ.</w:t>
            </w:r>
          </w:p>
          <w:p w14:paraId="15C30149" w14:textId="77777777" w:rsidR="00B610C3" w:rsidRPr="00C6284E" w:rsidRDefault="00B610C3" w:rsidP="00B610C3">
            <w:pPr>
              <w:widowControl/>
              <w:suppressAutoHyphens w:val="0"/>
              <w:autoSpaceDN/>
              <w:ind w:firstLine="0"/>
              <w:jc w:val="both"/>
              <w:textAlignment w:val="auto"/>
              <w:rPr>
                <w:color w:val="000000"/>
                <w:kern w:val="0"/>
                <w:sz w:val="20"/>
                <w:szCs w:val="22"/>
                <w:highlight w:val="yellow"/>
                <w:lang w:bidi="ar-SA"/>
              </w:rPr>
            </w:pPr>
            <w:r>
              <w:rPr>
                <w:color w:val="000000"/>
                <w:sz w:val="20"/>
                <w:szCs w:val="20"/>
              </w:rPr>
              <w:t>Кадастровая стоимость земель лесного фонда 9-го сегмента, рассчитывалась применением к земельный участкам результатов расчетов 10-го сегмента «Использование лесов».</w:t>
            </w:r>
          </w:p>
        </w:tc>
      </w:tr>
      <w:tr w:rsidR="00B610C3" w:rsidRPr="00B01BFA" w14:paraId="70A1CEFF" w14:textId="77777777" w:rsidTr="00536162">
        <w:trPr>
          <w:trHeight w:val="20"/>
        </w:trPr>
        <w:tc>
          <w:tcPr>
            <w:tcW w:w="590" w:type="pct"/>
            <w:shd w:val="clear" w:color="auto" w:fill="auto"/>
            <w:noWrap/>
            <w:vAlign w:val="center"/>
            <w:hideMark/>
          </w:tcPr>
          <w:p w14:paraId="40AED580" w14:textId="77777777" w:rsidR="00B610C3" w:rsidRPr="00B01BFA" w:rsidRDefault="00B610C3" w:rsidP="00B610C3">
            <w:pPr>
              <w:widowControl/>
              <w:suppressAutoHyphens w:val="0"/>
              <w:autoSpaceDN/>
              <w:ind w:firstLine="0"/>
              <w:textAlignment w:val="auto"/>
              <w:rPr>
                <w:color w:val="000000"/>
                <w:kern w:val="0"/>
                <w:sz w:val="20"/>
                <w:szCs w:val="20"/>
                <w:lang w:bidi="ar-SA"/>
              </w:rPr>
            </w:pPr>
            <w:r>
              <w:rPr>
                <w:color w:val="000000"/>
                <w:kern w:val="0"/>
                <w:sz w:val="20"/>
                <w:szCs w:val="20"/>
                <w:lang w:bidi="ar-SA"/>
              </w:rPr>
              <w:t>10. СЕГМЕНТ «Использование лесов»</w:t>
            </w:r>
          </w:p>
        </w:tc>
        <w:tc>
          <w:tcPr>
            <w:tcW w:w="785" w:type="pct"/>
            <w:shd w:val="clear" w:color="auto" w:fill="auto"/>
            <w:noWrap/>
            <w:vAlign w:val="center"/>
            <w:hideMark/>
          </w:tcPr>
          <w:p w14:paraId="0E41673F" w14:textId="77777777" w:rsidR="00B610C3" w:rsidRPr="00B01BFA" w:rsidRDefault="00B610C3" w:rsidP="00B610C3">
            <w:pPr>
              <w:widowControl/>
              <w:suppressAutoHyphens w:val="0"/>
              <w:autoSpaceDN/>
              <w:ind w:firstLine="0"/>
              <w:textAlignment w:val="auto"/>
              <w:rPr>
                <w:color w:val="000000"/>
                <w:kern w:val="0"/>
                <w:sz w:val="20"/>
                <w:szCs w:val="20"/>
                <w:lang w:bidi="ar-SA"/>
              </w:rPr>
            </w:pPr>
            <w:r>
              <w:rPr>
                <w:color w:val="000000"/>
                <w:kern w:val="0"/>
                <w:sz w:val="20"/>
                <w:szCs w:val="20"/>
                <w:lang w:bidi="ar-SA"/>
              </w:rPr>
              <w:t xml:space="preserve">10:000, </w:t>
            </w:r>
            <w:r w:rsidRPr="00B01BFA">
              <w:rPr>
                <w:color w:val="000000"/>
                <w:kern w:val="0"/>
                <w:sz w:val="20"/>
                <w:szCs w:val="20"/>
                <w:lang w:bidi="ar-SA"/>
              </w:rPr>
              <w:t xml:space="preserve">10:010, </w:t>
            </w:r>
            <w:r>
              <w:rPr>
                <w:color w:val="000000"/>
                <w:kern w:val="0"/>
                <w:sz w:val="20"/>
                <w:szCs w:val="20"/>
                <w:lang w:bidi="ar-SA"/>
              </w:rPr>
              <w:t xml:space="preserve">10:020, 10:030, </w:t>
            </w:r>
            <w:r w:rsidRPr="00B01BFA">
              <w:rPr>
                <w:color w:val="000000"/>
                <w:kern w:val="0"/>
                <w:sz w:val="20"/>
                <w:szCs w:val="20"/>
                <w:lang w:bidi="ar-SA"/>
              </w:rPr>
              <w:t>10:040</w:t>
            </w:r>
          </w:p>
        </w:tc>
        <w:tc>
          <w:tcPr>
            <w:tcW w:w="553" w:type="pct"/>
            <w:shd w:val="clear" w:color="auto" w:fill="auto"/>
            <w:vAlign w:val="center"/>
            <w:hideMark/>
          </w:tcPr>
          <w:p w14:paraId="7E2283E5" w14:textId="77777777" w:rsidR="00B610C3" w:rsidRPr="00B01BFA" w:rsidRDefault="00B610C3" w:rsidP="00B610C3">
            <w:pPr>
              <w:widowControl/>
              <w:suppressAutoHyphens w:val="0"/>
              <w:autoSpaceDN/>
              <w:ind w:firstLine="0"/>
              <w:jc w:val="center"/>
              <w:textAlignment w:val="auto"/>
              <w:rPr>
                <w:color w:val="000000"/>
                <w:kern w:val="0"/>
                <w:sz w:val="20"/>
                <w:szCs w:val="20"/>
                <w:lang w:bidi="ar-SA"/>
              </w:rPr>
            </w:pPr>
            <w:r w:rsidRPr="00B01BFA">
              <w:rPr>
                <w:color w:val="000000"/>
                <w:kern w:val="0"/>
                <w:sz w:val="20"/>
                <w:szCs w:val="20"/>
                <w:lang w:bidi="ar-SA"/>
              </w:rPr>
              <w:t>Массовый</w:t>
            </w:r>
          </w:p>
        </w:tc>
        <w:tc>
          <w:tcPr>
            <w:tcW w:w="554" w:type="pct"/>
            <w:shd w:val="clear" w:color="auto" w:fill="auto"/>
            <w:vAlign w:val="center"/>
            <w:hideMark/>
          </w:tcPr>
          <w:p w14:paraId="0D2AE83F" w14:textId="77777777" w:rsidR="00B610C3" w:rsidRPr="008A5372" w:rsidRDefault="00B610C3" w:rsidP="00B610C3">
            <w:pPr>
              <w:widowControl/>
              <w:suppressAutoHyphens w:val="0"/>
              <w:autoSpaceDN/>
              <w:ind w:firstLine="0"/>
              <w:jc w:val="center"/>
              <w:textAlignment w:val="auto"/>
              <w:rPr>
                <w:color w:val="000000"/>
                <w:kern w:val="0"/>
                <w:sz w:val="20"/>
                <w:szCs w:val="22"/>
                <w:lang w:bidi="ar-SA"/>
              </w:rPr>
            </w:pPr>
            <w:r>
              <w:rPr>
                <w:color w:val="000000"/>
                <w:kern w:val="0"/>
                <w:sz w:val="20"/>
                <w:szCs w:val="22"/>
                <w:lang w:bidi="ar-SA"/>
              </w:rPr>
              <w:t>Доходный</w:t>
            </w:r>
          </w:p>
        </w:tc>
        <w:tc>
          <w:tcPr>
            <w:tcW w:w="554" w:type="pct"/>
            <w:shd w:val="clear" w:color="auto" w:fill="auto"/>
            <w:vAlign w:val="center"/>
            <w:hideMark/>
          </w:tcPr>
          <w:p w14:paraId="421C7CB2" w14:textId="77777777" w:rsidR="00B610C3" w:rsidRPr="00CB6E34" w:rsidRDefault="00B610C3" w:rsidP="00B610C3">
            <w:pPr>
              <w:widowControl/>
              <w:suppressAutoHyphens w:val="0"/>
              <w:autoSpaceDN/>
              <w:ind w:firstLine="0"/>
              <w:jc w:val="center"/>
              <w:textAlignment w:val="auto"/>
              <w:rPr>
                <w:sz w:val="20"/>
              </w:rPr>
            </w:pPr>
            <w:r>
              <w:rPr>
                <w:sz w:val="20"/>
              </w:rPr>
              <w:t>Метод</w:t>
            </w:r>
          </w:p>
          <w:p w14:paraId="59E8A143" w14:textId="77777777" w:rsidR="00B610C3" w:rsidRPr="00CB6E34" w:rsidRDefault="00B610C3" w:rsidP="00B610C3">
            <w:pPr>
              <w:widowControl/>
              <w:suppressAutoHyphens w:val="0"/>
              <w:autoSpaceDN/>
              <w:ind w:firstLine="0"/>
              <w:jc w:val="center"/>
              <w:textAlignment w:val="auto"/>
              <w:rPr>
                <w:color w:val="000000"/>
                <w:kern w:val="0"/>
                <w:sz w:val="20"/>
                <w:szCs w:val="22"/>
                <w:lang w:bidi="ar-SA"/>
              </w:rPr>
            </w:pPr>
            <w:r>
              <w:rPr>
                <w:sz w:val="20"/>
              </w:rPr>
              <w:t>капитализации земельной ренты</w:t>
            </w:r>
          </w:p>
        </w:tc>
        <w:tc>
          <w:tcPr>
            <w:tcW w:w="1964" w:type="pct"/>
            <w:shd w:val="clear" w:color="auto" w:fill="auto"/>
            <w:noWrap/>
            <w:hideMark/>
          </w:tcPr>
          <w:p w14:paraId="4C7F770F" w14:textId="77777777" w:rsidR="00B610C3" w:rsidRPr="00BA62D6" w:rsidRDefault="00B610C3" w:rsidP="00B610C3">
            <w:pPr>
              <w:ind w:firstLine="34"/>
              <w:jc w:val="both"/>
              <w:rPr>
                <w:color w:val="000000"/>
                <w:sz w:val="20"/>
                <w:szCs w:val="20"/>
              </w:rPr>
            </w:pPr>
            <w:r>
              <w:rPr>
                <w:color w:val="000000"/>
                <w:sz w:val="20"/>
                <w:szCs w:val="20"/>
              </w:rPr>
              <w:t xml:space="preserve">Согласно приложению </w:t>
            </w:r>
            <w:r w:rsidRPr="00BA62D6">
              <w:rPr>
                <w:color w:val="000000"/>
                <w:sz w:val="20"/>
                <w:szCs w:val="20"/>
              </w:rPr>
              <w:t>6 Методических указаний для ЗУ группы «Леса и лесная промышленность», рекомендованы сравнительный и доходный подходы, при этом весомость предпочтения данных подходов одинакова. Сравнительный подход в оценке объектов недвижимости применяется при развитости рынка объектов недвижимости, при достаточности и репрезентативности информации о сделках (предложениях) с объектами недвижимости.</w:t>
            </w:r>
          </w:p>
          <w:p w14:paraId="51074D9E" w14:textId="77777777" w:rsidR="00B610C3" w:rsidRPr="00BA62D6" w:rsidRDefault="00B610C3" w:rsidP="00B610C3">
            <w:pPr>
              <w:ind w:firstLine="321"/>
              <w:jc w:val="both"/>
              <w:rPr>
                <w:color w:val="000000"/>
                <w:sz w:val="20"/>
                <w:szCs w:val="20"/>
              </w:rPr>
            </w:pPr>
            <w:r w:rsidRPr="00BA62D6">
              <w:rPr>
                <w:color w:val="000000"/>
                <w:sz w:val="20"/>
                <w:szCs w:val="20"/>
              </w:rPr>
              <w:t xml:space="preserve">При этом, в соответствии со статьей 27 Земельного кодекса Российской Федерации земли лесного фонда, находящиеся в государственной собственности, ограничиваются в обороте. Таким образом, рынок предложений купли-продажи и аренды земельных участков в составе земель лесного фонда с видами использования, аналогичных объектам оценки недвижимости, отсутствует и не может быть использован для </w:t>
            </w:r>
            <w:r>
              <w:rPr>
                <w:color w:val="000000"/>
                <w:sz w:val="20"/>
                <w:szCs w:val="20"/>
              </w:rPr>
              <w:t>расчета сравнительным подходом.</w:t>
            </w:r>
          </w:p>
          <w:p w14:paraId="20399811" w14:textId="77777777" w:rsidR="00B610C3" w:rsidRDefault="00B610C3" w:rsidP="00B610C3">
            <w:pPr>
              <w:widowControl/>
              <w:suppressAutoHyphens w:val="0"/>
              <w:autoSpaceDN/>
              <w:ind w:firstLine="0"/>
              <w:jc w:val="both"/>
              <w:textAlignment w:val="auto"/>
              <w:rPr>
                <w:color w:val="000000"/>
                <w:sz w:val="20"/>
                <w:szCs w:val="20"/>
              </w:rPr>
            </w:pPr>
            <w:r w:rsidRPr="00BA62D6">
              <w:rPr>
                <w:color w:val="000000"/>
                <w:sz w:val="20"/>
                <w:szCs w:val="20"/>
              </w:rPr>
              <w:t>Расчет кадастровой стоимости земельных участков 10 сегмента «Использование лесов» осуществляется с применением доходного подхода методом дисконтирования разности в потенциальных доходах и затратах на заготовку древесины, в соответствии с п. 9.2.2.3. Методических указаний.</w:t>
            </w:r>
          </w:p>
          <w:p w14:paraId="5C8B8CB4" w14:textId="77777777" w:rsidR="00560B92" w:rsidRPr="00B01BFA" w:rsidRDefault="00560B92" w:rsidP="00B610C3">
            <w:pPr>
              <w:widowControl/>
              <w:suppressAutoHyphens w:val="0"/>
              <w:autoSpaceDN/>
              <w:ind w:firstLine="0"/>
              <w:jc w:val="both"/>
              <w:textAlignment w:val="auto"/>
              <w:rPr>
                <w:color w:val="000000"/>
                <w:kern w:val="0"/>
                <w:sz w:val="20"/>
                <w:szCs w:val="20"/>
                <w:lang w:bidi="ar-SA"/>
              </w:rPr>
            </w:pPr>
          </w:p>
        </w:tc>
      </w:tr>
      <w:tr w:rsidR="00B610C3" w:rsidRPr="00B01BFA" w14:paraId="6D313847" w14:textId="77777777" w:rsidTr="00536162">
        <w:trPr>
          <w:trHeight w:val="20"/>
        </w:trPr>
        <w:tc>
          <w:tcPr>
            <w:tcW w:w="590" w:type="pct"/>
            <w:shd w:val="clear" w:color="auto" w:fill="auto"/>
            <w:noWrap/>
            <w:vAlign w:val="center"/>
            <w:hideMark/>
          </w:tcPr>
          <w:p w14:paraId="0A8F0546" w14:textId="77777777" w:rsidR="00B610C3" w:rsidRPr="00B01BFA" w:rsidRDefault="00B610C3" w:rsidP="00B610C3">
            <w:pPr>
              <w:widowControl/>
              <w:suppressAutoHyphens w:val="0"/>
              <w:autoSpaceDN/>
              <w:ind w:firstLine="0"/>
              <w:textAlignment w:val="auto"/>
              <w:rPr>
                <w:color w:val="000000"/>
                <w:kern w:val="0"/>
                <w:sz w:val="20"/>
                <w:szCs w:val="20"/>
                <w:lang w:bidi="ar-SA"/>
              </w:rPr>
            </w:pPr>
            <w:r>
              <w:rPr>
                <w:color w:val="000000"/>
                <w:kern w:val="0"/>
                <w:sz w:val="20"/>
                <w:szCs w:val="20"/>
                <w:lang w:val="en-US" w:bidi="ar-SA"/>
              </w:rPr>
              <w:lastRenderedPageBreak/>
              <w:t xml:space="preserve">11.СЕГМЕНТ </w:t>
            </w:r>
            <w:r>
              <w:rPr>
                <w:color w:val="000000"/>
                <w:kern w:val="0"/>
                <w:sz w:val="20"/>
                <w:szCs w:val="20"/>
                <w:lang w:bidi="ar-SA"/>
              </w:rPr>
              <w:t>«Водные объекты»</w:t>
            </w:r>
          </w:p>
        </w:tc>
        <w:tc>
          <w:tcPr>
            <w:tcW w:w="785" w:type="pct"/>
            <w:shd w:val="clear" w:color="auto" w:fill="auto"/>
            <w:noWrap/>
            <w:vAlign w:val="center"/>
            <w:hideMark/>
          </w:tcPr>
          <w:p w14:paraId="2BCA12FE" w14:textId="77777777" w:rsidR="00B610C3" w:rsidRPr="00B01BFA" w:rsidRDefault="00B610C3" w:rsidP="00B610C3">
            <w:pPr>
              <w:widowControl/>
              <w:suppressAutoHyphens w:val="0"/>
              <w:autoSpaceDN/>
              <w:ind w:firstLine="0"/>
              <w:textAlignment w:val="auto"/>
              <w:rPr>
                <w:color w:val="000000"/>
                <w:kern w:val="0"/>
                <w:sz w:val="20"/>
                <w:szCs w:val="20"/>
                <w:lang w:bidi="ar-SA"/>
              </w:rPr>
            </w:pPr>
            <w:r>
              <w:rPr>
                <w:color w:val="000000"/>
                <w:kern w:val="0"/>
                <w:sz w:val="20"/>
                <w:szCs w:val="20"/>
                <w:lang w:bidi="ar-SA"/>
              </w:rPr>
              <w:t>11:010, 11:020</w:t>
            </w:r>
          </w:p>
        </w:tc>
        <w:tc>
          <w:tcPr>
            <w:tcW w:w="553" w:type="pct"/>
            <w:shd w:val="clear" w:color="auto" w:fill="auto"/>
            <w:vAlign w:val="center"/>
            <w:hideMark/>
          </w:tcPr>
          <w:p w14:paraId="02475579" w14:textId="77777777" w:rsidR="00B610C3" w:rsidRPr="00B01BFA" w:rsidRDefault="00B610C3" w:rsidP="00B610C3">
            <w:pPr>
              <w:widowControl/>
              <w:suppressAutoHyphens w:val="0"/>
              <w:autoSpaceDN/>
              <w:ind w:firstLine="0"/>
              <w:jc w:val="center"/>
              <w:textAlignment w:val="auto"/>
              <w:rPr>
                <w:color w:val="000000"/>
                <w:kern w:val="0"/>
                <w:sz w:val="20"/>
                <w:szCs w:val="20"/>
                <w:lang w:bidi="ar-SA"/>
              </w:rPr>
            </w:pPr>
            <w:r w:rsidRPr="00B01BFA">
              <w:rPr>
                <w:color w:val="000000"/>
                <w:kern w:val="0"/>
                <w:sz w:val="20"/>
                <w:szCs w:val="20"/>
                <w:lang w:bidi="ar-SA"/>
              </w:rPr>
              <w:t>Массовый</w:t>
            </w:r>
          </w:p>
        </w:tc>
        <w:tc>
          <w:tcPr>
            <w:tcW w:w="554" w:type="pct"/>
            <w:shd w:val="clear" w:color="auto" w:fill="auto"/>
            <w:vAlign w:val="center"/>
            <w:hideMark/>
          </w:tcPr>
          <w:p w14:paraId="05A6A31B" w14:textId="77777777" w:rsidR="00B610C3" w:rsidRPr="008A5372" w:rsidRDefault="00560B92" w:rsidP="00B610C3">
            <w:pPr>
              <w:widowControl/>
              <w:suppressAutoHyphens w:val="0"/>
              <w:autoSpaceDN/>
              <w:ind w:firstLine="0"/>
              <w:jc w:val="center"/>
              <w:textAlignment w:val="auto"/>
              <w:rPr>
                <w:color w:val="000000"/>
                <w:kern w:val="0"/>
                <w:sz w:val="20"/>
                <w:szCs w:val="22"/>
                <w:lang w:bidi="ar-SA"/>
              </w:rPr>
            </w:pPr>
            <w:r>
              <w:rPr>
                <w:color w:val="000000"/>
                <w:kern w:val="0"/>
                <w:sz w:val="20"/>
                <w:szCs w:val="22"/>
                <w:lang w:bidi="ar-SA"/>
              </w:rPr>
              <w:t>Сравнительный</w:t>
            </w:r>
          </w:p>
        </w:tc>
        <w:tc>
          <w:tcPr>
            <w:tcW w:w="554" w:type="pct"/>
            <w:shd w:val="clear" w:color="auto" w:fill="auto"/>
            <w:vAlign w:val="center"/>
            <w:hideMark/>
          </w:tcPr>
          <w:p w14:paraId="64CBF35D" w14:textId="77777777" w:rsidR="00B610C3" w:rsidRPr="00CB6E34" w:rsidRDefault="00B610C3" w:rsidP="00B610C3">
            <w:pPr>
              <w:widowControl/>
              <w:suppressAutoHyphens w:val="0"/>
              <w:autoSpaceDN/>
              <w:ind w:firstLine="0"/>
              <w:jc w:val="center"/>
              <w:textAlignment w:val="auto"/>
              <w:rPr>
                <w:sz w:val="20"/>
              </w:rPr>
            </w:pPr>
            <w:r w:rsidRPr="00CB6E34">
              <w:rPr>
                <w:sz w:val="20"/>
              </w:rPr>
              <w:t>Метода</w:t>
            </w:r>
          </w:p>
          <w:p w14:paraId="7F441C3A" w14:textId="77777777" w:rsidR="00B610C3" w:rsidRPr="00CB6E34" w:rsidRDefault="00582398" w:rsidP="00B610C3">
            <w:pPr>
              <w:widowControl/>
              <w:suppressAutoHyphens w:val="0"/>
              <w:autoSpaceDN/>
              <w:ind w:firstLine="0"/>
              <w:jc w:val="center"/>
              <w:textAlignment w:val="auto"/>
              <w:rPr>
                <w:sz w:val="20"/>
              </w:rPr>
            </w:pPr>
            <w:r>
              <w:rPr>
                <w:sz w:val="20"/>
              </w:rPr>
              <w:t>т</w:t>
            </w:r>
            <w:r w:rsidR="00B610C3" w:rsidRPr="00CB6E34">
              <w:rPr>
                <w:sz w:val="20"/>
              </w:rPr>
              <w:t>ипового</w:t>
            </w:r>
          </w:p>
          <w:p w14:paraId="72FBCBBD" w14:textId="77777777" w:rsidR="00B610C3" w:rsidRPr="00CB6E34" w:rsidRDefault="00B610C3" w:rsidP="00B610C3">
            <w:pPr>
              <w:widowControl/>
              <w:suppressAutoHyphens w:val="0"/>
              <w:autoSpaceDN/>
              <w:ind w:firstLine="0"/>
              <w:jc w:val="center"/>
              <w:textAlignment w:val="auto"/>
              <w:rPr>
                <w:sz w:val="20"/>
              </w:rPr>
            </w:pPr>
            <w:r w:rsidRPr="00CB6E34">
              <w:rPr>
                <w:sz w:val="20"/>
              </w:rPr>
              <w:t>(эталонного) объекта</w:t>
            </w:r>
          </w:p>
          <w:p w14:paraId="40C3F670" w14:textId="77777777" w:rsidR="00B610C3" w:rsidRPr="008A5372" w:rsidRDefault="00B610C3" w:rsidP="00B610C3">
            <w:pPr>
              <w:widowControl/>
              <w:suppressAutoHyphens w:val="0"/>
              <w:autoSpaceDN/>
              <w:ind w:firstLine="0"/>
              <w:jc w:val="center"/>
              <w:textAlignment w:val="auto"/>
              <w:rPr>
                <w:color w:val="000000"/>
                <w:kern w:val="0"/>
                <w:sz w:val="20"/>
                <w:szCs w:val="22"/>
                <w:lang w:bidi="ar-SA"/>
              </w:rPr>
            </w:pPr>
            <w:r w:rsidRPr="00CB6E34">
              <w:rPr>
                <w:sz w:val="20"/>
              </w:rPr>
              <w:t>недвижимости</w:t>
            </w:r>
          </w:p>
        </w:tc>
        <w:tc>
          <w:tcPr>
            <w:tcW w:w="1964" w:type="pct"/>
            <w:shd w:val="clear" w:color="auto" w:fill="auto"/>
            <w:noWrap/>
            <w:hideMark/>
          </w:tcPr>
          <w:p w14:paraId="38D20C5E" w14:textId="77777777" w:rsidR="00B610C3" w:rsidRPr="00B01BFA" w:rsidRDefault="00B610C3" w:rsidP="00B610C3">
            <w:pPr>
              <w:widowControl/>
              <w:suppressAutoHyphens w:val="0"/>
              <w:autoSpaceDN/>
              <w:ind w:firstLine="0"/>
              <w:jc w:val="both"/>
              <w:textAlignment w:val="auto"/>
              <w:rPr>
                <w:color w:val="000000"/>
                <w:kern w:val="0"/>
                <w:sz w:val="20"/>
                <w:szCs w:val="20"/>
                <w:lang w:bidi="ar-SA"/>
              </w:rPr>
            </w:pPr>
            <w:r w:rsidRPr="00E762C9">
              <w:rPr>
                <w:color w:val="000000"/>
                <w:sz w:val="20"/>
                <w:szCs w:val="22"/>
              </w:rPr>
              <w:t>Метод типового (эталонного) объекта. Моделирование стоимости на основе стоимости типовых объектов (кадастровая стоимость земельных участков определяется для  типовых (эталонных) объектов недвижимости с последующим моделированием стоимости отдельных групп (подгрупп) объектов недвижимости в рамках доходного подхода методом дисконтированных денежных потоков)</w:t>
            </w:r>
          </w:p>
        </w:tc>
      </w:tr>
      <w:tr w:rsidR="00B610C3" w:rsidRPr="00B01BFA" w14:paraId="4F2E431A" w14:textId="77777777" w:rsidTr="00536162">
        <w:trPr>
          <w:trHeight w:val="20"/>
        </w:trPr>
        <w:tc>
          <w:tcPr>
            <w:tcW w:w="590" w:type="pct"/>
            <w:shd w:val="clear" w:color="auto" w:fill="auto"/>
            <w:noWrap/>
            <w:vAlign w:val="center"/>
            <w:hideMark/>
          </w:tcPr>
          <w:p w14:paraId="1448FC99" w14:textId="77777777" w:rsidR="00B610C3" w:rsidRPr="00B01BFA" w:rsidRDefault="00B610C3" w:rsidP="00B610C3">
            <w:pPr>
              <w:widowControl/>
              <w:suppressAutoHyphens w:val="0"/>
              <w:autoSpaceDN/>
              <w:ind w:firstLine="0"/>
              <w:textAlignment w:val="auto"/>
              <w:rPr>
                <w:color w:val="000000"/>
                <w:kern w:val="0"/>
                <w:sz w:val="20"/>
                <w:szCs w:val="20"/>
                <w:lang w:bidi="ar-SA"/>
              </w:rPr>
            </w:pPr>
            <w:r>
              <w:rPr>
                <w:color w:val="000000"/>
                <w:kern w:val="0"/>
                <w:sz w:val="20"/>
                <w:szCs w:val="20"/>
                <w:lang w:bidi="ar-SA"/>
              </w:rPr>
              <w:t>12. СЕГМЕНТ «Специальное, ритуальное использование, запас»</w:t>
            </w:r>
          </w:p>
        </w:tc>
        <w:tc>
          <w:tcPr>
            <w:tcW w:w="785" w:type="pct"/>
            <w:shd w:val="clear" w:color="auto" w:fill="auto"/>
            <w:noWrap/>
            <w:vAlign w:val="center"/>
            <w:hideMark/>
          </w:tcPr>
          <w:p w14:paraId="4F0F3659" w14:textId="77777777" w:rsidR="00B610C3" w:rsidRPr="00B01BFA" w:rsidRDefault="00B610C3" w:rsidP="00B610C3">
            <w:pPr>
              <w:widowControl/>
              <w:suppressAutoHyphens w:val="0"/>
              <w:autoSpaceDN/>
              <w:ind w:firstLine="0"/>
              <w:textAlignment w:val="auto"/>
              <w:rPr>
                <w:color w:val="000000"/>
                <w:kern w:val="0"/>
                <w:sz w:val="20"/>
                <w:szCs w:val="20"/>
                <w:lang w:bidi="ar-SA"/>
              </w:rPr>
            </w:pPr>
            <w:r>
              <w:rPr>
                <w:color w:val="000000"/>
                <w:sz w:val="20"/>
                <w:szCs w:val="20"/>
              </w:rPr>
              <w:t>08:011, 12:010, 12:020, 12:021</w:t>
            </w:r>
          </w:p>
        </w:tc>
        <w:tc>
          <w:tcPr>
            <w:tcW w:w="553" w:type="pct"/>
            <w:shd w:val="clear" w:color="auto" w:fill="auto"/>
            <w:vAlign w:val="center"/>
            <w:hideMark/>
          </w:tcPr>
          <w:p w14:paraId="15A4DA16" w14:textId="77777777" w:rsidR="00B610C3" w:rsidRPr="00B01BFA" w:rsidRDefault="00B610C3" w:rsidP="00B610C3">
            <w:pPr>
              <w:widowControl/>
              <w:suppressAutoHyphens w:val="0"/>
              <w:autoSpaceDN/>
              <w:ind w:firstLine="0"/>
              <w:jc w:val="center"/>
              <w:textAlignment w:val="auto"/>
              <w:rPr>
                <w:color w:val="000000"/>
                <w:kern w:val="0"/>
                <w:sz w:val="20"/>
                <w:szCs w:val="20"/>
                <w:lang w:bidi="ar-SA"/>
              </w:rPr>
            </w:pPr>
            <w:r w:rsidRPr="00B01BFA">
              <w:rPr>
                <w:color w:val="000000"/>
                <w:kern w:val="0"/>
                <w:sz w:val="20"/>
                <w:szCs w:val="20"/>
                <w:lang w:bidi="ar-SA"/>
              </w:rPr>
              <w:t>Массовый</w:t>
            </w:r>
          </w:p>
        </w:tc>
        <w:tc>
          <w:tcPr>
            <w:tcW w:w="554" w:type="pct"/>
            <w:shd w:val="clear" w:color="auto" w:fill="auto"/>
            <w:vAlign w:val="center"/>
            <w:hideMark/>
          </w:tcPr>
          <w:p w14:paraId="704F4B17" w14:textId="77777777" w:rsidR="00B610C3" w:rsidRPr="008A5372" w:rsidRDefault="00B610C3" w:rsidP="00B610C3">
            <w:pPr>
              <w:widowControl/>
              <w:suppressAutoHyphens w:val="0"/>
              <w:autoSpaceDN/>
              <w:ind w:firstLine="0"/>
              <w:jc w:val="center"/>
              <w:textAlignment w:val="auto"/>
              <w:rPr>
                <w:color w:val="000000"/>
                <w:kern w:val="0"/>
                <w:sz w:val="20"/>
                <w:szCs w:val="22"/>
                <w:lang w:bidi="ar-SA"/>
              </w:rPr>
            </w:pPr>
            <w:r>
              <w:rPr>
                <w:color w:val="000000"/>
                <w:kern w:val="0"/>
                <w:sz w:val="20"/>
                <w:szCs w:val="22"/>
                <w:lang w:bidi="ar-SA"/>
              </w:rPr>
              <w:t>Доходный</w:t>
            </w:r>
          </w:p>
        </w:tc>
        <w:tc>
          <w:tcPr>
            <w:tcW w:w="554" w:type="pct"/>
            <w:shd w:val="clear" w:color="auto" w:fill="auto"/>
            <w:vAlign w:val="center"/>
            <w:hideMark/>
          </w:tcPr>
          <w:p w14:paraId="2D00AE0A" w14:textId="77777777" w:rsidR="00B610C3" w:rsidRPr="00CB6E34" w:rsidRDefault="00B610C3" w:rsidP="00B610C3">
            <w:pPr>
              <w:widowControl/>
              <w:suppressAutoHyphens w:val="0"/>
              <w:autoSpaceDN/>
              <w:ind w:firstLine="0"/>
              <w:jc w:val="center"/>
              <w:textAlignment w:val="auto"/>
              <w:rPr>
                <w:sz w:val="20"/>
              </w:rPr>
            </w:pPr>
            <w:r>
              <w:rPr>
                <w:sz w:val="20"/>
              </w:rPr>
              <w:t>Метод</w:t>
            </w:r>
          </w:p>
          <w:p w14:paraId="0E2172B4" w14:textId="77777777" w:rsidR="00B610C3" w:rsidRPr="008A5372" w:rsidRDefault="00B610C3" w:rsidP="00B610C3">
            <w:pPr>
              <w:widowControl/>
              <w:suppressAutoHyphens w:val="0"/>
              <w:autoSpaceDN/>
              <w:ind w:firstLine="0"/>
              <w:jc w:val="center"/>
              <w:textAlignment w:val="auto"/>
              <w:rPr>
                <w:color w:val="000000"/>
                <w:kern w:val="0"/>
                <w:sz w:val="20"/>
                <w:szCs w:val="22"/>
                <w:lang w:bidi="ar-SA"/>
              </w:rPr>
            </w:pPr>
            <w:r>
              <w:rPr>
                <w:sz w:val="20"/>
              </w:rPr>
              <w:t>капитализации земельной ренты</w:t>
            </w:r>
          </w:p>
        </w:tc>
        <w:tc>
          <w:tcPr>
            <w:tcW w:w="1964" w:type="pct"/>
            <w:shd w:val="clear" w:color="auto" w:fill="auto"/>
            <w:noWrap/>
          </w:tcPr>
          <w:p w14:paraId="343A184B" w14:textId="77777777" w:rsidR="00B610C3" w:rsidRDefault="00B610C3" w:rsidP="00B610C3">
            <w:pPr>
              <w:widowControl/>
              <w:suppressAutoHyphens w:val="0"/>
              <w:autoSpaceDN/>
              <w:ind w:firstLine="0"/>
              <w:jc w:val="both"/>
              <w:textAlignment w:val="auto"/>
              <w:rPr>
                <w:color w:val="000000"/>
                <w:sz w:val="20"/>
                <w:szCs w:val="20"/>
              </w:rPr>
            </w:pPr>
            <w:r>
              <w:rPr>
                <w:color w:val="000000"/>
                <w:sz w:val="20"/>
                <w:szCs w:val="22"/>
              </w:rPr>
              <w:t xml:space="preserve">Доходный подход рекомендован Методическими указаниями, как второй по применимости после сравнительного. </w:t>
            </w:r>
            <w:r w:rsidRPr="00BD118C">
              <w:rPr>
                <w:color w:val="000000"/>
                <w:sz w:val="20"/>
                <w:szCs w:val="20"/>
              </w:rPr>
              <w:t>От использования сравнительного подхода принято решение отказаться в связи с недостаточностью рыночной информации</w:t>
            </w:r>
            <w:r>
              <w:rPr>
                <w:color w:val="000000"/>
                <w:sz w:val="20"/>
                <w:szCs w:val="20"/>
              </w:rPr>
              <w:t xml:space="preserve"> по земельным участкам данного сегмента и ВРИ.</w:t>
            </w:r>
          </w:p>
          <w:p w14:paraId="33C2B1DD" w14:textId="77777777" w:rsidR="00B610C3" w:rsidRPr="00C6284E" w:rsidRDefault="00B610C3" w:rsidP="00B610C3">
            <w:pPr>
              <w:widowControl/>
              <w:suppressAutoHyphens w:val="0"/>
              <w:autoSpaceDN/>
              <w:ind w:firstLine="0"/>
              <w:jc w:val="both"/>
              <w:textAlignment w:val="auto"/>
              <w:rPr>
                <w:color w:val="000000"/>
                <w:kern w:val="0"/>
                <w:sz w:val="20"/>
                <w:szCs w:val="22"/>
                <w:highlight w:val="yellow"/>
                <w:lang w:bidi="ar-SA"/>
              </w:rPr>
            </w:pPr>
            <w:r>
              <w:rPr>
                <w:color w:val="000000"/>
                <w:sz w:val="20"/>
                <w:szCs w:val="20"/>
              </w:rPr>
              <w:t>Кадастровая стоимость земель лесного фонда 12-го сегмента, рассчитывалась применением к земельный участкам результатов расчетов 10-го сегмента «Использование лесов».</w:t>
            </w:r>
          </w:p>
        </w:tc>
      </w:tr>
      <w:tr w:rsidR="00B610C3" w:rsidRPr="00B01BFA" w14:paraId="1ACB0116" w14:textId="77777777" w:rsidTr="00536162">
        <w:trPr>
          <w:trHeight w:val="20"/>
        </w:trPr>
        <w:tc>
          <w:tcPr>
            <w:tcW w:w="590" w:type="pct"/>
            <w:shd w:val="clear" w:color="auto" w:fill="auto"/>
            <w:noWrap/>
            <w:vAlign w:val="center"/>
            <w:hideMark/>
          </w:tcPr>
          <w:p w14:paraId="3CD111CA" w14:textId="77777777" w:rsidR="00B610C3" w:rsidRPr="00B01BFA" w:rsidRDefault="00B610C3" w:rsidP="00B610C3">
            <w:pPr>
              <w:widowControl/>
              <w:suppressAutoHyphens w:val="0"/>
              <w:autoSpaceDN/>
              <w:ind w:firstLine="0"/>
              <w:textAlignment w:val="auto"/>
              <w:rPr>
                <w:color w:val="000000"/>
                <w:kern w:val="0"/>
                <w:sz w:val="20"/>
                <w:szCs w:val="20"/>
                <w:lang w:bidi="ar-SA"/>
              </w:rPr>
            </w:pPr>
            <w:r w:rsidRPr="00B01BFA">
              <w:rPr>
                <w:color w:val="000000"/>
                <w:kern w:val="0"/>
                <w:sz w:val="20"/>
                <w:szCs w:val="20"/>
                <w:lang w:bidi="ar-SA"/>
              </w:rPr>
              <w:t>13. СЕГМЕНТ "Садоводство и огородничество, малоэтажная жилая застройка"</w:t>
            </w:r>
          </w:p>
        </w:tc>
        <w:tc>
          <w:tcPr>
            <w:tcW w:w="785" w:type="pct"/>
            <w:shd w:val="clear" w:color="auto" w:fill="auto"/>
            <w:noWrap/>
            <w:vAlign w:val="center"/>
            <w:hideMark/>
          </w:tcPr>
          <w:p w14:paraId="3BA447F4" w14:textId="77777777" w:rsidR="00B610C3" w:rsidRPr="00B01BFA" w:rsidRDefault="00B610C3" w:rsidP="00B610C3">
            <w:pPr>
              <w:widowControl/>
              <w:suppressAutoHyphens w:val="0"/>
              <w:autoSpaceDN/>
              <w:ind w:firstLine="0"/>
              <w:textAlignment w:val="auto"/>
              <w:rPr>
                <w:color w:val="000000"/>
                <w:kern w:val="0"/>
                <w:sz w:val="20"/>
                <w:szCs w:val="20"/>
                <w:lang w:bidi="ar-SA"/>
              </w:rPr>
            </w:pPr>
            <w:r w:rsidRPr="00B01BFA">
              <w:rPr>
                <w:color w:val="000000"/>
                <w:kern w:val="0"/>
                <w:sz w:val="20"/>
                <w:szCs w:val="20"/>
                <w:lang w:bidi="ar-SA"/>
              </w:rPr>
              <w:t xml:space="preserve">02:010, </w:t>
            </w:r>
            <w:r>
              <w:rPr>
                <w:color w:val="000000"/>
                <w:kern w:val="0"/>
                <w:sz w:val="20"/>
                <w:szCs w:val="20"/>
                <w:lang w:bidi="ar-SA"/>
              </w:rPr>
              <w:t xml:space="preserve">02:011, 02:014, 02:020, </w:t>
            </w:r>
            <w:r w:rsidRPr="00B01BFA">
              <w:rPr>
                <w:color w:val="000000"/>
                <w:kern w:val="0"/>
                <w:sz w:val="20"/>
                <w:szCs w:val="20"/>
                <w:lang w:bidi="ar-SA"/>
              </w:rPr>
              <w:t>13:0</w:t>
            </w:r>
            <w:r>
              <w:rPr>
                <w:color w:val="000000"/>
                <w:kern w:val="0"/>
                <w:sz w:val="20"/>
                <w:szCs w:val="20"/>
                <w:lang w:bidi="ar-SA"/>
              </w:rPr>
              <w:t>1</w:t>
            </w:r>
            <w:r w:rsidRPr="00B01BFA">
              <w:rPr>
                <w:color w:val="000000"/>
                <w:kern w:val="0"/>
                <w:sz w:val="20"/>
                <w:szCs w:val="20"/>
                <w:lang w:bidi="ar-SA"/>
              </w:rPr>
              <w:t>1</w:t>
            </w:r>
            <w:r>
              <w:rPr>
                <w:color w:val="000000"/>
                <w:kern w:val="0"/>
                <w:sz w:val="20"/>
                <w:szCs w:val="20"/>
                <w:lang w:bidi="ar-SA"/>
              </w:rPr>
              <w:t>, 13:021</w:t>
            </w:r>
          </w:p>
        </w:tc>
        <w:tc>
          <w:tcPr>
            <w:tcW w:w="553" w:type="pct"/>
            <w:shd w:val="clear" w:color="auto" w:fill="auto"/>
            <w:vAlign w:val="center"/>
            <w:hideMark/>
          </w:tcPr>
          <w:p w14:paraId="28691FC1" w14:textId="77777777" w:rsidR="00B610C3" w:rsidRPr="00BB0F4D" w:rsidRDefault="00B610C3" w:rsidP="00B610C3">
            <w:pPr>
              <w:widowControl/>
              <w:suppressAutoHyphens w:val="0"/>
              <w:autoSpaceDN/>
              <w:ind w:firstLine="0"/>
              <w:jc w:val="center"/>
              <w:textAlignment w:val="auto"/>
              <w:rPr>
                <w:color w:val="000000"/>
                <w:kern w:val="0"/>
                <w:sz w:val="20"/>
                <w:szCs w:val="22"/>
                <w:lang w:bidi="ar-SA"/>
              </w:rPr>
            </w:pPr>
            <w:r w:rsidRPr="00BB0F4D">
              <w:rPr>
                <w:color w:val="000000"/>
                <w:kern w:val="0"/>
                <w:sz w:val="20"/>
                <w:szCs w:val="22"/>
                <w:lang w:bidi="ar-SA"/>
              </w:rPr>
              <w:t>Массовый</w:t>
            </w:r>
          </w:p>
        </w:tc>
        <w:tc>
          <w:tcPr>
            <w:tcW w:w="554" w:type="pct"/>
            <w:shd w:val="clear" w:color="auto" w:fill="auto"/>
            <w:vAlign w:val="center"/>
            <w:hideMark/>
          </w:tcPr>
          <w:p w14:paraId="63F3E6DC" w14:textId="77777777" w:rsidR="00B610C3" w:rsidRPr="00BB0F4D" w:rsidRDefault="00B610C3" w:rsidP="00B610C3">
            <w:pPr>
              <w:widowControl/>
              <w:suppressAutoHyphens w:val="0"/>
              <w:autoSpaceDN/>
              <w:ind w:firstLine="0"/>
              <w:jc w:val="center"/>
              <w:textAlignment w:val="auto"/>
              <w:rPr>
                <w:color w:val="000000"/>
                <w:kern w:val="0"/>
                <w:sz w:val="20"/>
                <w:szCs w:val="22"/>
                <w:lang w:bidi="ar-SA"/>
              </w:rPr>
            </w:pPr>
            <w:r w:rsidRPr="00BB0F4D">
              <w:rPr>
                <w:color w:val="000000"/>
                <w:kern w:val="0"/>
                <w:sz w:val="20"/>
                <w:szCs w:val="22"/>
                <w:lang w:bidi="ar-SA"/>
              </w:rPr>
              <w:t>Сравнительный</w:t>
            </w:r>
          </w:p>
        </w:tc>
        <w:tc>
          <w:tcPr>
            <w:tcW w:w="554" w:type="pct"/>
            <w:shd w:val="clear" w:color="auto" w:fill="auto"/>
            <w:vAlign w:val="center"/>
            <w:hideMark/>
          </w:tcPr>
          <w:p w14:paraId="1EEC6528" w14:textId="77777777" w:rsidR="00B610C3" w:rsidRPr="00BB0F4D" w:rsidRDefault="00B610C3" w:rsidP="00B610C3">
            <w:pPr>
              <w:widowControl/>
              <w:suppressAutoHyphens w:val="0"/>
              <w:autoSpaceDN/>
              <w:ind w:firstLine="0"/>
              <w:jc w:val="center"/>
              <w:textAlignment w:val="auto"/>
              <w:rPr>
                <w:color w:val="000000"/>
                <w:kern w:val="0"/>
                <w:sz w:val="20"/>
                <w:szCs w:val="22"/>
                <w:lang w:bidi="ar-SA"/>
              </w:rPr>
            </w:pPr>
            <w:r w:rsidRPr="00BB0F4D">
              <w:rPr>
                <w:color w:val="000000"/>
                <w:kern w:val="0"/>
                <w:sz w:val="20"/>
                <w:szCs w:val="22"/>
                <w:lang w:bidi="ar-SA"/>
              </w:rPr>
              <w:t>Метод сравнения продаж</w:t>
            </w:r>
          </w:p>
        </w:tc>
        <w:tc>
          <w:tcPr>
            <w:tcW w:w="1964" w:type="pct"/>
            <w:shd w:val="clear" w:color="auto" w:fill="auto"/>
            <w:noWrap/>
            <w:hideMark/>
          </w:tcPr>
          <w:p w14:paraId="6DF18433" w14:textId="77777777" w:rsidR="00B610C3" w:rsidRDefault="00B610C3" w:rsidP="00B610C3">
            <w:pPr>
              <w:ind w:firstLine="0"/>
              <w:jc w:val="both"/>
              <w:rPr>
                <w:color w:val="000000"/>
                <w:sz w:val="20"/>
                <w:szCs w:val="20"/>
              </w:rPr>
            </w:pPr>
            <w:r w:rsidRPr="00BA62D6">
              <w:rPr>
                <w:color w:val="000000"/>
                <w:sz w:val="20"/>
                <w:szCs w:val="20"/>
              </w:rPr>
              <w:t>Сравнительный подход</w:t>
            </w:r>
            <w:r>
              <w:rPr>
                <w:color w:val="000000"/>
                <w:sz w:val="20"/>
                <w:szCs w:val="20"/>
              </w:rPr>
              <w:t>, метод сравнения продаж</w:t>
            </w:r>
            <w:r w:rsidRPr="00BA62D6">
              <w:rPr>
                <w:color w:val="000000"/>
                <w:sz w:val="20"/>
                <w:szCs w:val="20"/>
              </w:rPr>
              <w:t xml:space="preserve"> выбран, так как он является рекомендуемым для сегмента «</w:t>
            </w:r>
            <w:r>
              <w:rPr>
                <w:color w:val="000000"/>
                <w:sz w:val="20"/>
                <w:szCs w:val="20"/>
              </w:rPr>
              <w:t>13</w:t>
            </w:r>
            <w:r w:rsidRPr="00BA62D6">
              <w:rPr>
                <w:color w:val="000000"/>
                <w:sz w:val="20"/>
                <w:szCs w:val="20"/>
              </w:rPr>
              <w:t xml:space="preserve">. </w:t>
            </w:r>
            <w:r>
              <w:rPr>
                <w:color w:val="000000"/>
                <w:sz w:val="20"/>
                <w:szCs w:val="20"/>
              </w:rPr>
              <w:t>Садоводство и огородничество, малоэтажная жилая застройка</w:t>
            </w:r>
            <w:r w:rsidRPr="00BA62D6">
              <w:rPr>
                <w:color w:val="000000"/>
                <w:sz w:val="20"/>
                <w:szCs w:val="20"/>
              </w:rPr>
              <w:t xml:space="preserve">» согласно Приложению 6 к Методическим указаниям. </w:t>
            </w:r>
          </w:p>
          <w:p w14:paraId="65697C1B" w14:textId="77777777" w:rsidR="00B610C3" w:rsidRPr="00B01BFA" w:rsidRDefault="00B610C3" w:rsidP="00B610C3">
            <w:pPr>
              <w:ind w:firstLine="0"/>
              <w:jc w:val="both"/>
              <w:rPr>
                <w:color w:val="000000"/>
                <w:kern w:val="0"/>
                <w:sz w:val="20"/>
                <w:szCs w:val="20"/>
                <w:lang w:bidi="ar-SA"/>
              </w:rPr>
            </w:pPr>
            <w:r w:rsidRPr="00BA62D6">
              <w:rPr>
                <w:color w:val="000000"/>
                <w:sz w:val="20"/>
                <w:szCs w:val="20"/>
              </w:rPr>
              <w:t>От использования доходного подхода принято решение отказаться в связи с отсутствием рыночной информации о сделках аренды с земельными участками соответствующего назначения, а также отсутствием статистических данных о доходах.</w:t>
            </w:r>
          </w:p>
        </w:tc>
      </w:tr>
      <w:tr w:rsidR="00B610C3" w:rsidRPr="00B01BFA" w14:paraId="75AC6FB9" w14:textId="77777777" w:rsidTr="00536162">
        <w:trPr>
          <w:trHeight w:val="20"/>
        </w:trPr>
        <w:tc>
          <w:tcPr>
            <w:tcW w:w="590" w:type="pct"/>
            <w:shd w:val="clear" w:color="auto" w:fill="auto"/>
            <w:noWrap/>
            <w:vAlign w:val="center"/>
            <w:hideMark/>
          </w:tcPr>
          <w:p w14:paraId="78F56455" w14:textId="77777777" w:rsidR="00B610C3" w:rsidRPr="00B01BFA" w:rsidRDefault="00B610C3" w:rsidP="00B610C3">
            <w:pPr>
              <w:widowControl/>
              <w:suppressAutoHyphens w:val="0"/>
              <w:autoSpaceDN/>
              <w:ind w:firstLine="0"/>
              <w:textAlignment w:val="auto"/>
              <w:rPr>
                <w:color w:val="000000"/>
                <w:kern w:val="0"/>
                <w:sz w:val="20"/>
                <w:szCs w:val="20"/>
                <w:lang w:bidi="ar-SA"/>
              </w:rPr>
            </w:pPr>
            <w:r>
              <w:rPr>
                <w:color w:val="000000"/>
                <w:kern w:val="0"/>
                <w:sz w:val="20"/>
                <w:szCs w:val="20"/>
                <w:lang w:bidi="ar-SA"/>
              </w:rPr>
              <w:t>14. СЕГМЕНТ «Иное использование»</w:t>
            </w:r>
          </w:p>
        </w:tc>
        <w:tc>
          <w:tcPr>
            <w:tcW w:w="785" w:type="pct"/>
            <w:shd w:val="clear" w:color="auto" w:fill="auto"/>
            <w:noWrap/>
            <w:vAlign w:val="center"/>
            <w:hideMark/>
          </w:tcPr>
          <w:p w14:paraId="79170BAF" w14:textId="77777777" w:rsidR="00B610C3" w:rsidRPr="00B01BFA" w:rsidRDefault="00B610C3" w:rsidP="00B610C3">
            <w:pPr>
              <w:widowControl/>
              <w:suppressAutoHyphens w:val="0"/>
              <w:autoSpaceDN/>
              <w:ind w:firstLine="0"/>
              <w:textAlignment w:val="auto"/>
              <w:rPr>
                <w:color w:val="000000"/>
                <w:kern w:val="0"/>
                <w:sz w:val="20"/>
                <w:szCs w:val="20"/>
                <w:lang w:bidi="ar-SA"/>
              </w:rPr>
            </w:pPr>
            <w:r>
              <w:rPr>
                <w:color w:val="000000"/>
                <w:kern w:val="0"/>
                <w:sz w:val="20"/>
                <w:szCs w:val="20"/>
                <w:lang w:bidi="ar-SA"/>
              </w:rPr>
              <w:t>14:000</w:t>
            </w:r>
          </w:p>
        </w:tc>
        <w:tc>
          <w:tcPr>
            <w:tcW w:w="553" w:type="pct"/>
            <w:shd w:val="clear" w:color="auto" w:fill="auto"/>
            <w:vAlign w:val="center"/>
            <w:hideMark/>
          </w:tcPr>
          <w:p w14:paraId="04282DB1" w14:textId="77777777" w:rsidR="00B610C3" w:rsidRPr="00B01BFA" w:rsidRDefault="00B610C3" w:rsidP="00B610C3">
            <w:pPr>
              <w:widowControl/>
              <w:suppressAutoHyphens w:val="0"/>
              <w:autoSpaceDN/>
              <w:ind w:firstLine="0"/>
              <w:jc w:val="center"/>
              <w:textAlignment w:val="auto"/>
              <w:rPr>
                <w:color w:val="000000"/>
                <w:kern w:val="0"/>
                <w:sz w:val="20"/>
                <w:szCs w:val="20"/>
                <w:lang w:bidi="ar-SA"/>
              </w:rPr>
            </w:pPr>
            <w:r w:rsidRPr="00B01BFA">
              <w:rPr>
                <w:color w:val="000000"/>
                <w:kern w:val="0"/>
                <w:sz w:val="20"/>
                <w:szCs w:val="20"/>
                <w:lang w:bidi="ar-SA"/>
              </w:rPr>
              <w:t>Массовый</w:t>
            </w:r>
          </w:p>
        </w:tc>
        <w:tc>
          <w:tcPr>
            <w:tcW w:w="554" w:type="pct"/>
            <w:shd w:val="clear" w:color="auto" w:fill="auto"/>
            <w:vAlign w:val="center"/>
            <w:hideMark/>
          </w:tcPr>
          <w:p w14:paraId="146D8F2F" w14:textId="77777777" w:rsidR="00B610C3" w:rsidRPr="008A5372" w:rsidRDefault="00B610C3" w:rsidP="00B610C3">
            <w:pPr>
              <w:widowControl/>
              <w:suppressAutoHyphens w:val="0"/>
              <w:autoSpaceDN/>
              <w:ind w:firstLine="0"/>
              <w:jc w:val="center"/>
              <w:textAlignment w:val="auto"/>
              <w:rPr>
                <w:color w:val="000000"/>
                <w:kern w:val="0"/>
                <w:sz w:val="20"/>
                <w:szCs w:val="22"/>
                <w:lang w:bidi="ar-SA"/>
              </w:rPr>
            </w:pPr>
            <w:r>
              <w:rPr>
                <w:color w:val="000000"/>
                <w:kern w:val="0"/>
                <w:sz w:val="20"/>
                <w:szCs w:val="22"/>
                <w:lang w:bidi="ar-SA"/>
              </w:rPr>
              <w:t>Доходный</w:t>
            </w:r>
          </w:p>
        </w:tc>
        <w:tc>
          <w:tcPr>
            <w:tcW w:w="554" w:type="pct"/>
            <w:shd w:val="clear" w:color="auto" w:fill="auto"/>
            <w:vAlign w:val="center"/>
            <w:hideMark/>
          </w:tcPr>
          <w:p w14:paraId="4A1AB42C" w14:textId="77777777" w:rsidR="00B610C3" w:rsidRPr="00CB6E34" w:rsidRDefault="00B610C3" w:rsidP="00B610C3">
            <w:pPr>
              <w:widowControl/>
              <w:suppressAutoHyphens w:val="0"/>
              <w:autoSpaceDN/>
              <w:ind w:firstLine="0"/>
              <w:jc w:val="center"/>
              <w:textAlignment w:val="auto"/>
              <w:rPr>
                <w:sz w:val="20"/>
              </w:rPr>
            </w:pPr>
            <w:r>
              <w:rPr>
                <w:sz w:val="20"/>
              </w:rPr>
              <w:t>Метод</w:t>
            </w:r>
          </w:p>
          <w:p w14:paraId="7D7EDB5D" w14:textId="77777777" w:rsidR="00B610C3" w:rsidRPr="008A5372" w:rsidRDefault="00B610C3" w:rsidP="00B610C3">
            <w:pPr>
              <w:widowControl/>
              <w:suppressAutoHyphens w:val="0"/>
              <w:autoSpaceDN/>
              <w:ind w:firstLine="0"/>
              <w:jc w:val="center"/>
              <w:textAlignment w:val="auto"/>
              <w:rPr>
                <w:color w:val="000000"/>
                <w:kern w:val="0"/>
                <w:sz w:val="20"/>
                <w:szCs w:val="22"/>
                <w:lang w:bidi="ar-SA"/>
              </w:rPr>
            </w:pPr>
            <w:r>
              <w:rPr>
                <w:sz w:val="20"/>
              </w:rPr>
              <w:t>капитализации земельной ренты</w:t>
            </w:r>
          </w:p>
        </w:tc>
        <w:tc>
          <w:tcPr>
            <w:tcW w:w="1964" w:type="pct"/>
            <w:shd w:val="clear" w:color="auto" w:fill="auto"/>
            <w:noWrap/>
          </w:tcPr>
          <w:p w14:paraId="06B287C2" w14:textId="77777777" w:rsidR="00B610C3" w:rsidRDefault="00B610C3" w:rsidP="00B610C3">
            <w:pPr>
              <w:widowControl/>
              <w:suppressAutoHyphens w:val="0"/>
              <w:autoSpaceDN/>
              <w:ind w:firstLine="0"/>
              <w:jc w:val="both"/>
              <w:textAlignment w:val="auto"/>
              <w:rPr>
                <w:color w:val="000000"/>
                <w:sz w:val="20"/>
                <w:szCs w:val="20"/>
              </w:rPr>
            </w:pPr>
            <w:r>
              <w:rPr>
                <w:color w:val="000000"/>
                <w:sz w:val="20"/>
                <w:szCs w:val="22"/>
              </w:rPr>
              <w:t xml:space="preserve">Доходный подход рекомендован Методическими указаниями, как второй по применимости после сравнительного. </w:t>
            </w:r>
            <w:r w:rsidRPr="00BD118C">
              <w:rPr>
                <w:color w:val="000000"/>
                <w:sz w:val="20"/>
                <w:szCs w:val="20"/>
              </w:rPr>
              <w:t>От использования сравнительного подхода принято решение отказаться в связи с недостаточностью рыночной информации</w:t>
            </w:r>
            <w:r>
              <w:rPr>
                <w:color w:val="000000"/>
                <w:sz w:val="20"/>
                <w:szCs w:val="20"/>
              </w:rPr>
              <w:t xml:space="preserve"> по земельным участкам данного сегмента и ВРИ.</w:t>
            </w:r>
          </w:p>
          <w:p w14:paraId="0A0ED274" w14:textId="77777777" w:rsidR="00B610C3" w:rsidRPr="00C6284E" w:rsidRDefault="00B610C3" w:rsidP="00B610C3">
            <w:pPr>
              <w:widowControl/>
              <w:suppressAutoHyphens w:val="0"/>
              <w:autoSpaceDN/>
              <w:ind w:firstLine="0"/>
              <w:jc w:val="both"/>
              <w:textAlignment w:val="auto"/>
              <w:rPr>
                <w:color w:val="000000"/>
                <w:kern w:val="0"/>
                <w:sz w:val="20"/>
                <w:szCs w:val="22"/>
                <w:highlight w:val="yellow"/>
                <w:lang w:bidi="ar-SA"/>
              </w:rPr>
            </w:pPr>
            <w:r>
              <w:rPr>
                <w:color w:val="000000"/>
                <w:sz w:val="20"/>
                <w:szCs w:val="20"/>
              </w:rPr>
              <w:t>Кадастровая стоимость земель лесного фонда 14-го сегмента, рассчитывалась применением к земельный участкам результатов расчетов 10-го сегмента «Использование лесов».</w:t>
            </w:r>
          </w:p>
        </w:tc>
      </w:tr>
    </w:tbl>
    <w:p w14:paraId="73470643" w14:textId="77777777" w:rsidR="005D5CB3" w:rsidRDefault="005D5CB3" w:rsidP="00902F73">
      <w:pPr>
        <w:pStyle w:val="Textbody"/>
        <w:spacing w:after="0"/>
      </w:pPr>
    </w:p>
    <w:p w14:paraId="06C83480" w14:textId="77777777" w:rsidR="005D5CB3" w:rsidRDefault="005D5CB3" w:rsidP="00902F73">
      <w:pPr>
        <w:pStyle w:val="Textbody"/>
        <w:spacing w:after="0"/>
        <w:sectPr w:rsidR="005D5CB3" w:rsidSect="00C40137">
          <w:pgSz w:w="16838" w:h="11906" w:orient="landscape"/>
          <w:pgMar w:top="851" w:right="851" w:bottom="1134" w:left="851" w:header="709" w:footer="709" w:gutter="0"/>
          <w:cols w:space="708"/>
          <w:docGrid w:linePitch="360"/>
        </w:sectPr>
      </w:pPr>
    </w:p>
    <w:p w14:paraId="4992C53A" w14:textId="77777777" w:rsidR="000737AD" w:rsidRPr="000737AD" w:rsidRDefault="000737AD" w:rsidP="000737AD">
      <w:pPr>
        <w:pStyle w:val="3"/>
        <w:numPr>
          <w:ilvl w:val="2"/>
          <w:numId w:val="89"/>
        </w:numPr>
        <w:spacing w:line="240" w:lineRule="auto"/>
        <w:ind w:left="1418" w:hanging="851"/>
        <w:rPr>
          <w:i w:val="0"/>
        </w:rPr>
      </w:pPr>
      <w:bookmarkStart w:id="148" w:name="_Toc77175150"/>
      <w:bookmarkStart w:id="149" w:name="_Toc21534915"/>
      <w:bookmarkStart w:id="150" w:name="_Toc21622195"/>
      <w:r w:rsidRPr="000737AD">
        <w:rPr>
          <w:i w:val="0"/>
        </w:rPr>
        <w:lastRenderedPageBreak/>
        <w:t>Обоснование выбора моделей, использованных для определения кадастровой стоимости</w:t>
      </w:r>
      <w:bookmarkEnd w:id="148"/>
    </w:p>
    <w:p w14:paraId="1EA51ACA" w14:textId="77777777" w:rsidR="00902F73" w:rsidRPr="00571955" w:rsidRDefault="00902F73" w:rsidP="000737AD">
      <w:pPr>
        <w:pStyle w:val="3"/>
        <w:numPr>
          <w:ilvl w:val="3"/>
          <w:numId w:val="89"/>
        </w:numPr>
        <w:tabs>
          <w:tab w:val="left" w:pos="284"/>
        </w:tabs>
        <w:spacing w:line="240" w:lineRule="auto"/>
        <w:ind w:left="284" w:firstLine="0"/>
        <w:jc w:val="center"/>
        <w:rPr>
          <w:i w:val="0"/>
        </w:rPr>
      </w:pPr>
      <w:bookmarkStart w:id="151" w:name="_Toc77175151"/>
      <w:r w:rsidRPr="00571955">
        <w:rPr>
          <w:i w:val="0"/>
        </w:rPr>
        <w:t xml:space="preserve">Определение кадастровой стоимости земельных участков </w:t>
      </w:r>
      <w:r w:rsidR="0037385D">
        <w:rPr>
          <w:i w:val="0"/>
        </w:rPr>
        <w:t>1.</w:t>
      </w:r>
      <w:r w:rsidR="00863DC9">
        <w:rPr>
          <w:i w:val="0"/>
        </w:rPr>
        <w:t xml:space="preserve"> </w:t>
      </w:r>
      <w:r w:rsidR="0037385D">
        <w:rPr>
          <w:i w:val="0"/>
        </w:rPr>
        <w:t>сегмента «Сельскохозяйственное использование</w:t>
      </w:r>
      <w:r w:rsidR="00F62CCA">
        <w:rPr>
          <w:i w:val="0"/>
        </w:rPr>
        <w:t>»</w:t>
      </w:r>
      <w:r w:rsidRPr="00571955">
        <w:rPr>
          <w:i w:val="0"/>
        </w:rPr>
        <w:t>.</w:t>
      </w:r>
      <w:bookmarkEnd w:id="149"/>
      <w:bookmarkEnd w:id="150"/>
      <w:bookmarkEnd w:id="151"/>
    </w:p>
    <w:p w14:paraId="3F016D42" w14:textId="77777777" w:rsidR="00902F73" w:rsidRPr="00461AC7" w:rsidRDefault="0037385D" w:rsidP="0037385D">
      <w:pPr>
        <w:widowControl/>
        <w:suppressAutoHyphens w:val="0"/>
        <w:autoSpaceDN/>
        <w:ind w:firstLine="0"/>
        <w:jc w:val="both"/>
        <w:textAlignment w:val="auto"/>
        <w:rPr>
          <w:b/>
          <w:color w:val="000000"/>
          <w:kern w:val="0"/>
          <w:sz w:val="24"/>
          <w:lang w:bidi="ar-SA"/>
        </w:rPr>
      </w:pPr>
      <w:bookmarkStart w:id="152" w:name="_Toc20996350"/>
      <w:r>
        <w:rPr>
          <w:b/>
          <w:sz w:val="24"/>
        </w:rPr>
        <w:tab/>
      </w:r>
      <w:r w:rsidR="00902F73" w:rsidRPr="00461AC7">
        <w:rPr>
          <w:b/>
          <w:sz w:val="24"/>
        </w:rPr>
        <w:t>Определение кадастров</w:t>
      </w:r>
      <w:r w:rsidR="00902F73">
        <w:rPr>
          <w:b/>
          <w:sz w:val="24"/>
        </w:rPr>
        <w:t>ой стоимости земельных участков</w:t>
      </w:r>
      <w:r w:rsidR="00902F73" w:rsidRPr="00461AC7">
        <w:rPr>
          <w:b/>
          <w:sz w:val="24"/>
        </w:rPr>
        <w:t xml:space="preserve"> </w:t>
      </w:r>
      <w:r w:rsidR="003D0E74" w:rsidRPr="003D0E74">
        <w:rPr>
          <w:b/>
          <w:sz w:val="24"/>
        </w:rPr>
        <w:t>1.</w:t>
      </w:r>
      <w:r w:rsidR="00863DC9">
        <w:rPr>
          <w:b/>
          <w:sz w:val="24"/>
        </w:rPr>
        <w:t xml:space="preserve"> </w:t>
      </w:r>
      <w:r w:rsidR="003D0E74" w:rsidRPr="003D0E74">
        <w:rPr>
          <w:b/>
          <w:sz w:val="24"/>
        </w:rPr>
        <w:t>сегмента «Сельскохозяйственное использование»</w:t>
      </w:r>
      <w:r w:rsidR="003D0E74" w:rsidRPr="003D0E74">
        <w:rPr>
          <w:b/>
          <w:sz w:val="22"/>
        </w:rPr>
        <w:t xml:space="preserve"> </w:t>
      </w:r>
      <w:r w:rsidR="00902F73" w:rsidRPr="00461AC7">
        <w:rPr>
          <w:b/>
          <w:sz w:val="24"/>
        </w:rPr>
        <w:t>(коды расчета вида использования:</w:t>
      </w:r>
      <w:bookmarkEnd w:id="152"/>
      <w:r w:rsidRPr="0037385D">
        <w:rPr>
          <w:color w:val="000000"/>
          <w:kern w:val="0"/>
          <w:sz w:val="20"/>
          <w:szCs w:val="20"/>
          <w:lang w:bidi="ar-SA"/>
        </w:rPr>
        <w:t xml:space="preserve"> </w:t>
      </w:r>
      <w:r w:rsidRPr="0037385D">
        <w:rPr>
          <w:b/>
          <w:color w:val="000000"/>
          <w:kern w:val="0"/>
          <w:sz w:val="24"/>
          <w:szCs w:val="20"/>
          <w:lang w:bidi="ar-SA"/>
        </w:rPr>
        <w:t>01:000, 01:030, 01:040, 01: 070, 01:080, 01:081, 01:082, 01:120, 01:130, 01:141, 01:160, 01:170, 01:022</w:t>
      </w:r>
      <w:r w:rsidR="00902F73" w:rsidRPr="00461AC7">
        <w:rPr>
          <w:b/>
          <w:sz w:val="24"/>
        </w:rPr>
        <w:t xml:space="preserve">). </w:t>
      </w:r>
    </w:p>
    <w:p w14:paraId="34C94775" w14:textId="77777777" w:rsidR="00EE5619" w:rsidRPr="00EE5619" w:rsidRDefault="00EE5619" w:rsidP="00EE5619">
      <w:pPr>
        <w:jc w:val="both"/>
        <w:rPr>
          <w:sz w:val="24"/>
        </w:rPr>
      </w:pPr>
      <w:r w:rsidRPr="00EE5619">
        <w:rPr>
          <w:sz w:val="24"/>
        </w:rPr>
        <w:t>Согласно пункту 9.2.2.1.2. Методических указаний определение кадастровой стоимости указанных земельных участков производится с учетом особенностей сельскохозяйственного и агроклиматического районирований территории.</w:t>
      </w:r>
    </w:p>
    <w:p w14:paraId="28C71C1C" w14:textId="77777777" w:rsidR="00EE5619" w:rsidRPr="00EE5619" w:rsidRDefault="00EE5619" w:rsidP="00EE5619">
      <w:pPr>
        <w:jc w:val="both"/>
        <w:rPr>
          <w:sz w:val="24"/>
        </w:rPr>
      </w:pPr>
      <w:r w:rsidRPr="00EE5619">
        <w:rPr>
          <w:sz w:val="24"/>
        </w:rPr>
        <w:t>В соответствии с пунктом 9.2.2.1.5. Методических указаний определение кадастровой стоимости сельскохозяйственных угодий, пригодных под пашню, осуществляется методом капитализации земельной ренты, которая рассчитывается как разность между валовым доходом и затратами на возделывание и уборку сельскохозяйственной продукции. Валовой доход рассчитывается для единицы площади земельного участка как произведение нормативной урожайности сельскохозяйственной культуры на ее рыночную цену.</w:t>
      </w:r>
    </w:p>
    <w:p w14:paraId="798E3862" w14:textId="77777777" w:rsidR="00EE5619" w:rsidRPr="00EE5619" w:rsidRDefault="00EE5619" w:rsidP="00EE5619">
      <w:pPr>
        <w:jc w:val="both"/>
        <w:rPr>
          <w:sz w:val="24"/>
        </w:rPr>
      </w:pPr>
      <w:r w:rsidRPr="00EE5619">
        <w:rPr>
          <w:sz w:val="24"/>
        </w:rPr>
        <w:t xml:space="preserve">Определение кадастровой стоимости сельскохозяйственных угодий, выполнено с применением технических указаний по государственной кадастровой оценке земель сельскохозяйственного назначения, утвержденных протоколом заседания правления НП «Кадастр-оценка» № 29 от 27.12.2010 г. Технические указания по государственной кадастровой оценке земель сельскохозяйственного назначения представлены в </w:t>
      </w:r>
      <w:r w:rsidRPr="005A2FB9">
        <w:rPr>
          <w:sz w:val="24"/>
        </w:rPr>
        <w:t xml:space="preserve">Приложении </w:t>
      </w:r>
      <w:r w:rsidR="005A2FB9" w:rsidRPr="005A2FB9">
        <w:rPr>
          <w:sz w:val="24"/>
        </w:rPr>
        <w:t>2</w:t>
      </w:r>
      <w:r w:rsidRPr="005A2FB9">
        <w:rPr>
          <w:sz w:val="24"/>
        </w:rPr>
        <w:t>.</w:t>
      </w:r>
      <w:r w:rsidR="005A2FB9" w:rsidRPr="005A2FB9">
        <w:rPr>
          <w:sz w:val="24"/>
        </w:rPr>
        <w:t>3.1</w:t>
      </w:r>
      <w:r w:rsidRPr="005A2FB9">
        <w:rPr>
          <w:sz w:val="24"/>
        </w:rPr>
        <w:t>.</w:t>
      </w:r>
    </w:p>
    <w:p w14:paraId="6015FC1D" w14:textId="77777777" w:rsidR="00EE5619" w:rsidRPr="00EE5619" w:rsidRDefault="00EE5619" w:rsidP="00EE5619">
      <w:pPr>
        <w:jc w:val="both"/>
        <w:rPr>
          <w:sz w:val="24"/>
        </w:rPr>
      </w:pPr>
      <w:r w:rsidRPr="00EE5619">
        <w:rPr>
          <w:sz w:val="24"/>
        </w:rPr>
        <w:t>Согласно пункту 2.2 Технических указаний определение удельных показателей кадастровой стоимости сельскохозяйственных угодий, пригодных под пашню предполагает следующую последовательность действий:</w:t>
      </w:r>
    </w:p>
    <w:p w14:paraId="4675CFC2" w14:textId="77777777" w:rsidR="00EE5619" w:rsidRPr="00EE5619" w:rsidRDefault="00EE5619" w:rsidP="003E3777">
      <w:pPr>
        <w:widowControl/>
        <w:numPr>
          <w:ilvl w:val="0"/>
          <w:numId w:val="81"/>
        </w:numPr>
        <w:suppressAutoHyphens w:val="0"/>
        <w:autoSpaceDN/>
        <w:contextualSpacing/>
        <w:jc w:val="both"/>
        <w:textAlignment w:val="auto"/>
        <w:rPr>
          <w:sz w:val="24"/>
        </w:rPr>
      </w:pPr>
      <w:r w:rsidRPr="00EE5619">
        <w:rPr>
          <w:sz w:val="24"/>
        </w:rPr>
        <w:t>Сбор исходной почвенно-климатической информации по территории, на которой расположен земельный участок;</w:t>
      </w:r>
    </w:p>
    <w:p w14:paraId="30B01C8B" w14:textId="77777777" w:rsidR="00EE5619" w:rsidRPr="00EE5619" w:rsidRDefault="00EE5619" w:rsidP="003E3777">
      <w:pPr>
        <w:widowControl/>
        <w:numPr>
          <w:ilvl w:val="0"/>
          <w:numId w:val="81"/>
        </w:numPr>
        <w:suppressAutoHyphens w:val="0"/>
        <w:autoSpaceDN/>
        <w:contextualSpacing/>
        <w:jc w:val="both"/>
        <w:textAlignment w:val="auto"/>
        <w:rPr>
          <w:sz w:val="24"/>
        </w:rPr>
      </w:pPr>
      <w:r w:rsidRPr="00EE5619">
        <w:rPr>
          <w:sz w:val="24"/>
        </w:rPr>
        <w:t>Определение сельскохозяйственных культур в составе севооборота (перечень оценочных культур), пригодных к выращиванию на земельном участке по почвенно-климатическим условиям в разрезе почвенных разновидностей;</w:t>
      </w:r>
    </w:p>
    <w:p w14:paraId="6F43DCE1" w14:textId="77777777" w:rsidR="00EE5619" w:rsidRPr="00EE5619" w:rsidRDefault="00EE5619" w:rsidP="003E3777">
      <w:pPr>
        <w:widowControl/>
        <w:numPr>
          <w:ilvl w:val="0"/>
          <w:numId w:val="81"/>
        </w:numPr>
        <w:suppressAutoHyphens w:val="0"/>
        <w:autoSpaceDN/>
        <w:contextualSpacing/>
        <w:jc w:val="both"/>
        <w:textAlignment w:val="auto"/>
        <w:rPr>
          <w:sz w:val="24"/>
        </w:rPr>
      </w:pPr>
      <w:r w:rsidRPr="00EE5619">
        <w:rPr>
          <w:sz w:val="24"/>
        </w:rPr>
        <w:t>Определение в разрезе почвенных разновидностей продуктивности пашни путем расчета показателей нормативной урожайности каждой оценочной культуры;</w:t>
      </w:r>
    </w:p>
    <w:p w14:paraId="197DA285" w14:textId="77777777" w:rsidR="00EE5619" w:rsidRPr="00EE5619" w:rsidRDefault="00EE5619" w:rsidP="003E3777">
      <w:pPr>
        <w:widowControl/>
        <w:numPr>
          <w:ilvl w:val="0"/>
          <w:numId w:val="81"/>
        </w:numPr>
        <w:suppressAutoHyphens w:val="0"/>
        <w:autoSpaceDN/>
        <w:contextualSpacing/>
        <w:jc w:val="both"/>
        <w:textAlignment w:val="auto"/>
        <w:rPr>
          <w:sz w:val="24"/>
        </w:rPr>
      </w:pPr>
      <w:r w:rsidRPr="00EE5619">
        <w:rPr>
          <w:sz w:val="24"/>
        </w:rPr>
        <w:t>Расчет цены реализации продукции по каждой оценочной культуре и удельного валового дохода на единицу площади земельного участка;</w:t>
      </w:r>
    </w:p>
    <w:p w14:paraId="03D088AF" w14:textId="77777777" w:rsidR="00EE5619" w:rsidRPr="00EE5619" w:rsidRDefault="00EE5619" w:rsidP="003E3777">
      <w:pPr>
        <w:widowControl/>
        <w:numPr>
          <w:ilvl w:val="0"/>
          <w:numId w:val="81"/>
        </w:numPr>
        <w:suppressAutoHyphens w:val="0"/>
        <w:autoSpaceDN/>
        <w:contextualSpacing/>
        <w:jc w:val="both"/>
        <w:textAlignment w:val="auto"/>
        <w:rPr>
          <w:sz w:val="24"/>
        </w:rPr>
      </w:pPr>
      <w:r w:rsidRPr="00EE5619">
        <w:rPr>
          <w:sz w:val="24"/>
        </w:rPr>
        <w:t>Расчет в разрезе почвенных разновидностей удельных затрат на единицу площади на возделывание, уборку и поддержание плодородия почв;</w:t>
      </w:r>
    </w:p>
    <w:p w14:paraId="7218562C" w14:textId="77777777" w:rsidR="00EE5619" w:rsidRPr="00EE5619" w:rsidRDefault="00EE5619" w:rsidP="003E3777">
      <w:pPr>
        <w:widowControl/>
        <w:numPr>
          <w:ilvl w:val="0"/>
          <w:numId w:val="81"/>
        </w:numPr>
        <w:suppressAutoHyphens w:val="0"/>
        <w:autoSpaceDN/>
        <w:contextualSpacing/>
        <w:jc w:val="both"/>
        <w:textAlignment w:val="auto"/>
        <w:rPr>
          <w:sz w:val="24"/>
        </w:rPr>
      </w:pPr>
      <w:r w:rsidRPr="00EE5619">
        <w:rPr>
          <w:sz w:val="24"/>
        </w:rPr>
        <w:t>Расчет в разрезе почвенных разновидностей удельного показателя земельной ренты;</w:t>
      </w:r>
    </w:p>
    <w:p w14:paraId="2AAEC375" w14:textId="77777777" w:rsidR="00EE5619" w:rsidRPr="00EE5619" w:rsidRDefault="00EE5619" w:rsidP="003E3777">
      <w:pPr>
        <w:widowControl/>
        <w:numPr>
          <w:ilvl w:val="0"/>
          <w:numId w:val="81"/>
        </w:numPr>
        <w:suppressAutoHyphens w:val="0"/>
        <w:autoSpaceDN/>
        <w:contextualSpacing/>
        <w:jc w:val="both"/>
        <w:textAlignment w:val="auto"/>
        <w:rPr>
          <w:sz w:val="24"/>
        </w:rPr>
      </w:pPr>
      <w:r w:rsidRPr="00EE5619">
        <w:rPr>
          <w:sz w:val="24"/>
        </w:rPr>
        <w:t>Определение значения коэффициента капитализации земельной ренты;</w:t>
      </w:r>
    </w:p>
    <w:p w14:paraId="0D8D2185" w14:textId="77777777" w:rsidR="00EE5619" w:rsidRPr="00EE5619" w:rsidRDefault="00EE5619" w:rsidP="003E3777">
      <w:pPr>
        <w:widowControl/>
        <w:numPr>
          <w:ilvl w:val="0"/>
          <w:numId w:val="81"/>
        </w:numPr>
        <w:suppressAutoHyphens w:val="0"/>
        <w:autoSpaceDN/>
        <w:contextualSpacing/>
        <w:jc w:val="both"/>
        <w:textAlignment w:val="auto"/>
        <w:rPr>
          <w:sz w:val="24"/>
        </w:rPr>
      </w:pPr>
      <w:r w:rsidRPr="00EE5619">
        <w:rPr>
          <w:sz w:val="24"/>
        </w:rPr>
        <w:t>Расчет удельного показателя кадастровой стоимости для каждой почвенной разновидности;</w:t>
      </w:r>
    </w:p>
    <w:p w14:paraId="7A4B9FC3" w14:textId="77777777" w:rsidR="00EE5619" w:rsidRPr="00EE5619" w:rsidRDefault="00EE5619" w:rsidP="003E3777">
      <w:pPr>
        <w:widowControl/>
        <w:numPr>
          <w:ilvl w:val="0"/>
          <w:numId w:val="81"/>
        </w:numPr>
        <w:suppressAutoHyphens w:val="0"/>
        <w:autoSpaceDN/>
        <w:contextualSpacing/>
        <w:jc w:val="both"/>
        <w:textAlignment w:val="auto"/>
        <w:rPr>
          <w:sz w:val="24"/>
        </w:rPr>
      </w:pPr>
      <w:r w:rsidRPr="00EE5619">
        <w:rPr>
          <w:sz w:val="24"/>
        </w:rPr>
        <w:t>Расчет удельного показателя кадастровой стоимости объектов оценки;</w:t>
      </w:r>
    </w:p>
    <w:p w14:paraId="423D01BD" w14:textId="77777777" w:rsidR="00EE5619" w:rsidRPr="00EE5619" w:rsidRDefault="00EE5619" w:rsidP="003E3777">
      <w:pPr>
        <w:widowControl/>
        <w:numPr>
          <w:ilvl w:val="0"/>
          <w:numId w:val="81"/>
        </w:numPr>
        <w:suppressAutoHyphens w:val="0"/>
        <w:autoSpaceDN/>
        <w:contextualSpacing/>
        <w:jc w:val="both"/>
        <w:textAlignment w:val="auto"/>
        <w:rPr>
          <w:sz w:val="24"/>
        </w:rPr>
      </w:pPr>
      <w:r w:rsidRPr="00EE5619">
        <w:rPr>
          <w:sz w:val="24"/>
        </w:rPr>
        <w:t>Сбор исходной почвенно-климатической информации по территории, на которой расположен земельный участок</w:t>
      </w:r>
    </w:p>
    <w:p w14:paraId="397879EA" w14:textId="77777777" w:rsidR="00EE5619" w:rsidRPr="00EE5619" w:rsidRDefault="00EE5619" w:rsidP="00EE5619">
      <w:pPr>
        <w:jc w:val="both"/>
        <w:rPr>
          <w:sz w:val="24"/>
        </w:rPr>
      </w:pPr>
      <w:r w:rsidRPr="00EE5619">
        <w:rPr>
          <w:sz w:val="24"/>
        </w:rPr>
        <w:t>Сбор исходной почвенно-климатической информации по территории, на которой расположен земельный участок включает:</w:t>
      </w:r>
    </w:p>
    <w:p w14:paraId="5DE9E012" w14:textId="77777777" w:rsidR="00EE5619" w:rsidRPr="0064348C" w:rsidRDefault="00EE5619" w:rsidP="00EE5619">
      <w:pPr>
        <w:jc w:val="both"/>
        <w:rPr>
          <w:b/>
          <w:sz w:val="24"/>
        </w:rPr>
      </w:pPr>
      <w:r w:rsidRPr="0064348C">
        <w:rPr>
          <w:b/>
          <w:i/>
          <w:sz w:val="24"/>
        </w:rPr>
        <w:t>- определение состава почвенных разновидностей на основе материалов крупномасштабных почвенных обследований землепользований, имеющихся в государственном фонде данных, полученных в результате землеустройства</w:t>
      </w:r>
      <w:r w:rsidRPr="0064348C">
        <w:rPr>
          <w:b/>
          <w:sz w:val="24"/>
        </w:rPr>
        <w:t>.</w:t>
      </w:r>
    </w:p>
    <w:p w14:paraId="7045F91D" w14:textId="77777777" w:rsidR="00EE5619" w:rsidRPr="00EE5619" w:rsidRDefault="00EE5619" w:rsidP="00EE5619">
      <w:pPr>
        <w:jc w:val="both"/>
        <w:rPr>
          <w:sz w:val="24"/>
        </w:rPr>
      </w:pPr>
      <w:r w:rsidRPr="00EE5619">
        <w:rPr>
          <w:sz w:val="24"/>
        </w:rPr>
        <w:t>В соответствии с пунктом 9.2.2.1.5.1. Методических указаний перечень почвенных разностей определяется в соответствии с Единым государственным реестром почвенных ресурсов России, но может быть уточнен по документально подтвержденным данным почвенных карт о составе и состоянии почв конкретных хозяйств в год, предшествующий дате определения кадастровой стоимости.</w:t>
      </w:r>
    </w:p>
    <w:p w14:paraId="4772C0ED" w14:textId="77777777" w:rsidR="00EE5619" w:rsidRPr="00EE5619" w:rsidRDefault="00EE5619" w:rsidP="00EE5619">
      <w:pPr>
        <w:jc w:val="both"/>
        <w:rPr>
          <w:sz w:val="24"/>
        </w:rPr>
      </w:pPr>
      <w:r w:rsidRPr="00EE5619">
        <w:rPr>
          <w:sz w:val="24"/>
        </w:rPr>
        <w:lastRenderedPageBreak/>
        <w:t xml:space="preserve">При создании Единого государственного реестра почвенных ресурсов России использована почвенная карта РСФСР 1988 года масштаба 1:2 500 000. </w:t>
      </w:r>
    </w:p>
    <w:p w14:paraId="18601373" w14:textId="77777777" w:rsidR="00EE5619" w:rsidRPr="00EE5619" w:rsidRDefault="00EE5619" w:rsidP="00EE5619">
      <w:pPr>
        <w:jc w:val="both"/>
        <w:rPr>
          <w:sz w:val="24"/>
        </w:rPr>
      </w:pPr>
      <w:r w:rsidRPr="00EE5619">
        <w:rPr>
          <w:sz w:val="24"/>
        </w:rPr>
        <w:t>Определение кадастровой стоимости земель первого вида использования согласно Методических указаний (пункт 2.2.) базируется на оценке качества почвенного покрова земельного участка. В соответствии с Техническими указаниями (пункт 2.2.1.) состав почвенного покрова должен определяться по материалам, включенным в государственный фонд данных, полученных в результате проведения землеустройства Государственном фонде данных землеустройства (далее ГФДЗ). В документах ГФДЗ, находящихся на ответственном хранении в Управлении Росреестра по Республике Саха (Якутия) отсутствуют прямые сведения о почвенном покрове участков, которые включены в Перечень. Последние почвенные обследования проводились в границах бывших сельскохозяйственных предприятий (колхозов совхозах), и именно эти материалы почвенных обследований содержатся в ГФДЗ. Поэтому при кадастровой оценке земель сельскохозяйственного назначения в качестве источника информации о почвенном покрове использованы материалы почвенного обследования бывших сельскохозяйственных предприятий. Это соответствует требованиям, которые содержатся в Технических указаниях (пункт 2.2.1).</w:t>
      </w:r>
    </w:p>
    <w:p w14:paraId="38D6E3F7" w14:textId="77777777" w:rsidR="00EE5619" w:rsidRPr="00EE5619" w:rsidRDefault="00EE5619" w:rsidP="00EE5619">
      <w:pPr>
        <w:jc w:val="both"/>
        <w:rPr>
          <w:sz w:val="24"/>
        </w:rPr>
      </w:pPr>
      <w:r w:rsidRPr="00EE5619">
        <w:rPr>
          <w:sz w:val="24"/>
        </w:rPr>
        <w:t>Учитывая вышеизложенное, работниками бюджетного учреждения принято решение при расчетах кадастровой стоимости не использовать почвенную карту, размещенную в Едином государственном реестре почвенных ресурсов России.</w:t>
      </w:r>
    </w:p>
    <w:p w14:paraId="26F4559F" w14:textId="77777777" w:rsidR="00EE5619" w:rsidRPr="00EE5619" w:rsidRDefault="00EE5619" w:rsidP="00EE5619">
      <w:pPr>
        <w:jc w:val="both"/>
        <w:rPr>
          <w:sz w:val="24"/>
        </w:rPr>
      </w:pPr>
      <w:r w:rsidRPr="00EE5619">
        <w:rPr>
          <w:sz w:val="24"/>
        </w:rPr>
        <w:t>По результатам картографических работ, выполненных ГБУ РС(Я) «ЦГКО» получена экспликация почвенных разновидностей по каждому муниципальному образованию с указанием их почв. Всего в республике, в соответствии с оцифрованными почвенными картами выявлено 35 почвенных разновидностей.</w:t>
      </w:r>
    </w:p>
    <w:p w14:paraId="068574E7" w14:textId="77777777" w:rsidR="00EE5619" w:rsidRPr="00EE5619" w:rsidRDefault="00EE5619" w:rsidP="00EE5619">
      <w:pPr>
        <w:jc w:val="both"/>
        <w:rPr>
          <w:sz w:val="24"/>
        </w:rPr>
      </w:pPr>
      <w:r w:rsidRPr="00EE5619">
        <w:rPr>
          <w:sz w:val="24"/>
        </w:rPr>
        <w:t>Экспликация почвенных разновидностей представлена в Приложении к Отчету (Приложение 2.1. «Экспликация по почвам»).</w:t>
      </w:r>
    </w:p>
    <w:p w14:paraId="48E287FA" w14:textId="77777777" w:rsidR="00EE5619" w:rsidRPr="00EE5619" w:rsidRDefault="00EE5619" w:rsidP="00EE5619">
      <w:pPr>
        <w:jc w:val="both"/>
        <w:rPr>
          <w:sz w:val="24"/>
        </w:rPr>
      </w:pPr>
      <w:r w:rsidRPr="00EE5619">
        <w:rPr>
          <w:sz w:val="24"/>
        </w:rPr>
        <w:t>Согласно пункту 9.2.2.1.5.2. Площади почвенных разностей в составе земельного участка для целей Указаний определяются путем соотнесения границ почвенных разностей, устанавливаемых на основе крупномасштабных почвенных карт, и границ земельных участков в составе земель сельскохозяйственного использования, устанавливаемых на основе данных ЕГРН.</w:t>
      </w:r>
    </w:p>
    <w:p w14:paraId="3587554B" w14:textId="77777777" w:rsidR="00EE5619" w:rsidRPr="00EE5619" w:rsidRDefault="00EE5619" w:rsidP="00EE5619">
      <w:pPr>
        <w:jc w:val="both"/>
        <w:rPr>
          <w:sz w:val="24"/>
        </w:rPr>
      </w:pPr>
      <w:r w:rsidRPr="00EE5619">
        <w:rPr>
          <w:sz w:val="24"/>
        </w:rPr>
        <w:t>В случае отсутствия сведений о местоположении границ земельных участков, устанавливаемых на основе данных ЕГРН, для целей Указаний возможно проводить оценку земельных участков в границах территорий бывших хозяйств (колхозы, совхозы и прочее). При этом имеющиеся почвенные характеристики по бывшим хозяйствам, соответственно, применяются к данным земельным участкам, входящим в границы территорий, занимаемых бывшими хозяйствами. При невозможности определения местоположения земельного участка в границах бывших хозяйств и (или) отсутствии данных по бывшему хозяйству необходимо использовать структуру почвенных разностей по муниципальному образованию.</w:t>
      </w:r>
    </w:p>
    <w:p w14:paraId="23DFDF10" w14:textId="77777777" w:rsidR="00EE5619" w:rsidRPr="00EE5619" w:rsidRDefault="00EE5619" w:rsidP="00EE5619">
      <w:pPr>
        <w:jc w:val="both"/>
        <w:rPr>
          <w:sz w:val="24"/>
        </w:rPr>
      </w:pPr>
      <w:r w:rsidRPr="00EE5619">
        <w:rPr>
          <w:sz w:val="24"/>
        </w:rPr>
        <w:t>В результате соотнесения границ почвенных разностей, на основе крупномасштабных почвенных карт выявлены неточности. Так участок площадью 60000 кв. м. полностью пересекается камышом, почвенным покровом, гидрографией. Из общего числа объектов оценки сегмента «сельскохозяйственное использование» 124418 с почвенными картами пересеклись 32444 из них 4083 болотные и тундровые почвы. Для 91861 объектов оценки нет пересечений с почвенной картой, либо отсутствуют координаты участка. Таким образом принято решение использовать структуру почвенных разностей по муниципальному образованию.</w:t>
      </w:r>
    </w:p>
    <w:p w14:paraId="5E7D20DB" w14:textId="77777777" w:rsidR="00EE5619" w:rsidRPr="0064348C" w:rsidRDefault="00EE5619" w:rsidP="00EE5619">
      <w:pPr>
        <w:jc w:val="both"/>
        <w:rPr>
          <w:b/>
          <w:i/>
          <w:sz w:val="24"/>
        </w:rPr>
      </w:pPr>
      <w:r w:rsidRPr="0064348C">
        <w:rPr>
          <w:b/>
          <w:i/>
          <w:sz w:val="24"/>
        </w:rPr>
        <w:t xml:space="preserve">- определение характеристик почвенных разновидностей, в соответствии с требованиями Методических рекомендаций по оценке качества и классификации земель по их пригодности для использования в сельском хозяйстве. </w:t>
      </w:r>
    </w:p>
    <w:p w14:paraId="01626CAB" w14:textId="77777777" w:rsidR="00EE5619" w:rsidRPr="00EE5619" w:rsidRDefault="00EE5619" w:rsidP="00EE5619">
      <w:pPr>
        <w:ind w:firstLine="708"/>
        <w:jc w:val="both"/>
        <w:rPr>
          <w:sz w:val="24"/>
        </w:rPr>
      </w:pPr>
      <w:r w:rsidRPr="00EE5619">
        <w:rPr>
          <w:sz w:val="24"/>
        </w:rPr>
        <w:t>На основе полевых почвенных журналов бывших хозяйств составлен отчёт по тем почвенным разновидностям, на которые имеются почвенные анализы.</w:t>
      </w:r>
    </w:p>
    <w:p w14:paraId="37EFA04F" w14:textId="77777777" w:rsidR="00EE5619" w:rsidRPr="00EE5619" w:rsidRDefault="00EE5619" w:rsidP="00EE5619">
      <w:pPr>
        <w:jc w:val="both"/>
        <w:rPr>
          <w:sz w:val="24"/>
        </w:rPr>
      </w:pPr>
      <w:r w:rsidRPr="00EE5619">
        <w:rPr>
          <w:sz w:val="24"/>
        </w:rPr>
        <w:t>Таблицы с исходной почвенно-климатической информацией по каждому муниципальному району Республики Саха (Якутия) приведены в Приложении к Отчету (Приложение 2.3.1. «Расчет УПКС по почвам»).</w:t>
      </w:r>
    </w:p>
    <w:p w14:paraId="7EE5B569" w14:textId="77777777" w:rsidR="00EE5619" w:rsidRPr="0064348C" w:rsidRDefault="00EE5619" w:rsidP="00EE5619">
      <w:pPr>
        <w:jc w:val="both"/>
        <w:rPr>
          <w:b/>
          <w:i/>
          <w:sz w:val="24"/>
        </w:rPr>
      </w:pPr>
      <w:r w:rsidRPr="0064348C">
        <w:rPr>
          <w:b/>
          <w:i/>
          <w:sz w:val="24"/>
        </w:rPr>
        <w:t xml:space="preserve">- определение показателя агроклиматического потенциала агроклиматической подзоны, в пределах которой расположен земельный участок </w:t>
      </w:r>
    </w:p>
    <w:p w14:paraId="4D6D8A16" w14:textId="77777777" w:rsidR="00EE5619" w:rsidRPr="00EE5619" w:rsidRDefault="00EE5619" w:rsidP="00EE5619">
      <w:pPr>
        <w:jc w:val="both"/>
        <w:rPr>
          <w:sz w:val="24"/>
        </w:rPr>
      </w:pPr>
      <w:r w:rsidRPr="00EE5619">
        <w:rPr>
          <w:sz w:val="24"/>
        </w:rPr>
        <w:lastRenderedPageBreak/>
        <w:t>Для расчета показателя агроклиматического потенциала агроклиматической подзоны использован справочник агроклиматического оценочного зонирования субъектов Российской Федерации (Москва, Изд-во Маросейка, 2010).</w:t>
      </w:r>
    </w:p>
    <w:p w14:paraId="7E573B17" w14:textId="77777777" w:rsidR="00EE5619" w:rsidRPr="00EE5619" w:rsidRDefault="00EE5619" w:rsidP="00EE5619">
      <w:pPr>
        <w:jc w:val="both"/>
        <w:rPr>
          <w:sz w:val="24"/>
        </w:rPr>
      </w:pPr>
      <w:r w:rsidRPr="00EE5619">
        <w:rPr>
          <w:sz w:val="24"/>
        </w:rPr>
        <w:t>Территория Республики Саха (Якутия) расположена в пределах двух агроклиматических подзон.</w:t>
      </w:r>
    </w:p>
    <w:p w14:paraId="7382DE09" w14:textId="77777777" w:rsidR="00EE5619" w:rsidRPr="00EE5619" w:rsidRDefault="00EE5619" w:rsidP="00EE5619">
      <w:pPr>
        <w:jc w:val="both"/>
        <w:rPr>
          <w:sz w:val="24"/>
        </w:rPr>
      </w:pPr>
      <w:r w:rsidRPr="00EE5619">
        <w:rPr>
          <w:noProof/>
          <w:sz w:val="24"/>
          <w:lang w:bidi="ar-SA"/>
        </w:rPr>
        <w:drawing>
          <wp:inline distT="0" distB="0" distL="0" distR="0" wp14:anchorId="774BB21E" wp14:editId="2DFD22BC">
            <wp:extent cx="5940425" cy="4011930"/>
            <wp:effectExtent l="0" t="0" r="317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cstate="print"/>
                    <a:stretch>
                      <a:fillRect/>
                    </a:stretch>
                  </pic:blipFill>
                  <pic:spPr>
                    <a:xfrm>
                      <a:off x="0" y="0"/>
                      <a:ext cx="5940425" cy="4011930"/>
                    </a:xfrm>
                    <a:prstGeom prst="rect">
                      <a:avLst/>
                    </a:prstGeom>
                  </pic:spPr>
                </pic:pic>
              </a:graphicData>
            </a:graphic>
          </wp:inline>
        </w:drawing>
      </w:r>
    </w:p>
    <w:p w14:paraId="7E8CE2B2" w14:textId="77777777" w:rsidR="00EE5619" w:rsidRPr="00EE5619" w:rsidRDefault="00EE5619" w:rsidP="00EE5619">
      <w:pPr>
        <w:jc w:val="both"/>
        <w:rPr>
          <w:i/>
          <w:sz w:val="24"/>
        </w:rPr>
      </w:pPr>
      <w:r w:rsidRPr="00EE5619">
        <w:rPr>
          <w:i/>
          <w:sz w:val="24"/>
        </w:rPr>
        <w:t xml:space="preserve">Рисунок </w:t>
      </w:r>
      <w:r w:rsidR="00DB51B5">
        <w:rPr>
          <w:i/>
          <w:sz w:val="24"/>
        </w:rPr>
        <w:t>1</w:t>
      </w:r>
      <w:r w:rsidR="00F72777">
        <w:rPr>
          <w:i/>
          <w:sz w:val="24"/>
        </w:rPr>
        <w:t>3</w:t>
      </w:r>
      <w:r w:rsidRPr="00EE5619">
        <w:rPr>
          <w:i/>
          <w:sz w:val="24"/>
        </w:rPr>
        <w:t xml:space="preserve"> Агроклиматические подзоны Республики Саха (Якутия)</w:t>
      </w:r>
    </w:p>
    <w:p w14:paraId="7DE1C85D" w14:textId="77777777" w:rsidR="00EE5619" w:rsidRPr="00EE5619" w:rsidRDefault="00EE5619" w:rsidP="00EE5619">
      <w:pPr>
        <w:jc w:val="both"/>
        <w:rPr>
          <w:sz w:val="24"/>
        </w:rPr>
      </w:pPr>
    </w:p>
    <w:p w14:paraId="59D081CF" w14:textId="77777777" w:rsidR="00EE5619" w:rsidRDefault="00EE5619" w:rsidP="00EE5619">
      <w:pPr>
        <w:jc w:val="both"/>
        <w:rPr>
          <w:sz w:val="24"/>
        </w:rPr>
      </w:pPr>
      <w:r w:rsidRPr="00EE5619">
        <w:rPr>
          <w:sz w:val="24"/>
        </w:rPr>
        <w:t>В пределах первой агроклиматической подзоны показатель АП составляет 3,5, второй агроклиматической подзоны показатель АП составляет 4,1.</w:t>
      </w:r>
    </w:p>
    <w:p w14:paraId="2F10BCF0" w14:textId="77777777" w:rsidR="00536162" w:rsidRPr="00EE5619" w:rsidRDefault="00536162" w:rsidP="00EE5619">
      <w:pPr>
        <w:jc w:val="both"/>
        <w:rPr>
          <w:i/>
          <w:noProof/>
          <w:sz w:val="24"/>
        </w:rPr>
      </w:pPr>
    </w:p>
    <w:p w14:paraId="302D1BC1" w14:textId="3F2DFFE1" w:rsidR="00EE5619" w:rsidRPr="00EE5619" w:rsidRDefault="00EE5619" w:rsidP="00EE5619">
      <w:pPr>
        <w:jc w:val="both"/>
        <w:rPr>
          <w:i/>
          <w:sz w:val="24"/>
        </w:rPr>
      </w:pPr>
      <w:r w:rsidRPr="00EE5619">
        <w:rPr>
          <w:i/>
          <w:sz w:val="24"/>
        </w:rPr>
        <w:t xml:space="preserve">Таблица </w:t>
      </w:r>
      <w:r w:rsidR="00B95824">
        <w:rPr>
          <w:i/>
          <w:sz w:val="24"/>
        </w:rPr>
        <w:t>5</w:t>
      </w:r>
      <w:r w:rsidR="0080661D">
        <w:rPr>
          <w:i/>
          <w:sz w:val="24"/>
        </w:rPr>
        <w:t>7</w:t>
      </w:r>
      <w:r w:rsidRPr="00EE5619">
        <w:rPr>
          <w:i/>
          <w:sz w:val="24"/>
        </w:rPr>
        <w:t xml:space="preserve"> Показатели агроклиматического потенциала</w:t>
      </w:r>
    </w:p>
    <w:tbl>
      <w:tblPr>
        <w:tblW w:w="10108" w:type="dxa"/>
        <w:tblInd w:w="182" w:type="dxa"/>
        <w:tblLook w:val="04A0" w:firstRow="1" w:lastRow="0" w:firstColumn="1" w:lastColumn="0" w:noHBand="0" w:noVBand="1"/>
      </w:tblPr>
      <w:tblGrid>
        <w:gridCol w:w="1124"/>
        <w:gridCol w:w="749"/>
        <w:gridCol w:w="996"/>
        <w:gridCol w:w="1183"/>
        <w:gridCol w:w="694"/>
        <w:gridCol w:w="505"/>
        <w:gridCol w:w="516"/>
        <w:gridCol w:w="1035"/>
        <w:gridCol w:w="1568"/>
        <w:gridCol w:w="1138"/>
        <w:gridCol w:w="600"/>
      </w:tblGrid>
      <w:tr w:rsidR="00F20553" w:rsidRPr="00EE5619" w14:paraId="6B26A7B7" w14:textId="77777777" w:rsidTr="00536162">
        <w:trPr>
          <w:trHeight w:val="322"/>
        </w:trPr>
        <w:tc>
          <w:tcPr>
            <w:tcW w:w="11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8E896A" w14:textId="77777777" w:rsidR="00F20553" w:rsidRPr="00863DC9" w:rsidRDefault="00F20553" w:rsidP="00F20553">
            <w:pPr>
              <w:ind w:firstLine="0"/>
              <w:jc w:val="center"/>
              <w:rPr>
                <w:color w:val="000000"/>
                <w:sz w:val="20"/>
                <w:szCs w:val="20"/>
              </w:rPr>
            </w:pPr>
            <w:r w:rsidRPr="00863DC9">
              <w:rPr>
                <w:color w:val="000000"/>
                <w:sz w:val="20"/>
                <w:szCs w:val="20"/>
              </w:rPr>
              <w:t>Агроклим. подзона</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3A7A3A" w14:textId="77777777" w:rsidR="00F20553" w:rsidRPr="00863DC9" w:rsidRDefault="00F20553" w:rsidP="00F62CCA">
            <w:pPr>
              <w:jc w:val="center"/>
              <w:rPr>
                <w:color w:val="000000"/>
                <w:sz w:val="20"/>
                <w:szCs w:val="20"/>
              </w:rPr>
            </w:pPr>
            <w:r w:rsidRPr="00863DC9">
              <w:rPr>
                <w:color w:val="000000"/>
                <w:sz w:val="20"/>
                <w:szCs w:val="20"/>
              </w:rPr>
              <w:t>ЗЗем.-оцен. район</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6FF14B" w14:textId="77777777" w:rsidR="00F20553" w:rsidRPr="00863DC9" w:rsidRDefault="00F20553" w:rsidP="00863DC9">
            <w:pPr>
              <w:ind w:firstLine="0"/>
              <w:rPr>
                <w:color w:val="000000"/>
                <w:sz w:val="20"/>
                <w:szCs w:val="20"/>
              </w:rPr>
            </w:pPr>
            <w:r w:rsidRPr="00863DC9">
              <w:rPr>
                <w:color w:val="000000"/>
                <w:sz w:val="20"/>
                <w:szCs w:val="20"/>
              </w:rPr>
              <w:t>Площадь с.-х. угодий, тыс./га</w:t>
            </w:r>
          </w:p>
        </w:tc>
        <w:tc>
          <w:tcPr>
            <w:tcW w:w="11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888536" w14:textId="77777777" w:rsidR="00F20553" w:rsidRPr="00863DC9" w:rsidRDefault="00F20553" w:rsidP="00F20553">
            <w:pPr>
              <w:ind w:firstLine="0"/>
              <w:jc w:val="center"/>
              <w:rPr>
                <w:color w:val="000000"/>
                <w:sz w:val="20"/>
                <w:szCs w:val="20"/>
              </w:rPr>
            </w:pPr>
            <w:r w:rsidRPr="00863DC9">
              <w:rPr>
                <w:color w:val="000000"/>
                <w:sz w:val="20"/>
                <w:szCs w:val="20"/>
              </w:rPr>
              <w:t>Сумма температур &gt;10</w:t>
            </w:r>
            <w:r w:rsidRPr="00863DC9">
              <w:rPr>
                <w:color w:val="000000"/>
                <w:sz w:val="20"/>
                <w:szCs w:val="20"/>
                <w:vertAlign w:val="superscript"/>
              </w:rPr>
              <w:t>0</w:t>
            </w:r>
            <w:r w:rsidRPr="00863DC9">
              <w:rPr>
                <w:color w:val="000000"/>
                <w:sz w:val="20"/>
                <w:szCs w:val="20"/>
              </w:rPr>
              <w:t>С</w:t>
            </w:r>
          </w:p>
        </w:tc>
        <w:tc>
          <w:tcPr>
            <w:tcW w:w="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B66F2" w14:textId="77777777" w:rsidR="00F20553" w:rsidRPr="00863DC9" w:rsidRDefault="00F20553" w:rsidP="005861FB">
            <w:pPr>
              <w:jc w:val="center"/>
              <w:rPr>
                <w:color w:val="000000"/>
                <w:sz w:val="20"/>
                <w:szCs w:val="20"/>
              </w:rPr>
            </w:pPr>
            <w:r w:rsidRPr="00863DC9">
              <w:rPr>
                <w:color w:val="000000"/>
                <w:sz w:val="20"/>
                <w:szCs w:val="20"/>
              </w:rPr>
              <w:t>КУ</w:t>
            </w:r>
          </w:p>
        </w:tc>
        <w:tc>
          <w:tcPr>
            <w:tcW w:w="5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593557" w14:textId="77777777" w:rsidR="00F20553" w:rsidRPr="00863DC9" w:rsidRDefault="00F20553" w:rsidP="005861FB">
            <w:pPr>
              <w:jc w:val="center"/>
              <w:rPr>
                <w:color w:val="000000"/>
                <w:sz w:val="20"/>
                <w:szCs w:val="20"/>
              </w:rPr>
            </w:pPr>
            <w:r w:rsidRPr="00863DC9">
              <w:rPr>
                <w:color w:val="000000"/>
                <w:sz w:val="20"/>
                <w:szCs w:val="20"/>
              </w:rPr>
              <w:t>АП</w:t>
            </w:r>
          </w:p>
        </w:tc>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604C3B" w14:textId="77777777" w:rsidR="00F20553" w:rsidRPr="00863DC9" w:rsidRDefault="00F20553" w:rsidP="005861FB">
            <w:pPr>
              <w:jc w:val="center"/>
              <w:rPr>
                <w:color w:val="000000"/>
                <w:sz w:val="20"/>
                <w:szCs w:val="20"/>
              </w:rPr>
            </w:pPr>
            <w:r w:rsidRPr="00863DC9">
              <w:rPr>
                <w:color w:val="000000"/>
                <w:sz w:val="20"/>
                <w:szCs w:val="20"/>
              </w:rPr>
              <w:t>КК</w:t>
            </w:r>
          </w:p>
        </w:tc>
        <w:tc>
          <w:tcPr>
            <w:tcW w:w="10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595691" w14:textId="77777777" w:rsidR="00F20553" w:rsidRPr="00863DC9" w:rsidRDefault="00F20553" w:rsidP="005861FB">
            <w:pPr>
              <w:ind w:firstLine="96"/>
              <w:jc w:val="center"/>
              <w:rPr>
                <w:color w:val="000000"/>
                <w:sz w:val="20"/>
                <w:szCs w:val="20"/>
              </w:rPr>
            </w:pPr>
            <w:r w:rsidRPr="00863DC9">
              <w:rPr>
                <w:color w:val="000000"/>
                <w:sz w:val="20"/>
                <w:szCs w:val="20"/>
              </w:rPr>
              <w:t>Гумус, ц из 1 т навоза</w:t>
            </w:r>
          </w:p>
        </w:tc>
        <w:tc>
          <w:tcPr>
            <w:tcW w:w="1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5AB810" w14:textId="77777777" w:rsidR="00F20553" w:rsidRPr="00863DC9" w:rsidRDefault="00F20553" w:rsidP="005861FB">
            <w:pPr>
              <w:ind w:firstLine="0"/>
              <w:jc w:val="center"/>
              <w:rPr>
                <w:color w:val="000000"/>
                <w:sz w:val="20"/>
                <w:szCs w:val="20"/>
              </w:rPr>
            </w:pPr>
            <w:r w:rsidRPr="00863DC9">
              <w:rPr>
                <w:color w:val="000000"/>
                <w:sz w:val="20"/>
                <w:szCs w:val="20"/>
              </w:rPr>
              <w:t>Минерализация гумуса в парах, ц/га</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543146" w14:textId="77777777" w:rsidR="00F20553" w:rsidRPr="00863DC9" w:rsidRDefault="00F20553" w:rsidP="005861FB">
            <w:pPr>
              <w:ind w:firstLine="0"/>
              <w:jc w:val="center"/>
              <w:rPr>
                <w:color w:val="000000"/>
                <w:sz w:val="20"/>
                <w:szCs w:val="20"/>
              </w:rPr>
            </w:pPr>
            <w:r w:rsidRPr="00863DC9">
              <w:rPr>
                <w:color w:val="000000"/>
                <w:sz w:val="20"/>
                <w:szCs w:val="20"/>
              </w:rPr>
              <w:t>Стоимость зерна, руб./ц</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F35593" w14:textId="77777777" w:rsidR="00F20553" w:rsidRPr="00863DC9" w:rsidRDefault="00F20553" w:rsidP="00F62CCA">
            <w:pPr>
              <w:jc w:val="center"/>
              <w:rPr>
                <w:color w:val="000000"/>
                <w:sz w:val="20"/>
                <w:szCs w:val="20"/>
              </w:rPr>
            </w:pPr>
            <w:r w:rsidRPr="00863DC9">
              <w:rPr>
                <w:color w:val="000000"/>
                <w:sz w:val="20"/>
                <w:szCs w:val="20"/>
              </w:rPr>
              <w:t>БК</w:t>
            </w:r>
          </w:p>
        </w:tc>
      </w:tr>
      <w:tr w:rsidR="00F20553" w:rsidRPr="00EE5619" w14:paraId="39640234" w14:textId="77777777" w:rsidTr="00536162">
        <w:trPr>
          <w:trHeight w:val="480"/>
        </w:trPr>
        <w:tc>
          <w:tcPr>
            <w:tcW w:w="1124" w:type="dxa"/>
            <w:vMerge/>
            <w:tcBorders>
              <w:top w:val="single" w:sz="4" w:space="0" w:color="auto"/>
              <w:left w:val="single" w:sz="4" w:space="0" w:color="auto"/>
              <w:bottom w:val="single" w:sz="4" w:space="0" w:color="000000"/>
              <w:right w:val="single" w:sz="4" w:space="0" w:color="auto"/>
            </w:tcBorders>
            <w:vAlign w:val="center"/>
            <w:hideMark/>
          </w:tcPr>
          <w:p w14:paraId="44FD03FA" w14:textId="77777777" w:rsidR="00F20553" w:rsidRPr="00863DC9" w:rsidRDefault="00F20553" w:rsidP="00F20553">
            <w:pPr>
              <w:jc w:val="center"/>
              <w:rPr>
                <w:color w:val="000000"/>
                <w:sz w:val="20"/>
                <w:szCs w:val="20"/>
              </w:rPr>
            </w:pPr>
          </w:p>
        </w:tc>
        <w:tc>
          <w:tcPr>
            <w:tcW w:w="749" w:type="dxa"/>
            <w:vMerge/>
            <w:tcBorders>
              <w:top w:val="single" w:sz="4" w:space="0" w:color="auto"/>
              <w:left w:val="single" w:sz="4" w:space="0" w:color="auto"/>
              <w:bottom w:val="single" w:sz="4" w:space="0" w:color="auto"/>
              <w:right w:val="single" w:sz="4" w:space="0" w:color="auto"/>
            </w:tcBorders>
            <w:vAlign w:val="center"/>
            <w:hideMark/>
          </w:tcPr>
          <w:p w14:paraId="398E6842" w14:textId="77777777" w:rsidR="00F20553" w:rsidRPr="00863DC9" w:rsidRDefault="00F20553" w:rsidP="00F20553">
            <w:pPr>
              <w:jc w:val="center"/>
              <w:rPr>
                <w:color w:val="000000"/>
                <w:sz w:val="20"/>
                <w:szCs w:val="2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14:paraId="27428F09" w14:textId="77777777" w:rsidR="00F20553" w:rsidRPr="00863DC9" w:rsidRDefault="00F20553" w:rsidP="00F20553">
            <w:pPr>
              <w:jc w:val="center"/>
              <w:rPr>
                <w:color w:val="000000"/>
                <w:sz w:val="20"/>
                <w:szCs w:val="20"/>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14:paraId="3F7604B1" w14:textId="77777777" w:rsidR="00F20553" w:rsidRPr="00863DC9" w:rsidRDefault="00F20553" w:rsidP="00F20553">
            <w:pPr>
              <w:jc w:val="center"/>
              <w:rPr>
                <w:color w:val="000000"/>
                <w:sz w:val="20"/>
                <w:szCs w:val="20"/>
              </w:rPr>
            </w:pPr>
          </w:p>
        </w:tc>
        <w:tc>
          <w:tcPr>
            <w:tcW w:w="694" w:type="dxa"/>
            <w:vMerge/>
            <w:tcBorders>
              <w:top w:val="single" w:sz="4" w:space="0" w:color="auto"/>
              <w:left w:val="single" w:sz="4" w:space="0" w:color="auto"/>
              <w:bottom w:val="single" w:sz="4" w:space="0" w:color="auto"/>
              <w:right w:val="single" w:sz="4" w:space="0" w:color="auto"/>
            </w:tcBorders>
            <w:vAlign w:val="center"/>
            <w:hideMark/>
          </w:tcPr>
          <w:p w14:paraId="2D9ECB86" w14:textId="77777777" w:rsidR="00F20553" w:rsidRPr="00863DC9" w:rsidRDefault="00F20553" w:rsidP="005861FB">
            <w:pPr>
              <w:jc w:val="center"/>
              <w:rPr>
                <w:color w:val="000000"/>
                <w:sz w:val="20"/>
                <w:szCs w:val="20"/>
              </w:rPr>
            </w:pPr>
          </w:p>
        </w:tc>
        <w:tc>
          <w:tcPr>
            <w:tcW w:w="505" w:type="dxa"/>
            <w:vMerge/>
            <w:tcBorders>
              <w:top w:val="single" w:sz="4" w:space="0" w:color="auto"/>
              <w:left w:val="single" w:sz="4" w:space="0" w:color="auto"/>
              <w:bottom w:val="single" w:sz="4" w:space="0" w:color="auto"/>
              <w:right w:val="single" w:sz="4" w:space="0" w:color="auto"/>
            </w:tcBorders>
            <w:vAlign w:val="center"/>
            <w:hideMark/>
          </w:tcPr>
          <w:p w14:paraId="3FF2A99F" w14:textId="77777777" w:rsidR="00F20553" w:rsidRPr="00863DC9" w:rsidRDefault="00F20553" w:rsidP="005861FB">
            <w:pPr>
              <w:jc w:val="center"/>
              <w:rPr>
                <w:color w:val="000000"/>
                <w:sz w:val="20"/>
                <w:szCs w:val="20"/>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14:paraId="5B621FB6" w14:textId="77777777" w:rsidR="00F20553" w:rsidRPr="00863DC9" w:rsidRDefault="00F20553" w:rsidP="005861FB">
            <w:pPr>
              <w:jc w:val="center"/>
              <w:rPr>
                <w:color w:val="000000"/>
                <w:sz w:val="20"/>
                <w:szCs w:val="20"/>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5E6778FC" w14:textId="77777777" w:rsidR="00F20553" w:rsidRPr="00863DC9" w:rsidRDefault="00F20553" w:rsidP="00F20553">
            <w:pPr>
              <w:jc w:val="center"/>
              <w:rPr>
                <w:color w:val="000000"/>
                <w:sz w:val="20"/>
                <w:szCs w:val="20"/>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2993CA7" w14:textId="77777777" w:rsidR="00F20553" w:rsidRPr="00863DC9" w:rsidRDefault="00F20553" w:rsidP="00F20553">
            <w:pPr>
              <w:jc w:val="center"/>
              <w:rPr>
                <w:color w:val="000000"/>
                <w:sz w:val="20"/>
                <w:szCs w:val="20"/>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0BB8BC18" w14:textId="77777777" w:rsidR="00F20553" w:rsidRPr="00863DC9" w:rsidRDefault="00F20553" w:rsidP="00F20553">
            <w:pPr>
              <w:jc w:val="center"/>
              <w:rPr>
                <w:color w:val="000000"/>
                <w:sz w:val="20"/>
                <w:szCs w:val="20"/>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4914AE00" w14:textId="77777777" w:rsidR="00F20553" w:rsidRPr="00863DC9" w:rsidRDefault="00F20553" w:rsidP="00F20553">
            <w:pPr>
              <w:jc w:val="center"/>
              <w:rPr>
                <w:color w:val="000000"/>
                <w:sz w:val="20"/>
                <w:szCs w:val="20"/>
              </w:rPr>
            </w:pPr>
          </w:p>
        </w:tc>
      </w:tr>
      <w:tr w:rsidR="005861FB" w:rsidRPr="00EE5619" w14:paraId="25A43D1A" w14:textId="77777777" w:rsidTr="00536162">
        <w:trPr>
          <w:trHeight w:val="480"/>
        </w:trPr>
        <w:tc>
          <w:tcPr>
            <w:tcW w:w="1124" w:type="dxa"/>
            <w:tcBorders>
              <w:top w:val="single" w:sz="4" w:space="0" w:color="auto"/>
              <w:left w:val="single" w:sz="4" w:space="0" w:color="auto"/>
              <w:bottom w:val="single" w:sz="4" w:space="0" w:color="auto"/>
              <w:right w:val="single" w:sz="4" w:space="0" w:color="auto"/>
            </w:tcBorders>
            <w:vAlign w:val="center"/>
          </w:tcPr>
          <w:p w14:paraId="4CB55450" w14:textId="77777777" w:rsidR="005861FB" w:rsidRPr="00863DC9" w:rsidRDefault="005861FB" w:rsidP="00863DC9">
            <w:pPr>
              <w:ind w:firstLine="0"/>
              <w:jc w:val="center"/>
              <w:rPr>
                <w:color w:val="000000"/>
                <w:sz w:val="20"/>
                <w:szCs w:val="20"/>
              </w:rPr>
            </w:pPr>
            <w:r w:rsidRPr="00863DC9">
              <w:rPr>
                <w:color w:val="000000"/>
                <w:sz w:val="20"/>
                <w:szCs w:val="20"/>
              </w:rPr>
              <w:t>1</w:t>
            </w:r>
          </w:p>
        </w:tc>
        <w:tc>
          <w:tcPr>
            <w:tcW w:w="749" w:type="dxa"/>
            <w:tcBorders>
              <w:top w:val="single" w:sz="4" w:space="0" w:color="auto"/>
              <w:left w:val="single" w:sz="4" w:space="0" w:color="auto"/>
              <w:bottom w:val="single" w:sz="4" w:space="0" w:color="auto"/>
              <w:right w:val="single" w:sz="4" w:space="0" w:color="auto"/>
            </w:tcBorders>
            <w:vAlign w:val="center"/>
          </w:tcPr>
          <w:p w14:paraId="63706F94" w14:textId="77777777" w:rsidR="005861FB" w:rsidRPr="00863DC9" w:rsidRDefault="005861FB" w:rsidP="00863DC9">
            <w:pPr>
              <w:ind w:firstLine="0"/>
              <w:jc w:val="center"/>
              <w:rPr>
                <w:color w:val="000000"/>
                <w:sz w:val="20"/>
                <w:szCs w:val="20"/>
              </w:rPr>
            </w:pPr>
            <w:r w:rsidRPr="00863DC9">
              <w:rPr>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vAlign w:val="center"/>
          </w:tcPr>
          <w:p w14:paraId="6B757DE5" w14:textId="77777777" w:rsidR="005861FB" w:rsidRPr="00863DC9" w:rsidRDefault="005861FB" w:rsidP="00863DC9">
            <w:pPr>
              <w:ind w:firstLine="0"/>
              <w:jc w:val="center"/>
              <w:rPr>
                <w:color w:val="000000"/>
                <w:sz w:val="20"/>
                <w:szCs w:val="20"/>
              </w:rPr>
            </w:pPr>
            <w:r w:rsidRPr="00863DC9">
              <w:rPr>
                <w:color w:val="000000"/>
                <w:sz w:val="20"/>
                <w:szCs w:val="20"/>
              </w:rPr>
              <w:t>778</w:t>
            </w:r>
          </w:p>
        </w:tc>
        <w:tc>
          <w:tcPr>
            <w:tcW w:w="1183" w:type="dxa"/>
            <w:tcBorders>
              <w:top w:val="single" w:sz="4" w:space="0" w:color="auto"/>
              <w:left w:val="single" w:sz="4" w:space="0" w:color="auto"/>
              <w:bottom w:val="single" w:sz="4" w:space="0" w:color="auto"/>
              <w:right w:val="single" w:sz="4" w:space="0" w:color="auto"/>
            </w:tcBorders>
            <w:vAlign w:val="center"/>
          </w:tcPr>
          <w:p w14:paraId="156BA112" w14:textId="77777777" w:rsidR="005861FB" w:rsidRPr="00863DC9" w:rsidRDefault="005861FB" w:rsidP="00863DC9">
            <w:pPr>
              <w:ind w:firstLine="0"/>
              <w:jc w:val="center"/>
              <w:rPr>
                <w:color w:val="000000"/>
                <w:sz w:val="20"/>
                <w:szCs w:val="20"/>
              </w:rPr>
            </w:pPr>
            <w:r w:rsidRPr="00863DC9">
              <w:rPr>
                <w:color w:val="000000"/>
                <w:sz w:val="20"/>
                <w:szCs w:val="20"/>
              </w:rPr>
              <w:t>1370-1578</w:t>
            </w:r>
          </w:p>
        </w:tc>
        <w:tc>
          <w:tcPr>
            <w:tcW w:w="694" w:type="dxa"/>
            <w:tcBorders>
              <w:top w:val="single" w:sz="4" w:space="0" w:color="auto"/>
              <w:left w:val="single" w:sz="4" w:space="0" w:color="auto"/>
              <w:bottom w:val="single" w:sz="4" w:space="0" w:color="auto"/>
              <w:right w:val="single" w:sz="4" w:space="0" w:color="auto"/>
            </w:tcBorders>
            <w:vAlign w:val="center"/>
          </w:tcPr>
          <w:p w14:paraId="5D0EF226" w14:textId="77777777" w:rsidR="005861FB" w:rsidRPr="00863DC9" w:rsidRDefault="00863DC9" w:rsidP="00863DC9">
            <w:pPr>
              <w:ind w:firstLine="0"/>
              <w:jc w:val="center"/>
              <w:rPr>
                <w:color w:val="000000"/>
                <w:sz w:val="20"/>
                <w:szCs w:val="20"/>
              </w:rPr>
            </w:pPr>
            <w:r>
              <w:rPr>
                <w:color w:val="000000"/>
                <w:sz w:val="20"/>
                <w:szCs w:val="20"/>
              </w:rPr>
              <w:t>0,52-</w:t>
            </w:r>
          </w:p>
          <w:p w14:paraId="216C8801" w14:textId="77777777" w:rsidR="005861FB" w:rsidRPr="00863DC9" w:rsidRDefault="005861FB" w:rsidP="00863DC9">
            <w:pPr>
              <w:ind w:firstLine="0"/>
              <w:jc w:val="center"/>
              <w:rPr>
                <w:color w:val="000000"/>
                <w:sz w:val="20"/>
                <w:szCs w:val="20"/>
              </w:rPr>
            </w:pPr>
            <w:r w:rsidRPr="00863DC9">
              <w:rPr>
                <w:color w:val="000000"/>
                <w:sz w:val="20"/>
                <w:szCs w:val="20"/>
              </w:rPr>
              <w:t>0,86</w:t>
            </w:r>
          </w:p>
        </w:tc>
        <w:tc>
          <w:tcPr>
            <w:tcW w:w="505" w:type="dxa"/>
            <w:tcBorders>
              <w:top w:val="single" w:sz="4" w:space="0" w:color="auto"/>
              <w:left w:val="single" w:sz="4" w:space="0" w:color="auto"/>
              <w:bottom w:val="single" w:sz="4" w:space="0" w:color="auto"/>
              <w:right w:val="single" w:sz="4" w:space="0" w:color="auto"/>
            </w:tcBorders>
            <w:vAlign w:val="center"/>
          </w:tcPr>
          <w:p w14:paraId="5BAA4CED" w14:textId="77777777" w:rsidR="005861FB" w:rsidRPr="00863DC9" w:rsidRDefault="005861FB" w:rsidP="00863DC9">
            <w:pPr>
              <w:ind w:firstLine="0"/>
              <w:jc w:val="center"/>
              <w:rPr>
                <w:color w:val="000000"/>
                <w:sz w:val="20"/>
                <w:szCs w:val="20"/>
              </w:rPr>
            </w:pPr>
            <w:r w:rsidRPr="00863DC9">
              <w:rPr>
                <w:color w:val="000000"/>
                <w:sz w:val="20"/>
                <w:szCs w:val="20"/>
              </w:rPr>
              <w:t>3,5</w:t>
            </w:r>
          </w:p>
        </w:tc>
        <w:tc>
          <w:tcPr>
            <w:tcW w:w="516" w:type="dxa"/>
            <w:tcBorders>
              <w:top w:val="single" w:sz="4" w:space="0" w:color="auto"/>
              <w:left w:val="single" w:sz="4" w:space="0" w:color="auto"/>
              <w:bottom w:val="single" w:sz="4" w:space="0" w:color="auto"/>
              <w:right w:val="single" w:sz="4" w:space="0" w:color="auto"/>
            </w:tcBorders>
            <w:vAlign w:val="center"/>
          </w:tcPr>
          <w:p w14:paraId="2F5613A3" w14:textId="77777777" w:rsidR="005861FB" w:rsidRPr="00863DC9" w:rsidRDefault="005861FB" w:rsidP="00863DC9">
            <w:pPr>
              <w:ind w:firstLine="0"/>
              <w:jc w:val="center"/>
              <w:rPr>
                <w:color w:val="000000"/>
                <w:sz w:val="20"/>
                <w:szCs w:val="20"/>
              </w:rPr>
            </w:pPr>
            <w:r w:rsidRPr="00863DC9">
              <w:rPr>
                <w:color w:val="000000"/>
                <w:sz w:val="20"/>
                <w:szCs w:val="20"/>
              </w:rPr>
              <w:t>200</w:t>
            </w:r>
          </w:p>
        </w:tc>
        <w:tc>
          <w:tcPr>
            <w:tcW w:w="1035" w:type="dxa"/>
            <w:tcBorders>
              <w:top w:val="single" w:sz="4" w:space="0" w:color="auto"/>
              <w:left w:val="single" w:sz="4" w:space="0" w:color="auto"/>
              <w:bottom w:val="single" w:sz="4" w:space="0" w:color="auto"/>
              <w:right w:val="single" w:sz="4" w:space="0" w:color="auto"/>
            </w:tcBorders>
            <w:vAlign w:val="center"/>
          </w:tcPr>
          <w:p w14:paraId="143C3181" w14:textId="77777777" w:rsidR="005861FB" w:rsidRPr="00863DC9" w:rsidRDefault="005861FB" w:rsidP="00863DC9">
            <w:pPr>
              <w:ind w:firstLine="0"/>
              <w:jc w:val="center"/>
              <w:rPr>
                <w:color w:val="000000"/>
                <w:sz w:val="20"/>
                <w:szCs w:val="20"/>
              </w:rPr>
            </w:pPr>
            <w:r w:rsidRPr="00863DC9">
              <w:rPr>
                <w:color w:val="000000"/>
                <w:sz w:val="20"/>
                <w:szCs w:val="20"/>
              </w:rPr>
              <w:t>0,90</w:t>
            </w:r>
          </w:p>
        </w:tc>
        <w:tc>
          <w:tcPr>
            <w:tcW w:w="1568" w:type="dxa"/>
            <w:tcBorders>
              <w:top w:val="single" w:sz="4" w:space="0" w:color="auto"/>
              <w:left w:val="single" w:sz="4" w:space="0" w:color="auto"/>
              <w:bottom w:val="single" w:sz="4" w:space="0" w:color="auto"/>
              <w:right w:val="single" w:sz="4" w:space="0" w:color="auto"/>
            </w:tcBorders>
            <w:vAlign w:val="center"/>
          </w:tcPr>
          <w:p w14:paraId="6443DACF" w14:textId="77777777" w:rsidR="005861FB" w:rsidRPr="00863DC9" w:rsidRDefault="005861FB" w:rsidP="00863DC9">
            <w:pPr>
              <w:ind w:firstLine="0"/>
              <w:jc w:val="center"/>
              <w:rPr>
                <w:color w:val="000000"/>
                <w:sz w:val="20"/>
                <w:szCs w:val="20"/>
              </w:rPr>
            </w:pPr>
            <w:r w:rsidRPr="00863DC9">
              <w:rPr>
                <w:color w:val="000000"/>
                <w:sz w:val="20"/>
                <w:szCs w:val="20"/>
              </w:rPr>
              <w:t>20</w:t>
            </w:r>
          </w:p>
        </w:tc>
        <w:tc>
          <w:tcPr>
            <w:tcW w:w="1138" w:type="dxa"/>
            <w:tcBorders>
              <w:top w:val="single" w:sz="4" w:space="0" w:color="auto"/>
              <w:left w:val="single" w:sz="4" w:space="0" w:color="auto"/>
              <w:bottom w:val="single" w:sz="4" w:space="0" w:color="auto"/>
              <w:right w:val="single" w:sz="4" w:space="0" w:color="auto"/>
            </w:tcBorders>
            <w:vAlign w:val="center"/>
          </w:tcPr>
          <w:p w14:paraId="1A2E12D7" w14:textId="77777777" w:rsidR="005861FB" w:rsidRPr="00863DC9" w:rsidRDefault="005861FB" w:rsidP="00863DC9">
            <w:pPr>
              <w:ind w:firstLine="0"/>
              <w:jc w:val="center"/>
              <w:rPr>
                <w:color w:val="000000"/>
                <w:sz w:val="20"/>
                <w:szCs w:val="20"/>
              </w:rPr>
            </w:pPr>
            <w:r w:rsidRPr="00863DC9">
              <w:rPr>
                <w:color w:val="000000"/>
                <w:sz w:val="20"/>
                <w:szCs w:val="20"/>
              </w:rPr>
              <w:t>223</w:t>
            </w:r>
          </w:p>
        </w:tc>
        <w:tc>
          <w:tcPr>
            <w:tcW w:w="600" w:type="dxa"/>
            <w:tcBorders>
              <w:top w:val="single" w:sz="4" w:space="0" w:color="auto"/>
              <w:left w:val="single" w:sz="4" w:space="0" w:color="auto"/>
              <w:bottom w:val="single" w:sz="4" w:space="0" w:color="auto"/>
              <w:right w:val="single" w:sz="4" w:space="0" w:color="auto"/>
            </w:tcBorders>
            <w:vAlign w:val="center"/>
          </w:tcPr>
          <w:p w14:paraId="74957B33" w14:textId="77777777" w:rsidR="005861FB" w:rsidRPr="00863DC9" w:rsidRDefault="005861FB" w:rsidP="00863DC9">
            <w:pPr>
              <w:ind w:firstLine="0"/>
              <w:jc w:val="center"/>
              <w:rPr>
                <w:color w:val="000000"/>
                <w:sz w:val="20"/>
                <w:szCs w:val="20"/>
              </w:rPr>
            </w:pPr>
            <w:r w:rsidRPr="00863DC9">
              <w:rPr>
                <w:color w:val="000000"/>
                <w:sz w:val="20"/>
                <w:szCs w:val="20"/>
              </w:rPr>
              <w:t>91</w:t>
            </w:r>
          </w:p>
        </w:tc>
      </w:tr>
      <w:tr w:rsidR="005861FB" w:rsidRPr="00EE5619" w14:paraId="6AFB9BE5" w14:textId="77777777" w:rsidTr="00536162">
        <w:trPr>
          <w:trHeight w:val="480"/>
        </w:trPr>
        <w:tc>
          <w:tcPr>
            <w:tcW w:w="1124" w:type="dxa"/>
            <w:tcBorders>
              <w:top w:val="single" w:sz="4" w:space="0" w:color="auto"/>
              <w:left w:val="single" w:sz="4" w:space="0" w:color="auto"/>
              <w:bottom w:val="single" w:sz="4" w:space="0" w:color="000000"/>
              <w:right w:val="single" w:sz="4" w:space="0" w:color="auto"/>
            </w:tcBorders>
            <w:vAlign w:val="center"/>
          </w:tcPr>
          <w:p w14:paraId="28C8E5BD" w14:textId="77777777" w:rsidR="005861FB" w:rsidRPr="00863DC9" w:rsidRDefault="005861FB" w:rsidP="00863DC9">
            <w:pPr>
              <w:ind w:firstLine="0"/>
              <w:jc w:val="center"/>
              <w:rPr>
                <w:color w:val="000000"/>
                <w:sz w:val="20"/>
                <w:szCs w:val="20"/>
              </w:rPr>
            </w:pPr>
            <w:r w:rsidRPr="00863DC9">
              <w:rPr>
                <w:color w:val="000000"/>
                <w:sz w:val="20"/>
                <w:szCs w:val="20"/>
              </w:rPr>
              <w:t>2</w:t>
            </w:r>
          </w:p>
        </w:tc>
        <w:tc>
          <w:tcPr>
            <w:tcW w:w="749" w:type="dxa"/>
            <w:tcBorders>
              <w:top w:val="single" w:sz="4" w:space="0" w:color="auto"/>
              <w:left w:val="single" w:sz="4" w:space="0" w:color="auto"/>
              <w:bottom w:val="single" w:sz="4" w:space="0" w:color="auto"/>
              <w:right w:val="single" w:sz="4" w:space="0" w:color="auto"/>
            </w:tcBorders>
            <w:vAlign w:val="center"/>
          </w:tcPr>
          <w:p w14:paraId="3E224E97" w14:textId="77777777" w:rsidR="005861FB" w:rsidRPr="00863DC9" w:rsidRDefault="005861FB" w:rsidP="00863DC9">
            <w:pPr>
              <w:ind w:firstLine="0"/>
              <w:jc w:val="center"/>
              <w:rPr>
                <w:color w:val="000000"/>
                <w:sz w:val="20"/>
                <w:szCs w:val="20"/>
              </w:rPr>
            </w:pPr>
            <w:r w:rsidRPr="00863DC9">
              <w:rPr>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vAlign w:val="center"/>
          </w:tcPr>
          <w:p w14:paraId="452DC2E8" w14:textId="77777777" w:rsidR="005861FB" w:rsidRPr="00863DC9" w:rsidRDefault="005861FB" w:rsidP="00863DC9">
            <w:pPr>
              <w:ind w:firstLine="0"/>
              <w:jc w:val="center"/>
              <w:rPr>
                <w:color w:val="000000"/>
                <w:sz w:val="20"/>
                <w:szCs w:val="20"/>
              </w:rPr>
            </w:pPr>
            <w:r w:rsidRPr="00863DC9">
              <w:rPr>
                <w:color w:val="000000"/>
                <w:sz w:val="20"/>
                <w:szCs w:val="20"/>
              </w:rPr>
              <w:t>114,1</w:t>
            </w:r>
          </w:p>
        </w:tc>
        <w:tc>
          <w:tcPr>
            <w:tcW w:w="1183" w:type="dxa"/>
            <w:tcBorders>
              <w:top w:val="single" w:sz="4" w:space="0" w:color="auto"/>
              <w:left w:val="single" w:sz="4" w:space="0" w:color="auto"/>
              <w:bottom w:val="single" w:sz="4" w:space="0" w:color="auto"/>
              <w:right w:val="single" w:sz="4" w:space="0" w:color="auto"/>
            </w:tcBorders>
            <w:vAlign w:val="center"/>
          </w:tcPr>
          <w:p w14:paraId="079B2623" w14:textId="77777777" w:rsidR="005861FB" w:rsidRPr="00863DC9" w:rsidRDefault="005861FB" w:rsidP="00863DC9">
            <w:pPr>
              <w:ind w:firstLine="0"/>
              <w:jc w:val="center"/>
              <w:rPr>
                <w:color w:val="000000"/>
                <w:sz w:val="20"/>
                <w:szCs w:val="20"/>
              </w:rPr>
            </w:pPr>
            <w:r w:rsidRPr="00863DC9">
              <w:rPr>
                <w:color w:val="000000"/>
                <w:sz w:val="20"/>
                <w:szCs w:val="20"/>
              </w:rPr>
              <w:t>1425-1544</w:t>
            </w:r>
          </w:p>
        </w:tc>
        <w:tc>
          <w:tcPr>
            <w:tcW w:w="694" w:type="dxa"/>
            <w:tcBorders>
              <w:top w:val="single" w:sz="4" w:space="0" w:color="auto"/>
              <w:left w:val="single" w:sz="4" w:space="0" w:color="auto"/>
              <w:bottom w:val="single" w:sz="4" w:space="0" w:color="auto"/>
              <w:right w:val="single" w:sz="4" w:space="0" w:color="auto"/>
            </w:tcBorders>
            <w:vAlign w:val="center"/>
          </w:tcPr>
          <w:p w14:paraId="6612B6BF" w14:textId="77777777" w:rsidR="005861FB" w:rsidRPr="00863DC9" w:rsidRDefault="005861FB" w:rsidP="00863DC9">
            <w:pPr>
              <w:ind w:firstLine="0"/>
              <w:jc w:val="center"/>
              <w:rPr>
                <w:color w:val="000000"/>
                <w:sz w:val="20"/>
                <w:szCs w:val="20"/>
              </w:rPr>
            </w:pPr>
            <w:r w:rsidRPr="00863DC9">
              <w:rPr>
                <w:color w:val="000000"/>
                <w:sz w:val="20"/>
                <w:szCs w:val="20"/>
              </w:rPr>
              <w:t>0,82-</w:t>
            </w:r>
          </w:p>
          <w:p w14:paraId="76F9B9C4" w14:textId="77777777" w:rsidR="005861FB" w:rsidRPr="00863DC9" w:rsidRDefault="005861FB" w:rsidP="00863DC9">
            <w:pPr>
              <w:ind w:firstLine="0"/>
              <w:jc w:val="center"/>
              <w:rPr>
                <w:color w:val="000000"/>
                <w:sz w:val="20"/>
                <w:szCs w:val="20"/>
              </w:rPr>
            </w:pPr>
            <w:r w:rsidRPr="00863DC9">
              <w:rPr>
                <w:color w:val="000000"/>
                <w:sz w:val="20"/>
                <w:szCs w:val="20"/>
              </w:rPr>
              <w:t>0,97</w:t>
            </w:r>
          </w:p>
        </w:tc>
        <w:tc>
          <w:tcPr>
            <w:tcW w:w="505" w:type="dxa"/>
            <w:tcBorders>
              <w:top w:val="single" w:sz="4" w:space="0" w:color="auto"/>
              <w:left w:val="single" w:sz="4" w:space="0" w:color="auto"/>
              <w:bottom w:val="single" w:sz="4" w:space="0" w:color="auto"/>
              <w:right w:val="single" w:sz="4" w:space="0" w:color="auto"/>
            </w:tcBorders>
            <w:vAlign w:val="center"/>
          </w:tcPr>
          <w:p w14:paraId="6558821F" w14:textId="77777777" w:rsidR="005861FB" w:rsidRPr="00863DC9" w:rsidRDefault="005861FB" w:rsidP="00863DC9">
            <w:pPr>
              <w:ind w:firstLine="0"/>
              <w:jc w:val="center"/>
              <w:rPr>
                <w:color w:val="000000"/>
                <w:sz w:val="20"/>
                <w:szCs w:val="20"/>
              </w:rPr>
            </w:pPr>
            <w:r w:rsidRPr="00863DC9">
              <w:rPr>
                <w:color w:val="000000"/>
                <w:sz w:val="20"/>
                <w:szCs w:val="20"/>
              </w:rPr>
              <w:t>4,1</w:t>
            </w:r>
          </w:p>
        </w:tc>
        <w:tc>
          <w:tcPr>
            <w:tcW w:w="516" w:type="dxa"/>
            <w:tcBorders>
              <w:top w:val="single" w:sz="4" w:space="0" w:color="auto"/>
              <w:left w:val="single" w:sz="4" w:space="0" w:color="auto"/>
              <w:bottom w:val="single" w:sz="4" w:space="0" w:color="auto"/>
              <w:right w:val="single" w:sz="4" w:space="0" w:color="auto"/>
            </w:tcBorders>
            <w:vAlign w:val="center"/>
          </w:tcPr>
          <w:p w14:paraId="0F84CB16" w14:textId="77777777" w:rsidR="005861FB" w:rsidRPr="00863DC9" w:rsidRDefault="005861FB" w:rsidP="00863DC9">
            <w:pPr>
              <w:ind w:firstLine="0"/>
              <w:jc w:val="center"/>
              <w:rPr>
                <w:color w:val="000000"/>
                <w:sz w:val="20"/>
                <w:szCs w:val="20"/>
              </w:rPr>
            </w:pPr>
            <w:r w:rsidRPr="00863DC9">
              <w:rPr>
                <w:color w:val="000000"/>
                <w:sz w:val="20"/>
                <w:szCs w:val="20"/>
              </w:rPr>
              <w:t>200</w:t>
            </w:r>
          </w:p>
        </w:tc>
        <w:tc>
          <w:tcPr>
            <w:tcW w:w="1035" w:type="dxa"/>
            <w:tcBorders>
              <w:top w:val="single" w:sz="4" w:space="0" w:color="auto"/>
              <w:left w:val="single" w:sz="4" w:space="0" w:color="auto"/>
              <w:bottom w:val="single" w:sz="4" w:space="0" w:color="auto"/>
              <w:right w:val="single" w:sz="4" w:space="0" w:color="auto"/>
            </w:tcBorders>
            <w:vAlign w:val="center"/>
          </w:tcPr>
          <w:p w14:paraId="746FCD13" w14:textId="77777777" w:rsidR="005861FB" w:rsidRPr="00863DC9" w:rsidRDefault="005861FB" w:rsidP="00863DC9">
            <w:pPr>
              <w:ind w:firstLine="0"/>
              <w:jc w:val="center"/>
              <w:rPr>
                <w:color w:val="000000"/>
                <w:sz w:val="20"/>
                <w:szCs w:val="20"/>
              </w:rPr>
            </w:pPr>
            <w:r w:rsidRPr="00863DC9">
              <w:rPr>
                <w:color w:val="000000"/>
                <w:sz w:val="20"/>
                <w:szCs w:val="20"/>
              </w:rPr>
              <w:t>0,65</w:t>
            </w:r>
          </w:p>
        </w:tc>
        <w:tc>
          <w:tcPr>
            <w:tcW w:w="1568" w:type="dxa"/>
            <w:tcBorders>
              <w:top w:val="single" w:sz="4" w:space="0" w:color="auto"/>
              <w:left w:val="single" w:sz="4" w:space="0" w:color="auto"/>
              <w:bottom w:val="single" w:sz="4" w:space="0" w:color="auto"/>
              <w:right w:val="single" w:sz="4" w:space="0" w:color="auto"/>
            </w:tcBorders>
            <w:vAlign w:val="center"/>
          </w:tcPr>
          <w:p w14:paraId="001B5A0D" w14:textId="77777777" w:rsidR="005861FB" w:rsidRPr="00863DC9" w:rsidRDefault="005861FB" w:rsidP="00863DC9">
            <w:pPr>
              <w:ind w:firstLine="0"/>
              <w:jc w:val="center"/>
              <w:rPr>
                <w:color w:val="000000"/>
                <w:sz w:val="20"/>
                <w:szCs w:val="20"/>
              </w:rPr>
            </w:pPr>
            <w:r w:rsidRPr="00863DC9">
              <w:rPr>
                <w:color w:val="000000"/>
                <w:sz w:val="20"/>
                <w:szCs w:val="20"/>
              </w:rPr>
              <w:t>-</w:t>
            </w:r>
          </w:p>
        </w:tc>
        <w:tc>
          <w:tcPr>
            <w:tcW w:w="1138" w:type="dxa"/>
            <w:tcBorders>
              <w:top w:val="single" w:sz="4" w:space="0" w:color="auto"/>
              <w:left w:val="single" w:sz="4" w:space="0" w:color="auto"/>
              <w:bottom w:val="single" w:sz="4" w:space="0" w:color="auto"/>
              <w:right w:val="single" w:sz="4" w:space="0" w:color="auto"/>
            </w:tcBorders>
            <w:vAlign w:val="center"/>
          </w:tcPr>
          <w:p w14:paraId="345A59D9" w14:textId="77777777" w:rsidR="005861FB" w:rsidRPr="00863DC9" w:rsidRDefault="005861FB" w:rsidP="00863DC9">
            <w:pPr>
              <w:ind w:firstLine="0"/>
              <w:jc w:val="center"/>
              <w:rPr>
                <w:color w:val="000000"/>
                <w:sz w:val="20"/>
                <w:szCs w:val="20"/>
              </w:rPr>
            </w:pPr>
            <w:r w:rsidRPr="00863DC9">
              <w:rPr>
                <w:color w:val="000000"/>
                <w:sz w:val="20"/>
                <w:szCs w:val="20"/>
              </w:rPr>
              <w:t>217</w:t>
            </w:r>
          </w:p>
        </w:tc>
        <w:tc>
          <w:tcPr>
            <w:tcW w:w="600" w:type="dxa"/>
            <w:tcBorders>
              <w:top w:val="single" w:sz="4" w:space="0" w:color="auto"/>
              <w:left w:val="single" w:sz="4" w:space="0" w:color="auto"/>
              <w:bottom w:val="single" w:sz="4" w:space="0" w:color="auto"/>
              <w:right w:val="single" w:sz="4" w:space="0" w:color="auto"/>
            </w:tcBorders>
            <w:vAlign w:val="center"/>
          </w:tcPr>
          <w:p w14:paraId="0935AB5C" w14:textId="77777777" w:rsidR="005861FB" w:rsidRPr="00863DC9" w:rsidRDefault="005861FB" w:rsidP="00863DC9">
            <w:pPr>
              <w:ind w:firstLine="0"/>
              <w:jc w:val="center"/>
              <w:rPr>
                <w:color w:val="000000"/>
                <w:sz w:val="20"/>
                <w:szCs w:val="20"/>
              </w:rPr>
            </w:pPr>
            <w:r w:rsidRPr="00863DC9">
              <w:rPr>
                <w:color w:val="000000"/>
                <w:sz w:val="20"/>
                <w:szCs w:val="20"/>
              </w:rPr>
              <w:t>91</w:t>
            </w:r>
          </w:p>
        </w:tc>
      </w:tr>
    </w:tbl>
    <w:p w14:paraId="5198983A" w14:textId="77777777" w:rsidR="00F72777" w:rsidRDefault="00F72777" w:rsidP="00F72777">
      <w:pPr>
        <w:widowControl/>
        <w:suppressAutoHyphens w:val="0"/>
        <w:autoSpaceDN/>
        <w:ind w:left="720" w:firstLine="0"/>
        <w:contextualSpacing/>
        <w:jc w:val="both"/>
        <w:textAlignment w:val="auto"/>
        <w:rPr>
          <w:b/>
          <w:sz w:val="24"/>
        </w:rPr>
      </w:pPr>
    </w:p>
    <w:p w14:paraId="6614C29C" w14:textId="77777777" w:rsidR="00EE5619" w:rsidRPr="00EE5619" w:rsidRDefault="00EE5619" w:rsidP="00F72777">
      <w:pPr>
        <w:widowControl/>
        <w:suppressAutoHyphens w:val="0"/>
        <w:autoSpaceDN/>
        <w:ind w:left="720" w:firstLine="0"/>
        <w:contextualSpacing/>
        <w:jc w:val="both"/>
        <w:textAlignment w:val="auto"/>
        <w:rPr>
          <w:b/>
          <w:sz w:val="24"/>
        </w:rPr>
      </w:pPr>
      <w:r w:rsidRPr="00EE5619">
        <w:rPr>
          <w:b/>
          <w:sz w:val="24"/>
        </w:rPr>
        <w:t>Определение сельскохозяйственных культур в составе севооборота (перечень оценочных культур), пригодных к выращиванию на земельном участке по почвенно-климатическим условиям в разрезе почвенных разновидностей.</w:t>
      </w:r>
    </w:p>
    <w:p w14:paraId="457AB6D5" w14:textId="77777777" w:rsidR="00EE5619" w:rsidRPr="00EE5619" w:rsidRDefault="00EE5619" w:rsidP="00EE5619">
      <w:pPr>
        <w:jc w:val="both"/>
        <w:rPr>
          <w:sz w:val="24"/>
        </w:rPr>
      </w:pPr>
      <w:r w:rsidRPr="00EE5619">
        <w:rPr>
          <w:sz w:val="24"/>
        </w:rPr>
        <w:t>В соответствии с пунктом 9.2.2.1.5.1. Методических указаний выбор основных и сопутствующих сельскохозяйственных культур осуществляется из набора культур типичных или традиционно возделываемых в месте расположения на основе данных почвенных обследований и материалов агроклиматического оценочного зонирования субъектов Российской Федерации. При этом критериями выбора культур и их чередования являются обеспечение наибольшего дохода и сохранение плодородия почв.</w:t>
      </w:r>
    </w:p>
    <w:p w14:paraId="0FC4F341" w14:textId="77777777" w:rsidR="00EE5619" w:rsidRPr="00EE5619" w:rsidRDefault="00EE5619" w:rsidP="00EE5619">
      <w:pPr>
        <w:jc w:val="both"/>
        <w:rPr>
          <w:sz w:val="24"/>
        </w:rPr>
      </w:pPr>
      <w:r w:rsidRPr="00EE5619">
        <w:rPr>
          <w:sz w:val="24"/>
        </w:rPr>
        <w:t>Универсальная оценочная структура культур включает: зерновые – 50%, многолетние травы – 34%, однолетние травы – 10%, пропашные (технические) – 6%.</w:t>
      </w:r>
    </w:p>
    <w:p w14:paraId="11B4D158" w14:textId="77777777" w:rsidR="00EE5619" w:rsidRPr="00EE5619" w:rsidRDefault="00EE5619" w:rsidP="00EE5619">
      <w:pPr>
        <w:jc w:val="both"/>
        <w:rPr>
          <w:sz w:val="24"/>
        </w:rPr>
      </w:pPr>
      <w:r w:rsidRPr="00EE5619">
        <w:rPr>
          <w:sz w:val="24"/>
        </w:rPr>
        <w:lastRenderedPageBreak/>
        <w:t>Смысл использования универсальной оценочной структуры состоит в том, что исключаются возможные ошибки и субъективные подходы в выборе оптимальных севооборотов и, тем самым, обеспечивается сопоставимость и объективность земельно-оценочных работ.</w:t>
      </w:r>
    </w:p>
    <w:p w14:paraId="60CFD071" w14:textId="77777777" w:rsidR="00EE5619" w:rsidRPr="00EE5619" w:rsidRDefault="00EE5619" w:rsidP="00EE5619">
      <w:pPr>
        <w:jc w:val="both"/>
        <w:rPr>
          <w:sz w:val="24"/>
        </w:rPr>
      </w:pPr>
      <w:r w:rsidRPr="00EE5619">
        <w:rPr>
          <w:sz w:val="24"/>
        </w:rPr>
        <w:t>В соответствии с правилами подбора оптимальных севооборотов универсальная оценочная структура адаптируется применительно к каждой конкретной почвенной разновидности, к почвенно-климатическим условиям каждого конкретного земельного участка.</w:t>
      </w:r>
    </w:p>
    <w:p w14:paraId="1F7C7717" w14:textId="77777777" w:rsidR="00EE5619" w:rsidRPr="00EE5619" w:rsidRDefault="00EE5619" w:rsidP="00EE5619">
      <w:pPr>
        <w:jc w:val="both"/>
        <w:rPr>
          <w:sz w:val="24"/>
        </w:rPr>
      </w:pPr>
      <w:r w:rsidRPr="00EE5619">
        <w:rPr>
          <w:sz w:val="24"/>
        </w:rPr>
        <w:t>Первый этап оптимизации универсальной оценочной структуры определяется климатическими условиями территории, на которой расположен земельный участок. На всей земледельческой территории РФ проведено агроклиматическое оценочное зонирование, в результате которого в границах субъектов РФ, выделены агроклиматические оценочные подзоны, различающиеся ассортиментом оценочных культур или по другим показателям, имеющим значение для расчета нормативной урожайности и затрат. Все материалы агроклиматического зонирования представлены в справочнике агроклиматического оценочного зонирования субъектов Российской Федерации (Москва, Изд-во Маросейка, 2010). Материалы зонирования уточняют перечень культур, возможных к выращиванию.</w:t>
      </w:r>
    </w:p>
    <w:p w14:paraId="04F16063" w14:textId="77777777" w:rsidR="00EE5619" w:rsidRPr="00EE5619" w:rsidRDefault="00EE5619" w:rsidP="00EE5619">
      <w:pPr>
        <w:jc w:val="both"/>
        <w:rPr>
          <w:sz w:val="24"/>
        </w:rPr>
      </w:pPr>
      <w:r w:rsidRPr="00EE5619">
        <w:rPr>
          <w:sz w:val="24"/>
        </w:rPr>
        <w:t>В уточненном перечне культур, возможных к выращиванию на территории Республики Саха (Якутия) доля многолетних трав увеличилась до 36,3% за счет уменьшения доли пропашных (технических) культур.</w:t>
      </w:r>
    </w:p>
    <w:p w14:paraId="3B0B5DD4" w14:textId="77777777" w:rsidR="00EE5619" w:rsidRDefault="00EE5619" w:rsidP="00EE5619">
      <w:pPr>
        <w:jc w:val="both"/>
        <w:rPr>
          <w:sz w:val="24"/>
        </w:rPr>
      </w:pPr>
      <w:r w:rsidRPr="00EE5619">
        <w:rPr>
          <w:sz w:val="24"/>
        </w:rPr>
        <w:t>При этом, в соответствии с правилами подбора оптимальных севооборотов, из универсальной оценочной структуры исключаются культуры, не представленные в уточненном перечне, их доля замещается многолетними травами. Так, в первой агроклиматической подзоне из универсальной оценочной культуры доля однолетних трав замещена чистым паром.</w:t>
      </w:r>
    </w:p>
    <w:p w14:paraId="3E1B59C5" w14:textId="77777777" w:rsidR="00B65C2B" w:rsidRPr="00EE5619" w:rsidRDefault="00B65C2B" w:rsidP="00EE5619">
      <w:pPr>
        <w:jc w:val="both"/>
        <w:rPr>
          <w:sz w:val="24"/>
        </w:rPr>
      </w:pPr>
    </w:p>
    <w:p w14:paraId="3A4FA68B" w14:textId="1D0AC525" w:rsidR="00EE5619" w:rsidRPr="00EE5619" w:rsidRDefault="00EE5619" w:rsidP="00EE5619">
      <w:pPr>
        <w:jc w:val="both"/>
        <w:rPr>
          <w:i/>
          <w:sz w:val="24"/>
        </w:rPr>
      </w:pPr>
      <w:r w:rsidRPr="00EE5619">
        <w:rPr>
          <w:i/>
          <w:sz w:val="24"/>
        </w:rPr>
        <w:t xml:space="preserve">Таблица </w:t>
      </w:r>
      <w:r w:rsidR="00B95824">
        <w:rPr>
          <w:i/>
          <w:sz w:val="24"/>
        </w:rPr>
        <w:t>5</w:t>
      </w:r>
      <w:r w:rsidR="0080661D">
        <w:rPr>
          <w:i/>
          <w:sz w:val="24"/>
        </w:rPr>
        <w:t>8</w:t>
      </w:r>
      <w:r w:rsidRPr="00EE5619">
        <w:rPr>
          <w:i/>
          <w:sz w:val="24"/>
        </w:rPr>
        <w:t xml:space="preserve"> Перечень культур, возможных к выращиванию на территории Республики Саха (Якутия)</w:t>
      </w:r>
    </w:p>
    <w:tbl>
      <w:tblPr>
        <w:tblW w:w="5000" w:type="pct"/>
        <w:tblLook w:val="04A0" w:firstRow="1" w:lastRow="0" w:firstColumn="1" w:lastColumn="0" w:noHBand="0" w:noVBand="1"/>
      </w:tblPr>
      <w:tblGrid>
        <w:gridCol w:w="2510"/>
        <w:gridCol w:w="1330"/>
        <w:gridCol w:w="1459"/>
        <w:gridCol w:w="1761"/>
        <w:gridCol w:w="1780"/>
        <w:gridCol w:w="1580"/>
      </w:tblGrid>
      <w:tr w:rsidR="00EE5619" w:rsidRPr="00536162" w14:paraId="6E3F0C1E" w14:textId="77777777" w:rsidTr="00863DC9">
        <w:trPr>
          <w:trHeight w:val="255"/>
        </w:trPr>
        <w:tc>
          <w:tcPr>
            <w:tcW w:w="1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B50361" w14:textId="77777777" w:rsidR="00EE5619" w:rsidRPr="00536162" w:rsidRDefault="00EE5619" w:rsidP="00F20553">
            <w:pPr>
              <w:ind w:hanging="137"/>
              <w:jc w:val="center"/>
              <w:rPr>
                <w:color w:val="000000"/>
                <w:sz w:val="20"/>
                <w:szCs w:val="20"/>
              </w:rPr>
            </w:pPr>
            <w:r w:rsidRPr="00536162">
              <w:rPr>
                <w:color w:val="000000"/>
                <w:sz w:val="20"/>
                <w:szCs w:val="20"/>
              </w:rPr>
              <w:t>Агроклиматическая подзона</w:t>
            </w:r>
          </w:p>
        </w:tc>
        <w:tc>
          <w:tcPr>
            <w:tcW w:w="3795"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674F74C1" w14:textId="77777777" w:rsidR="00EE5619" w:rsidRPr="00536162" w:rsidRDefault="00EE5619" w:rsidP="00F20553">
            <w:pPr>
              <w:jc w:val="center"/>
              <w:rPr>
                <w:color w:val="000000"/>
                <w:sz w:val="20"/>
                <w:szCs w:val="20"/>
              </w:rPr>
            </w:pPr>
            <w:r w:rsidRPr="00536162">
              <w:rPr>
                <w:color w:val="000000"/>
                <w:sz w:val="20"/>
                <w:szCs w:val="20"/>
              </w:rPr>
              <w:t>Структура посевов, %</w:t>
            </w:r>
          </w:p>
        </w:tc>
      </w:tr>
      <w:tr w:rsidR="00EE5619" w:rsidRPr="00536162" w14:paraId="2204352C" w14:textId="77777777" w:rsidTr="00863DC9">
        <w:trPr>
          <w:trHeight w:val="570"/>
        </w:trPr>
        <w:tc>
          <w:tcPr>
            <w:tcW w:w="1205" w:type="pct"/>
            <w:vMerge/>
            <w:tcBorders>
              <w:top w:val="single" w:sz="4" w:space="0" w:color="auto"/>
              <w:left w:val="single" w:sz="4" w:space="0" w:color="auto"/>
              <w:bottom w:val="single" w:sz="4" w:space="0" w:color="auto"/>
              <w:right w:val="single" w:sz="4" w:space="0" w:color="auto"/>
            </w:tcBorders>
            <w:vAlign w:val="center"/>
            <w:hideMark/>
          </w:tcPr>
          <w:p w14:paraId="03C0CC58" w14:textId="77777777" w:rsidR="00EE5619" w:rsidRPr="00536162" w:rsidRDefault="00EE5619" w:rsidP="00F20553">
            <w:pPr>
              <w:jc w:val="center"/>
              <w:rPr>
                <w:color w:val="000000"/>
                <w:sz w:val="20"/>
                <w:szCs w:val="20"/>
              </w:rPr>
            </w:pPr>
          </w:p>
        </w:tc>
        <w:tc>
          <w:tcPr>
            <w:tcW w:w="638" w:type="pct"/>
            <w:tcBorders>
              <w:top w:val="nil"/>
              <w:left w:val="nil"/>
              <w:bottom w:val="single" w:sz="4" w:space="0" w:color="auto"/>
              <w:right w:val="single" w:sz="4" w:space="0" w:color="auto"/>
            </w:tcBorders>
            <w:shd w:val="clear" w:color="auto" w:fill="auto"/>
            <w:vAlign w:val="center"/>
            <w:hideMark/>
          </w:tcPr>
          <w:p w14:paraId="166BFFBF" w14:textId="77777777" w:rsidR="00EE5619" w:rsidRPr="00536162" w:rsidRDefault="00EE5619" w:rsidP="00F20553">
            <w:pPr>
              <w:ind w:firstLine="0"/>
              <w:jc w:val="center"/>
              <w:rPr>
                <w:color w:val="000000"/>
                <w:sz w:val="20"/>
                <w:szCs w:val="20"/>
              </w:rPr>
            </w:pPr>
            <w:r w:rsidRPr="00536162">
              <w:rPr>
                <w:color w:val="000000"/>
                <w:sz w:val="20"/>
                <w:szCs w:val="20"/>
              </w:rPr>
              <w:t>Зерновые</w:t>
            </w:r>
          </w:p>
        </w:tc>
        <w:tc>
          <w:tcPr>
            <w:tcW w:w="700" w:type="pct"/>
            <w:tcBorders>
              <w:top w:val="nil"/>
              <w:left w:val="nil"/>
              <w:bottom w:val="single" w:sz="4" w:space="0" w:color="auto"/>
              <w:right w:val="single" w:sz="4" w:space="0" w:color="auto"/>
            </w:tcBorders>
            <w:shd w:val="clear" w:color="auto" w:fill="auto"/>
            <w:vAlign w:val="center"/>
            <w:hideMark/>
          </w:tcPr>
          <w:p w14:paraId="483F0992" w14:textId="77777777" w:rsidR="00EE5619" w:rsidRPr="00536162" w:rsidRDefault="00EE5619" w:rsidP="00F20553">
            <w:pPr>
              <w:ind w:firstLine="0"/>
              <w:jc w:val="center"/>
              <w:rPr>
                <w:color w:val="000000"/>
                <w:sz w:val="20"/>
                <w:szCs w:val="20"/>
              </w:rPr>
            </w:pPr>
            <w:r w:rsidRPr="00536162">
              <w:rPr>
                <w:color w:val="000000"/>
                <w:sz w:val="20"/>
                <w:szCs w:val="20"/>
              </w:rPr>
              <w:t>Картофель</w:t>
            </w:r>
          </w:p>
        </w:tc>
        <w:tc>
          <w:tcPr>
            <w:tcW w:w="845" w:type="pct"/>
            <w:tcBorders>
              <w:top w:val="nil"/>
              <w:left w:val="nil"/>
              <w:bottom w:val="single" w:sz="4" w:space="0" w:color="auto"/>
              <w:right w:val="single" w:sz="4" w:space="0" w:color="auto"/>
            </w:tcBorders>
            <w:shd w:val="clear" w:color="auto" w:fill="auto"/>
            <w:vAlign w:val="center"/>
            <w:hideMark/>
          </w:tcPr>
          <w:p w14:paraId="355EEEF2" w14:textId="77777777" w:rsidR="00EE5619" w:rsidRPr="00536162" w:rsidRDefault="00EE5619" w:rsidP="00F20553">
            <w:pPr>
              <w:ind w:firstLine="0"/>
              <w:jc w:val="center"/>
              <w:rPr>
                <w:color w:val="000000"/>
                <w:sz w:val="20"/>
                <w:szCs w:val="20"/>
              </w:rPr>
            </w:pPr>
            <w:r w:rsidRPr="00536162">
              <w:rPr>
                <w:color w:val="000000"/>
                <w:sz w:val="20"/>
                <w:szCs w:val="20"/>
              </w:rPr>
              <w:t>Многолетние травы</w:t>
            </w:r>
          </w:p>
        </w:tc>
        <w:tc>
          <w:tcPr>
            <w:tcW w:w="854" w:type="pct"/>
            <w:tcBorders>
              <w:top w:val="nil"/>
              <w:left w:val="nil"/>
              <w:bottom w:val="single" w:sz="4" w:space="0" w:color="auto"/>
              <w:right w:val="single" w:sz="4" w:space="0" w:color="auto"/>
            </w:tcBorders>
            <w:shd w:val="clear" w:color="auto" w:fill="auto"/>
            <w:vAlign w:val="center"/>
            <w:hideMark/>
          </w:tcPr>
          <w:p w14:paraId="160189A4" w14:textId="77777777" w:rsidR="00EE5619" w:rsidRPr="00536162" w:rsidRDefault="00EE5619" w:rsidP="00F20553">
            <w:pPr>
              <w:ind w:firstLine="44"/>
              <w:jc w:val="center"/>
              <w:rPr>
                <w:color w:val="000000"/>
                <w:sz w:val="20"/>
                <w:szCs w:val="20"/>
              </w:rPr>
            </w:pPr>
            <w:r w:rsidRPr="00536162">
              <w:rPr>
                <w:color w:val="000000"/>
                <w:sz w:val="20"/>
                <w:szCs w:val="20"/>
              </w:rPr>
              <w:t>Однолетние травы</w:t>
            </w:r>
          </w:p>
        </w:tc>
        <w:tc>
          <w:tcPr>
            <w:tcW w:w="758" w:type="pct"/>
            <w:tcBorders>
              <w:top w:val="nil"/>
              <w:left w:val="nil"/>
              <w:bottom w:val="single" w:sz="4" w:space="0" w:color="auto"/>
              <w:right w:val="single" w:sz="4" w:space="0" w:color="auto"/>
            </w:tcBorders>
            <w:shd w:val="clear" w:color="auto" w:fill="auto"/>
            <w:vAlign w:val="center"/>
            <w:hideMark/>
          </w:tcPr>
          <w:p w14:paraId="540A163E" w14:textId="77777777" w:rsidR="00EE5619" w:rsidRPr="00536162" w:rsidRDefault="00EE5619" w:rsidP="00F20553">
            <w:pPr>
              <w:ind w:firstLine="0"/>
              <w:jc w:val="center"/>
              <w:rPr>
                <w:color w:val="000000"/>
                <w:sz w:val="20"/>
                <w:szCs w:val="20"/>
              </w:rPr>
            </w:pPr>
            <w:r w:rsidRPr="00536162">
              <w:rPr>
                <w:color w:val="000000"/>
                <w:sz w:val="20"/>
                <w:szCs w:val="20"/>
              </w:rPr>
              <w:t>Чистый пар</w:t>
            </w:r>
          </w:p>
        </w:tc>
      </w:tr>
      <w:tr w:rsidR="00EE5619" w:rsidRPr="00536162" w14:paraId="16C03DBD" w14:textId="77777777" w:rsidTr="00863DC9">
        <w:trPr>
          <w:trHeight w:val="300"/>
        </w:trPr>
        <w:tc>
          <w:tcPr>
            <w:tcW w:w="1205" w:type="pct"/>
            <w:tcBorders>
              <w:top w:val="nil"/>
              <w:left w:val="single" w:sz="4" w:space="0" w:color="auto"/>
              <w:bottom w:val="single" w:sz="4" w:space="0" w:color="auto"/>
              <w:right w:val="single" w:sz="4" w:space="0" w:color="auto"/>
            </w:tcBorders>
            <w:shd w:val="clear" w:color="auto" w:fill="auto"/>
            <w:hideMark/>
          </w:tcPr>
          <w:p w14:paraId="16789B00" w14:textId="77777777" w:rsidR="00EE5619" w:rsidRPr="00536162" w:rsidRDefault="00EE5619" w:rsidP="00F20553">
            <w:pPr>
              <w:jc w:val="center"/>
              <w:rPr>
                <w:color w:val="000000"/>
                <w:sz w:val="20"/>
                <w:szCs w:val="20"/>
              </w:rPr>
            </w:pPr>
            <w:r w:rsidRPr="00536162">
              <w:rPr>
                <w:color w:val="000000"/>
                <w:sz w:val="20"/>
                <w:szCs w:val="20"/>
              </w:rPr>
              <w:t>1</w:t>
            </w:r>
          </w:p>
        </w:tc>
        <w:tc>
          <w:tcPr>
            <w:tcW w:w="638" w:type="pct"/>
            <w:tcBorders>
              <w:top w:val="nil"/>
              <w:left w:val="nil"/>
              <w:bottom w:val="single" w:sz="4" w:space="0" w:color="auto"/>
              <w:right w:val="single" w:sz="4" w:space="0" w:color="auto"/>
            </w:tcBorders>
            <w:shd w:val="clear" w:color="auto" w:fill="auto"/>
            <w:noWrap/>
            <w:vAlign w:val="center"/>
            <w:hideMark/>
          </w:tcPr>
          <w:p w14:paraId="2BDF0374" w14:textId="77777777" w:rsidR="00EE5619" w:rsidRPr="00536162" w:rsidRDefault="00EE5619" w:rsidP="00F20553">
            <w:pPr>
              <w:jc w:val="center"/>
              <w:rPr>
                <w:color w:val="000000"/>
                <w:sz w:val="20"/>
                <w:szCs w:val="20"/>
              </w:rPr>
            </w:pPr>
            <w:r w:rsidRPr="00536162">
              <w:rPr>
                <w:color w:val="000000"/>
                <w:sz w:val="20"/>
                <w:szCs w:val="20"/>
              </w:rPr>
              <w:t>50</w:t>
            </w:r>
          </w:p>
        </w:tc>
        <w:tc>
          <w:tcPr>
            <w:tcW w:w="700" w:type="pct"/>
            <w:tcBorders>
              <w:top w:val="nil"/>
              <w:left w:val="nil"/>
              <w:bottom w:val="single" w:sz="4" w:space="0" w:color="auto"/>
              <w:right w:val="single" w:sz="4" w:space="0" w:color="auto"/>
            </w:tcBorders>
            <w:shd w:val="clear" w:color="auto" w:fill="auto"/>
            <w:noWrap/>
            <w:vAlign w:val="center"/>
            <w:hideMark/>
          </w:tcPr>
          <w:p w14:paraId="25943250" w14:textId="77777777" w:rsidR="00EE5619" w:rsidRPr="00536162" w:rsidRDefault="00EE5619" w:rsidP="00F20553">
            <w:pPr>
              <w:jc w:val="center"/>
              <w:rPr>
                <w:color w:val="000000"/>
                <w:sz w:val="20"/>
                <w:szCs w:val="20"/>
              </w:rPr>
            </w:pPr>
            <w:r w:rsidRPr="00536162">
              <w:rPr>
                <w:color w:val="000000"/>
                <w:sz w:val="20"/>
                <w:szCs w:val="20"/>
              </w:rPr>
              <w:t>3,7</w:t>
            </w:r>
          </w:p>
        </w:tc>
        <w:tc>
          <w:tcPr>
            <w:tcW w:w="845" w:type="pct"/>
            <w:tcBorders>
              <w:top w:val="nil"/>
              <w:left w:val="nil"/>
              <w:bottom w:val="single" w:sz="4" w:space="0" w:color="auto"/>
              <w:right w:val="single" w:sz="4" w:space="0" w:color="auto"/>
            </w:tcBorders>
            <w:shd w:val="clear" w:color="auto" w:fill="auto"/>
            <w:noWrap/>
            <w:vAlign w:val="center"/>
            <w:hideMark/>
          </w:tcPr>
          <w:p w14:paraId="415AF13E" w14:textId="77777777" w:rsidR="00EE5619" w:rsidRPr="00536162" w:rsidRDefault="00EE5619" w:rsidP="00F20553">
            <w:pPr>
              <w:jc w:val="center"/>
              <w:rPr>
                <w:color w:val="000000"/>
                <w:sz w:val="20"/>
                <w:szCs w:val="20"/>
              </w:rPr>
            </w:pPr>
            <w:r w:rsidRPr="00536162">
              <w:rPr>
                <w:color w:val="000000"/>
                <w:sz w:val="20"/>
                <w:szCs w:val="20"/>
              </w:rPr>
              <w:t>36,3</w:t>
            </w:r>
          </w:p>
        </w:tc>
        <w:tc>
          <w:tcPr>
            <w:tcW w:w="854" w:type="pct"/>
            <w:tcBorders>
              <w:top w:val="nil"/>
              <w:left w:val="nil"/>
              <w:bottom w:val="single" w:sz="4" w:space="0" w:color="auto"/>
              <w:right w:val="single" w:sz="4" w:space="0" w:color="auto"/>
            </w:tcBorders>
            <w:shd w:val="clear" w:color="auto" w:fill="auto"/>
            <w:noWrap/>
            <w:vAlign w:val="center"/>
            <w:hideMark/>
          </w:tcPr>
          <w:p w14:paraId="58E5AA9E" w14:textId="77777777" w:rsidR="00EE5619" w:rsidRPr="00536162" w:rsidRDefault="00EE5619" w:rsidP="00F20553">
            <w:pPr>
              <w:jc w:val="center"/>
              <w:rPr>
                <w:color w:val="000000"/>
                <w:sz w:val="20"/>
                <w:szCs w:val="20"/>
              </w:rPr>
            </w:pPr>
            <w:r w:rsidRPr="00536162">
              <w:rPr>
                <w:color w:val="000000"/>
                <w:sz w:val="20"/>
                <w:szCs w:val="20"/>
              </w:rPr>
              <w:t>5</w:t>
            </w:r>
          </w:p>
        </w:tc>
        <w:tc>
          <w:tcPr>
            <w:tcW w:w="758" w:type="pct"/>
            <w:tcBorders>
              <w:top w:val="nil"/>
              <w:left w:val="nil"/>
              <w:bottom w:val="single" w:sz="4" w:space="0" w:color="auto"/>
              <w:right w:val="single" w:sz="4" w:space="0" w:color="auto"/>
            </w:tcBorders>
            <w:shd w:val="clear" w:color="auto" w:fill="auto"/>
            <w:noWrap/>
            <w:vAlign w:val="center"/>
            <w:hideMark/>
          </w:tcPr>
          <w:p w14:paraId="7DCF5A18" w14:textId="77777777" w:rsidR="00EE5619" w:rsidRPr="00536162" w:rsidRDefault="00EE5619" w:rsidP="00F20553">
            <w:pPr>
              <w:jc w:val="center"/>
              <w:rPr>
                <w:color w:val="000000"/>
                <w:sz w:val="20"/>
                <w:szCs w:val="20"/>
              </w:rPr>
            </w:pPr>
            <w:r w:rsidRPr="00536162">
              <w:rPr>
                <w:color w:val="000000"/>
                <w:sz w:val="20"/>
                <w:szCs w:val="20"/>
              </w:rPr>
              <w:t>5</w:t>
            </w:r>
          </w:p>
        </w:tc>
      </w:tr>
      <w:tr w:rsidR="00EE5619" w:rsidRPr="00536162" w14:paraId="3125E453" w14:textId="77777777" w:rsidTr="00863DC9">
        <w:trPr>
          <w:trHeight w:val="300"/>
        </w:trPr>
        <w:tc>
          <w:tcPr>
            <w:tcW w:w="1205" w:type="pct"/>
            <w:tcBorders>
              <w:top w:val="nil"/>
              <w:left w:val="single" w:sz="4" w:space="0" w:color="auto"/>
              <w:bottom w:val="single" w:sz="4" w:space="0" w:color="auto"/>
              <w:right w:val="single" w:sz="4" w:space="0" w:color="auto"/>
            </w:tcBorders>
            <w:shd w:val="clear" w:color="auto" w:fill="auto"/>
            <w:hideMark/>
          </w:tcPr>
          <w:p w14:paraId="680D283E" w14:textId="77777777" w:rsidR="00EE5619" w:rsidRPr="00536162" w:rsidRDefault="00EE5619" w:rsidP="00F20553">
            <w:pPr>
              <w:jc w:val="center"/>
              <w:rPr>
                <w:color w:val="000000"/>
                <w:sz w:val="20"/>
                <w:szCs w:val="20"/>
              </w:rPr>
            </w:pPr>
            <w:r w:rsidRPr="00536162">
              <w:rPr>
                <w:color w:val="000000"/>
                <w:sz w:val="20"/>
                <w:szCs w:val="20"/>
              </w:rPr>
              <w:t>2</w:t>
            </w:r>
          </w:p>
        </w:tc>
        <w:tc>
          <w:tcPr>
            <w:tcW w:w="638" w:type="pct"/>
            <w:tcBorders>
              <w:top w:val="nil"/>
              <w:left w:val="nil"/>
              <w:bottom w:val="single" w:sz="4" w:space="0" w:color="auto"/>
              <w:right w:val="single" w:sz="4" w:space="0" w:color="auto"/>
            </w:tcBorders>
            <w:shd w:val="clear" w:color="auto" w:fill="auto"/>
            <w:noWrap/>
            <w:vAlign w:val="center"/>
            <w:hideMark/>
          </w:tcPr>
          <w:p w14:paraId="5BCDAF49" w14:textId="77777777" w:rsidR="00EE5619" w:rsidRPr="00536162" w:rsidRDefault="00EE5619" w:rsidP="00F20553">
            <w:pPr>
              <w:jc w:val="center"/>
              <w:rPr>
                <w:color w:val="000000"/>
                <w:sz w:val="20"/>
                <w:szCs w:val="20"/>
              </w:rPr>
            </w:pPr>
            <w:r w:rsidRPr="00536162">
              <w:rPr>
                <w:color w:val="000000"/>
                <w:sz w:val="20"/>
                <w:szCs w:val="20"/>
              </w:rPr>
              <w:t>50</w:t>
            </w:r>
          </w:p>
        </w:tc>
        <w:tc>
          <w:tcPr>
            <w:tcW w:w="700" w:type="pct"/>
            <w:tcBorders>
              <w:top w:val="nil"/>
              <w:left w:val="nil"/>
              <w:bottom w:val="single" w:sz="4" w:space="0" w:color="auto"/>
              <w:right w:val="single" w:sz="4" w:space="0" w:color="auto"/>
            </w:tcBorders>
            <w:shd w:val="clear" w:color="auto" w:fill="auto"/>
            <w:noWrap/>
            <w:vAlign w:val="center"/>
            <w:hideMark/>
          </w:tcPr>
          <w:p w14:paraId="7CCA5869" w14:textId="77777777" w:rsidR="00EE5619" w:rsidRPr="00536162" w:rsidRDefault="00EE5619" w:rsidP="00F20553">
            <w:pPr>
              <w:jc w:val="center"/>
              <w:rPr>
                <w:color w:val="000000"/>
                <w:sz w:val="20"/>
                <w:szCs w:val="20"/>
              </w:rPr>
            </w:pPr>
            <w:r w:rsidRPr="00536162">
              <w:rPr>
                <w:color w:val="000000"/>
                <w:sz w:val="20"/>
                <w:szCs w:val="20"/>
              </w:rPr>
              <w:t>3,7</w:t>
            </w:r>
          </w:p>
        </w:tc>
        <w:tc>
          <w:tcPr>
            <w:tcW w:w="845" w:type="pct"/>
            <w:tcBorders>
              <w:top w:val="nil"/>
              <w:left w:val="nil"/>
              <w:bottom w:val="single" w:sz="4" w:space="0" w:color="auto"/>
              <w:right w:val="single" w:sz="4" w:space="0" w:color="auto"/>
            </w:tcBorders>
            <w:shd w:val="clear" w:color="auto" w:fill="auto"/>
            <w:noWrap/>
            <w:vAlign w:val="center"/>
            <w:hideMark/>
          </w:tcPr>
          <w:p w14:paraId="79AEACA0" w14:textId="77777777" w:rsidR="00EE5619" w:rsidRPr="00536162" w:rsidRDefault="00EE5619" w:rsidP="00F20553">
            <w:pPr>
              <w:jc w:val="center"/>
              <w:rPr>
                <w:color w:val="000000"/>
                <w:sz w:val="20"/>
                <w:szCs w:val="20"/>
              </w:rPr>
            </w:pPr>
            <w:r w:rsidRPr="00536162">
              <w:rPr>
                <w:color w:val="000000"/>
                <w:sz w:val="20"/>
                <w:szCs w:val="20"/>
              </w:rPr>
              <w:t>36,3</w:t>
            </w:r>
          </w:p>
        </w:tc>
        <w:tc>
          <w:tcPr>
            <w:tcW w:w="854" w:type="pct"/>
            <w:tcBorders>
              <w:top w:val="nil"/>
              <w:left w:val="nil"/>
              <w:bottom w:val="single" w:sz="4" w:space="0" w:color="auto"/>
              <w:right w:val="single" w:sz="4" w:space="0" w:color="auto"/>
            </w:tcBorders>
            <w:shd w:val="clear" w:color="auto" w:fill="auto"/>
            <w:noWrap/>
            <w:vAlign w:val="center"/>
            <w:hideMark/>
          </w:tcPr>
          <w:p w14:paraId="3D217953" w14:textId="77777777" w:rsidR="00EE5619" w:rsidRPr="00536162" w:rsidRDefault="00EE5619" w:rsidP="00F20553">
            <w:pPr>
              <w:jc w:val="center"/>
              <w:rPr>
                <w:color w:val="000000"/>
                <w:sz w:val="20"/>
                <w:szCs w:val="20"/>
              </w:rPr>
            </w:pPr>
            <w:r w:rsidRPr="00536162">
              <w:rPr>
                <w:color w:val="000000"/>
                <w:sz w:val="20"/>
                <w:szCs w:val="20"/>
              </w:rPr>
              <w:t>10</w:t>
            </w:r>
          </w:p>
        </w:tc>
        <w:tc>
          <w:tcPr>
            <w:tcW w:w="758" w:type="pct"/>
            <w:tcBorders>
              <w:top w:val="nil"/>
              <w:left w:val="nil"/>
              <w:bottom w:val="single" w:sz="4" w:space="0" w:color="auto"/>
              <w:right w:val="single" w:sz="4" w:space="0" w:color="auto"/>
            </w:tcBorders>
            <w:shd w:val="clear" w:color="auto" w:fill="auto"/>
            <w:noWrap/>
            <w:vAlign w:val="center"/>
            <w:hideMark/>
          </w:tcPr>
          <w:p w14:paraId="48384117" w14:textId="77777777" w:rsidR="00EE5619" w:rsidRPr="00536162" w:rsidRDefault="00EE5619" w:rsidP="00F20553">
            <w:pPr>
              <w:jc w:val="center"/>
              <w:rPr>
                <w:color w:val="000000"/>
                <w:sz w:val="20"/>
                <w:szCs w:val="20"/>
              </w:rPr>
            </w:pPr>
          </w:p>
        </w:tc>
      </w:tr>
    </w:tbl>
    <w:p w14:paraId="15B51D3F" w14:textId="77777777" w:rsidR="00EE5619" w:rsidRPr="00EE5619" w:rsidRDefault="00EE5619" w:rsidP="00EE5619">
      <w:pPr>
        <w:jc w:val="both"/>
        <w:rPr>
          <w:sz w:val="24"/>
        </w:rPr>
      </w:pPr>
    </w:p>
    <w:p w14:paraId="602FAC3D" w14:textId="77777777" w:rsidR="00EE5619" w:rsidRPr="00EE5619" w:rsidRDefault="00EE5619" w:rsidP="00EE5619">
      <w:pPr>
        <w:jc w:val="both"/>
        <w:rPr>
          <w:sz w:val="24"/>
        </w:rPr>
      </w:pPr>
      <w:r w:rsidRPr="00EE5619">
        <w:rPr>
          <w:sz w:val="24"/>
        </w:rPr>
        <w:t>В соответствии с правилами подбора оптимальных севооборотов в случае, если по климатическим условиям возможно выращивание и картофеля, и сахарной свеклы, то из них в составе оценочной структуры оставляем одну из них, более доходную. Это правило объясняется тем, что, как правило, в товарном производстве эти культуры не включаются в один и тот же севооборот.</w:t>
      </w:r>
    </w:p>
    <w:p w14:paraId="1FEF7C66" w14:textId="77777777" w:rsidR="00EE5619" w:rsidRPr="00EE5619" w:rsidRDefault="00EE5619" w:rsidP="00EE5619">
      <w:pPr>
        <w:jc w:val="both"/>
        <w:rPr>
          <w:sz w:val="24"/>
        </w:rPr>
      </w:pPr>
      <w:r w:rsidRPr="00EE5619">
        <w:rPr>
          <w:sz w:val="24"/>
        </w:rPr>
        <w:t>В первой и второй агроклиматической подзонах Республике Саха (Якутия) возможно выращивание картофеля. Оставляем в структуре картофель, как более доходный, его доля становится 3,7%.</w:t>
      </w:r>
    </w:p>
    <w:p w14:paraId="41841F89" w14:textId="77777777" w:rsidR="00EE5619" w:rsidRPr="00EE5619" w:rsidRDefault="00EE5619" w:rsidP="00EE5619">
      <w:pPr>
        <w:jc w:val="both"/>
        <w:rPr>
          <w:sz w:val="24"/>
        </w:rPr>
      </w:pPr>
      <w:r w:rsidRPr="00EE5619">
        <w:rPr>
          <w:sz w:val="24"/>
        </w:rPr>
        <w:t>Следующий этап оптимизации универсальной оценочной структуры определяется условиями рельефа (равнины, склоны) и ландшафтными условиями (водораздел, пойма).</w:t>
      </w:r>
    </w:p>
    <w:p w14:paraId="04BA9361" w14:textId="77777777" w:rsidR="00EE5619" w:rsidRPr="00EE5619" w:rsidRDefault="00EE5619" w:rsidP="00EE5619">
      <w:pPr>
        <w:jc w:val="both"/>
        <w:rPr>
          <w:sz w:val="24"/>
        </w:rPr>
      </w:pPr>
      <w:r w:rsidRPr="00EE5619">
        <w:rPr>
          <w:sz w:val="24"/>
        </w:rPr>
        <w:t>На склоновых землях (средне-сильносмытые почвы на уклонах более 3 градусов) из универсальной оценочной структуры дополнительно исключаются пропашные культуры (в нашем случае картофель). На пойменных землях исключаются культуры раннего сева (яровые зерновые) и озимые зерновые. Исключаемые зерновые культуры замещаются многолетними и однолетними травами. Долевое участие многолетних трав увеличивается до 86,3%.</w:t>
      </w:r>
    </w:p>
    <w:p w14:paraId="04B4A418" w14:textId="77777777" w:rsidR="00EE5619" w:rsidRPr="00EE5619" w:rsidRDefault="00EE5619" w:rsidP="00EE5619">
      <w:pPr>
        <w:jc w:val="both"/>
        <w:rPr>
          <w:sz w:val="24"/>
        </w:rPr>
      </w:pPr>
      <w:r w:rsidRPr="00EE5619">
        <w:rPr>
          <w:sz w:val="24"/>
        </w:rPr>
        <w:t xml:space="preserve">Последний этап оптимизации определяется по доходности оставшихся оценочных культур. Если доходность зерновых и других оценочных культур является отрицательной или ниже доходности многолетних трав, то все они замещаются многолетними травами. Это правило не относится к однолетним травам (силосным), которые остаются в любом случае, поскольку являются необходимой составной частью каждого севооборота. </w:t>
      </w:r>
    </w:p>
    <w:p w14:paraId="2107D482" w14:textId="77777777" w:rsidR="00EE5619" w:rsidRPr="00EE5619" w:rsidRDefault="00EE5619" w:rsidP="00EE5619">
      <w:pPr>
        <w:jc w:val="both"/>
        <w:rPr>
          <w:sz w:val="24"/>
        </w:rPr>
      </w:pPr>
      <w:r w:rsidRPr="00EE5619">
        <w:rPr>
          <w:sz w:val="24"/>
        </w:rPr>
        <w:t xml:space="preserve">В тех случаях, если итоговый рентный доход по оптимизированной расчетной структуре оказывался отрицательным или меньше расчетного рентного дохода при сенокосном или </w:t>
      </w:r>
      <w:r w:rsidRPr="00EE5619">
        <w:rPr>
          <w:sz w:val="24"/>
        </w:rPr>
        <w:lastRenderedPageBreak/>
        <w:t>пастбищном использовании, земельный участок переводился в разряд малопродуктивных земель. В таком случае его кадастровая стоимость определялась по сенокосному или пастбищному использованию.</w:t>
      </w:r>
    </w:p>
    <w:p w14:paraId="44704403" w14:textId="77777777" w:rsidR="00EE5619" w:rsidRPr="00EE5619" w:rsidRDefault="00EE5619" w:rsidP="00EE5619">
      <w:pPr>
        <w:jc w:val="both"/>
        <w:rPr>
          <w:sz w:val="24"/>
        </w:rPr>
      </w:pPr>
      <w:r w:rsidRPr="00EE5619">
        <w:rPr>
          <w:sz w:val="24"/>
        </w:rPr>
        <w:t>Точно также все существующие пойменные луга и пастбища оцениваются только по этим видам использования в целях экологической безопасности пойменных земель.</w:t>
      </w:r>
    </w:p>
    <w:p w14:paraId="21EDF731" w14:textId="77777777" w:rsidR="00EE5619" w:rsidRPr="00EE5619" w:rsidRDefault="00EE5619" w:rsidP="00EE5619">
      <w:pPr>
        <w:jc w:val="both"/>
        <w:rPr>
          <w:sz w:val="24"/>
        </w:rPr>
      </w:pPr>
      <w:r w:rsidRPr="00EE5619">
        <w:rPr>
          <w:sz w:val="24"/>
        </w:rPr>
        <w:t xml:space="preserve">Таблицы с перечнем оценочных культур, пригодных к выращиванию на земельном участке по почвенно-климатическим условиям в разрезе почвенных разновидностей по каждому муниципальному району Республики Саха (Якутия) </w:t>
      </w:r>
      <w:r w:rsidRPr="005A2FB9">
        <w:rPr>
          <w:sz w:val="24"/>
        </w:rPr>
        <w:t>приведены в Приложении к Отчету (Приложение 2.3.1. «Расчет УПКС по почвам»).</w:t>
      </w:r>
    </w:p>
    <w:p w14:paraId="4130CCF2" w14:textId="77777777" w:rsidR="00EE5619" w:rsidRPr="00EE5619" w:rsidRDefault="00EE5619" w:rsidP="000737AD">
      <w:pPr>
        <w:widowControl/>
        <w:numPr>
          <w:ilvl w:val="0"/>
          <w:numId w:val="82"/>
        </w:numPr>
        <w:suppressAutoHyphens w:val="0"/>
        <w:autoSpaceDN/>
        <w:contextualSpacing/>
        <w:jc w:val="both"/>
        <w:textAlignment w:val="auto"/>
        <w:rPr>
          <w:b/>
          <w:sz w:val="24"/>
        </w:rPr>
      </w:pPr>
      <w:r w:rsidRPr="00EE5619">
        <w:rPr>
          <w:b/>
          <w:sz w:val="24"/>
        </w:rPr>
        <w:t>Определение в разрезе почвенных разновидностей продуктивности пашни путем расчета показателей нормативной урожайности каждой оценочной культуры</w:t>
      </w:r>
    </w:p>
    <w:p w14:paraId="083337F5" w14:textId="77777777" w:rsidR="00EE5619" w:rsidRPr="00EE5619" w:rsidRDefault="00EE5619" w:rsidP="00EE5619">
      <w:pPr>
        <w:jc w:val="both"/>
        <w:rPr>
          <w:sz w:val="24"/>
        </w:rPr>
      </w:pPr>
      <w:r w:rsidRPr="00EE5619">
        <w:rPr>
          <w:sz w:val="24"/>
        </w:rPr>
        <w:t>В соответствии с Техническими указаниями, нормативная урожайность зерновых культур рассчитывается по формуле:</w:t>
      </w:r>
    </w:p>
    <w:p w14:paraId="2FF675E4" w14:textId="77777777" w:rsidR="00EE5619" w:rsidRPr="00EE5619" w:rsidRDefault="00EE5619" w:rsidP="00EE5619">
      <w:pPr>
        <w:jc w:val="both"/>
        <w:rPr>
          <w:sz w:val="24"/>
        </w:rPr>
      </w:pPr>
      <w:r w:rsidRPr="00EE5619">
        <w:rPr>
          <w:sz w:val="24"/>
        </w:rPr>
        <w:object w:dxaOrig="4020" w:dyaOrig="620" w14:anchorId="632A4742">
          <v:shape id="_x0000_i1028" type="#_x0000_t75" style="width:201.4pt;height:29.2pt" o:ole="">
            <v:imagedata r:id="rId247" o:title=""/>
          </v:shape>
          <o:OLEObject Type="Embed" ProgID="Equation.3" ShapeID="_x0000_i1028" DrawAspect="Content" ObjectID="_1697024839" r:id="rId248"/>
        </w:object>
      </w:r>
      <w:r w:rsidRPr="00EE5619">
        <w:rPr>
          <w:sz w:val="24"/>
        </w:rPr>
        <w:t>,</w:t>
      </w:r>
    </w:p>
    <w:p w14:paraId="1D157509" w14:textId="77777777" w:rsidR="00EE5619" w:rsidRPr="00EE5619" w:rsidRDefault="00EE5619" w:rsidP="00EE5619">
      <w:pPr>
        <w:jc w:val="both"/>
        <w:rPr>
          <w:sz w:val="24"/>
        </w:rPr>
      </w:pPr>
      <w:r w:rsidRPr="00EE5619">
        <w:rPr>
          <w:sz w:val="24"/>
        </w:rPr>
        <w:t>Ун - нормативная урожайность зерновых культур, ц/га;</w:t>
      </w:r>
    </w:p>
    <w:p w14:paraId="5B379F80" w14:textId="77777777" w:rsidR="00EE5619" w:rsidRPr="00EE5619" w:rsidRDefault="00EE5619" w:rsidP="00EE5619">
      <w:pPr>
        <w:jc w:val="both"/>
        <w:rPr>
          <w:sz w:val="24"/>
        </w:rPr>
      </w:pPr>
      <w:r w:rsidRPr="00EE5619">
        <w:rPr>
          <w:sz w:val="24"/>
        </w:rPr>
        <w:t>АП – величина местного агроэкологического потенциала по агроклиматической подзоне для зерновых культур (по Карманову И.И.);</w:t>
      </w:r>
    </w:p>
    <w:p w14:paraId="7FEEEB68" w14:textId="77777777" w:rsidR="00EE5619" w:rsidRPr="00EE5619" w:rsidRDefault="00EE5619" w:rsidP="00EE5619">
      <w:pPr>
        <w:jc w:val="both"/>
        <w:rPr>
          <w:sz w:val="24"/>
        </w:rPr>
      </w:pPr>
      <w:r w:rsidRPr="00EE5619">
        <w:rPr>
          <w:sz w:val="24"/>
        </w:rPr>
        <w:t>10,0 – базовое значение величины АП;</w:t>
      </w:r>
    </w:p>
    <w:p w14:paraId="0BC9E2EE" w14:textId="77777777" w:rsidR="00EE5619" w:rsidRPr="00EE5619" w:rsidRDefault="00EE5619" w:rsidP="00EE5619">
      <w:pPr>
        <w:jc w:val="both"/>
        <w:rPr>
          <w:sz w:val="24"/>
        </w:rPr>
      </w:pPr>
      <w:r w:rsidRPr="00EE5619">
        <w:rPr>
          <w:sz w:val="24"/>
        </w:rPr>
        <w:t>33,2 – нормативная урожайность (ц/га) зерновых культур на эталонной почве, соответствующая нормам нормальных зональных технологий при базовом значении АП (10,0);</w:t>
      </w:r>
    </w:p>
    <w:p w14:paraId="5B137889" w14:textId="77777777" w:rsidR="00EE5619" w:rsidRPr="00EE5619" w:rsidRDefault="00EE5619" w:rsidP="00EE5619">
      <w:pPr>
        <w:jc w:val="both"/>
        <w:rPr>
          <w:sz w:val="24"/>
        </w:rPr>
      </w:pPr>
      <w:r w:rsidRPr="00EE5619">
        <w:rPr>
          <w:sz w:val="24"/>
        </w:rPr>
        <w:t xml:space="preserve">1,4 – коэффициент пересчета на уровень урожайности при интенсивной технологии возделывания; </w:t>
      </w:r>
    </w:p>
    <w:p w14:paraId="150402D4" w14:textId="77777777" w:rsidR="00EE5619" w:rsidRPr="00EE5619" w:rsidRDefault="00EE5619" w:rsidP="00EE5619">
      <w:pPr>
        <w:jc w:val="both"/>
        <w:rPr>
          <w:sz w:val="24"/>
        </w:rPr>
      </w:pPr>
      <w:r w:rsidRPr="00EE5619">
        <w:rPr>
          <w:sz w:val="24"/>
        </w:rPr>
        <w:t>К1...К4 – поправочные коэффициенты на:</w:t>
      </w:r>
    </w:p>
    <w:p w14:paraId="55ED3770" w14:textId="77777777" w:rsidR="00EE5619" w:rsidRPr="00EE5619" w:rsidRDefault="00EE5619" w:rsidP="00EE5619">
      <w:pPr>
        <w:jc w:val="both"/>
        <w:rPr>
          <w:sz w:val="24"/>
        </w:rPr>
      </w:pPr>
      <w:r w:rsidRPr="00EE5619">
        <w:rPr>
          <w:sz w:val="24"/>
        </w:rPr>
        <w:t>К1 – содержание гумуса в пахотном слое;</w:t>
      </w:r>
    </w:p>
    <w:p w14:paraId="087494EA" w14:textId="77777777" w:rsidR="00EE5619" w:rsidRPr="00EE5619" w:rsidRDefault="00EE5619" w:rsidP="00EE5619">
      <w:pPr>
        <w:jc w:val="both"/>
        <w:rPr>
          <w:sz w:val="24"/>
        </w:rPr>
      </w:pPr>
      <w:r w:rsidRPr="00EE5619">
        <w:rPr>
          <w:sz w:val="24"/>
        </w:rPr>
        <w:t>К2 – мощность гумусового горизонта;</w:t>
      </w:r>
    </w:p>
    <w:p w14:paraId="7B818495" w14:textId="77777777" w:rsidR="00EE5619" w:rsidRPr="00EE5619" w:rsidRDefault="00EE5619" w:rsidP="00EE5619">
      <w:pPr>
        <w:jc w:val="both"/>
        <w:rPr>
          <w:sz w:val="24"/>
        </w:rPr>
      </w:pPr>
      <w:r w:rsidRPr="00EE5619">
        <w:rPr>
          <w:sz w:val="24"/>
        </w:rPr>
        <w:t>К3 – содержание физической глины в пахотном слое;</w:t>
      </w:r>
    </w:p>
    <w:p w14:paraId="32C85572" w14:textId="77777777" w:rsidR="00EE5619" w:rsidRPr="00EE5619" w:rsidRDefault="00EE5619" w:rsidP="00EE5619">
      <w:pPr>
        <w:jc w:val="both"/>
        <w:rPr>
          <w:sz w:val="24"/>
        </w:rPr>
      </w:pPr>
      <w:r w:rsidRPr="00EE5619">
        <w:rPr>
          <w:sz w:val="24"/>
        </w:rPr>
        <w:t>К4 – негативные свойства почв.</w:t>
      </w:r>
    </w:p>
    <w:p w14:paraId="4A82C011" w14:textId="77777777" w:rsidR="00EE5619" w:rsidRPr="00EE5619" w:rsidRDefault="00EE5619" w:rsidP="00EE5619">
      <w:pPr>
        <w:jc w:val="both"/>
        <w:rPr>
          <w:sz w:val="24"/>
        </w:rPr>
      </w:pPr>
      <w:r w:rsidRPr="00EE5619">
        <w:rPr>
          <w:sz w:val="24"/>
        </w:rPr>
        <w:t>Показатель АП в зависимости от агроклиматической подзоны Республики Саха (Якутия) меняется в пределах от 3,5 до 4,1.</w:t>
      </w:r>
    </w:p>
    <w:p w14:paraId="150F3B39" w14:textId="4BF94D9E" w:rsidR="00EE5619" w:rsidRPr="00EE5619" w:rsidRDefault="00EE5619" w:rsidP="00EE5619">
      <w:pPr>
        <w:jc w:val="both"/>
        <w:rPr>
          <w:sz w:val="24"/>
        </w:rPr>
      </w:pPr>
      <w:r w:rsidRPr="00EE5619">
        <w:rPr>
          <w:sz w:val="24"/>
        </w:rPr>
        <w:t>Коэффициенты К1, К2, К3, К4 разработаны с использованием материалов IV тура экономической оценки земель (</w:t>
      </w:r>
      <w:r w:rsidR="00957E0D" w:rsidRPr="00EE5619">
        <w:rPr>
          <w:sz w:val="24"/>
        </w:rPr>
        <w:t xml:space="preserve">1980–1986 </w:t>
      </w:r>
      <w:r w:rsidRPr="00EE5619">
        <w:rPr>
          <w:sz w:val="24"/>
        </w:rPr>
        <w:t xml:space="preserve"> гг.). Для расчета поправочных коэффициентов использованы таблицы из Приложений 7-9 Технических указаний.</w:t>
      </w:r>
    </w:p>
    <w:p w14:paraId="045FB488" w14:textId="77777777" w:rsidR="00EE5619" w:rsidRDefault="00EE5619" w:rsidP="00EE5619">
      <w:pPr>
        <w:jc w:val="both"/>
        <w:rPr>
          <w:sz w:val="24"/>
        </w:rPr>
      </w:pPr>
    </w:p>
    <w:p w14:paraId="669D6912" w14:textId="7C22F863" w:rsidR="00EE5619" w:rsidRPr="00EE5619" w:rsidRDefault="00EE5619" w:rsidP="00EE5619">
      <w:pPr>
        <w:jc w:val="both"/>
        <w:rPr>
          <w:i/>
          <w:sz w:val="24"/>
        </w:rPr>
      </w:pPr>
      <w:r w:rsidRPr="00EE5619">
        <w:rPr>
          <w:i/>
          <w:sz w:val="24"/>
        </w:rPr>
        <w:t xml:space="preserve">Таблица </w:t>
      </w:r>
      <w:r w:rsidR="00B95824">
        <w:rPr>
          <w:i/>
          <w:sz w:val="24"/>
        </w:rPr>
        <w:t>5</w:t>
      </w:r>
      <w:r w:rsidR="0080661D">
        <w:rPr>
          <w:i/>
          <w:sz w:val="24"/>
        </w:rPr>
        <w:t xml:space="preserve">9 </w:t>
      </w:r>
      <w:r w:rsidRPr="00EE5619">
        <w:rPr>
          <w:i/>
          <w:sz w:val="24"/>
        </w:rPr>
        <w:t xml:space="preserve"> Значение коэффициента K1</w:t>
      </w:r>
    </w:p>
    <w:tbl>
      <w:tblPr>
        <w:tblW w:w="5000" w:type="pct"/>
        <w:jc w:val="center"/>
        <w:tblLook w:val="04A0" w:firstRow="1" w:lastRow="0" w:firstColumn="1" w:lastColumn="0" w:noHBand="0" w:noVBand="1"/>
      </w:tblPr>
      <w:tblGrid>
        <w:gridCol w:w="1737"/>
        <w:gridCol w:w="1737"/>
        <w:gridCol w:w="1737"/>
        <w:gridCol w:w="1737"/>
        <w:gridCol w:w="1736"/>
        <w:gridCol w:w="1736"/>
      </w:tblGrid>
      <w:tr w:rsidR="00EE5619" w:rsidRPr="00153069" w14:paraId="223D4F2C" w14:textId="77777777" w:rsidTr="00F62CCA">
        <w:trPr>
          <w:trHeight w:val="300"/>
          <w:tblHeader/>
          <w:jc w:val="center"/>
        </w:trPr>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D4C310" w14:textId="77777777" w:rsidR="00EE5619" w:rsidRPr="00153069" w:rsidRDefault="00EE5619" w:rsidP="002B076B">
            <w:pPr>
              <w:ind w:firstLine="0"/>
              <w:jc w:val="both"/>
              <w:rPr>
                <w:color w:val="000000"/>
                <w:sz w:val="20"/>
              </w:rPr>
            </w:pPr>
            <w:r w:rsidRPr="00153069">
              <w:rPr>
                <w:color w:val="000000"/>
                <w:sz w:val="20"/>
              </w:rPr>
              <w:t>Гумус, %</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604C0963" w14:textId="77777777" w:rsidR="00EE5619" w:rsidRPr="00153069" w:rsidRDefault="00EE5619" w:rsidP="002B076B">
            <w:pPr>
              <w:jc w:val="both"/>
              <w:rPr>
                <w:color w:val="000000"/>
                <w:sz w:val="20"/>
              </w:rPr>
            </w:pPr>
            <w:r w:rsidRPr="00153069">
              <w:rPr>
                <w:color w:val="000000"/>
                <w:sz w:val="20"/>
              </w:rPr>
              <w:t>К</w:t>
            </w:r>
            <w:r w:rsidRPr="00153069">
              <w:rPr>
                <w:color w:val="000000"/>
                <w:sz w:val="20"/>
                <w:vertAlign w:val="subscript"/>
              </w:rPr>
              <w:t>1</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60110D3B" w14:textId="77777777" w:rsidR="00EE5619" w:rsidRPr="00153069" w:rsidRDefault="00EE5619" w:rsidP="002B076B">
            <w:pPr>
              <w:ind w:firstLine="0"/>
              <w:jc w:val="both"/>
              <w:rPr>
                <w:color w:val="000000"/>
                <w:sz w:val="20"/>
              </w:rPr>
            </w:pPr>
            <w:r w:rsidRPr="00153069">
              <w:rPr>
                <w:color w:val="000000"/>
                <w:sz w:val="20"/>
              </w:rPr>
              <w:t>Гумус, %</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09356A5A" w14:textId="77777777" w:rsidR="00EE5619" w:rsidRPr="00153069" w:rsidRDefault="00EE5619" w:rsidP="002B076B">
            <w:pPr>
              <w:jc w:val="both"/>
              <w:rPr>
                <w:color w:val="000000"/>
                <w:sz w:val="20"/>
              </w:rPr>
            </w:pPr>
            <w:r w:rsidRPr="00153069">
              <w:rPr>
                <w:color w:val="000000"/>
                <w:sz w:val="20"/>
              </w:rPr>
              <w:t>К</w:t>
            </w:r>
            <w:r w:rsidRPr="00153069">
              <w:rPr>
                <w:color w:val="000000"/>
                <w:sz w:val="20"/>
                <w:vertAlign w:val="subscript"/>
              </w:rPr>
              <w:t>1</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613DB0F8" w14:textId="77777777" w:rsidR="00EE5619" w:rsidRPr="00153069" w:rsidRDefault="00EE5619" w:rsidP="002B076B">
            <w:pPr>
              <w:ind w:hanging="2"/>
              <w:jc w:val="both"/>
              <w:rPr>
                <w:color w:val="000000"/>
                <w:sz w:val="20"/>
              </w:rPr>
            </w:pPr>
            <w:r w:rsidRPr="00153069">
              <w:rPr>
                <w:color w:val="000000"/>
                <w:sz w:val="20"/>
              </w:rPr>
              <w:t>Гумус, %</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16BB15BA" w14:textId="77777777" w:rsidR="00EE5619" w:rsidRPr="00153069" w:rsidRDefault="00EE5619" w:rsidP="002B076B">
            <w:pPr>
              <w:jc w:val="both"/>
              <w:rPr>
                <w:color w:val="000000"/>
                <w:sz w:val="20"/>
              </w:rPr>
            </w:pPr>
            <w:r w:rsidRPr="00153069">
              <w:rPr>
                <w:color w:val="000000"/>
                <w:sz w:val="20"/>
              </w:rPr>
              <w:t>К</w:t>
            </w:r>
            <w:r w:rsidRPr="00153069">
              <w:rPr>
                <w:color w:val="000000"/>
                <w:sz w:val="20"/>
                <w:vertAlign w:val="subscript"/>
              </w:rPr>
              <w:t>1</w:t>
            </w:r>
          </w:p>
        </w:tc>
      </w:tr>
      <w:tr w:rsidR="00EE5619" w:rsidRPr="00153069" w14:paraId="10761673"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25131338" w14:textId="77777777" w:rsidR="00EE5619" w:rsidRPr="00153069" w:rsidRDefault="00EE5619" w:rsidP="00EE5619">
            <w:pPr>
              <w:jc w:val="both"/>
              <w:rPr>
                <w:color w:val="000000"/>
                <w:sz w:val="20"/>
              </w:rPr>
            </w:pPr>
            <w:r w:rsidRPr="00153069">
              <w:rPr>
                <w:color w:val="000000"/>
                <w:sz w:val="20"/>
              </w:rPr>
              <w:t>8</w:t>
            </w:r>
          </w:p>
        </w:tc>
        <w:tc>
          <w:tcPr>
            <w:tcW w:w="833" w:type="pct"/>
            <w:tcBorders>
              <w:top w:val="nil"/>
              <w:left w:val="nil"/>
              <w:bottom w:val="single" w:sz="4" w:space="0" w:color="auto"/>
              <w:right w:val="single" w:sz="4" w:space="0" w:color="auto"/>
            </w:tcBorders>
            <w:shd w:val="clear" w:color="auto" w:fill="auto"/>
            <w:vAlign w:val="center"/>
            <w:hideMark/>
          </w:tcPr>
          <w:p w14:paraId="67D502B7" w14:textId="77777777" w:rsidR="00EE5619" w:rsidRPr="00153069" w:rsidRDefault="00EE5619" w:rsidP="00EE5619">
            <w:pPr>
              <w:jc w:val="both"/>
              <w:rPr>
                <w:color w:val="000000"/>
                <w:sz w:val="20"/>
              </w:rPr>
            </w:pPr>
            <w:r w:rsidRPr="00153069">
              <w:rPr>
                <w:color w:val="000000"/>
                <w:sz w:val="20"/>
              </w:rPr>
              <w:t>1,16</w:t>
            </w:r>
          </w:p>
        </w:tc>
        <w:tc>
          <w:tcPr>
            <w:tcW w:w="833" w:type="pct"/>
            <w:tcBorders>
              <w:top w:val="nil"/>
              <w:left w:val="nil"/>
              <w:bottom w:val="single" w:sz="4" w:space="0" w:color="auto"/>
              <w:right w:val="single" w:sz="4" w:space="0" w:color="auto"/>
            </w:tcBorders>
            <w:shd w:val="clear" w:color="auto" w:fill="auto"/>
            <w:vAlign w:val="center"/>
            <w:hideMark/>
          </w:tcPr>
          <w:p w14:paraId="71D6093C" w14:textId="77777777" w:rsidR="00EE5619" w:rsidRPr="00153069" w:rsidRDefault="00EE5619" w:rsidP="00EE5619">
            <w:pPr>
              <w:jc w:val="both"/>
              <w:rPr>
                <w:color w:val="000000"/>
                <w:sz w:val="20"/>
              </w:rPr>
            </w:pPr>
            <w:r w:rsidRPr="00153069">
              <w:rPr>
                <w:color w:val="000000"/>
                <w:sz w:val="20"/>
              </w:rPr>
              <w:t>5,6</w:t>
            </w:r>
          </w:p>
        </w:tc>
        <w:tc>
          <w:tcPr>
            <w:tcW w:w="833" w:type="pct"/>
            <w:tcBorders>
              <w:top w:val="nil"/>
              <w:left w:val="nil"/>
              <w:bottom w:val="single" w:sz="4" w:space="0" w:color="auto"/>
              <w:right w:val="single" w:sz="4" w:space="0" w:color="auto"/>
            </w:tcBorders>
            <w:shd w:val="clear" w:color="auto" w:fill="auto"/>
            <w:vAlign w:val="center"/>
            <w:hideMark/>
          </w:tcPr>
          <w:p w14:paraId="3B2D2C12" w14:textId="77777777" w:rsidR="00EE5619" w:rsidRPr="00153069" w:rsidRDefault="00EE5619" w:rsidP="00EE5619">
            <w:pPr>
              <w:jc w:val="both"/>
              <w:rPr>
                <w:color w:val="000000"/>
                <w:sz w:val="20"/>
              </w:rPr>
            </w:pPr>
            <w:r w:rsidRPr="00153069">
              <w:rPr>
                <w:color w:val="000000"/>
                <w:sz w:val="20"/>
              </w:rPr>
              <w:t>1,08</w:t>
            </w:r>
          </w:p>
        </w:tc>
        <w:tc>
          <w:tcPr>
            <w:tcW w:w="833" w:type="pct"/>
            <w:tcBorders>
              <w:top w:val="nil"/>
              <w:left w:val="nil"/>
              <w:bottom w:val="single" w:sz="4" w:space="0" w:color="auto"/>
              <w:right w:val="single" w:sz="4" w:space="0" w:color="auto"/>
            </w:tcBorders>
            <w:shd w:val="clear" w:color="auto" w:fill="auto"/>
            <w:vAlign w:val="center"/>
            <w:hideMark/>
          </w:tcPr>
          <w:p w14:paraId="4F009052" w14:textId="77777777" w:rsidR="00EE5619" w:rsidRPr="00153069" w:rsidRDefault="00EE5619" w:rsidP="00EE5619">
            <w:pPr>
              <w:jc w:val="both"/>
              <w:rPr>
                <w:color w:val="000000"/>
                <w:sz w:val="20"/>
              </w:rPr>
            </w:pPr>
            <w:r w:rsidRPr="00153069">
              <w:rPr>
                <w:color w:val="000000"/>
                <w:sz w:val="20"/>
              </w:rPr>
              <w:t>3,2</w:t>
            </w:r>
          </w:p>
        </w:tc>
        <w:tc>
          <w:tcPr>
            <w:tcW w:w="833" w:type="pct"/>
            <w:tcBorders>
              <w:top w:val="nil"/>
              <w:left w:val="nil"/>
              <w:bottom w:val="single" w:sz="4" w:space="0" w:color="auto"/>
              <w:right w:val="single" w:sz="4" w:space="0" w:color="auto"/>
            </w:tcBorders>
            <w:shd w:val="clear" w:color="auto" w:fill="auto"/>
            <w:vAlign w:val="center"/>
            <w:hideMark/>
          </w:tcPr>
          <w:p w14:paraId="63AD7533" w14:textId="77777777" w:rsidR="00EE5619" w:rsidRPr="00153069" w:rsidRDefault="00EE5619" w:rsidP="00EE5619">
            <w:pPr>
              <w:jc w:val="both"/>
              <w:rPr>
                <w:color w:val="000000"/>
                <w:sz w:val="20"/>
              </w:rPr>
            </w:pPr>
            <w:r w:rsidRPr="00153069">
              <w:rPr>
                <w:color w:val="000000"/>
                <w:sz w:val="20"/>
              </w:rPr>
              <w:t>0,952</w:t>
            </w:r>
          </w:p>
        </w:tc>
      </w:tr>
      <w:tr w:rsidR="00EE5619" w:rsidRPr="00153069" w14:paraId="294DEE2D"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1D47E2FE" w14:textId="77777777" w:rsidR="00EE5619" w:rsidRPr="00153069" w:rsidRDefault="00EE5619" w:rsidP="00EE5619">
            <w:pPr>
              <w:jc w:val="both"/>
              <w:rPr>
                <w:color w:val="000000"/>
                <w:sz w:val="20"/>
              </w:rPr>
            </w:pPr>
            <w:r w:rsidRPr="00153069">
              <w:rPr>
                <w:color w:val="000000"/>
                <w:sz w:val="20"/>
              </w:rPr>
              <w:t>7,9</w:t>
            </w:r>
          </w:p>
        </w:tc>
        <w:tc>
          <w:tcPr>
            <w:tcW w:w="833" w:type="pct"/>
            <w:tcBorders>
              <w:top w:val="nil"/>
              <w:left w:val="nil"/>
              <w:bottom w:val="single" w:sz="4" w:space="0" w:color="auto"/>
              <w:right w:val="single" w:sz="4" w:space="0" w:color="auto"/>
            </w:tcBorders>
            <w:shd w:val="clear" w:color="auto" w:fill="auto"/>
            <w:vAlign w:val="center"/>
            <w:hideMark/>
          </w:tcPr>
          <w:p w14:paraId="69DBDA00" w14:textId="77777777" w:rsidR="00EE5619" w:rsidRPr="00153069" w:rsidRDefault="00EE5619" w:rsidP="00EE5619">
            <w:pPr>
              <w:jc w:val="both"/>
              <w:rPr>
                <w:color w:val="000000"/>
                <w:sz w:val="20"/>
              </w:rPr>
            </w:pPr>
            <w:r w:rsidRPr="00153069">
              <w:rPr>
                <w:color w:val="000000"/>
                <w:sz w:val="20"/>
              </w:rPr>
              <w:t>1,158</w:t>
            </w:r>
          </w:p>
        </w:tc>
        <w:tc>
          <w:tcPr>
            <w:tcW w:w="833" w:type="pct"/>
            <w:tcBorders>
              <w:top w:val="nil"/>
              <w:left w:val="nil"/>
              <w:bottom w:val="single" w:sz="4" w:space="0" w:color="auto"/>
              <w:right w:val="single" w:sz="4" w:space="0" w:color="auto"/>
            </w:tcBorders>
            <w:shd w:val="clear" w:color="auto" w:fill="auto"/>
            <w:vAlign w:val="center"/>
            <w:hideMark/>
          </w:tcPr>
          <w:p w14:paraId="324726E4" w14:textId="77777777" w:rsidR="00EE5619" w:rsidRPr="00153069" w:rsidRDefault="00EE5619" w:rsidP="00EE5619">
            <w:pPr>
              <w:jc w:val="both"/>
              <w:rPr>
                <w:color w:val="000000"/>
                <w:sz w:val="20"/>
              </w:rPr>
            </w:pPr>
            <w:r w:rsidRPr="00153069">
              <w:rPr>
                <w:color w:val="000000"/>
                <w:sz w:val="20"/>
              </w:rPr>
              <w:t>5,5</w:t>
            </w:r>
          </w:p>
        </w:tc>
        <w:tc>
          <w:tcPr>
            <w:tcW w:w="833" w:type="pct"/>
            <w:tcBorders>
              <w:top w:val="nil"/>
              <w:left w:val="nil"/>
              <w:bottom w:val="single" w:sz="4" w:space="0" w:color="auto"/>
              <w:right w:val="single" w:sz="4" w:space="0" w:color="auto"/>
            </w:tcBorders>
            <w:shd w:val="clear" w:color="auto" w:fill="auto"/>
            <w:vAlign w:val="center"/>
            <w:hideMark/>
          </w:tcPr>
          <w:p w14:paraId="6EABBA17" w14:textId="77777777" w:rsidR="00EE5619" w:rsidRPr="00153069" w:rsidRDefault="00EE5619" w:rsidP="00EE5619">
            <w:pPr>
              <w:jc w:val="both"/>
              <w:rPr>
                <w:color w:val="000000"/>
                <w:sz w:val="20"/>
              </w:rPr>
            </w:pPr>
            <w:r w:rsidRPr="00153069">
              <w:rPr>
                <w:color w:val="000000"/>
                <w:sz w:val="20"/>
              </w:rPr>
              <w:t>1,075</w:t>
            </w:r>
          </w:p>
        </w:tc>
        <w:tc>
          <w:tcPr>
            <w:tcW w:w="833" w:type="pct"/>
            <w:tcBorders>
              <w:top w:val="nil"/>
              <w:left w:val="nil"/>
              <w:bottom w:val="single" w:sz="4" w:space="0" w:color="auto"/>
              <w:right w:val="single" w:sz="4" w:space="0" w:color="auto"/>
            </w:tcBorders>
            <w:shd w:val="clear" w:color="auto" w:fill="auto"/>
            <w:vAlign w:val="center"/>
            <w:hideMark/>
          </w:tcPr>
          <w:p w14:paraId="4D0EE636" w14:textId="77777777" w:rsidR="00EE5619" w:rsidRPr="00153069" w:rsidRDefault="00EE5619" w:rsidP="00EE5619">
            <w:pPr>
              <w:jc w:val="both"/>
              <w:rPr>
                <w:color w:val="000000"/>
                <w:sz w:val="20"/>
              </w:rPr>
            </w:pPr>
            <w:r w:rsidRPr="00153069">
              <w:rPr>
                <w:color w:val="000000"/>
                <w:sz w:val="20"/>
              </w:rPr>
              <w:t>3,1</w:t>
            </w:r>
          </w:p>
        </w:tc>
        <w:tc>
          <w:tcPr>
            <w:tcW w:w="833" w:type="pct"/>
            <w:tcBorders>
              <w:top w:val="nil"/>
              <w:left w:val="nil"/>
              <w:bottom w:val="single" w:sz="4" w:space="0" w:color="auto"/>
              <w:right w:val="single" w:sz="4" w:space="0" w:color="auto"/>
            </w:tcBorders>
            <w:shd w:val="clear" w:color="auto" w:fill="auto"/>
            <w:vAlign w:val="center"/>
            <w:hideMark/>
          </w:tcPr>
          <w:p w14:paraId="4FA28826" w14:textId="77777777" w:rsidR="00EE5619" w:rsidRPr="00153069" w:rsidRDefault="00EE5619" w:rsidP="00EE5619">
            <w:pPr>
              <w:jc w:val="both"/>
              <w:rPr>
                <w:color w:val="000000"/>
                <w:sz w:val="20"/>
              </w:rPr>
            </w:pPr>
            <w:r w:rsidRPr="00153069">
              <w:rPr>
                <w:color w:val="000000"/>
                <w:sz w:val="20"/>
              </w:rPr>
              <w:t>0,946</w:t>
            </w:r>
          </w:p>
        </w:tc>
      </w:tr>
      <w:tr w:rsidR="00EE5619" w:rsidRPr="00153069" w14:paraId="238CC58E"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2DB6FC0E" w14:textId="77777777" w:rsidR="00EE5619" w:rsidRPr="00153069" w:rsidRDefault="00EE5619" w:rsidP="00EE5619">
            <w:pPr>
              <w:jc w:val="both"/>
              <w:rPr>
                <w:color w:val="000000"/>
                <w:sz w:val="20"/>
              </w:rPr>
            </w:pPr>
            <w:r w:rsidRPr="00153069">
              <w:rPr>
                <w:color w:val="000000"/>
                <w:sz w:val="20"/>
              </w:rPr>
              <w:t>7,8</w:t>
            </w:r>
          </w:p>
        </w:tc>
        <w:tc>
          <w:tcPr>
            <w:tcW w:w="833" w:type="pct"/>
            <w:tcBorders>
              <w:top w:val="nil"/>
              <w:left w:val="nil"/>
              <w:bottom w:val="single" w:sz="4" w:space="0" w:color="auto"/>
              <w:right w:val="single" w:sz="4" w:space="0" w:color="auto"/>
            </w:tcBorders>
            <w:shd w:val="clear" w:color="auto" w:fill="auto"/>
            <w:vAlign w:val="center"/>
            <w:hideMark/>
          </w:tcPr>
          <w:p w14:paraId="5FF07868" w14:textId="77777777" w:rsidR="00EE5619" w:rsidRPr="00153069" w:rsidRDefault="00EE5619" w:rsidP="00EE5619">
            <w:pPr>
              <w:jc w:val="both"/>
              <w:rPr>
                <w:color w:val="000000"/>
                <w:sz w:val="20"/>
              </w:rPr>
            </w:pPr>
            <w:r w:rsidRPr="00153069">
              <w:rPr>
                <w:color w:val="000000"/>
                <w:sz w:val="20"/>
              </w:rPr>
              <w:t>1,156</w:t>
            </w:r>
          </w:p>
        </w:tc>
        <w:tc>
          <w:tcPr>
            <w:tcW w:w="833" w:type="pct"/>
            <w:tcBorders>
              <w:top w:val="nil"/>
              <w:left w:val="nil"/>
              <w:bottom w:val="single" w:sz="4" w:space="0" w:color="auto"/>
              <w:right w:val="single" w:sz="4" w:space="0" w:color="auto"/>
            </w:tcBorders>
            <w:shd w:val="clear" w:color="auto" w:fill="auto"/>
            <w:vAlign w:val="center"/>
            <w:hideMark/>
          </w:tcPr>
          <w:p w14:paraId="27480706" w14:textId="77777777" w:rsidR="00EE5619" w:rsidRPr="00153069" w:rsidRDefault="00EE5619" w:rsidP="00EE5619">
            <w:pPr>
              <w:jc w:val="both"/>
              <w:rPr>
                <w:color w:val="000000"/>
                <w:sz w:val="20"/>
              </w:rPr>
            </w:pPr>
            <w:r w:rsidRPr="00153069">
              <w:rPr>
                <w:color w:val="000000"/>
                <w:sz w:val="20"/>
              </w:rPr>
              <w:t>5,4</w:t>
            </w:r>
          </w:p>
        </w:tc>
        <w:tc>
          <w:tcPr>
            <w:tcW w:w="833" w:type="pct"/>
            <w:tcBorders>
              <w:top w:val="nil"/>
              <w:left w:val="nil"/>
              <w:bottom w:val="single" w:sz="4" w:space="0" w:color="auto"/>
              <w:right w:val="single" w:sz="4" w:space="0" w:color="auto"/>
            </w:tcBorders>
            <w:shd w:val="clear" w:color="auto" w:fill="auto"/>
            <w:vAlign w:val="center"/>
            <w:hideMark/>
          </w:tcPr>
          <w:p w14:paraId="11423179" w14:textId="77777777" w:rsidR="00EE5619" w:rsidRPr="00153069" w:rsidRDefault="00EE5619" w:rsidP="00EE5619">
            <w:pPr>
              <w:jc w:val="both"/>
              <w:rPr>
                <w:color w:val="000000"/>
                <w:sz w:val="20"/>
              </w:rPr>
            </w:pPr>
            <w:r w:rsidRPr="00153069">
              <w:rPr>
                <w:color w:val="000000"/>
                <w:sz w:val="20"/>
              </w:rPr>
              <w:t>1,07</w:t>
            </w:r>
          </w:p>
        </w:tc>
        <w:tc>
          <w:tcPr>
            <w:tcW w:w="833" w:type="pct"/>
            <w:tcBorders>
              <w:top w:val="nil"/>
              <w:left w:val="nil"/>
              <w:bottom w:val="single" w:sz="4" w:space="0" w:color="auto"/>
              <w:right w:val="single" w:sz="4" w:space="0" w:color="auto"/>
            </w:tcBorders>
            <w:shd w:val="clear" w:color="auto" w:fill="auto"/>
            <w:vAlign w:val="center"/>
            <w:hideMark/>
          </w:tcPr>
          <w:p w14:paraId="33709C97" w14:textId="77777777" w:rsidR="00EE5619" w:rsidRPr="00153069" w:rsidRDefault="00EE5619" w:rsidP="00EE5619">
            <w:pPr>
              <w:jc w:val="both"/>
              <w:rPr>
                <w:color w:val="000000"/>
                <w:sz w:val="20"/>
              </w:rPr>
            </w:pPr>
            <w:r w:rsidRPr="00153069">
              <w:rPr>
                <w:color w:val="000000"/>
                <w:sz w:val="20"/>
              </w:rPr>
              <w:t>3</w:t>
            </w:r>
          </w:p>
        </w:tc>
        <w:tc>
          <w:tcPr>
            <w:tcW w:w="833" w:type="pct"/>
            <w:tcBorders>
              <w:top w:val="nil"/>
              <w:left w:val="nil"/>
              <w:bottom w:val="single" w:sz="4" w:space="0" w:color="auto"/>
              <w:right w:val="single" w:sz="4" w:space="0" w:color="auto"/>
            </w:tcBorders>
            <w:shd w:val="clear" w:color="auto" w:fill="auto"/>
            <w:vAlign w:val="center"/>
            <w:hideMark/>
          </w:tcPr>
          <w:p w14:paraId="02341816" w14:textId="77777777" w:rsidR="00EE5619" w:rsidRPr="00153069" w:rsidRDefault="00EE5619" w:rsidP="00EE5619">
            <w:pPr>
              <w:jc w:val="both"/>
              <w:rPr>
                <w:color w:val="000000"/>
                <w:sz w:val="20"/>
              </w:rPr>
            </w:pPr>
            <w:r w:rsidRPr="00153069">
              <w:rPr>
                <w:color w:val="000000"/>
                <w:sz w:val="20"/>
              </w:rPr>
              <w:t>0,94</w:t>
            </w:r>
          </w:p>
        </w:tc>
      </w:tr>
      <w:tr w:rsidR="00EE5619" w:rsidRPr="00153069" w14:paraId="173E7C13"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6A83AFF4" w14:textId="77777777" w:rsidR="00EE5619" w:rsidRPr="00153069" w:rsidRDefault="00EE5619" w:rsidP="00EE5619">
            <w:pPr>
              <w:jc w:val="both"/>
              <w:rPr>
                <w:color w:val="000000"/>
                <w:sz w:val="20"/>
              </w:rPr>
            </w:pPr>
            <w:r w:rsidRPr="00153069">
              <w:rPr>
                <w:color w:val="000000"/>
                <w:sz w:val="20"/>
              </w:rPr>
              <w:t>7,7</w:t>
            </w:r>
          </w:p>
        </w:tc>
        <w:tc>
          <w:tcPr>
            <w:tcW w:w="833" w:type="pct"/>
            <w:tcBorders>
              <w:top w:val="nil"/>
              <w:left w:val="nil"/>
              <w:bottom w:val="single" w:sz="4" w:space="0" w:color="auto"/>
              <w:right w:val="single" w:sz="4" w:space="0" w:color="auto"/>
            </w:tcBorders>
            <w:shd w:val="clear" w:color="auto" w:fill="auto"/>
            <w:vAlign w:val="center"/>
            <w:hideMark/>
          </w:tcPr>
          <w:p w14:paraId="59020C8A" w14:textId="77777777" w:rsidR="00EE5619" w:rsidRPr="00153069" w:rsidRDefault="00EE5619" w:rsidP="00EE5619">
            <w:pPr>
              <w:jc w:val="both"/>
              <w:rPr>
                <w:color w:val="000000"/>
                <w:sz w:val="20"/>
              </w:rPr>
            </w:pPr>
            <w:r w:rsidRPr="00153069">
              <w:rPr>
                <w:color w:val="000000"/>
                <w:sz w:val="20"/>
              </w:rPr>
              <w:t>1,154</w:t>
            </w:r>
          </w:p>
        </w:tc>
        <w:tc>
          <w:tcPr>
            <w:tcW w:w="833" w:type="pct"/>
            <w:tcBorders>
              <w:top w:val="nil"/>
              <w:left w:val="nil"/>
              <w:bottom w:val="single" w:sz="4" w:space="0" w:color="auto"/>
              <w:right w:val="single" w:sz="4" w:space="0" w:color="auto"/>
            </w:tcBorders>
            <w:shd w:val="clear" w:color="auto" w:fill="auto"/>
            <w:vAlign w:val="center"/>
            <w:hideMark/>
          </w:tcPr>
          <w:p w14:paraId="3EA7EF5D" w14:textId="77777777" w:rsidR="00EE5619" w:rsidRPr="00153069" w:rsidRDefault="00EE5619" w:rsidP="00EE5619">
            <w:pPr>
              <w:jc w:val="both"/>
              <w:rPr>
                <w:color w:val="000000"/>
                <w:sz w:val="20"/>
              </w:rPr>
            </w:pPr>
            <w:r w:rsidRPr="00153069">
              <w:rPr>
                <w:color w:val="000000"/>
                <w:sz w:val="20"/>
              </w:rPr>
              <w:t>5,3</w:t>
            </w:r>
          </w:p>
        </w:tc>
        <w:tc>
          <w:tcPr>
            <w:tcW w:w="833" w:type="pct"/>
            <w:tcBorders>
              <w:top w:val="nil"/>
              <w:left w:val="nil"/>
              <w:bottom w:val="single" w:sz="4" w:space="0" w:color="auto"/>
              <w:right w:val="single" w:sz="4" w:space="0" w:color="auto"/>
            </w:tcBorders>
            <w:shd w:val="clear" w:color="auto" w:fill="auto"/>
            <w:vAlign w:val="center"/>
            <w:hideMark/>
          </w:tcPr>
          <w:p w14:paraId="4B968579" w14:textId="77777777" w:rsidR="00EE5619" w:rsidRPr="00153069" w:rsidRDefault="00EE5619" w:rsidP="00EE5619">
            <w:pPr>
              <w:jc w:val="both"/>
              <w:rPr>
                <w:color w:val="000000"/>
                <w:sz w:val="20"/>
              </w:rPr>
            </w:pPr>
            <w:r w:rsidRPr="00153069">
              <w:rPr>
                <w:color w:val="000000"/>
                <w:sz w:val="20"/>
              </w:rPr>
              <w:t>1,065</w:t>
            </w:r>
          </w:p>
        </w:tc>
        <w:tc>
          <w:tcPr>
            <w:tcW w:w="833" w:type="pct"/>
            <w:tcBorders>
              <w:top w:val="nil"/>
              <w:left w:val="nil"/>
              <w:bottom w:val="single" w:sz="4" w:space="0" w:color="auto"/>
              <w:right w:val="single" w:sz="4" w:space="0" w:color="auto"/>
            </w:tcBorders>
            <w:shd w:val="clear" w:color="auto" w:fill="auto"/>
            <w:vAlign w:val="center"/>
            <w:hideMark/>
          </w:tcPr>
          <w:p w14:paraId="688B3FC2" w14:textId="77777777" w:rsidR="00EE5619" w:rsidRPr="00153069" w:rsidRDefault="00EE5619" w:rsidP="00EE5619">
            <w:pPr>
              <w:jc w:val="both"/>
              <w:rPr>
                <w:color w:val="000000"/>
                <w:sz w:val="20"/>
              </w:rPr>
            </w:pPr>
            <w:r w:rsidRPr="00153069">
              <w:rPr>
                <w:color w:val="000000"/>
                <w:sz w:val="20"/>
              </w:rPr>
              <w:t>2,9</w:t>
            </w:r>
          </w:p>
        </w:tc>
        <w:tc>
          <w:tcPr>
            <w:tcW w:w="833" w:type="pct"/>
            <w:tcBorders>
              <w:top w:val="nil"/>
              <w:left w:val="nil"/>
              <w:bottom w:val="single" w:sz="4" w:space="0" w:color="auto"/>
              <w:right w:val="single" w:sz="4" w:space="0" w:color="auto"/>
            </w:tcBorders>
            <w:shd w:val="clear" w:color="auto" w:fill="auto"/>
            <w:vAlign w:val="center"/>
            <w:hideMark/>
          </w:tcPr>
          <w:p w14:paraId="4119D649" w14:textId="77777777" w:rsidR="00EE5619" w:rsidRPr="00153069" w:rsidRDefault="00EE5619" w:rsidP="00EE5619">
            <w:pPr>
              <w:jc w:val="both"/>
              <w:rPr>
                <w:color w:val="000000"/>
                <w:sz w:val="20"/>
              </w:rPr>
            </w:pPr>
            <w:r w:rsidRPr="00153069">
              <w:rPr>
                <w:color w:val="000000"/>
                <w:sz w:val="20"/>
              </w:rPr>
              <w:t>0,933</w:t>
            </w:r>
          </w:p>
        </w:tc>
      </w:tr>
      <w:tr w:rsidR="00EE5619" w:rsidRPr="00153069" w14:paraId="621AF9A3"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532A984D" w14:textId="77777777" w:rsidR="00EE5619" w:rsidRPr="00153069" w:rsidRDefault="00EE5619" w:rsidP="00EE5619">
            <w:pPr>
              <w:jc w:val="both"/>
              <w:rPr>
                <w:color w:val="000000"/>
                <w:sz w:val="20"/>
              </w:rPr>
            </w:pPr>
            <w:r w:rsidRPr="00153069">
              <w:rPr>
                <w:color w:val="000000"/>
                <w:sz w:val="20"/>
              </w:rPr>
              <w:t>7,6</w:t>
            </w:r>
          </w:p>
        </w:tc>
        <w:tc>
          <w:tcPr>
            <w:tcW w:w="833" w:type="pct"/>
            <w:tcBorders>
              <w:top w:val="nil"/>
              <w:left w:val="nil"/>
              <w:bottom w:val="single" w:sz="4" w:space="0" w:color="auto"/>
              <w:right w:val="single" w:sz="4" w:space="0" w:color="auto"/>
            </w:tcBorders>
            <w:shd w:val="clear" w:color="auto" w:fill="auto"/>
            <w:vAlign w:val="center"/>
            <w:hideMark/>
          </w:tcPr>
          <w:p w14:paraId="2421B30B" w14:textId="77777777" w:rsidR="00EE5619" w:rsidRPr="00153069" w:rsidRDefault="00EE5619" w:rsidP="00EE5619">
            <w:pPr>
              <w:jc w:val="both"/>
              <w:rPr>
                <w:color w:val="000000"/>
                <w:sz w:val="20"/>
              </w:rPr>
            </w:pPr>
            <w:r w:rsidRPr="00153069">
              <w:rPr>
                <w:color w:val="000000"/>
                <w:sz w:val="20"/>
              </w:rPr>
              <w:t>1,152</w:t>
            </w:r>
          </w:p>
        </w:tc>
        <w:tc>
          <w:tcPr>
            <w:tcW w:w="833" w:type="pct"/>
            <w:tcBorders>
              <w:top w:val="nil"/>
              <w:left w:val="nil"/>
              <w:bottom w:val="single" w:sz="4" w:space="0" w:color="auto"/>
              <w:right w:val="single" w:sz="4" w:space="0" w:color="auto"/>
            </w:tcBorders>
            <w:shd w:val="clear" w:color="auto" w:fill="auto"/>
            <w:vAlign w:val="center"/>
            <w:hideMark/>
          </w:tcPr>
          <w:p w14:paraId="3BDE6425" w14:textId="77777777" w:rsidR="00EE5619" w:rsidRPr="00153069" w:rsidRDefault="00EE5619" w:rsidP="00EE5619">
            <w:pPr>
              <w:jc w:val="both"/>
              <w:rPr>
                <w:color w:val="000000"/>
                <w:sz w:val="20"/>
              </w:rPr>
            </w:pPr>
            <w:r w:rsidRPr="00153069">
              <w:rPr>
                <w:color w:val="000000"/>
                <w:sz w:val="20"/>
              </w:rPr>
              <w:t>5,2</w:t>
            </w:r>
          </w:p>
        </w:tc>
        <w:tc>
          <w:tcPr>
            <w:tcW w:w="833" w:type="pct"/>
            <w:tcBorders>
              <w:top w:val="nil"/>
              <w:left w:val="nil"/>
              <w:bottom w:val="single" w:sz="4" w:space="0" w:color="auto"/>
              <w:right w:val="single" w:sz="4" w:space="0" w:color="auto"/>
            </w:tcBorders>
            <w:shd w:val="clear" w:color="auto" w:fill="auto"/>
            <w:vAlign w:val="center"/>
            <w:hideMark/>
          </w:tcPr>
          <w:p w14:paraId="5DB4AD4A" w14:textId="77777777" w:rsidR="00EE5619" w:rsidRPr="00153069" w:rsidRDefault="00EE5619" w:rsidP="00EE5619">
            <w:pPr>
              <w:jc w:val="both"/>
              <w:rPr>
                <w:color w:val="000000"/>
                <w:sz w:val="20"/>
              </w:rPr>
            </w:pPr>
            <w:r w:rsidRPr="00153069">
              <w:rPr>
                <w:color w:val="000000"/>
                <w:sz w:val="20"/>
              </w:rPr>
              <w:t>1,06</w:t>
            </w:r>
          </w:p>
        </w:tc>
        <w:tc>
          <w:tcPr>
            <w:tcW w:w="833" w:type="pct"/>
            <w:tcBorders>
              <w:top w:val="nil"/>
              <w:left w:val="nil"/>
              <w:bottom w:val="single" w:sz="4" w:space="0" w:color="auto"/>
              <w:right w:val="single" w:sz="4" w:space="0" w:color="auto"/>
            </w:tcBorders>
            <w:shd w:val="clear" w:color="auto" w:fill="auto"/>
            <w:vAlign w:val="center"/>
            <w:hideMark/>
          </w:tcPr>
          <w:p w14:paraId="7768E584" w14:textId="77777777" w:rsidR="00EE5619" w:rsidRPr="00153069" w:rsidRDefault="00EE5619" w:rsidP="00EE5619">
            <w:pPr>
              <w:jc w:val="both"/>
              <w:rPr>
                <w:color w:val="000000"/>
                <w:sz w:val="20"/>
              </w:rPr>
            </w:pPr>
            <w:r w:rsidRPr="00153069">
              <w:rPr>
                <w:color w:val="000000"/>
                <w:sz w:val="20"/>
              </w:rPr>
              <w:t>2,8</w:t>
            </w:r>
          </w:p>
        </w:tc>
        <w:tc>
          <w:tcPr>
            <w:tcW w:w="833" w:type="pct"/>
            <w:tcBorders>
              <w:top w:val="nil"/>
              <w:left w:val="nil"/>
              <w:bottom w:val="single" w:sz="4" w:space="0" w:color="auto"/>
              <w:right w:val="single" w:sz="4" w:space="0" w:color="auto"/>
            </w:tcBorders>
            <w:shd w:val="clear" w:color="auto" w:fill="auto"/>
            <w:vAlign w:val="center"/>
            <w:hideMark/>
          </w:tcPr>
          <w:p w14:paraId="0E39FFE7" w14:textId="77777777" w:rsidR="00EE5619" w:rsidRPr="00153069" w:rsidRDefault="00EE5619" w:rsidP="00EE5619">
            <w:pPr>
              <w:jc w:val="both"/>
              <w:rPr>
                <w:color w:val="000000"/>
                <w:sz w:val="20"/>
              </w:rPr>
            </w:pPr>
            <w:r w:rsidRPr="00153069">
              <w:rPr>
                <w:color w:val="000000"/>
                <w:sz w:val="20"/>
              </w:rPr>
              <w:t>0,926</w:t>
            </w:r>
          </w:p>
        </w:tc>
      </w:tr>
      <w:tr w:rsidR="00EE5619" w:rsidRPr="00153069" w14:paraId="1D5AAD50"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3FE7CF50" w14:textId="77777777" w:rsidR="00EE5619" w:rsidRPr="00153069" w:rsidRDefault="00EE5619" w:rsidP="00EE5619">
            <w:pPr>
              <w:jc w:val="both"/>
              <w:rPr>
                <w:color w:val="000000"/>
                <w:sz w:val="20"/>
              </w:rPr>
            </w:pPr>
            <w:r w:rsidRPr="00153069">
              <w:rPr>
                <w:color w:val="000000"/>
                <w:sz w:val="20"/>
              </w:rPr>
              <w:t>7,5</w:t>
            </w:r>
          </w:p>
        </w:tc>
        <w:tc>
          <w:tcPr>
            <w:tcW w:w="833" w:type="pct"/>
            <w:tcBorders>
              <w:top w:val="nil"/>
              <w:left w:val="nil"/>
              <w:bottom w:val="single" w:sz="4" w:space="0" w:color="auto"/>
              <w:right w:val="single" w:sz="4" w:space="0" w:color="auto"/>
            </w:tcBorders>
            <w:shd w:val="clear" w:color="auto" w:fill="auto"/>
            <w:vAlign w:val="center"/>
            <w:hideMark/>
          </w:tcPr>
          <w:p w14:paraId="3B08F586" w14:textId="77777777" w:rsidR="00EE5619" w:rsidRPr="00153069" w:rsidRDefault="00EE5619" w:rsidP="00EE5619">
            <w:pPr>
              <w:jc w:val="both"/>
              <w:rPr>
                <w:color w:val="000000"/>
                <w:sz w:val="20"/>
              </w:rPr>
            </w:pPr>
            <w:r w:rsidRPr="00153069">
              <w:rPr>
                <w:color w:val="000000"/>
                <w:sz w:val="20"/>
              </w:rPr>
              <w:t>1,15</w:t>
            </w:r>
          </w:p>
        </w:tc>
        <w:tc>
          <w:tcPr>
            <w:tcW w:w="833" w:type="pct"/>
            <w:tcBorders>
              <w:top w:val="nil"/>
              <w:left w:val="nil"/>
              <w:bottom w:val="single" w:sz="4" w:space="0" w:color="auto"/>
              <w:right w:val="single" w:sz="4" w:space="0" w:color="auto"/>
            </w:tcBorders>
            <w:shd w:val="clear" w:color="auto" w:fill="auto"/>
            <w:vAlign w:val="center"/>
            <w:hideMark/>
          </w:tcPr>
          <w:p w14:paraId="61BFD7C4" w14:textId="77777777" w:rsidR="00EE5619" w:rsidRPr="00153069" w:rsidRDefault="00EE5619" w:rsidP="00EE5619">
            <w:pPr>
              <w:jc w:val="both"/>
              <w:rPr>
                <w:color w:val="000000"/>
                <w:sz w:val="20"/>
              </w:rPr>
            </w:pPr>
            <w:r w:rsidRPr="00153069">
              <w:rPr>
                <w:color w:val="000000"/>
                <w:sz w:val="20"/>
              </w:rPr>
              <w:t>5,1</w:t>
            </w:r>
          </w:p>
        </w:tc>
        <w:tc>
          <w:tcPr>
            <w:tcW w:w="833" w:type="pct"/>
            <w:tcBorders>
              <w:top w:val="nil"/>
              <w:left w:val="nil"/>
              <w:bottom w:val="single" w:sz="4" w:space="0" w:color="auto"/>
              <w:right w:val="single" w:sz="4" w:space="0" w:color="auto"/>
            </w:tcBorders>
            <w:shd w:val="clear" w:color="auto" w:fill="auto"/>
            <w:vAlign w:val="center"/>
            <w:hideMark/>
          </w:tcPr>
          <w:p w14:paraId="17C55BFD" w14:textId="77777777" w:rsidR="00EE5619" w:rsidRPr="00153069" w:rsidRDefault="00EE5619" w:rsidP="00EE5619">
            <w:pPr>
              <w:jc w:val="both"/>
              <w:rPr>
                <w:color w:val="000000"/>
                <w:sz w:val="20"/>
              </w:rPr>
            </w:pPr>
            <w:r w:rsidRPr="00153069">
              <w:rPr>
                <w:color w:val="000000"/>
                <w:sz w:val="20"/>
              </w:rPr>
              <w:t>1,055</w:t>
            </w:r>
          </w:p>
        </w:tc>
        <w:tc>
          <w:tcPr>
            <w:tcW w:w="833" w:type="pct"/>
            <w:tcBorders>
              <w:top w:val="nil"/>
              <w:left w:val="nil"/>
              <w:bottom w:val="single" w:sz="4" w:space="0" w:color="auto"/>
              <w:right w:val="single" w:sz="4" w:space="0" w:color="auto"/>
            </w:tcBorders>
            <w:shd w:val="clear" w:color="auto" w:fill="auto"/>
            <w:vAlign w:val="center"/>
            <w:hideMark/>
          </w:tcPr>
          <w:p w14:paraId="0966ADF7" w14:textId="77777777" w:rsidR="00EE5619" w:rsidRPr="00153069" w:rsidRDefault="00EE5619" w:rsidP="00EE5619">
            <w:pPr>
              <w:jc w:val="both"/>
              <w:rPr>
                <w:color w:val="000000"/>
                <w:sz w:val="20"/>
              </w:rPr>
            </w:pPr>
            <w:r w:rsidRPr="00153069">
              <w:rPr>
                <w:color w:val="000000"/>
                <w:sz w:val="20"/>
              </w:rPr>
              <w:t>2,7</w:t>
            </w:r>
          </w:p>
        </w:tc>
        <w:tc>
          <w:tcPr>
            <w:tcW w:w="833" w:type="pct"/>
            <w:tcBorders>
              <w:top w:val="nil"/>
              <w:left w:val="nil"/>
              <w:bottom w:val="single" w:sz="4" w:space="0" w:color="auto"/>
              <w:right w:val="single" w:sz="4" w:space="0" w:color="auto"/>
            </w:tcBorders>
            <w:shd w:val="clear" w:color="auto" w:fill="auto"/>
            <w:vAlign w:val="center"/>
            <w:hideMark/>
          </w:tcPr>
          <w:p w14:paraId="432C80EC" w14:textId="77777777" w:rsidR="00EE5619" w:rsidRPr="00153069" w:rsidRDefault="00EE5619" w:rsidP="00EE5619">
            <w:pPr>
              <w:jc w:val="both"/>
              <w:rPr>
                <w:color w:val="000000"/>
                <w:sz w:val="20"/>
              </w:rPr>
            </w:pPr>
            <w:r w:rsidRPr="00153069">
              <w:rPr>
                <w:color w:val="000000"/>
                <w:sz w:val="20"/>
              </w:rPr>
              <w:t>0,919</w:t>
            </w:r>
          </w:p>
        </w:tc>
      </w:tr>
      <w:tr w:rsidR="00EE5619" w:rsidRPr="00153069" w14:paraId="6A240EFF"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3AB785CB" w14:textId="77777777" w:rsidR="00EE5619" w:rsidRPr="00153069" w:rsidRDefault="00EE5619" w:rsidP="00EE5619">
            <w:pPr>
              <w:jc w:val="both"/>
              <w:rPr>
                <w:color w:val="000000"/>
                <w:sz w:val="20"/>
              </w:rPr>
            </w:pPr>
            <w:r w:rsidRPr="00153069">
              <w:rPr>
                <w:color w:val="000000"/>
                <w:sz w:val="20"/>
              </w:rPr>
              <w:t>7,4</w:t>
            </w:r>
          </w:p>
        </w:tc>
        <w:tc>
          <w:tcPr>
            <w:tcW w:w="833" w:type="pct"/>
            <w:tcBorders>
              <w:top w:val="nil"/>
              <w:left w:val="nil"/>
              <w:bottom w:val="single" w:sz="4" w:space="0" w:color="auto"/>
              <w:right w:val="single" w:sz="4" w:space="0" w:color="auto"/>
            </w:tcBorders>
            <w:shd w:val="clear" w:color="auto" w:fill="auto"/>
            <w:vAlign w:val="center"/>
            <w:hideMark/>
          </w:tcPr>
          <w:p w14:paraId="2D948B46" w14:textId="77777777" w:rsidR="00EE5619" w:rsidRPr="00153069" w:rsidRDefault="00EE5619" w:rsidP="00EE5619">
            <w:pPr>
              <w:jc w:val="both"/>
              <w:rPr>
                <w:color w:val="000000"/>
                <w:sz w:val="20"/>
              </w:rPr>
            </w:pPr>
            <w:r w:rsidRPr="00153069">
              <w:rPr>
                <w:color w:val="000000"/>
                <w:sz w:val="20"/>
              </w:rPr>
              <w:t>1,148</w:t>
            </w:r>
          </w:p>
        </w:tc>
        <w:tc>
          <w:tcPr>
            <w:tcW w:w="833" w:type="pct"/>
            <w:tcBorders>
              <w:top w:val="nil"/>
              <w:left w:val="nil"/>
              <w:bottom w:val="single" w:sz="4" w:space="0" w:color="auto"/>
              <w:right w:val="single" w:sz="4" w:space="0" w:color="auto"/>
            </w:tcBorders>
            <w:shd w:val="clear" w:color="auto" w:fill="auto"/>
            <w:vAlign w:val="center"/>
            <w:hideMark/>
          </w:tcPr>
          <w:p w14:paraId="36AFBDB1" w14:textId="77777777" w:rsidR="00EE5619" w:rsidRPr="00153069" w:rsidRDefault="00EE5619" w:rsidP="00EE5619">
            <w:pPr>
              <w:jc w:val="both"/>
              <w:rPr>
                <w:color w:val="000000"/>
                <w:sz w:val="20"/>
              </w:rPr>
            </w:pPr>
            <w:r w:rsidRPr="00153069">
              <w:rPr>
                <w:color w:val="000000"/>
                <w:sz w:val="20"/>
              </w:rPr>
              <w:t>5</w:t>
            </w:r>
          </w:p>
        </w:tc>
        <w:tc>
          <w:tcPr>
            <w:tcW w:w="833" w:type="pct"/>
            <w:tcBorders>
              <w:top w:val="nil"/>
              <w:left w:val="nil"/>
              <w:bottom w:val="single" w:sz="4" w:space="0" w:color="auto"/>
              <w:right w:val="single" w:sz="4" w:space="0" w:color="auto"/>
            </w:tcBorders>
            <w:shd w:val="clear" w:color="auto" w:fill="auto"/>
            <w:vAlign w:val="center"/>
            <w:hideMark/>
          </w:tcPr>
          <w:p w14:paraId="0F0D1129" w14:textId="77777777" w:rsidR="00EE5619" w:rsidRPr="00153069" w:rsidRDefault="00EE5619" w:rsidP="00EE5619">
            <w:pPr>
              <w:jc w:val="both"/>
              <w:rPr>
                <w:color w:val="000000"/>
                <w:sz w:val="20"/>
              </w:rPr>
            </w:pPr>
            <w:r w:rsidRPr="00153069">
              <w:rPr>
                <w:color w:val="000000"/>
                <w:sz w:val="20"/>
              </w:rPr>
              <w:t>1,05</w:t>
            </w:r>
          </w:p>
        </w:tc>
        <w:tc>
          <w:tcPr>
            <w:tcW w:w="833" w:type="pct"/>
            <w:tcBorders>
              <w:top w:val="nil"/>
              <w:left w:val="nil"/>
              <w:bottom w:val="single" w:sz="4" w:space="0" w:color="auto"/>
              <w:right w:val="single" w:sz="4" w:space="0" w:color="auto"/>
            </w:tcBorders>
            <w:shd w:val="clear" w:color="auto" w:fill="auto"/>
            <w:vAlign w:val="center"/>
            <w:hideMark/>
          </w:tcPr>
          <w:p w14:paraId="03580DEB" w14:textId="77777777" w:rsidR="00EE5619" w:rsidRPr="00153069" w:rsidRDefault="00EE5619" w:rsidP="00EE5619">
            <w:pPr>
              <w:jc w:val="both"/>
              <w:rPr>
                <w:color w:val="000000"/>
                <w:sz w:val="20"/>
              </w:rPr>
            </w:pPr>
            <w:r w:rsidRPr="00153069">
              <w:rPr>
                <w:color w:val="000000"/>
                <w:sz w:val="20"/>
              </w:rPr>
              <w:t>2,6</w:t>
            </w:r>
          </w:p>
        </w:tc>
        <w:tc>
          <w:tcPr>
            <w:tcW w:w="833" w:type="pct"/>
            <w:tcBorders>
              <w:top w:val="nil"/>
              <w:left w:val="nil"/>
              <w:bottom w:val="single" w:sz="4" w:space="0" w:color="auto"/>
              <w:right w:val="single" w:sz="4" w:space="0" w:color="auto"/>
            </w:tcBorders>
            <w:shd w:val="clear" w:color="auto" w:fill="auto"/>
            <w:vAlign w:val="center"/>
            <w:hideMark/>
          </w:tcPr>
          <w:p w14:paraId="641A9070" w14:textId="77777777" w:rsidR="00EE5619" w:rsidRPr="00153069" w:rsidRDefault="00EE5619" w:rsidP="00EE5619">
            <w:pPr>
              <w:jc w:val="both"/>
              <w:rPr>
                <w:color w:val="000000"/>
                <w:sz w:val="20"/>
              </w:rPr>
            </w:pPr>
            <w:r w:rsidRPr="00153069">
              <w:rPr>
                <w:color w:val="000000"/>
                <w:sz w:val="20"/>
              </w:rPr>
              <w:t>0,912</w:t>
            </w:r>
          </w:p>
        </w:tc>
      </w:tr>
      <w:tr w:rsidR="00EE5619" w:rsidRPr="00153069" w14:paraId="747F6A42"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04604593" w14:textId="77777777" w:rsidR="00EE5619" w:rsidRPr="00153069" w:rsidRDefault="00EE5619" w:rsidP="00EE5619">
            <w:pPr>
              <w:jc w:val="both"/>
              <w:rPr>
                <w:color w:val="000000"/>
                <w:sz w:val="20"/>
              </w:rPr>
            </w:pPr>
            <w:r w:rsidRPr="00153069">
              <w:rPr>
                <w:color w:val="000000"/>
                <w:sz w:val="20"/>
              </w:rPr>
              <w:t>7,3</w:t>
            </w:r>
          </w:p>
        </w:tc>
        <w:tc>
          <w:tcPr>
            <w:tcW w:w="833" w:type="pct"/>
            <w:tcBorders>
              <w:top w:val="nil"/>
              <w:left w:val="nil"/>
              <w:bottom w:val="single" w:sz="4" w:space="0" w:color="auto"/>
              <w:right w:val="single" w:sz="4" w:space="0" w:color="auto"/>
            </w:tcBorders>
            <w:shd w:val="clear" w:color="auto" w:fill="auto"/>
            <w:vAlign w:val="center"/>
            <w:hideMark/>
          </w:tcPr>
          <w:p w14:paraId="7C59D252" w14:textId="77777777" w:rsidR="00EE5619" w:rsidRPr="00153069" w:rsidRDefault="00EE5619" w:rsidP="00EE5619">
            <w:pPr>
              <w:jc w:val="both"/>
              <w:rPr>
                <w:color w:val="000000"/>
                <w:sz w:val="20"/>
              </w:rPr>
            </w:pPr>
            <w:r w:rsidRPr="00153069">
              <w:rPr>
                <w:color w:val="000000"/>
                <w:sz w:val="20"/>
              </w:rPr>
              <w:t>1,146</w:t>
            </w:r>
          </w:p>
        </w:tc>
        <w:tc>
          <w:tcPr>
            <w:tcW w:w="833" w:type="pct"/>
            <w:tcBorders>
              <w:top w:val="nil"/>
              <w:left w:val="nil"/>
              <w:bottom w:val="single" w:sz="4" w:space="0" w:color="auto"/>
              <w:right w:val="single" w:sz="4" w:space="0" w:color="auto"/>
            </w:tcBorders>
            <w:shd w:val="clear" w:color="auto" w:fill="auto"/>
            <w:vAlign w:val="center"/>
            <w:hideMark/>
          </w:tcPr>
          <w:p w14:paraId="1CE67D4A" w14:textId="77777777" w:rsidR="00EE5619" w:rsidRPr="00153069" w:rsidRDefault="00EE5619" w:rsidP="00EE5619">
            <w:pPr>
              <w:jc w:val="both"/>
              <w:rPr>
                <w:color w:val="000000"/>
                <w:sz w:val="20"/>
              </w:rPr>
            </w:pPr>
            <w:r w:rsidRPr="00153069">
              <w:rPr>
                <w:color w:val="000000"/>
                <w:sz w:val="20"/>
              </w:rPr>
              <w:t>4,9</w:t>
            </w:r>
          </w:p>
        </w:tc>
        <w:tc>
          <w:tcPr>
            <w:tcW w:w="833" w:type="pct"/>
            <w:tcBorders>
              <w:top w:val="nil"/>
              <w:left w:val="nil"/>
              <w:bottom w:val="single" w:sz="4" w:space="0" w:color="auto"/>
              <w:right w:val="single" w:sz="4" w:space="0" w:color="auto"/>
            </w:tcBorders>
            <w:shd w:val="clear" w:color="auto" w:fill="auto"/>
            <w:vAlign w:val="center"/>
            <w:hideMark/>
          </w:tcPr>
          <w:p w14:paraId="51615021" w14:textId="77777777" w:rsidR="00EE5619" w:rsidRPr="00153069" w:rsidRDefault="00EE5619" w:rsidP="00EE5619">
            <w:pPr>
              <w:jc w:val="both"/>
              <w:rPr>
                <w:color w:val="000000"/>
                <w:sz w:val="20"/>
              </w:rPr>
            </w:pPr>
            <w:r w:rsidRPr="00153069">
              <w:rPr>
                <w:color w:val="000000"/>
                <w:sz w:val="20"/>
              </w:rPr>
              <w:t>1,045</w:t>
            </w:r>
          </w:p>
        </w:tc>
        <w:tc>
          <w:tcPr>
            <w:tcW w:w="833" w:type="pct"/>
            <w:tcBorders>
              <w:top w:val="nil"/>
              <w:left w:val="nil"/>
              <w:bottom w:val="single" w:sz="4" w:space="0" w:color="auto"/>
              <w:right w:val="single" w:sz="4" w:space="0" w:color="auto"/>
            </w:tcBorders>
            <w:shd w:val="clear" w:color="auto" w:fill="auto"/>
            <w:vAlign w:val="center"/>
            <w:hideMark/>
          </w:tcPr>
          <w:p w14:paraId="1D4BF06F" w14:textId="77777777" w:rsidR="00EE5619" w:rsidRPr="00153069" w:rsidRDefault="00EE5619" w:rsidP="00EE5619">
            <w:pPr>
              <w:jc w:val="both"/>
              <w:rPr>
                <w:color w:val="000000"/>
                <w:sz w:val="20"/>
              </w:rPr>
            </w:pPr>
            <w:r w:rsidRPr="00153069">
              <w:rPr>
                <w:color w:val="000000"/>
                <w:sz w:val="20"/>
              </w:rPr>
              <w:t>2,5</w:t>
            </w:r>
          </w:p>
        </w:tc>
        <w:tc>
          <w:tcPr>
            <w:tcW w:w="833" w:type="pct"/>
            <w:tcBorders>
              <w:top w:val="nil"/>
              <w:left w:val="nil"/>
              <w:bottom w:val="single" w:sz="4" w:space="0" w:color="auto"/>
              <w:right w:val="single" w:sz="4" w:space="0" w:color="auto"/>
            </w:tcBorders>
            <w:shd w:val="clear" w:color="auto" w:fill="auto"/>
            <w:vAlign w:val="center"/>
            <w:hideMark/>
          </w:tcPr>
          <w:p w14:paraId="0553A220" w14:textId="77777777" w:rsidR="00EE5619" w:rsidRPr="00153069" w:rsidRDefault="00EE5619" w:rsidP="00EE5619">
            <w:pPr>
              <w:jc w:val="both"/>
              <w:rPr>
                <w:color w:val="000000"/>
                <w:sz w:val="20"/>
              </w:rPr>
            </w:pPr>
            <w:r w:rsidRPr="00153069">
              <w:rPr>
                <w:color w:val="000000"/>
                <w:sz w:val="20"/>
              </w:rPr>
              <w:t>0,905</w:t>
            </w:r>
          </w:p>
        </w:tc>
      </w:tr>
      <w:tr w:rsidR="00EE5619" w:rsidRPr="00153069" w14:paraId="5FEBD4FB"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571C4E80" w14:textId="77777777" w:rsidR="00EE5619" w:rsidRPr="00153069" w:rsidRDefault="00EE5619" w:rsidP="00EE5619">
            <w:pPr>
              <w:jc w:val="both"/>
              <w:rPr>
                <w:color w:val="000000"/>
                <w:sz w:val="20"/>
              </w:rPr>
            </w:pPr>
            <w:r w:rsidRPr="00153069">
              <w:rPr>
                <w:color w:val="000000"/>
                <w:sz w:val="20"/>
              </w:rPr>
              <w:t>7,2</w:t>
            </w:r>
          </w:p>
        </w:tc>
        <w:tc>
          <w:tcPr>
            <w:tcW w:w="833" w:type="pct"/>
            <w:tcBorders>
              <w:top w:val="nil"/>
              <w:left w:val="nil"/>
              <w:bottom w:val="single" w:sz="4" w:space="0" w:color="auto"/>
              <w:right w:val="single" w:sz="4" w:space="0" w:color="auto"/>
            </w:tcBorders>
            <w:shd w:val="clear" w:color="auto" w:fill="auto"/>
            <w:vAlign w:val="center"/>
            <w:hideMark/>
          </w:tcPr>
          <w:p w14:paraId="73FC6D52" w14:textId="77777777" w:rsidR="00EE5619" w:rsidRPr="00153069" w:rsidRDefault="00EE5619" w:rsidP="00EE5619">
            <w:pPr>
              <w:jc w:val="both"/>
              <w:rPr>
                <w:color w:val="000000"/>
                <w:sz w:val="20"/>
              </w:rPr>
            </w:pPr>
            <w:r w:rsidRPr="00153069">
              <w:rPr>
                <w:color w:val="000000"/>
                <w:sz w:val="20"/>
              </w:rPr>
              <w:t>1,144</w:t>
            </w:r>
          </w:p>
        </w:tc>
        <w:tc>
          <w:tcPr>
            <w:tcW w:w="833" w:type="pct"/>
            <w:tcBorders>
              <w:top w:val="nil"/>
              <w:left w:val="nil"/>
              <w:bottom w:val="single" w:sz="4" w:space="0" w:color="auto"/>
              <w:right w:val="single" w:sz="4" w:space="0" w:color="auto"/>
            </w:tcBorders>
            <w:shd w:val="clear" w:color="auto" w:fill="auto"/>
            <w:vAlign w:val="center"/>
            <w:hideMark/>
          </w:tcPr>
          <w:p w14:paraId="35FAE76A" w14:textId="77777777" w:rsidR="00EE5619" w:rsidRPr="00153069" w:rsidRDefault="00EE5619" w:rsidP="00EE5619">
            <w:pPr>
              <w:jc w:val="both"/>
              <w:rPr>
                <w:color w:val="000000"/>
                <w:sz w:val="20"/>
              </w:rPr>
            </w:pPr>
            <w:r w:rsidRPr="00153069">
              <w:rPr>
                <w:color w:val="000000"/>
                <w:sz w:val="20"/>
              </w:rPr>
              <w:t>4,8</w:t>
            </w:r>
          </w:p>
        </w:tc>
        <w:tc>
          <w:tcPr>
            <w:tcW w:w="833" w:type="pct"/>
            <w:tcBorders>
              <w:top w:val="nil"/>
              <w:left w:val="nil"/>
              <w:bottom w:val="single" w:sz="4" w:space="0" w:color="auto"/>
              <w:right w:val="single" w:sz="4" w:space="0" w:color="auto"/>
            </w:tcBorders>
            <w:shd w:val="clear" w:color="auto" w:fill="auto"/>
            <w:vAlign w:val="center"/>
            <w:hideMark/>
          </w:tcPr>
          <w:p w14:paraId="758C9476" w14:textId="77777777" w:rsidR="00EE5619" w:rsidRPr="00153069" w:rsidRDefault="00EE5619" w:rsidP="00EE5619">
            <w:pPr>
              <w:jc w:val="both"/>
              <w:rPr>
                <w:color w:val="000000"/>
                <w:sz w:val="20"/>
              </w:rPr>
            </w:pPr>
            <w:r w:rsidRPr="00153069">
              <w:rPr>
                <w:color w:val="000000"/>
                <w:sz w:val="20"/>
              </w:rPr>
              <w:t>1,04</w:t>
            </w:r>
          </w:p>
        </w:tc>
        <w:tc>
          <w:tcPr>
            <w:tcW w:w="833" w:type="pct"/>
            <w:tcBorders>
              <w:top w:val="nil"/>
              <w:left w:val="nil"/>
              <w:bottom w:val="single" w:sz="4" w:space="0" w:color="auto"/>
              <w:right w:val="single" w:sz="4" w:space="0" w:color="auto"/>
            </w:tcBorders>
            <w:shd w:val="clear" w:color="auto" w:fill="auto"/>
            <w:vAlign w:val="center"/>
            <w:hideMark/>
          </w:tcPr>
          <w:p w14:paraId="2D287398" w14:textId="77777777" w:rsidR="00EE5619" w:rsidRPr="00153069" w:rsidRDefault="00EE5619" w:rsidP="00EE5619">
            <w:pPr>
              <w:jc w:val="both"/>
              <w:rPr>
                <w:color w:val="000000"/>
                <w:sz w:val="20"/>
              </w:rPr>
            </w:pPr>
            <w:r w:rsidRPr="00153069">
              <w:rPr>
                <w:color w:val="000000"/>
                <w:sz w:val="20"/>
              </w:rPr>
              <w:t>2,4</w:t>
            </w:r>
          </w:p>
        </w:tc>
        <w:tc>
          <w:tcPr>
            <w:tcW w:w="833" w:type="pct"/>
            <w:tcBorders>
              <w:top w:val="nil"/>
              <w:left w:val="nil"/>
              <w:bottom w:val="single" w:sz="4" w:space="0" w:color="auto"/>
              <w:right w:val="single" w:sz="4" w:space="0" w:color="auto"/>
            </w:tcBorders>
            <w:shd w:val="clear" w:color="auto" w:fill="auto"/>
            <w:vAlign w:val="center"/>
            <w:hideMark/>
          </w:tcPr>
          <w:p w14:paraId="03E76A76" w14:textId="77777777" w:rsidR="00EE5619" w:rsidRPr="00153069" w:rsidRDefault="00EE5619" w:rsidP="00EE5619">
            <w:pPr>
              <w:jc w:val="both"/>
              <w:rPr>
                <w:color w:val="000000"/>
                <w:sz w:val="20"/>
              </w:rPr>
            </w:pPr>
            <w:r w:rsidRPr="00153069">
              <w:rPr>
                <w:color w:val="000000"/>
                <w:sz w:val="20"/>
              </w:rPr>
              <w:t>0,898</w:t>
            </w:r>
          </w:p>
        </w:tc>
      </w:tr>
      <w:tr w:rsidR="00EE5619" w:rsidRPr="00153069" w14:paraId="2C33A2EE"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75569026" w14:textId="77777777" w:rsidR="00EE5619" w:rsidRPr="00153069" w:rsidRDefault="00EE5619" w:rsidP="00EE5619">
            <w:pPr>
              <w:jc w:val="both"/>
              <w:rPr>
                <w:color w:val="000000"/>
                <w:sz w:val="20"/>
              </w:rPr>
            </w:pPr>
            <w:r w:rsidRPr="00153069">
              <w:rPr>
                <w:color w:val="000000"/>
                <w:sz w:val="20"/>
              </w:rPr>
              <w:t>7,1</w:t>
            </w:r>
          </w:p>
        </w:tc>
        <w:tc>
          <w:tcPr>
            <w:tcW w:w="833" w:type="pct"/>
            <w:tcBorders>
              <w:top w:val="nil"/>
              <w:left w:val="nil"/>
              <w:bottom w:val="single" w:sz="4" w:space="0" w:color="auto"/>
              <w:right w:val="single" w:sz="4" w:space="0" w:color="auto"/>
            </w:tcBorders>
            <w:shd w:val="clear" w:color="auto" w:fill="auto"/>
            <w:vAlign w:val="center"/>
            <w:hideMark/>
          </w:tcPr>
          <w:p w14:paraId="14E50262" w14:textId="77777777" w:rsidR="00EE5619" w:rsidRPr="00153069" w:rsidRDefault="00EE5619" w:rsidP="00EE5619">
            <w:pPr>
              <w:jc w:val="both"/>
              <w:rPr>
                <w:color w:val="000000"/>
                <w:sz w:val="20"/>
              </w:rPr>
            </w:pPr>
            <w:r w:rsidRPr="00153069">
              <w:rPr>
                <w:color w:val="000000"/>
                <w:sz w:val="20"/>
              </w:rPr>
              <w:t>1,142</w:t>
            </w:r>
          </w:p>
        </w:tc>
        <w:tc>
          <w:tcPr>
            <w:tcW w:w="833" w:type="pct"/>
            <w:tcBorders>
              <w:top w:val="nil"/>
              <w:left w:val="nil"/>
              <w:bottom w:val="single" w:sz="4" w:space="0" w:color="auto"/>
              <w:right w:val="single" w:sz="4" w:space="0" w:color="auto"/>
            </w:tcBorders>
            <w:shd w:val="clear" w:color="auto" w:fill="auto"/>
            <w:vAlign w:val="center"/>
            <w:hideMark/>
          </w:tcPr>
          <w:p w14:paraId="309937C1" w14:textId="77777777" w:rsidR="00EE5619" w:rsidRPr="00153069" w:rsidRDefault="00EE5619" w:rsidP="00EE5619">
            <w:pPr>
              <w:jc w:val="both"/>
              <w:rPr>
                <w:color w:val="000000"/>
                <w:sz w:val="20"/>
              </w:rPr>
            </w:pPr>
            <w:r w:rsidRPr="00153069">
              <w:rPr>
                <w:color w:val="000000"/>
                <w:sz w:val="20"/>
              </w:rPr>
              <w:t>4,7</w:t>
            </w:r>
          </w:p>
        </w:tc>
        <w:tc>
          <w:tcPr>
            <w:tcW w:w="833" w:type="pct"/>
            <w:tcBorders>
              <w:top w:val="nil"/>
              <w:left w:val="nil"/>
              <w:bottom w:val="single" w:sz="4" w:space="0" w:color="auto"/>
              <w:right w:val="single" w:sz="4" w:space="0" w:color="auto"/>
            </w:tcBorders>
            <w:shd w:val="clear" w:color="auto" w:fill="auto"/>
            <w:vAlign w:val="center"/>
            <w:hideMark/>
          </w:tcPr>
          <w:p w14:paraId="00FCABE7" w14:textId="77777777" w:rsidR="00EE5619" w:rsidRPr="00153069" w:rsidRDefault="00EE5619" w:rsidP="00EE5619">
            <w:pPr>
              <w:jc w:val="both"/>
              <w:rPr>
                <w:color w:val="000000"/>
                <w:sz w:val="20"/>
              </w:rPr>
            </w:pPr>
            <w:r w:rsidRPr="00153069">
              <w:rPr>
                <w:color w:val="000000"/>
                <w:sz w:val="20"/>
              </w:rPr>
              <w:t>1,035</w:t>
            </w:r>
          </w:p>
        </w:tc>
        <w:tc>
          <w:tcPr>
            <w:tcW w:w="833" w:type="pct"/>
            <w:tcBorders>
              <w:top w:val="nil"/>
              <w:left w:val="nil"/>
              <w:bottom w:val="single" w:sz="4" w:space="0" w:color="auto"/>
              <w:right w:val="single" w:sz="4" w:space="0" w:color="auto"/>
            </w:tcBorders>
            <w:shd w:val="clear" w:color="auto" w:fill="auto"/>
            <w:vAlign w:val="center"/>
            <w:hideMark/>
          </w:tcPr>
          <w:p w14:paraId="785B66A6" w14:textId="77777777" w:rsidR="00EE5619" w:rsidRPr="00153069" w:rsidRDefault="00EE5619" w:rsidP="00EE5619">
            <w:pPr>
              <w:jc w:val="both"/>
              <w:rPr>
                <w:color w:val="000000"/>
                <w:sz w:val="20"/>
              </w:rPr>
            </w:pPr>
            <w:r w:rsidRPr="00153069">
              <w:rPr>
                <w:color w:val="000000"/>
                <w:sz w:val="20"/>
              </w:rPr>
              <w:t>2,3</w:t>
            </w:r>
          </w:p>
        </w:tc>
        <w:tc>
          <w:tcPr>
            <w:tcW w:w="833" w:type="pct"/>
            <w:tcBorders>
              <w:top w:val="nil"/>
              <w:left w:val="nil"/>
              <w:bottom w:val="single" w:sz="4" w:space="0" w:color="auto"/>
              <w:right w:val="single" w:sz="4" w:space="0" w:color="auto"/>
            </w:tcBorders>
            <w:shd w:val="clear" w:color="auto" w:fill="auto"/>
            <w:vAlign w:val="center"/>
            <w:hideMark/>
          </w:tcPr>
          <w:p w14:paraId="657DF52D" w14:textId="77777777" w:rsidR="00EE5619" w:rsidRPr="00153069" w:rsidRDefault="00EE5619" w:rsidP="00EE5619">
            <w:pPr>
              <w:jc w:val="both"/>
              <w:rPr>
                <w:color w:val="000000"/>
                <w:sz w:val="20"/>
              </w:rPr>
            </w:pPr>
            <w:r w:rsidRPr="00153069">
              <w:rPr>
                <w:color w:val="000000"/>
                <w:sz w:val="20"/>
              </w:rPr>
              <w:t>0,891</w:t>
            </w:r>
          </w:p>
        </w:tc>
      </w:tr>
      <w:tr w:rsidR="00EE5619" w:rsidRPr="00153069" w14:paraId="4C675E59"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53FE474C" w14:textId="77777777" w:rsidR="00EE5619" w:rsidRPr="00153069" w:rsidRDefault="00EE5619" w:rsidP="00EE5619">
            <w:pPr>
              <w:jc w:val="both"/>
              <w:rPr>
                <w:color w:val="000000"/>
                <w:sz w:val="20"/>
              </w:rPr>
            </w:pPr>
            <w:r w:rsidRPr="00153069">
              <w:rPr>
                <w:color w:val="000000"/>
                <w:sz w:val="20"/>
              </w:rPr>
              <w:t>7</w:t>
            </w:r>
          </w:p>
        </w:tc>
        <w:tc>
          <w:tcPr>
            <w:tcW w:w="833" w:type="pct"/>
            <w:tcBorders>
              <w:top w:val="nil"/>
              <w:left w:val="nil"/>
              <w:bottom w:val="single" w:sz="4" w:space="0" w:color="auto"/>
              <w:right w:val="single" w:sz="4" w:space="0" w:color="auto"/>
            </w:tcBorders>
            <w:shd w:val="clear" w:color="auto" w:fill="auto"/>
            <w:vAlign w:val="center"/>
            <w:hideMark/>
          </w:tcPr>
          <w:p w14:paraId="5D020959" w14:textId="77777777" w:rsidR="00EE5619" w:rsidRPr="00153069" w:rsidRDefault="00EE5619" w:rsidP="00EE5619">
            <w:pPr>
              <w:jc w:val="both"/>
              <w:rPr>
                <w:color w:val="000000"/>
                <w:sz w:val="20"/>
              </w:rPr>
            </w:pPr>
            <w:r w:rsidRPr="00153069">
              <w:rPr>
                <w:color w:val="000000"/>
                <w:sz w:val="20"/>
              </w:rPr>
              <w:t>1,14</w:t>
            </w:r>
          </w:p>
        </w:tc>
        <w:tc>
          <w:tcPr>
            <w:tcW w:w="833" w:type="pct"/>
            <w:tcBorders>
              <w:top w:val="nil"/>
              <w:left w:val="nil"/>
              <w:bottom w:val="single" w:sz="4" w:space="0" w:color="auto"/>
              <w:right w:val="single" w:sz="4" w:space="0" w:color="auto"/>
            </w:tcBorders>
            <w:shd w:val="clear" w:color="auto" w:fill="auto"/>
            <w:vAlign w:val="center"/>
            <w:hideMark/>
          </w:tcPr>
          <w:p w14:paraId="322D73E6" w14:textId="77777777" w:rsidR="00EE5619" w:rsidRPr="00153069" w:rsidRDefault="00EE5619" w:rsidP="00EE5619">
            <w:pPr>
              <w:jc w:val="both"/>
              <w:rPr>
                <w:color w:val="000000"/>
                <w:sz w:val="20"/>
              </w:rPr>
            </w:pPr>
            <w:r w:rsidRPr="00153069">
              <w:rPr>
                <w:color w:val="000000"/>
                <w:sz w:val="20"/>
              </w:rPr>
              <w:t>4,6</w:t>
            </w:r>
          </w:p>
        </w:tc>
        <w:tc>
          <w:tcPr>
            <w:tcW w:w="833" w:type="pct"/>
            <w:tcBorders>
              <w:top w:val="nil"/>
              <w:left w:val="nil"/>
              <w:bottom w:val="single" w:sz="4" w:space="0" w:color="auto"/>
              <w:right w:val="single" w:sz="4" w:space="0" w:color="auto"/>
            </w:tcBorders>
            <w:shd w:val="clear" w:color="auto" w:fill="auto"/>
            <w:vAlign w:val="center"/>
            <w:hideMark/>
          </w:tcPr>
          <w:p w14:paraId="14C40CDC" w14:textId="77777777" w:rsidR="00EE5619" w:rsidRPr="00153069" w:rsidRDefault="00EE5619" w:rsidP="00EE5619">
            <w:pPr>
              <w:jc w:val="both"/>
              <w:rPr>
                <w:color w:val="000000"/>
                <w:sz w:val="20"/>
              </w:rPr>
            </w:pPr>
            <w:r w:rsidRPr="00153069">
              <w:rPr>
                <w:color w:val="000000"/>
                <w:sz w:val="20"/>
              </w:rPr>
              <w:t>1,03</w:t>
            </w:r>
          </w:p>
        </w:tc>
        <w:tc>
          <w:tcPr>
            <w:tcW w:w="833" w:type="pct"/>
            <w:tcBorders>
              <w:top w:val="nil"/>
              <w:left w:val="nil"/>
              <w:bottom w:val="single" w:sz="4" w:space="0" w:color="auto"/>
              <w:right w:val="single" w:sz="4" w:space="0" w:color="auto"/>
            </w:tcBorders>
            <w:shd w:val="clear" w:color="auto" w:fill="auto"/>
            <w:vAlign w:val="center"/>
            <w:hideMark/>
          </w:tcPr>
          <w:p w14:paraId="402E0048" w14:textId="77777777" w:rsidR="00EE5619" w:rsidRPr="00153069" w:rsidRDefault="00EE5619" w:rsidP="00EE5619">
            <w:pPr>
              <w:jc w:val="both"/>
              <w:rPr>
                <w:color w:val="000000"/>
                <w:sz w:val="20"/>
              </w:rPr>
            </w:pPr>
            <w:r w:rsidRPr="00153069">
              <w:rPr>
                <w:color w:val="000000"/>
                <w:sz w:val="20"/>
              </w:rPr>
              <w:t>2,2</w:t>
            </w:r>
          </w:p>
        </w:tc>
        <w:tc>
          <w:tcPr>
            <w:tcW w:w="833" w:type="pct"/>
            <w:tcBorders>
              <w:top w:val="nil"/>
              <w:left w:val="nil"/>
              <w:bottom w:val="single" w:sz="4" w:space="0" w:color="auto"/>
              <w:right w:val="single" w:sz="4" w:space="0" w:color="auto"/>
            </w:tcBorders>
            <w:shd w:val="clear" w:color="auto" w:fill="auto"/>
            <w:vAlign w:val="center"/>
            <w:hideMark/>
          </w:tcPr>
          <w:p w14:paraId="3FCD9203" w14:textId="77777777" w:rsidR="00EE5619" w:rsidRPr="00153069" w:rsidRDefault="00EE5619" w:rsidP="00EE5619">
            <w:pPr>
              <w:jc w:val="both"/>
              <w:rPr>
                <w:color w:val="000000"/>
                <w:sz w:val="20"/>
              </w:rPr>
            </w:pPr>
            <w:r w:rsidRPr="00153069">
              <w:rPr>
                <w:color w:val="000000"/>
                <w:sz w:val="20"/>
              </w:rPr>
              <w:t>0,884</w:t>
            </w:r>
          </w:p>
        </w:tc>
      </w:tr>
      <w:tr w:rsidR="00EE5619" w:rsidRPr="00153069" w14:paraId="1E4DA052"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349B4D55" w14:textId="77777777" w:rsidR="00EE5619" w:rsidRPr="00153069" w:rsidRDefault="00EE5619" w:rsidP="00EE5619">
            <w:pPr>
              <w:jc w:val="both"/>
              <w:rPr>
                <w:color w:val="000000"/>
                <w:sz w:val="20"/>
              </w:rPr>
            </w:pPr>
            <w:r w:rsidRPr="00153069">
              <w:rPr>
                <w:color w:val="000000"/>
                <w:sz w:val="20"/>
              </w:rPr>
              <w:t>6,9</w:t>
            </w:r>
          </w:p>
        </w:tc>
        <w:tc>
          <w:tcPr>
            <w:tcW w:w="833" w:type="pct"/>
            <w:tcBorders>
              <w:top w:val="nil"/>
              <w:left w:val="nil"/>
              <w:bottom w:val="single" w:sz="4" w:space="0" w:color="auto"/>
              <w:right w:val="single" w:sz="4" w:space="0" w:color="auto"/>
            </w:tcBorders>
            <w:shd w:val="clear" w:color="auto" w:fill="auto"/>
            <w:vAlign w:val="center"/>
            <w:hideMark/>
          </w:tcPr>
          <w:p w14:paraId="44F276EB" w14:textId="77777777" w:rsidR="00EE5619" w:rsidRPr="00153069" w:rsidRDefault="00EE5619" w:rsidP="00EE5619">
            <w:pPr>
              <w:jc w:val="both"/>
              <w:rPr>
                <w:color w:val="000000"/>
                <w:sz w:val="20"/>
              </w:rPr>
            </w:pPr>
            <w:r w:rsidRPr="00153069">
              <w:rPr>
                <w:color w:val="000000"/>
                <w:sz w:val="20"/>
              </w:rPr>
              <w:t>1,136</w:t>
            </w:r>
          </w:p>
        </w:tc>
        <w:tc>
          <w:tcPr>
            <w:tcW w:w="833" w:type="pct"/>
            <w:tcBorders>
              <w:top w:val="nil"/>
              <w:left w:val="nil"/>
              <w:bottom w:val="single" w:sz="4" w:space="0" w:color="auto"/>
              <w:right w:val="single" w:sz="4" w:space="0" w:color="auto"/>
            </w:tcBorders>
            <w:shd w:val="clear" w:color="auto" w:fill="auto"/>
            <w:vAlign w:val="center"/>
            <w:hideMark/>
          </w:tcPr>
          <w:p w14:paraId="24C8E253" w14:textId="77777777" w:rsidR="00EE5619" w:rsidRPr="00153069" w:rsidRDefault="00EE5619" w:rsidP="00EE5619">
            <w:pPr>
              <w:jc w:val="both"/>
              <w:rPr>
                <w:color w:val="000000"/>
                <w:sz w:val="20"/>
              </w:rPr>
            </w:pPr>
            <w:r w:rsidRPr="00153069">
              <w:rPr>
                <w:color w:val="000000"/>
                <w:sz w:val="20"/>
              </w:rPr>
              <w:t>4,5</w:t>
            </w:r>
          </w:p>
        </w:tc>
        <w:tc>
          <w:tcPr>
            <w:tcW w:w="833" w:type="pct"/>
            <w:tcBorders>
              <w:top w:val="nil"/>
              <w:left w:val="nil"/>
              <w:bottom w:val="single" w:sz="4" w:space="0" w:color="auto"/>
              <w:right w:val="single" w:sz="4" w:space="0" w:color="auto"/>
            </w:tcBorders>
            <w:shd w:val="clear" w:color="auto" w:fill="auto"/>
            <w:vAlign w:val="center"/>
            <w:hideMark/>
          </w:tcPr>
          <w:p w14:paraId="499F5288" w14:textId="77777777" w:rsidR="00EE5619" w:rsidRPr="00153069" w:rsidRDefault="00EE5619" w:rsidP="00EE5619">
            <w:pPr>
              <w:jc w:val="both"/>
              <w:rPr>
                <w:color w:val="000000"/>
                <w:sz w:val="20"/>
              </w:rPr>
            </w:pPr>
            <w:r w:rsidRPr="00153069">
              <w:rPr>
                <w:color w:val="000000"/>
                <w:sz w:val="20"/>
              </w:rPr>
              <w:t>1,025</w:t>
            </w:r>
          </w:p>
        </w:tc>
        <w:tc>
          <w:tcPr>
            <w:tcW w:w="833" w:type="pct"/>
            <w:tcBorders>
              <w:top w:val="nil"/>
              <w:left w:val="nil"/>
              <w:bottom w:val="single" w:sz="4" w:space="0" w:color="auto"/>
              <w:right w:val="single" w:sz="4" w:space="0" w:color="auto"/>
            </w:tcBorders>
            <w:shd w:val="clear" w:color="auto" w:fill="auto"/>
            <w:vAlign w:val="center"/>
            <w:hideMark/>
          </w:tcPr>
          <w:p w14:paraId="002E1715" w14:textId="77777777" w:rsidR="00EE5619" w:rsidRPr="00153069" w:rsidRDefault="00EE5619" w:rsidP="00EE5619">
            <w:pPr>
              <w:jc w:val="both"/>
              <w:rPr>
                <w:color w:val="000000"/>
                <w:sz w:val="20"/>
              </w:rPr>
            </w:pPr>
            <w:r w:rsidRPr="00153069">
              <w:rPr>
                <w:color w:val="000000"/>
                <w:sz w:val="20"/>
              </w:rPr>
              <w:t>2,1</w:t>
            </w:r>
          </w:p>
        </w:tc>
        <w:tc>
          <w:tcPr>
            <w:tcW w:w="833" w:type="pct"/>
            <w:tcBorders>
              <w:top w:val="nil"/>
              <w:left w:val="nil"/>
              <w:bottom w:val="single" w:sz="4" w:space="0" w:color="auto"/>
              <w:right w:val="single" w:sz="4" w:space="0" w:color="auto"/>
            </w:tcBorders>
            <w:shd w:val="clear" w:color="auto" w:fill="auto"/>
            <w:vAlign w:val="center"/>
            <w:hideMark/>
          </w:tcPr>
          <w:p w14:paraId="033834C8" w14:textId="77777777" w:rsidR="00EE5619" w:rsidRPr="00153069" w:rsidRDefault="00EE5619" w:rsidP="00EE5619">
            <w:pPr>
              <w:jc w:val="both"/>
              <w:rPr>
                <w:color w:val="000000"/>
                <w:sz w:val="20"/>
              </w:rPr>
            </w:pPr>
            <w:r w:rsidRPr="00153069">
              <w:rPr>
                <w:color w:val="000000"/>
                <w:sz w:val="20"/>
              </w:rPr>
              <w:t>0,877</w:t>
            </w:r>
          </w:p>
        </w:tc>
      </w:tr>
      <w:tr w:rsidR="00EE5619" w:rsidRPr="00153069" w14:paraId="2BBCAC41"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230C2C77" w14:textId="77777777" w:rsidR="00EE5619" w:rsidRPr="00153069" w:rsidRDefault="00EE5619" w:rsidP="00EE5619">
            <w:pPr>
              <w:jc w:val="both"/>
              <w:rPr>
                <w:color w:val="000000"/>
                <w:sz w:val="20"/>
              </w:rPr>
            </w:pPr>
            <w:r w:rsidRPr="00153069">
              <w:rPr>
                <w:color w:val="000000"/>
                <w:sz w:val="20"/>
              </w:rPr>
              <w:t>6,8</w:t>
            </w:r>
          </w:p>
        </w:tc>
        <w:tc>
          <w:tcPr>
            <w:tcW w:w="833" w:type="pct"/>
            <w:tcBorders>
              <w:top w:val="nil"/>
              <w:left w:val="nil"/>
              <w:bottom w:val="single" w:sz="4" w:space="0" w:color="auto"/>
              <w:right w:val="single" w:sz="4" w:space="0" w:color="auto"/>
            </w:tcBorders>
            <w:shd w:val="clear" w:color="auto" w:fill="auto"/>
            <w:vAlign w:val="center"/>
            <w:hideMark/>
          </w:tcPr>
          <w:p w14:paraId="25129E25" w14:textId="77777777" w:rsidR="00EE5619" w:rsidRPr="00153069" w:rsidRDefault="00EE5619" w:rsidP="00EE5619">
            <w:pPr>
              <w:jc w:val="both"/>
              <w:rPr>
                <w:color w:val="000000"/>
                <w:sz w:val="20"/>
              </w:rPr>
            </w:pPr>
            <w:r w:rsidRPr="00153069">
              <w:rPr>
                <w:color w:val="000000"/>
                <w:sz w:val="20"/>
              </w:rPr>
              <w:t>1,132</w:t>
            </w:r>
          </w:p>
        </w:tc>
        <w:tc>
          <w:tcPr>
            <w:tcW w:w="833" w:type="pct"/>
            <w:tcBorders>
              <w:top w:val="nil"/>
              <w:left w:val="nil"/>
              <w:bottom w:val="single" w:sz="4" w:space="0" w:color="auto"/>
              <w:right w:val="single" w:sz="4" w:space="0" w:color="auto"/>
            </w:tcBorders>
            <w:shd w:val="clear" w:color="auto" w:fill="auto"/>
            <w:vAlign w:val="center"/>
            <w:hideMark/>
          </w:tcPr>
          <w:p w14:paraId="5649C985" w14:textId="77777777" w:rsidR="00EE5619" w:rsidRPr="00153069" w:rsidRDefault="00EE5619" w:rsidP="00EE5619">
            <w:pPr>
              <w:jc w:val="both"/>
              <w:rPr>
                <w:color w:val="000000"/>
                <w:sz w:val="20"/>
              </w:rPr>
            </w:pPr>
            <w:r w:rsidRPr="00153069">
              <w:rPr>
                <w:color w:val="000000"/>
                <w:sz w:val="20"/>
              </w:rPr>
              <w:t>4,4</w:t>
            </w:r>
          </w:p>
        </w:tc>
        <w:tc>
          <w:tcPr>
            <w:tcW w:w="833" w:type="pct"/>
            <w:tcBorders>
              <w:top w:val="nil"/>
              <w:left w:val="nil"/>
              <w:bottom w:val="single" w:sz="4" w:space="0" w:color="auto"/>
              <w:right w:val="single" w:sz="4" w:space="0" w:color="auto"/>
            </w:tcBorders>
            <w:shd w:val="clear" w:color="auto" w:fill="auto"/>
            <w:vAlign w:val="center"/>
            <w:hideMark/>
          </w:tcPr>
          <w:p w14:paraId="67C4CDDD" w14:textId="77777777" w:rsidR="00EE5619" w:rsidRPr="00153069" w:rsidRDefault="00EE5619" w:rsidP="00EE5619">
            <w:pPr>
              <w:jc w:val="both"/>
              <w:rPr>
                <w:color w:val="000000"/>
                <w:sz w:val="20"/>
              </w:rPr>
            </w:pPr>
            <w:r w:rsidRPr="00153069">
              <w:rPr>
                <w:color w:val="000000"/>
                <w:sz w:val="20"/>
              </w:rPr>
              <w:t>1,02</w:t>
            </w:r>
          </w:p>
        </w:tc>
        <w:tc>
          <w:tcPr>
            <w:tcW w:w="833" w:type="pct"/>
            <w:tcBorders>
              <w:top w:val="nil"/>
              <w:left w:val="nil"/>
              <w:bottom w:val="single" w:sz="4" w:space="0" w:color="auto"/>
              <w:right w:val="single" w:sz="4" w:space="0" w:color="auto"/>
            </w:tcBorders>
            <w:shd w:val="clear" w:color="auto" w:fill="auto"/>
            <w:vAlign w:val="center"/>
            <w:hideMark/>
          </w:tcPr>
          <w:p w14:paraId="041A9804" w14:textId="77777777" w:rsidR="00EE5619" w:rsidRPr="00153069" w:rsidRDefault="00EE5619" w:rsidP="00EE5619">
            <w:pPr>
              <w:jc w:val="both"/>
              <w:rPr>
                <w:color w:val="000000"/>
                <w:sz w:val="20"/>
              </w:rPr>
            </w:pPr>
            <w:r w:rsidRPr="00153069">
              <w:rPr>
                <w:color w:val="000000"/>
                <w:sz w:val="20"/>
              </w:rPr>
              <w:t>2</w:t>
            </w:r>
          </w:p>
        </w:tc>
        <w:tc>
          <w:tcPr>
            <w:tcW w:w="833" w:type="pct"/>
            <w:tcBorders>
              <w:top w:val="nil"/>
              <w:left w:val="nil"/>
              <w:bottom w:val="single" w:sz="4" w:space="0" w:color="auto"/>
              <w:right w:val="single" w:sz="4" w:space="0" w:color="auto"/>
            </w:tcBorders>
            <w:shd w:val="clear" w:color="auto" w:fill="auto"/>
            <w:vAlign w:val="center"/>
            <w:hideMark/>
          </w:tcPr>
          <w:p w14:paraId="0B46872E" w14:textId="77777777" w:rsidR="00EE5619" w:rsidRPr="00153069" w:rsidRDefault="00EE5619" w:rsidP="00EE5619">
            <w:pPr>
              <w:jc w:val="both"/>
              <w:rPr>
                <w:color w:val="000000"/>
                <w:sz w:val="20"/>
              </w:rPr>
            </w:pPr>
            <w:r w:rsidRPr="00153069">
              <w:rPr>
                <w:color w:val="000000"/>
                <w:sz w:val="20"/>
              </w:rPr>
              <w:t>0,87</w:t>
            </w:r>
          </w:p>
        </w:tc>
      </w:tr>
      <w:tr w:rsidR="00EE5619" w:rsidRPr="00153069" w14:paraId="626A42F8"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00290A77" w14:textId="77777777" w:rsidR="00EE5619" w:rsidRPr="00153069" w:rsidRDefault="00EE5619" w:rsidP="00EE5619">
            <w:pPr>
              <w:jc w:val="both"/>
              <w:rPr>
                <w:color w:val="000000"/>
                <w:sz w:val="20"/>
              </w:rPr>
            </w:pPr>
            <w:r w:rsidRPr="00153069">
              <w:rPr>
                <w:color w:val="000000"/>
                <w:sz w:val="20"/>
              </w:rPr>
              <w:t>6,7</w:t>
            </w:r>
          </w:p>
        </w:tc>
        <w:tc>
          <w:tcPr>
            <w:tcW w:w="833" w:type="pct"/>
            <w:tcBorders>
              <w:top w:val="nil"/>
              <w:left w:val="nil"/>
              <w:bottom w:val="single" w:sz="4" w:space="0" w:color="auto"/>
              <w:right w:val="single" w:sz="4" w:space="0" w:color="auto"/>
            </w:tcBorders>
            <w:shd w:val="clear" w:color="auto" w:fill="auto"/>
            <w:vAlign w:val="center"/>
            <w:hideMark/>
          </w:tcPr>
          <w:p w14:paraId="41832A55" w14:textId="77777777" w:rsidR="00EE5619" w:rsidRPr="00153069" w:rsidRDefault="00EE5619" w:rsidP="00EE5619">
            <w:pPr>
              <w:jc w:val="both"/>
              <w:rPr>
                <w:color w:val="000000"/>
                <w:sz w:val="20"/>
              </w:rPr>
            </w:pPr>
            <w:r w:rsidRPr="00153069">
              <w:rPr>
                <w:color w:val="000000"/>
                <w:sz w:val="20"/>
              </w:rPr>
              <w:t>1,128</w:t>
            </w:r>
          </w:p>
        </w:tc>
        <w:tc>
          <w:tcPr>
            <w:tcW w:w="833" w:type="pct"/>
            <w:tcBorders>
              <w:top w:val="nil"/>
              <w:left w:val="nil"/>
              <w:bottom w:val="single" w:sz="4" w:space="0" w:color="auto"/>
              <w:right w:val="single" w:sz="4" w:space="0" w:color="auto"/>
            </w:tcBorders>
            <w:shd w:val="clear" w:color="auto" w:fill="auto"/>
            <w:vAlign w:val="center"/>
            <w:hideMark/>
          </w:tcPr>
          <w:p w14:paraId="5FFBD412" w14:textId="77777777" w:rsidR="00EE5619" w:rsidRPr="00153069" w:rsidRDefault="00EE5619" w:rsidP="00EE5619">
            <w:pPr>
              <w:jc w:val="both"/>
              <w:rPr>
                <w:color w:val="000000"/>
                <w:sz w:val="20"/>
              </w:rPr>
            </w:pPr>
            <w:r w:rsidRPr="00153069">
              <w:rPr>
                <w:color w:val="000000"/>
                <w:sz w:val="20"/>
              </w:rPr>
              <w:t>4,3</w:t>
            </w:r>
          </w:p>
        </w:tc>
        <w:tc>
          <w:tcPr>
            <w:tcW w:w="833" w:type="pct"/>
            <w:tcBorders>
              <w:top w:val="nil"/>
              <w:left w:val="nil"/>
              <w:bottom w:val="single" w:sz="4" w:space="0" w:color="auto"/>
              <w:right w:val="single" w:sz="4" w:space="0" w:color="auto"/>
            </w:tcBorders>
            <w:shd w:val="clear" w:color="auto" w:fill="auto"/>
            <w:vAlign w:val="center"/>
            <w:hideMark/>
          </w:tcPr>
          <w:p w14:paraId="5B03B2EB" w14:textId="77777777" w:rsidR="00EE5619" w:rsidRPr="00153069" w:rsidRDefault="00EE5619" w:rsidP="00EE5619">
            <w:pPr>
              <w:jc w:val="both"/>
              <w:rPr>
                <w:color w:val="000000"/>
                <w:sz w:val="20"/>
              </w:rPr>
            </w:pPr>
            <w:r w:rsidRPr="00153069">
              <w:rPr>
                <w:color w:val="000000"/>
                <w:sz w:val="20"/>
              </w:rPr>
              <w:t>1,015</w:t>
            </w:r>
          </w:p>
        </w:tc>
        <w:tc>
          <w:tcPr>
            <w:tcW w:w="833" w:type="pct"/>
            <w:tcBorders>
              <w:top w:val="nil"/>
              <w:left w:val="nil"/>
              <w:bottom w:val="single" w:sz="4" w:space="0" w:color="auto"/>
              <w:right w:val="single" w:sz="4" w:space="0" w:color="auto"/>
            </w:tcBorders>
            <w:shd w:val="clear" w:color="auto" w:fill="auto"/>
            <w:vAlign w:val="center"/>
            <w:hideMark/>
          </w:tcPr>
          <w:p w14:paraId="37F3CF4B" w14:textId="77777777" w:rsidR="00EE5619" w:rsidRPr="00153069" w:rsidRDefault="00EE5619" w:rsidP="00EE5619">
            <w:pPr>
              <w:jc w:val="both"/>
              <w:rPr>
                <w:color w:val="000000"/>
                <w:sz w:val="20"/>
              </w:rPr>
            </w:pPr>
            <w:r w:rsidRPr="00153069">
              <w:rPr>
                <w:color w:val="000000"/>
                <w:sz w:val="20"/>
              </w:rPr>
              <w:t>1,9</w:t>
            </w:r>
          </w:p>
        </w:tc>
        <w:tc>
          <w:tcPr>
            <w:tcW w:w="833" w:type="pct"/>
            <w:tcBorders>
              <w:top w:val="nil"/>
              <w:left w:val="nil"/>
              <w:bottom w:val="single" w:sz="4" w:space="0" w:color="auto"/>
              <w:right w:val="single" w:sz="4" w:space="0" w:color="auto"/>
            </w:tcBorders>
            <w:shd w:val="clear" w:color="auto" w:fill="auto"/>
            <w:vAlign w:val="center"/>
            <w:hideMark/>
          </w:tcPr>
          <w:p w14:paraId="1F6435A2" w14:textId="77777777" w:rsidR="00EE5619" w:rsidRPr="00153069" w:rsidRDefault="00EE5619" w:rsidP="00EE5619">
            <w:pPr>
              <w:jc w:val="both"/>
              <w:rPr>
                <w:color w:val="000000"/>
                <w:sz w:val="20"/>
              </w:rPr>
            </w:pPr>
            <w:r w:rsidRPr="00153069">
              <w:rPr>
                <w:color w:val="000000"/>
                <w:sz w:val="20"/>
              </w:rPr>
              <w:t>0,858</w:t>
            </w:r>
          </w:p>
        </w:tc>
      </w:tr>
      <w:tr w:rsidR="00EE5619" w:rsidRPr="00153069" w14:paraId="3B34DD87"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21980A00" w14:textId="77777777" w:rsidR="00EE5619" w:rsidRPr="00153069" w:rsidRDefault="00EE5619" w:rsidP="00EE5619">
            <w:pPr>
              <w:jc w:val="both"/>
              <w:rPr>
                <w:color w:val="000000"/>
                <w:sz w:val="20"/>
              </w:rPr>
            </w:pPr>
            <w:r w:rsidRPr="00153069">
              <w:rPr>
                <w:color w:val="000000"/>
                <w:sz w:val="20"/>
              </w:rPr>
              <w:t>6,6</w:t>
            </w:r>
          </w:p>
        </w:tc>
        <w:tc>
          <w:tcPr>
            <w:tcW w:w="833" w:type="pct"/>
            <w:tcBorders>
              <w:top w:val="nil"/>
              <w:left w:val="nil"/>
              <w:bottom w:val="single" w:sz="4" w:space="0" w:color="auto"/>
              <w:right w:val="single" w:sz="4" w:space="0" w:color="auto"/>
            </w:tcBorders>
            <w:shd w:val="clear" w:color="auto" w:fill="auto"/>
            <w:vAlign w:val="center"/>
            <w:hideMark/>
          </w:tcPr>
          <w:p w14:paraId="60C456AC" w14:textId="77777777" w:rsidR="00EE5619" w:rsidRPr="00153069" w:rsidRDefault="00EE5619" w:rsidP="00EE5619">
            <w:pPr>
              <w:jc w:val="both"/>
              <w:rPr>
                <w:color w:val="000000"/>
                <w:sz w:val="20"/>
              </w:rPr>
            </w:pPr>
            <w:r w:rsidRPr="00153069">
              <w:rPr>
                <w:color w:val="000000"/>
                <w:sz w:val="20"/>
              </w:rPr>
              <w:t>1,124</w:t>
            </w:r>
          </w:p>
        </w:tc>
        <w:tc>
          <w:tcPr>
            <w:tcW w:w="833" w:type="pct"/>
            <w:tcBorders>
              <w:top w:val="nil"/>
              <w:left w:val="nil"/>
              <w:bottom w:val="single" w:sz="4" w:space="0" w:color="auto"/>
              <w:right w:val="single" w:sz="4" w:space="0" w:color="auto"/>
            </w:tcBorders>
            <w:shd w:val="clear" w:color="auto" w:fill="auto"/>
            <w:vAlign w:val="center"/>
            <w:hideMark/>
          </w:tcPr>
          <w:p w14:paraId="673DF8EC" w14:textId="77777777" w:rsidR="00EE5619" w:rsidRPr="00153069" w:rsidRDefault="00EE5619" w:rsidP="00EE5619">
            <w:pPr>
              <w:jc w:val="both"/>
              <w:rPr>
                <w:color w:val="000000"/>
                <w:sz w:val="20"/>
              </w:rPr>
            </w:pPr>
            <w:r w:rsidRPr="00153069">
              <w:rPr>
                <w:color w:val="000000"/>
                <w:sz w:val="20"/>
              </w:rPr>
              <w:t>4,2</w:t>
            </w:r>
          </w:p>
        </w:tc>
        <w:tc>
          <w:tcPr>
            <w:tcW w:w="833" w:type="pct"/>
            <w:tcBorders>
              <w:top w:val="nil"/>
              <w:left w:val="nil"/>
              <w:bottom w:val="single" w:sz="4" w:space="0" w:color="auto"/>
              <w:right w:val="single" w:sz="4" w:space="0" w:color="auto"/>
            </w:tcBorders>
            <w:shd w:val="clear" w:color="auto" w:fill="auto"/>
            <w:vAlign w:val="center"/>
            <w:hideMark/>
          </w:tcPr>
          <w:p w14:paraId="4F8359EA" w14:textId="77777777" w:rsidR="00EE5619" w:rsidRPr="00153069" w:rsidRDefault="00EE5619" w:rsidP="00EE5619">
            <w:pPr>
              <w:jc w:val="both"/>
              <w:rPr>
                <w:color w:val="000000"/>
                <w:sz w:val="20"/>
              </w:rPr>
            </w:pPr>
            <w:r w:rsidRPr="00153069">
              <w:rPr>
                <w:color w:val="000000"/>
                <w:sz w:val="20"/>
              </w:rPr>
              <w:t>1,01</w:t>
            </w:r>
          </w:p>
        </w:tc>
        <w:tc>
          <w:tcPr>
            <w:tcW w:w="833" w:type="pct"/>
            <w:tcBorders>
              <w:top w:val="nil"/>
              <w:left w:val="nil"/>
              <w:bottom w:val="single" w:sz="4" w:space="0" w:color="auto"/>
              <w:right w:val="single" w:sz="4" w:space="0" w:color="auto"/>
            </w:tcBorders>
            <w:shd w:val="clear" w:color="auto" w:fill="auto"/>
            <w:vAlign w:val="center"/>
            <w:hideMark/>
          </w:tcPr>
          <w:p w14:paraId="7D1D3A39" w14:textId="77777777" w:rsidR="00EE5619" w:rsidRPr="00153069" w:rsidRDefault="00EE5619" w:rsidP="00EE5619">
            <w:pPr>
              <w:jc w:val="both"/>
              <w:rPr>
                <w:color w:val="000000"/>
                <w:sz w:val="20"/>
              </w:rPr>
            </w:pPr>
            <w:r w:rsidRPr="00153069">
              <w:rPr>
                <w:color w:val="000000"/>
                <w:sz w:val="20"/>
              </w:rPr>
              <w:t>1,8</w:t>
            </w:r>
          </w:p>
        </w:tc>
        <w:tc>
          <w:tcPr>
            <w:tcW w:w="833" w:type="pct"/>
            <w:tcBorders>
              <w:top w:val="nil"/>
              <w:left w:val="nil"/>
              <w:bottom w:val="single" w:sz="4" w:space="0" w:color="auto"/>
              <w:right w:val="single" w:sz="4" w:space="0" w:color="auto"/>
            </w:tcBorders>
            <w:shd w:val="clear" w:color="auto" w:fill="auto"/>
            <w:vAlign w:val="center"/>
            <w:hideMark/>
          </w:tcPr>
          <w:p w14:paraId="654FA334" w14:textId="77777777" w:rsidR="00EE5619" w:rsidRPr="00153069" w:rsidRDefault="00EE5619" w:rsidP="00EE5619">
            <w:pPr>
              <w:jc w:val="both"/>
              <w:rPr>
                <w:color w:val="000000"/>
                <w:sz w:val="20"/>
              </w:rPr>
            </w:pPr>
            <w:r w:rsidRPr="00153069">
              <w:rPr>
                <w:color w:val="000000"/>
                <w:sz w:val="20"/>
              </w:rPr>
              <w:t>0,846</w:t>
            </w:r>
          </w:p>
        </w:tc>
      </w:tr>
      <w:tr w:rsidR="00EE5619" w:rsidRPr="00153069" w14:paraId="65ADF644"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76236380" w14:textId="77777777" w:rsidR="00EE5619" w:rsidRPr="00153069" w:rsidRDefault="00EE5619" w:rsidP="00EE5619">
            <w:pPr>
              <w:jc w:val="both"/>
              <w:rPr>
                <w:color w:val="000000"/>
                <w:sz w:val="20"/>
              </w:rPr>
            </w:pPr>
            <w:r w:rsidRPr="00153069">
              <w:rPr>
                <w:color w:val="000000"/>
                <w:sz w:val="20"/>
              </w:rPr>
              <w:lastRenderedPageBreak/>
              <w:t>6,5</w:t>
            </w:r>
          </w:p>
        </w:tc>
        <w:tc>
          <w:tcPr>
            <w:tcW w:w="833" w:type="pct"/>
            <w:tcBorders>
              <w:top w:val="nil"/>
              <w:left w:val="nil"/>
              <w:bottom w:val="single" w:sz="4" w:space="0" w:color="auto"/>
              <w:right w:val="single" w:sz="4" w:space="0" w:color="auto"/>
            </w:tcBorders>
            <w:shd w:val="clear" w:color="auto" w:fill="auto"/>
            <w:vAlign w:val="center"/>
            <w:hideMark/>
          </w:tcPr>
          <w:p w14:paraId="46AD0F13" w14:textId="77777777" w:rsidR="00EE5619" w:rsidRPr="00153069" w:rsidRDefault="00EE5619" w:rsidP="00EE5619">
            <w:pPr>
              <w:jc w:val="both"/>
              <w:rPr>
                <w:color w:val="000000"/>
                <w:sz w:val="20"/>
              </w:rPr>
            </w:pPr>
            <w:r w:rsidRPr="00153069">
              <w:rPr>
                <w:color w:val="000000"/>
                <w:sz w:val="20"/>
              </w:rPr>
              <w:t>1,12</w:t>
            </w:r>
          </w:p>
        </w:tc>
        <w:tc>
          <w:tcPr>
            <w:tcW w:w="833" w:type="pct"/>
            <w:tcBorders>
              <w:top w:val="nil"/>
              <w:left w:val="nil"/>
              <w:bottom w:val="single" w:sz="4" w:space="0" w:color="auto"/>
              <w:right w:val="single" w:sz="4" w:space="0" w:color="auto"/>
            </w:tcBorders>
            <w:shd w:val="clear" w:color="auto" w:fill="auto"/>
            <w:vAlign w:val="center"/>
            <w:hideMark/>
          </w:tcPr>
          <w:p w14:paraId="78282331" w14:textId="77777777" w:rsidR="00EE5619" w:rsidRPr="00153069" w:rsidRDefault="00EE5619" w:rsidP="00EE5619">
            <w:pPr>
              <w:jc w:val="both"/>
              <w:rPr>
                <w:color w:val="000000"/>
                <w:sz w:val="20"/>
              </w:rPr>
            </w:pPr>
            <w:r w:rsidRPr="00153069">
              <w:rPr>
                <w:color w:val="000000"/>
                <w:sz w:val="20"/>
              </w:rPr>
              <w:t>4,1</w:t>
            </w:r>
          </w:p>
        </w:tc>
        <w:tc>
          <w:tcPr>
            <w:tcW w:w="833" w:type="pct"/>
            <w:tcBorders>
              <w:top w:val="nil"/>
              <w:left w:val="nil"/>
              <w:bottom w:val="single" w:sz="4" w:space="0" w:color="auto"/>
              <w:right w:val="single" w:sz="4" w:space="0" w:color="auto"/>
            </w:tcBorders>
            <w:shd w:val="clear" w:color="auto" w:fill="auto"/>
            <w:vAlign w:val="center"/>
            <w:hideMark/>
          </w:tcPr>
          <w:p w14:paraId="36DB0018" w14:textId="77777777" w:rsidR="00EE5619" w:rsidRPr="00153069" w:rsidRDefault="00EE5619" w:rsidP="00EE5619">
            <w:pPr>
              <w:jc w:val="both"/>
              <w:rPr>
                <w:color w:val="000000"/>
                <w:sz w:val="20"/>
              </w:rPr>
            </w:pPr>
            <w:r w:rsidRPr="00153069">
              <w:rPr>
                <w:color w:val="000000"/>
                <w:sz w:val="20"/>
              </w:rPr>
              <w:t>1,005</w:t>
            </w:r>
          </w:p>
        </w:tc>
        <w:tc>
          <w:tcPr>
            <w:tcW w:w="833" w:type="pct"/>
            <w:tcBorders>
              <w:top w:val="nil"/>
              <w:left w:val="nil"/>
              <w:bottom w:val="single" w:sz="4" w:space="0" w:color="auto"/>
              <w:right w:val="single" w:sz="4" w:space="0" w:color="auto"/>
            </w:tcBorders>
            <w:shd w:val="clear" w:color="auto" w:fill="auto"/>
            <w:vAlign w:val="center"/>
            <w:hideMark/>
          </w:tcPr>
          <w:p w14:paraId="0A9F64C6" w14:textId="77777777" w:rsidR="00EE5619" w:rsidRPr="00153069" w:rsidRDefault="00EE5619" w:rsidP="00EE5619">
            <w:pPr>
              <w:jc w:val="both"/>
              <w:rPr>
                <w:color w:val="000000"/>
                <w:sz w:val="20"/>
              </w:rPr>
            </w:pPr>
            <w:r w:rsidRPr="00153069">
              <w:rPr>
                <w:color w:val="000000"/>
                <w:sz w:val="20"/>
              </w:rPr>
              <w:t>1,7</w:t>
            </w:r>
          </w:p>
        </w:tc>
        <w:tc>
          <w:tcPr>
            <w:tcW w:w="833" w:type="pct"/>
            <w:tcBorders>
              <w:top w:val="nil"/>
              <w:left w:val="nil"/>
              <w:bottom w:val="single" w:sz="4" w:space="0" w:color="auto"/>
              <w:right w:val="single" w:sz="4" w:space="0" w:color="auto"/>
            </w:tcBorders>
            <w:shd w:val="clear" w:color="auto" w:fill="auto"/>
            <w:vAlign w:val="center"/>
            <w:hideMark/>
          </w:tcPr>
          <w:p w14:paraId="1FE9C16B" w14:textId="77777777" w:rsidR="00EE5619" w:rsidRPr="00153069" w:rsidRDefault="00EE5619" w:rsidP="00EE5619">
            <w:pPr>
              <w:jc w:val="both"/>
              <w:rPr>
                <w:color w:val="000000"/>
                <w:sz w:val="20"/>
              </w:rPr>
            </w:pPr>
            <w:r w:rsidRPr="00153069">
              <w:rPr>
                <w:color w:val="000000"/>
                <w:sz w:val="20"/>
              </w:rPr>
              <w:t>0,834</w:t>
            </w:r>
          </w:p>
        </w:tc>
      </w:tr>
      <w:tr w:rsidR="00EE5619" w:rsidRPr="00153069" w14:paraId="60AE9EEA"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5DCD8B15" w14:textId="77777777" w:rsidR="00EE5619" w:rsidRPr="00153069" w:rsidRDefault="00EE5619" w:rsidP="00EE5619">
            <w:pPr>
              <w:jc w:val="both"/>
              <w:rPr>
                <w:color w:val="000000"/>
                <w:sz w:val="20"/>
              </w:rPr>
            </w:pPr>
            <w:r w:rsidRPr="00153069">
              <w:rPr>
                <w:color w:val="000000"/>
                <w:sz w:val="20"/>
              </w:rPr>
              <w:t>6,4</w:t>
            </w:r>
          </w:p>
        </w:tc>
        <w:tc>
          <w:tcPr>
            <w:tcW w:w="833" w:type="pct"/>
            <w:tcBorders>
              <w:top w:val="nil"/>
              <w:left w:val="nil"/>
              <w:bottom w:val="single" w:sz="4" w:space="0" w:color="auto"/>
              <w:right w:val="single" w:sz="4" w:space="0" w:color="auto"/>
            </w:tcBorders>
            <w:shd w:val="clear" w:color="auto" w:fill="auto"/>
            <w:vAlign w:val="center"/>
            <w:hideMark/>
          </w:tcPr>
          <w:p w14:paraId="315D928D" w14:textId="77777777" w:rsidR="00EE5619" w:rsidRPr="00153069" w:rsidRDefault="00EE5619" w:rsidP="00EE5619">
            <w:pPr>
              <w:jc w:val="both"/>
              <w:rPr>
                <w:color w:val="000000"/>
                <w:sz w:val="20"/>
              </w:rPr>
            </w:pPr>
            <w:r w:rsidRPr="00153069">
              <w:rPr>
                <w:color w:val="000000"/>
                <w:sz w:val="20"/>
              </w:rPr>
              <w:t>1,116</w:t>
            </w:r>
          </w:p>
        </w:tc>
        <w:tc>
          <w:tcPr>
            <w:tcW w:w="833" w:type="pct"/>
            <w:tcBorders>
              <w:top w:val="nil"/>
              <w:left w:val="nil"/>
              <w:bottom w:val="single" w:sz="4" w:space="0" w:color="auto"/>
              <w:right w:val="single" w:sz="4" w:space="0" w:color="auto"/>
            </w:tcBorders>
            <w:shd w:val="clear" w:color="auto" w:fill="auto"/>
            <w:vAlign w:val="center"/>
            <w:hideMark/>
          </w:tcPr>
          <w:p w14:paraId="6DCBF09B" w14:textId="77777777" w:rsidR="00EE5619" w:rsidRPr="00153069" w:rsidRDefault="00EE5619" w:rsidP="00EE5619">
            <w:pPr>
              <w:jc w:val="both"/>
              <w:rPr>
                <w:color w:val="000000"/>
                <w:sz w:val="20"/>
              </w:rPr>
            </w:pPr>
            <w:r w:rsidRPr="00153069">
              <w:rPr>
                <w:color w:val="000000"/>
                <w:sz w:val="20"/>
              </w:rPr>
              <w:t>4</w:t>
            </w:r>
          </w:p>
        </w:tc>
        <w:tc>
          <w:tcPr>
            <w:tcW w:w="833" w:type="pct"/>
            <w:tcBorders>
              <w:top w:val="nil"/>
              <w:left w:val="nil"/>
              <w:bottom w:val="single" w:sz="4" w:space="0" w:color="auto"/>
              <w:right w:val="single" w:sz="4" w:space="0" w:color="auto"/>
            </w:tcBorders>
            <w:shd w:val="clear" w:color="auto" w:fill="auto"/>
            <w:vAlign w:val="center"/>
            <w:hideMark/>
          </w:tcPr>
          <w:p w14:paraId="43DA4BCA" w14:textId="77777777" w:rsidR="00EE5619" w:rsidRPr="00153069" w:rsidRDefault="00EE5619" w:rsidP="00EE5619">
            <w:pPr>
              <w:jc w:val="both"/>
              <w:rPr>
                <w:color w:val="000000"/>
                <w:sz w:val="20"/>
              </w:rPr>
            </w:pPr>
            <w:r w:rsidRPr="00153069">
              <w:rPr>
                <w:color w:val="000000"/>
                <w:sz w:val="20"/>
              </w:rPr>
              <w:t>1</w:t>
            </w:r>
          </w:p>
        </w:tc>
        <w:tc>
          <w:tcPr>
            <w:tcW w:w="833" w:type="pct"/>
            <w:tcBorders>
              <w:top w:val="nil"/>
              <w:left w:val="nil"/>
              <w:bottom w:val="single" w:sz="4" w:space="0" w:color="auto"/>
              <w:right w:val="single" w:sz="4" w:space="0" w:color="auto"/>
            </w:tcBorders>
            <w:shd w:val="clear" w:color="auto" w:fill="auto"/>
            <w:vAlign w:val="center"/>
            <w:hideMark/>
          </w:tcPr>
          <w:p w14:paraId="289A6A5D" w14:textId="77777777" w:rsidR="00EE5619" w:rsidRPr="00153069" w:rsidRDefault="00EE5619" w:rsidP="00EE5619">
            <w:pPr>
              <w:jc w:val="both"/>
              <w:rPr>
                <w:color w:val="000000"/>
                <w:sz w:val="20"/>
              </w:rPr>
            </w:pPr>
            <w:r w:rsidRPr="00153069">
              <w:rPr>
                <w:color w:val="000000"/>
                <w:sz w:val="20"/>
              </w:rPr>
              <w:t>1,6</w:t>
            </w:r>
          </w:p>
        </w:tc>
        <w:tc>
          <w:tcPr>
            <w:tcW w:w="833" w:type="pct"/>
            <w:tcBorders>
              <w:top w:val="nil"/>
              <w:left w:val="nil"/>
              <w:bottom w:val="single" w:sz="4" w:space="0" w:color="auto"/>
              <w:right w:val="single" w:sz="4" w:space="0" w:color="auto"/>
            </w:tcBorders>
            <w:shd w:val="clear" w:color="auto" w:fill="auto"/>
            <w:vAlign w:val="center"/>
            <w:hideMark/>
          </w:tcPr>
          <w:p w14:paraId="46EF2D6E" w14:textId="77777777" w:rsidR="00EE5619" w:rsidRPr="00153069" w:rsidRDefault="00EE5619" w:rsidP="00EE5619">
            <w:pPr>
              <w:jc w:val="both"/>
              <w:rPr>
                <w:color w:val="000000"/>
                <w:sz w:val="20"/>
              </w:rPr>
            </w:pPr>
            <w:r w:rsidRPr="00153069">
              <w:rPr>
                <w:color w:val="000000"/>
                <w:sz w:val="20"/>
              </w:rPr>
              <w:t>0,822</w:t>
            </w:r>
          </w:p>
        </w:tc>
      </w:tr>
      <w:tr w:rsidR="00EE5619" w:rsidRPr="00153069" w14:paraId="42BA9386"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26135B90" w14:textId="77777777" w:rsidR="00EE5619" w:rsidRPr="00153069" w:rsidRDefault="00EE5619" w:rsidP="00EE5619">
            <w:pPr>
              <w:jc w:val="both"/>
              <w:rPr>
                <w:color w:val="000000"/>
                <w:sz w:val="20"/>
              </w:rPr>
            </w:pPr>
            <w:r w:rsidRPr="00153069">
              <w:rPr>
                <w:color w:val="000000"/>
                <w:sz w:val="20"/>
              </w:rPr>
              <w:t>6,3</w:t>
            </w:r>
          </w:p>
        </w:tc>
        <w:tc>
          <w:tcPr>
            <w:tcW w:w="833" w:type="pct"/>
            <w:tcBorders>
              <w:top w:val="nil"/>
              <w:left w:val="nil"/>
              <w:bottom w:val="single" w:sz="4" w:space="0" w:color="auto"/>
              <w:right w:val="single" w:sz="4" w:space="0" w:color="auto"/>
            </w:tcBorders>
            <w:shd w:val="clear" w:color="auto" w:fill="auto"/>
            <w:vAlign w:val="center"/>
            <w:hideMark/>
          </w:tcPr>
          <w:p w14:paraId="4FAC7402" w14:textId="77777777" w:rsidR="00EE5619" w:rsidRPr="00153069" w:rsidRDefault="00EE5619" w:rsidP="00EE5619">
            <w:pPr>
              <w:jc w:val="both"/>
              <w:rPr>
                <w:color w:val="000000"/>
                <w:sz w:val="20"/>
              </w:rPr>
            </w:pPr>
            <w:r w:rsidRPr="00153069">
              <w:rPr>
                <w:color w:val="000000"/>
                <w:sz w:val="20"/>
              </w:rPr>
              <w:t>1,112</w:t>
            </w:r>
          </w:p>
        </w:tc>
        <w:tc>
          <w:tcPr>
            <w:tcW w:w="833" w:type="pct"/>
            <w:tcBorders>
              <w:top w:val="nil"/>
              <w:left w:val="nil"/>
              <w:bottom w:val="single" w:sz="4" w:space="0" w:color="auto"/>
              <w:right w:val="single" w:sz="4" w:space="0" w:color="auto"/>
            </w:tcBorders>
            <w:shd w:val="clear" w:color="auto" w:fill="auto"/>
            <w:vAlign w:val="center"/>
            <w:hideMark/>
          </w:tcPr>
          <w:p w14:paraId="25EB629F" w14:textId="77777777" w:rsidR="00EE5619" w:rsidRPr="00153069" w:rsidRDefault="00EE5619" w:rsidP="00EE5619">
            <w:pPr>
              <w:jc w:val="both"/>
              <w:rPr>
                <w:color w:val="000000"/>
                <w:sz w:val="20"/>
              </w:rPr>
            </w:pPr>
            <w:r w:rsidRPr="00153069">
              <w:rPr>
                <w:color w:val="000000"/>
                <w:sz w:val="20"/>
              </w:rPr>
              <w:t>3,9</w:t>
            </w:r>
          </w:p>
        </w:tc>
        <w:tc>
          <w:tcPr>
            <w:tcW w:w="833" w:type="pct"/>
            <w:tcBorders>
              <w:top w:val="nil"/>
              <w:left w:val="nil"/>
              <w:bottom w:val="single" w:sz="4" w:space="0" w:color="auto"/>
              <w:right w:val="single" w:sz="4" w:space="0" w:color="auto"/>
            </w:tcBorders>
            <w:shd w:val="clear" w:color="auto" w:fill="auto"/>
            <w:vAlign w:val="center"/>
            <w:hideMark/>
          </w:tcPr>
          <w:p w14:paraId="523324D5" w14:textId="77777777" w:rsidR="00EE5619" w:rsidRPr="00153069" w:rsidRDefault="00EE5619" w:rsidP="00EE5619">
            <w:pPr>
              <w:jc w:val="both"/>
              <w:rPr>
                <w:color w:val="000000"/>
                <w:sz w:val="20"/>
              </w:rPr>
            </w:pPr>
            <w:r w:rsidRPr="00153069">
              <w:rPr>
                <w:color w:val="000000"/>
                <w:sz w:val="20"/>
              </w:rPr>
              <w:t>0,994</w:t>
            </w:r>
          </w:p>
        </w:tc>
        <w:tc>
          <w:tcPr>
            <w:tcW w:w="833" w:type="pct"/>
            <w:tcBorders>
              <w:top w:val="nil"/>
              <w:left w:val="nil"/>
              <w:bottom w:val="single" w:sz="4" w:space="0" w:color="auto"/>
              <w:right w:val="single" w:sz="4" w:space="0" w:color="auto"/>
            </w:tcBorders>
            <w:shd w:val="clear" w:color="auto" w:fill="auto"/>
            <w:vAlign w:val="center"/>
            <w:hideMark/>
          </w:tcPr>
          <w:p w14:paraId="0F18ECA1" w14:textId="77777777" w:rsidR="00EE5619" w:rsidRPr="00153069" w:rsidRDefault="00EE5619" w:rsidP="00EE5619">
            <w:pPr>
              <w:jc w:val="both"/>
              <w:rPr>
                <w:color w:val="000000"/>
                <w:sz w:val="20"/>
              </w:rPr>
            </w:pPr>
            <w:r w:rsidRPr="00153069">
              <w:rPr>
                <w:color w:val="000000"/>
                <w:sz w:val="20"/>
              </w:rPr>
              <w:t>1,5</w:t>
            </w:r>
          </w:p>
        </w:tc>
        <w:tc>
          <w:tcPr>
            <w:tcW w:w="833" w:type="pct"/>
            <w:tcBorders>
              <w:top w:val="nil"/>
              <w:left w:val="nil"/>
              <w:bottom w:val="single" w:sz="4" w:space="0" w:color="auto"/>
              <w:right w:val="single" w:sz="4" w:space="0" w:color="auto"/>
            </w:tcBorders>
            <w:shd w:val="clear" w:color="auto" w:fill="auto"/>
            <w:vAlign w:val="center"/>
            <w:hideMark/>
          </w:tcPr>
          <w:p w14:paraId="4A3A8985" w14:textId="77777777" w:rsidR="00EE5619" w:rsidRPr="00153069" w:rsidRDefault="00EE5619" w:rsidP="00EE5619">
            <w:pPr>
              <w:jc w:val="both"/>
              <w:rPr>
                <w:color w:val="000000"/>
                <w:sz w:val="20"/>
              </w:rPr>
            </w:pPr>
            <w:r w:rsidRPr="00153069">
              <w:rPr>
                <w:color w:val="000000"/>
                <w:sz w:val="20"/>
              </w:rPr>
              <w:t>0,81</w:t>
            </w:r>
          </w:p>
        </w:tc>
      </w:tr>
      <w:tr w:rsidR="00EE5619" w:rsidRPr="00153069" w14:paraId="4D018427"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0ABA5E37" w14:textId="77777777" w:rsidR="00EE5619" w:rsidRPr="00153069" w:rsidRDefault="00EE5619" w:rsidP="00EE5619">
            <w:pPr>
              <w:jc w:val="both"/>
              <w:rPr>
                <w:color w:val="000000"/>
                <w:sz w:val="20"/>
              </w:rPr>
            </w:pPr>
            <w:r w:rsidRPr="00153069">
              <w:rPr>
                <w:color w:val="000000"/>
                <w:sz w:val="20"/>
              </w:rPr>
              <w:t>6,2</w:t>
            </w:r>
          </w:p>
        </w:tc>
        <w:tc>
          <w:tcPr>
            <w:tcW w:w="833" w:type="pct"/>
            <w:tcBorders>
              <w:top w:val="nil"/>
              <w:left w:val="nil"/>
              <w:bottom w:val="single" w:sz="4" w:space="0" w:color="auto"/>
              <w:right w:val="single" w:sz="4" w:space="0" w:color="auto"/>
            </w:tcBorders>
            <w:shd w:val="clear" w:color="auto" w:fill="auto"/>
            <w:vAlign w:val="center"/>
            <w:hideMark/>
          </w:tcPr>
          <w:p w14:paraId="2ABD11FD" w14:textId="77777777" w:rsidR="00EE5619" w:rsidRPr="00153069" w:rsidRDefault="00EE5619" w:rsidP="00EE5619">
            <w:pPr>
              <w:jc w:val="both"/>
              <w:rPr>
                <w:color w:val="000000"/>
                <w:sz w:val="20"/>
              </w:rPr>
            </w:pPr>
            <w:r w:rsidRPr="00153069">
              <w:rPr>
                <w:color w:val="000000"/>
                <w:sz w:val="20"/>
              </w:rPr>
              <w:t>1,108</w:t>
            </w:r>
          </w:p>
        </w:tc>
        <w:tc>
          <w:tcPr>
            <w:tcW w:w="833" w:type="pct"/>
            <w:tcBorders>
              <w:top w:val="nil"/>
              <w:left w:val="nil"/>
              <w:bottom w:val="single" w:sz="4" w:space="0" w:color="auto"/>
              <w:right w:val="single" w:sz="4" w:space="0" w:color="auto"/>
            </w:tcBorders>
            <w:shd w:val="clear" w:color="auto" w:fill="auto"/>
            <w:vAlign w:val="center"/>
            <w:hideMark/>
          </w:tcPr>
          <w:p w14:paraId="3267DE9E" w14:textId="77777777" w:rsidR="00EE5619" w:rsidRPr="00153069" w:rsidRDefault="00EE5619" w:rsidP="00EE5619">
            <w:pPr>
              <w:jc w:val="both"/>
              <w:rPr>
                <w:color w:val="000000"/>
                <w:sz w:val="20"/>
              </w:rPr>
            </w:pPr>
            <w:r w:rsidRPr="00153069">
              <w:rPr>
                <w:color w:val="000000"/>
                <w:sz w:val="20"/>
              </w:rPr>
              <w:t>3,8</w:t>
            </w:r>
          </w:p>
        </w:tc>
        <w:tc>
          <w:tcPr>
            <w:tcW w:w="833" w:type="pct"/>
            <w:tcBorders>
              <w:top w:val="nil"/>
              <w:left w:val="nil"/>
              <w:bottom w:val="single" w:sz="4" w:space="0" w:color="auto"/>
              <w:right w:val="single" w:sz="4" w:space="0" w:color="auto"/>
            </w:tcBorders>
            <w:shd w:val="clear" w:color="auto" w:fill="auto"/>
            <w:vAlign w:val="center"/>
            <w:hideMark/>
          </w:tcPr>
          <w:p w14:paraId="55D426B8" w14:textId="77777777" w:rsidR="00EE5619" w:rsidRPr="00153069" w:rsidRDefault="00EE5619" w:rsidP="00EE5619">
            <w:pPr>
              <w:jc w:val="both"/>
              <w:rPr>
                <w:color w:val="000000"/>
                <w:sz w:val="20"/>
              </w:rPr>
            </w:pPr>
            <w:r w:rsidRPr="00153069">
              <w:rPr>
                <w:color w:val="000000"/>
                <w:sz w:val="20"/>
              </w:rPr>
              <w:t>0,988</w:t>
            </w:r>
          </w:p>
        </w:tc>
        <w:tc>
          <w:tcPr>
            <w:tcW w:w="833" w:type="pct"/>
            <w:tcBorders>
              <w:top w:val="nil"/>
              <w:left w:val="nil"/>
              <w:bottom w:val="single" w:sz="4" w:space="0" w:color="auto"/>
              <w:right w:val="single" w:sz="4" w:space="0" w:color="auto"/>
            </w:tcBorders>
            <w:shd w:val="clear" w:color="auto" w:fill="auto"/>
            <w:vAlign w:val="center"/>
            <w:hideMark/>
          </w:tcPr>
          <w:p w14:paraId="46DE3A15" w14:textId="77777777" w:rsidR="00EE5619" w:rsidRPr="00153069" w:rsidRDefault="00EE5619" w:rsidP="00EE5619">
            <w:pPr>
              <w:jc w:val="both"/>
              <w:rPr>
                <w:color w:val="000000"/>
                <w:sz w:val="20"/>
              </w:rPr>
            </w:pPr>
            <w:r w:rsidRPr="00153069">
              <w:rPr>
                <w:color w:val="000000"/>
                <w:sz w:val="20"/>
              </w:rPr>
              <w:t>1,4</w:t>
            </w:r>
          </w:p>
        </w:tc>
        <w:tc>
          <w:tcPr>
            <w:tcW w:w="833" w:type="pct"/>
            <w:tcBorders>
              <w:top w:val="nil"/>
              <w:left w:val="nil"/>
              <w:bottom w:val="single" w:sz="4" w:space="0" w:color="auto"/>
              <w:right w:val="single" w:sz="4" w:space="0" w:color="auto"/>
            </w:tcBorders>
            <w:shd w:val="clear" w:color="auto" w:fill="auto"/>
            <w:vAlign w:val="center"/>
            <w:hideMark/>
          </w:tcPr>
          <w:p w14:paraId="56671E48" w14:textId="77777777" w:rsidR="00EE5619" w:rsidRPr="00153069" w:rsidRDefault="00EE5619" w:rsidP="00EE5619">
            <w:pPr>
              <w:jc w:val="both"/>
              <w:rPr>
                <w:color w:val="000000"/>
                <w:sz w:val="20"/>
              </w:rPr>
            </w:pPr>
            <w:r w:rsidRPr="00153069">
              <w:rPr>
                <w:color w:val="000000"/>
                <w:sz w:val="20"/>
              </w:rPr>
              <w:t>0,798</w:t>
            </w:r>
          </w:p>
        </w:tc>
      </w:tr>
      <w:tr w:rsidR="00EE5619" w:rsidRPr="00153069" w14:paraId="1C5F8053"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4E379765" w14:textId="77777777" w:rsidR="00EE5619" w:rsidRPr="00153069" w:rsidRDefault="00EE5619" w:rsidP="00EE5619">
            <w:pPr>
              <w:jc w:val="both"/>
              <w:rPr>
                <w:color w:val="000000"/>
                <w:sz w:val="20"/>
              </w:rPr>
            </w:pPr>
            <w:r w:rsidRPr="00153069">
              <w:rPr>
                <w:color w:val="000000"/>
                <w:sz w:val="20"/>
              </w:rPr>
              <w:t>6,1</w:t>
            </w:r>
          </w:p>
        </w:tc>
        <w:tc>
          <w:tcPr>
            <w:tcW w:w="833" w:type="pct"/>
            <w:tcBorders>
              <w:top w:val="nil"/>
              <w:left w:val="nil"/>
              <w:bottom w:val="single" w:sz="4" w:space="0" w:color="auto"/>
              <w:right w:val="single" w:sz="4" w:space="0" w:color="auto"/>
            </w:tcBorders>
            <w:shd w:val="clear" w:color="auto" w:fill="auto"/>
            <w:vAlign w:val="center"/>
            <w:hideMark/>
          </w:tcPr>
          <w:p w14:paraId="45B7E59E" w14:textId="77777777" w:rsidR="00EE5619" w:rsidRPr="00153069" w:rsidRDefault="00EE5619" w:rsidP="00EE5619">
            <w:pPr>
              <w:jc w:val="both"/>
              <w:rPr>
                <w:color w:val="000000"/>
                <w:sz w:val="20"/>
              </w:rPr>
            </w:pPr>
            <w:r w:rsidRPr="00153069">
              <w:rPr>
                <w:color w:val="000000"/>
                <w:sz w:val="20"/>
              </w:rPr>
              <w:t>1,104</w:t>
            </w:r>
          </w:p>
        </w:tc>
        <w:tc>
          <w:tcPr>
            <w:tcW w:w="833" w:type="pct"/>
            <w:tcBorders>
              <w:top w:val="nil"/>
              <w:left w:val="nil"/>
              <w:bottom w:val="single" w:sz="4" w:space="0" w:color="auto"/>
              <w:right w:val="single" w:sz="4" w:space="0" w:color="auto"/>
            </w:tcBorders>
            <w:shd w:val="clear" w:color="auto" w:fill="auto"/>
            <w:vAlign w:val="center"/>
            <w:hideMark/>
          </w:tcPr>
          <w:p w14:paraId="3AF0B5C4" w14:textId="77777777" w:rsidR="00EE5619" w:rsidRPr="00153069" w:rsidRDefault="00EE5619" w:rsidP="00EE5619">
            <w:pPr>
              <w:jc w:val="both"/>
              <w:rPr>
                <w:color w:val="000000"/>
                <w:sz w:val="20"/>
              </w:rPr>
            </w:pPr>
            <w:r w:rsidRPr="00153069">
              <w:rPr>
                <w:color w:val="000000"/>
                <w:sz w:val="20"/>
              </w:rPr>
              <w:t>3,7</w:t>
            </w:r>
          </w:p>
        </w:tc>
        <w:tc>
          <w:tcPr>
            <w:tcW w:w="833" w:type="pct"/>
            <w:tcBorders>
              <w:top w:val="nil"/>
              <w:left w:val="nil"/>
              <w:bottom w:val="single" w:sz="4" w:space="0" w:color="auto"/>
              <w:right w:val="single" w:sz="4" w:space="0" w:color="auto"/>
            </w:tcBorders>
            <w:shd w:val="clear" w:color="auto" w:fill="auto"/>
            <w:vAlign w:val="center"/>
            <w:hideMark/>
          </w:tcPr>
          <w:p w14:paraId="3F79F21A" w14:textId="77777777" w:rsidR="00EE5619" w:rsidRPr="00153069" w:rsidRDefault="00EE5619" w:rsidP="00EE5619">
            <w:pPr>
              <w:jc w:val="both"/>
              <w:rPr>
                <w:color w:val="000000"/>
                <w:sz w:val="20"/>
              </w:rPr>
            </w:pPr>
            <w:r w:rsidRPr="00153069">
              <w:rPr>
                <w:color w:val="000000"/>
                <w:sz w:val="20"/>
              </w:rPr>
              <w:t>0,982</w:t>
            </w:r>
          </w:p>
        </w:tc>
        <w:tc>
          <w:tcPr>
            <w:tcW w:w="833" w:type="pct"/>
            <w:tcBorders>
              <w:top w:val="nil"/>
              <w:left w:val="nil"/>
              <w:bottom w:val="single" w:sz="4" w:space="0" w:color="auto"/>
              <w:right w:val="single" w:sz="4" w:space="0" w:color="auto"/>
            </w:tcBorders>
            <w:shd w:val="clear" w:color="auto" w:fill="auto"/>
            <w:vAlign w:val="center"/>
            <w:hideMark/>
          </w:tcPr>
          <w:p w14:paraId="44499760" w14:textId="77777777" w:rsidR="00EE5619" w:rsidRPr="00153069" w:rsidRDefault="00EE5619" w:rsidP="00EE5619">
            <w:pPr>
              <w:jc w:val="both"/>
              <w:rPr>
                <w:color w:val="000000"/>
                <w:sz w:val="20"/>
              </w:rPr>
            </w:pPr>
            <w:r w:rsidRPr="00153069">
              <w:rPr>
                <w:color w:val="000000"/>
                <w:sz w:val="20"/>
              </w:rPr>
              <w:t>1,3</w:t>
            </w:r>
          </w:p>
        </w:tc>
        <w:tc>
          <w:tcPr>
            <w:tcW w:w="833" w:type="pct"/>
            <w:tcBorders>
              <w:top w:val="nil"/>
              <w:left w:val="nil"/>
              <w:bottom w:val="single" w:sz="4" w:space="0" w:color="auto"/>
              <w:right w:val="single" w:sz="4" w:space="0" w:color="auto"/>
            </w:tcBorders>
            <w:shd w:val="clear" w:color="auto" w:fill="auto"/>
            <w:vAlign w:val="center"/>
            <w:hideMark/>
          </w:tcPr>
          <w:p w14:paraId="56412619" w14:textId="77777777" w:rsidR="00EE5619" w:rsidRPr="00153069" w:rsidRDefault="00EE5619" w:rsidP="00EE5619">
            <w:pPr>
              <w:jc w:val="both"/>
              <w:rPr>
                <w:color w:val="000000"/>
                <w:sz w:val="20"/>
              </w:rPr>
            </w:pPr>
            <w:r w:rsidRPr="00153069">
              <w:rPr>
                <w:color w:val="000000"/>
                <w:sz w:val="20"/>
              </w:rPr>
              <w:t>0,786</w:t>
            </w:r>
          </w:p>
        </w:tc>
      </w:tr>
      <w:tr w:rsidR="00EE5619" w:rsidRPr="00153069" w14:paraId="4994BFFA"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16CAB191" w14:textId="77777777" w:rsidR="00EE5619" w:rsidRPr="00153069" w:rsidRDefault="00EE5619" w:rsidP="00EE5619">
            <w:pPr>
              <w:jc w:val="both"/>
              <w:rPr>
                <w:color w:val="000000"/>
                <w:sz w:val="20"/>
              </w:rPr>
            </w:pPr>
            <w:r w:rsidRPr="00153069">
              <w:rPr>
                <w:color w:val="000000"/>
                <w:sz w:val="20"/>
              </w:rPr>
              <w:t>6</w:t>
            </w:r>
          </w:p>
        </w:tc>
        <w:tc>
          <w:tcPr>
            <w:tcW w:w="833" w:type="pct"/>
            <w:tcBorders>
              <w:top w:val="nil"/>
              <w:left w:val="nil"/>
              <w:bottom w:val="single" w:sz="4" w:space="0" w:color="auto"/>
              <w:right w:val="single" w:sz="4" w:space="0" w:color="auto"/>
            </w:tcBorders>
            <w:shd w:val="clear" w:color="auto" w:fill="auto"/>
            <w:vAlign w:val="center"/>
            <w:hideMark/>
          </w:tcPr>
          <w:p w14:paraId="790AD11A" w14:textId="77777777" w:rsidR="00EE5619" w:rsidRPr="00153069" w:rsidRDefault="00EE5619" w:rsidP="00EE5619">
            <w:pPr>
              <w:jc w:val="both"/>
              <w:rPr>
                <w:color w:val="000000"/>
                <w:sz w:val="20"/>
              </w:rPr>
            </w:pPr>
            <w:r w:rsidRPr="00153069">
              <w:rPr>
                <w:color w:val="000000"/>
                <w:sz w:val="20"/>
              </w:rPr>
              <w:t>1,1</w:t>
            </w:r>
          </w:p>
        </w:tc>
        <w:tc>
          <w:tcPr>
            <w:tcW w:w="833" w:type="pct"/>
            <w:tcBorders>
              <w:top w:val="nil"/>
              <w:left w:val="nil"/>
              <w:bottom w:val="single" w:sz="4" w:space="0" w:color="auto"/>
              <w:right w:val="single" w:sz="4" w:space="0" w:color="auto"/>
            </w:tcBorders>
            <w:shd w:val="clear" w:color="auto" w:fill="auto"/>
            <w:vAlign w:val="center"/>
            <w:hideMark/>
          </w:tcPr>
          <w:p w14:paraId="2F04D2F3" w14:textId="77777777" w:rsidR="00EE5619" w:rsidRPr="00153069" w:rsidRDefault="00EE5619" w:rsidP="00EE5619">
            <w:pPr>
              <w:jc w:val="both"/>
              <w:rPr>
                <w:color w:val="000000"/>
                <w:sz w:val="20"/>
              </w:rPr>
            </w:pPr>
            <w:r w:rsidRPr="00153069">
              <w:rPr>
                <w:color w:val="000000"/>
                <w:sz w:val="20"/>
              </w:rPr>
              <w:t>3,6</w:t>
            </w:r>
          </w:p>
        </w:tc>
        <w:tc>
          <w:tcPr>
            <w:tcW w:w="833" w:type="pct"/>
            <w:tcBorders>
              <w:top w:val="nil"/>
              <w:left w:val="nil"/>
              <w:bottom w:val="single" w:sz="4" w:space="0" w:color="auto"/>
              <w:right w:val="single" w:sz="4" w:space="0" w:color="auto"/>
            </w:tcBorders>
            <w:shd w:val="clear" w:color="auto" w:fill="auto"/>
            <w:vAlign w:val="center"/>
            <w:hideMark/>
          </w:tcPr>
          <w:p w14:paraId="671D7B88" w14:textId="77777777" w:rsidR="00EE5619" w:rsidRPr="00153069" w:rsidRDefault="00EE5619" w:rsidP="00EE5619">
            <w:pPr>
              <w:jc w:val="both"/>
              <w:rPr>
                <w:color w:val="000000"/>
                <w:sz w:val="20"/>
              </w:rPr>
            </w:pPr>
            <w:r w:rsidRPr="00153069">
              <w:rPr>
                <w:color w:val="000000"/>
                <w:sz w:val="20"/>
              </w:rPr>
              <w:t>0,976</w:t>
            </w:r>
          </w:p>
        </w:tc>
        <w:tc>
          <w:tcPr>
            <w:tcW w:w="833" w:type="pct"/>
            <w:tcBorders>
              <w:top w:val="nil"/>
              <w:left w:val="nil"/>
              <w:bottom w:val="single" w:sz="4" w:space="0" w:color="auto"/>
              <w:right w:val="single" w:sz="4" w:space="0" w:color="auto"/>
            </w:tcBorders>
            <w:shd w:val="clear" w:color="auto" w:fill="auto"/>
            <w:vAlign w:val="center"/>
            <w:hideMark/>
          </w:tcPr>
          <w:p w14:paraId="711906A4" w14:textId="77777777" w:rsidR="00EE5619" w:rsidRPr="00153069" w:rsidRDefault="00EE5619" w:rsidP="00EE5619">
            <w:pPr>
              <w:jc w:val="both"/>
              <w:rPr>
                <w:color w:val="000000"/>
                <w:sz w:val="20"/>
              </w:rPr>
            </w:pPr>
            <w:r w:rsidRPr="00153069">
              <w:rPr>
                <w:color w:val="000000"/>
                <w:sz w:val="20"/>
              </w:rPr>
              <w:t>1,2</w:t>
            </w:r>
          </w:p>
        </w:tc>
        <w:tc>
          <w:tcPr>
            <w:tcW w:w="833" w:type="pct"/>
            <w:tcBorders>
              <w:top w:val="nil"/>
              <w:left w:val="nil"/>
              <w:bottom w:val="single" w:sz="4" w:space="0" w:color="auto"/>
              <w:right w:val="single" w:sz="4" w:space="0" w:color="auto"/>
            </w:tcBorders>
            <w:shd w:val="clear" w:color="auto" w:fill="auto"/>
            <w:vAlign w:val="center"/>
            <w:hideMark/>
          </w:tcPr>
          <w:p w14:paraId="6820B38B" w14:textId="77777777" w:rsidR="00EE5619" w:rsidRPr="00153069" w:rsidRDefault="00EE5619" w:rsidP="00EE5619">
            <w:pPr>
              <w:jc w:val="both"/>
              <w:rPr>
                <w:color w:val="000000"/>
                <w:sz w:val="20"/>
              </w:rPr>
            </w:pPr>
            <w:r w:rsidRPr="00153069">
              <w:rPr>
                <w:color w:val="000000"/>
                <w:sz w:val="20"/>
              </w:rPr>
              <w:t>0,774</w:t>
            </w:r>
          </w:p>
        </w:tc>
      </w:tr>
      <w:tr w:rsidR="00EE5619" w:rsidRPr="00153069" w14:paraId="5ACA829D"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6A95A38C" w14:textId="77777777" w:rsidR="00EE5619" w:rsidRPr="00153069" w:rsidRDefault="00EE5619" w:rsidP="00EE5619">
            <w:pPr>
              <w:jc w:val="both"/>
              <w:rPr>
                <w:color w:val="000000"/>
                <w:sz w:val="20"/>
              </w:rPr>
            </w:pPr>
            <w:r w:rsidRPr="00153069">
              <w:rPr>
                <w:color w:val="000000"/>
                <w:sz w:val="20"/>
              </w:rPr>
              <w:t>5,9</w:t>
            </w:r>
          </w:p>
        </w:tc>
        <w:tc>
          <w:tcPr>
            <w:tcW w:w="833" w:type="pct"/>
            <w:tcBorders>
              <w:top w:val="nil"/>
              <w:left w:val="nil"/>
              <w:bottom w:val="single" w:sz="4" w:space="0" w:color="auto"/>
              <w:right w:val="single" w:sz="4" w:space="0" w:color="auto"/>
            </w:tcBorders>
            <w:shd w:val="clear" w:color="auto" w:fill="auto"/>
            <w:vAlign w:val="center"/>
            <w:hideMark/>
          </w:tcPr>
          <w:p w14:paraId="09B027E0" w14:textId="77777777" w:rsidR="00EE5619" w:rsidRPr="00153069" w:rsidRDefault="00EE5619" w:rsidP="00EE5619">
            <w:pPr>
              <w:jc w:val="both"/>
              <w:rPr>
                <w:color w:val="000000"/>
                <w:sz w:val="20"/>
              </w:rPr>
            </w:pPr>
            <w:r w:rsidRPr="00153069">
              <w:rPr>
                <w:color w:val="000000"/>
                <w:sz w:val="20"/>
              </w:rPr>
              <w:t>1,095</w:t>
            </w:r>
          </w:p>
        </w:tc>
        <w:tc>
          <w:tcPr>
            <w:tcW w:w="833" w:type="pct"/>
            <w:tcBorders>
              <w:top w:val="nil"/>
              <w:left w:val="nil"/>
              <w:bottom w:val="single" w:sz="4" w:space="0" w:color="auto"/>
              <w:right w:val="single" w:sz="4" w:space="0" w:color="auto"/>
            </w:tcBorders>
            <w:shd w:val="clear" w:color="auto" w:fill="auto"/>
            <w:vAlign w:val="center"/>
            <w:hideMark/>
          </w:tcPr>
          <w:p w14:paraId="45F67313" w14:textId="77777777" w:rsidR="00EE5619" w:rsidRPr="00153069" w:rsidRDefault="00EE5619" w:rsidP="00EE5619">
            <w:pPr>
              <w:jc w:val="both"/>
              <w:rPr>
                <w:color w:val="000000"/>
                <w:sz w:val="20"/>
              </w:rPr>
            </w:pPr>
            <w:r w:rsidRPr="00153069">
              <w:rPr>
                <w:color w:val="000000"/>
                <w:sz w:val="20"/>
              </w:rPr>
              <w:t>3,5</w:t>
            </w:r>
          </w:p>
        </w:tc>
        <w:tc>
          <w:tcPr>
            <w:tcW w:w="833" w:type="pct"/>
            <w:tcBorders>
              <w:top w:val="nil"/>
              <w:left w:val="nil"/>
              <w:bottom w:val="single" w:sz="4" w:space="0" w:color="auto"/>
              <w:right w:val="single" w:sz="4" w:space="0" w:color="auto"/>
            </w:tcBorders>
            <w:shd w:val="clear" w:color="auto" w:fill="auto"/>
            <w:vAlign w:val="center"/>
            <w:hideMark/>
          </w:tcPr>
          <w:p w14:paraId="1AA96A4F" w14:textId="77777777" w:rsidR="00EE5619" w:rsidRPr="00153069" w:rsidRDefault="00EE5619" w:rsidP="00EE5619">
            <w:pPr>
              <w:jc w:val="both"/>
              <w:rPr>
                <w:color w:val="000000"/>
                <w:sz w:val="20"/>
              </w:rPr>
            </w:pPr>
            <w:r w:rsidRPr="00153069">
              <w:rPr>
                <w:color w:val="000000"/>
                <w:sz w:val="20"/>
              </w:rPr>
              <w:t>0,97</w:t>
            </w:r>
          </w:p>
        </w:tc>
        <w:tc>
          <w:tcPr>
            <w:tcW w:w="833" w:type="pct"/>
            <w:tcBorders>
              <w:top w:val="nil"/>
              <w:left w:val="nil"/>
              <w:bottom w:val="single" w:sz="4" w:space="0" w:color="auto"/>
              <w:right w:val="single" w:sz="4" w:space="0" w:color="auto"/>
            </w:tcBorders>
            <w:shd w:val="clear" w:color="auto" w:fill="auto"/>
            <w:vAlign w:val="center"/>
            <w:hideMark/>
          </w:tcPr>
          <w:p w14:paraId="70601A55" w14:textId="77777777" w:rsidR="00EE5619" w:rsidRPr="00153069" w:rsidRDefault="00EE5619" w:rsidP="00EE5619">
            <w:pPr>
              <w:jc w:val="both"/>
              <w:rPr>
                <w:color w:val="000000"/>
                <w:sz w:val="20"/>
              </w:rPr>
            </w:pPr>
            <w:r w:rsidRPr="00153069">
              <w:rPr>
                <w:color w:val="000000"/>
                <w:sz w:val="20"/>
              </w:rPr>
              <w:t>1,1</w:t>
            </w:r>
          </w:p>
        </w:tc>
        <w:tc>
          <w:tcPr>
            <w:tcW w:w="833" w:type="pct"/>
            <w:tcBorders>
              <w:top w:val="nil"/>
              <w:left w:val="nil"/>
              <w:bottom w:val="single" w:sz="4" w:space="0" w:color="auto"/>
              <w:right w:val="single" w:sz="4" w:space="0" w:color="auto"/>
            </w:tcBorders>
            <w:shd w:val="clear" w:color="auto" w:fill="auto"/>
            <w:vAlign w:val="center"/>
            <w:hideMark/>
          </w:tcPr>
          <w:p w14:paraId="31DF3394" w14:textId="77777777" w:rsidR="00EE5619" w:rsidRPr="00153069" w:rsidRDefault="00EE5619" w:rsidP="00EE5619">
            <w:pPr>
              <w:jc w:val="both"/>
              <w:rPr>
                <w:color w:val="000000"/>
                <w:sz w:val="20"/>
              </w:rPr>
            </w:pPr>
            <w:r w:rsidRPr="00153069">
              <w:rPr>
                <w:color w:val="000000"/>
                <w:sz w:val="20"/>
              </w:rPr>
              <w:t>0,762</w:t>
            </w:r>
          </w:p>
        </w:tc>
      </w:tr>
      <w:tr w:rsidR="00EE5619" w:rsidRPr="00153069" w14:paraId="0543A16E"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2601B6AD" w14:textId="77777777" w:rsidR="00EE5619" w:rsidRPr="00153069" w:rsidRDefault="00EE5619" w:rsidP="00EE5619">
            <w:pPr>
              <w:jc w:val="both"/>
              <w:rPr>
                <w:color w:val="000000"/>
                <w:sz w:val="20"/>
              </w:rPr>
            </w:pPr>
            <w:r w:rsidRPr="00153069">
              <w:rPr>
                <w:color w:val="000000"/>
                <w:sz w:val="20"/>
              </w:rPr>
              <w:t>5,8</w:t>
            </w:r>
          </w:p>
        </w:tc>
        <w:tc>
          <w:tcPr>
            <w:tcW w:w="833" w:type="pct"/>
            <w:tcBorders>
              <w:top w:val="nil"/>
              <w:left w:val="nil"/>
              <w:bottom w:val="single" w:sz="4" w:space="0" w:color="auto"/>
              <w:right w:val="single" w:sz="4" w:space="0" w:color="auto"/>
            </w:tcBorders>
            <w:shd w:val="clear" w:color="auto" w:fill="auto"/>
            <w:vAlign w:val="center"/>
            <w:hideMark/>
          </w:tcPr>
          <w:p w14:paraId="2AC9C512" w14:textId="77777777" w:rsidR="00EE5619" w:rsidRPr="00153069" w:rsidRDefault="00EE5619" w:rsidP="00EE5619">
            <w:pPr>
              <w:jc w:val="both"/>
              <w:rPr>
                <w:color w:val="000000"/>
                <w:sz w:val="20"/>
              </w:rPr>
            </w:pPr>
            <w:r w:rsidRPr="00153069">
              <w:rPr>
                <w:color w:val="000000"/>
                <w:sz w:val="20"/>
              </w:rPr>
              <w:t>1,09</w:t>
            </w:r>
          </w:p>
        </w:tc>
        <w:tc>
          <w:tcPr>
            <w:tcW w:w="833" w:type="pct"/>
            <w:tcBorders>
              <w:top w:val="nil"/>
              <w:left w:val="nil"/>
              <w:bottom w:val="single" w:sz="4" w:space="0" w:color="auto"/>
              <w:right w:val="single" w:sz="4" w:space="0" w:color="auto"/>
            </w:tcBorders>
            <w:shd w:val="clear" w:color="auto" w:fill="auto"/>
            <w:vAlign w:val="center"/>
            <w:hideMark/>
          </w:tcPr>
          <w:p w14:paraId="1999FC30" w14:textId="77777777" w:rsidR="00EE5619" w:rsidRPr="00153069" w:rsidRDefault="00EE5619" w:rsidP="00EE5619">
            <w:pPr>
              <w:jc w:val="both"/>
              <w:rPr>
                <w:color w:val="000000"/>
                <w:sz w:val="20"/>
              </w:rPr>
            </w:pPr>
            <w:r w:rsidRPr="00153069">
              <w:rPr>
                <w:color w:val="000000"/>
                <w:sz w:val="20"/>
              </w:rPr>
              <w:t>3,4</w:t>
            </w:r>
          </w:p>
        </w:tc>
        <w:tc>
          <w:tcPr>
            <w:tcW w:w="833" w:type="pct"/>
            <w:tcBorders>
              <w:top w:val="nil"/>
              <w:left w:val="nil"/>
              <w:bottom w:val="single" w:sz="4" w:space="0" w:color="auto"/>
              <w:right w:val="single" w:sz="4" w:space="0" w:color="auto"/>
            </w:tcBorders>
            <w:shd w:val="clear" w:color="auto" w:fill="auto"/>
            <w:vAlign w:val="center"/>
            <w:hideMark/>
          </w:tcPr>
          <w:p w14:paraId="436C7D34" w14:textId="77777777" w:rsidR="00EE5619" w:rsidRPr="00153069" w:rsidRDefault="00EE5619" w:rsidP="00EE5619">
            <w:pPr>
              <w:jc w:val="both"/>
              <w:rPr>
                <w:color w:val="000000"/>
                <w:sz w:val="20"/>
              </w:rPr>
            </w:pPr>
            <w:r w:rsidRPr="00153069">
              <w:rPr>
                <w:color w:val="000000"/>
                <w:sz w:val="20"/>
              </w:rPr>
              <w:t>0,964</w:t>
            </w:r>
          </w:p>
        </w:tc>
        <w:tc>
          <w:tcPr>
            <w:tcW w:w="833" w:type="pct"/>
            <w:tcBorders>
              <w:top w:val="nil"/>
              <w:left w:val="nil"/>
              <w:bottom w:val="single" w:sz="4" w:space="0" w:color="auto"/>
              <w:right w:val="single" w:sz="4" w:space="0" w:color="auto"/>
            </w:tcBorders>
            <w:shd w:val="clear" w:color="auto" w:fill="auto"/>
            <w:vAlign w:val="center"/>
            <w:hideMark/>
          </w:tcPr>
          <w:p w14:paraId="340BFD79" w14:textId="77777777" w:rsidR="00EE5619" w:rsidRPr="00153069" w:rsidRDefault="00EE5619" w:rsidP="00EE5619">
            <w:pPr>
              <w:jc w:val="both"/>
              <w:rPr>
                <w:color w:val="000000"/>
                <w:sz w:val="20"/>
              </w:rPr>
            </w:pPr>
            <w:r w:rsidRPr="00153069">
              <w:rPr>
                <w:color w:val="000000"/>
                <w:sz w:val="20"/>
              </w:rPr>
              <w:t>1</w:t>
            </w:r>
          </w:p>
        </w:tc>
        <w:tc>
          <w:tcPr>
            <w:tcW w:w="833" w:type="pct"/>
            <w:tcBorders>
              <w:top w:val="nil"/>
              <w:left w:val="nil"/>
              <w:bottom w:val="single" w:sz="4" w:space="0" w:color="auto"/>
              <w:right w:val="single" w:sz="4" w:space="0" w:color="auto"/>
            </w:tcBorders>
            <w:shd w:val="clear" w:color="auto" w:fill="auto"/>
            <w:vAlign w:val="center"/>
            <w:hideMark/>
          </w:tcPr>
          <w:p w14:paraId="4B07CCAB" w14:textId="77777777" w:rsidR="00EE5619" w:rsidRPr="00153069" w:rsidRDefault="00EE5619" w:rsidP="00EE5619">
            <w:pPr>
              <w:jc w:val="both"/>
              <w:rPr>
                <w:color w:val="000000"/>
                <w:sz w:val="20"/>
              </w:rPr>
            </w:pPr>
            <w:r w:rsidRPr="00153069">
              <w:rPr>
                <w:color w:val="000000"/>
                <w:sz w:val="20"/>
              </w:rPr>
              <w:t>0,75</w:t>
            </w:r>
          </w:p>
        </w:tc>
      </w:tr>
      <w:tr w:rsidR="00EE5619" w:rsidRPr="00153069" w14:paraId="646D0E05" w14:textId="77777777" w:rsidTr="00F62CCA">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49C41" w14:textId="77777777" w:rsidR="00EE5619" w:rsidRPr="00153069" w:rsidRDefault="00EE5619" w:rsidP="00EE5619">
            <w:pPr>
              <w:jc w:val="both"/>
              <w:rPr>
                <w:color w:val="000000"/>
                <w:sz w:val="20"/>
              </w:rPr>
            </w:pPr>
            <w:r w:rsidRPr="00153069">
              <w:rPr>
                <w:color w:val="000000"/>
                <w:sz w:val="20"/>
              </w:rPr>
              <w:t>5,7</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763B324A" w14:textId="77777777" w:rsidR="00EE5619" w:rsidRPr="00153069" w:rsidRDefault="00EE5619" w:rsidP="00EE5619">
            <w:pPr>
              <w:jc w:val="both"/>
              <w:rPr>
                <w:color w:val="000000"/>
                <w:sz w:val="20"/>
              </w:rPr>
            </w:pPr>
            <w:r w:rsidRPr="00153069">
              <w:rPr>
                <w:color w:val="000000"/>
                <w:sz w:val="20"/>
              </w:rPr>
              <w:t>1,085</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5805486D" w14:textId="77777777" w:rsidR="00EE5619" w:rsidRPr="00153069" w:rsidRDefault="00EE5619" w:rsidP="00EE5619">
            <w:pPr>
              <w:jc w:val="both"/>
              <w:rPr>
                <w:color w:val="000000"/>
                <w:sz w:val="20"/>
              </w:rPr>
            </w:pPr>
            <w:r w:rsidRPr="00153069">
              <w:rPr>
                <w:color w:val="000000"/>
                <w:sz w:val="20"/>
              </w:rPr>
              <w:t>3,3</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5DB86E10" w14:textId="77777777" w:rsidR="00EE5619" w:rsidRPr="00153069" w:rsidRDefault="00EE5619" w:rsidP="00EE5619">
            <w:pPr>
              <w:jc w:val="both"/>
              <w:rPr>
                <w:color w:val="000000"/>
                <w:sz w:val="20"/>
              </w:rPr>
            </w:pPr>
            <w:r w:rsidRPr="00153069">
              <w:rPr>
                <w:color w:val="000000"/>
                <w:sz w:val="20"/>
              </w:rPr>
              <w:t>0,958</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07634E4F" w14:textId="77777777" w:rsidR="00EE5619" w:rsidRPr="00153069" w:rsidRDefault="00EE5619" w:rsidP="00EE5619">
            <w:pPr>
              <w:jc w:val="both"/>
              <w:rPr>
                <w:color w:val="000000"/>
                <w:sz w:val="20"/>
              </w:rPr>
            </w:pPr>
            <w:r w:rsidRPr="00153069">
              <w:rPr>
                <w:color w:val="000000"/>
                <w:sz w:val="20"/>
              </w:rPr>
              <w:t> </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07BFCECC" w14:textId="77777777" w:rsidR="00EE5619" w:rsidRPr="00153069" w:rsidRDefault="00EE5619" w:rsidP="00EE5619">
            <w:pPr>
              <w:jc w:val="both"/>
              <w:rPr>
                <w:color w:val="000000"/>
                <w:sz w:val="20"/>
              </w:rPr>
            </w:pPr>
            <w:r w:rsidRPr="00153069">
              <w:rPr>
                <w:color w:val="000000"/>
                <w:sz w:val="20"/>
              </w:rPr>
              <w:t> </w:t>
            </w:r>
          </w:p>
        </w:tc>
      </w:tr>
    </w:tbl>
    <w:p w14:paraId="46BFD292" w14:textId="77777777" w:rsidR="00EE5619" w:rsidRPr="00EE5619" w:rsidRDefault="00EE5619" w:rsidP="00EE5619">
      <w:pPr>
        <w:jc w:val="both"/>
        <w:rPr>
          <w:sz w:val="24"/>
        </w:rPr>
      </w:pPr>
    </w:p>
    <w:p w14:paraId="47FE1570" w14:textId="378A6348" w:rsidR="00EE5619" w:rsidRPr="00EE5619" w:rsidRDefault="00EE5619" w:rsidP="00EE5619">
      <w:pPr>
        <w:jc w:val="both"/>
        <w:rPr>
          <w:i/>
          <w:sz w:val="24"/>
        </w:rPr>
      </w:pPr>
      <w:r w:rsidRPr="00EE5619">
        <w:rPr>
          <w:i/>
          <w:sz w:val="24"/>
        </w:rPr>
        <w:t xml:space="preserve">Таблица </w:t>
      </w:r>
      <w:r w:rsidR="0080661D">
        <w:rPr>
          <w:i/>
          <w:sz w:val="24"/>
        </w:rPr>
        <w:t>60</w:t>
      </w:r>
      <w:r w:rsidRPr="00EE5619">
        <w:rPr>
          <w:i/>
          <w:sz w:val="24"/>
        </w:rPr>
        <w:t xml:space="preserve"> Значение коэффициента K2</w:t>
      </w:r>
    </w:p>
    <w:tbl>
      <w:tblPr>
        <w:tblW w:w="5000" w:type="pct"/>
        <w:jc w:val="center"/>
        <w:tblLook w:val="04A0" w:firstRow="1" w:lastRow="0" w:firstColumn="1" w:lastColumn="0" w:noHBand="0" w:noVBand="1"/>
      </w:tblPr>
      <w:tblGrid>
        <w:gridCol w:w="1302"/>
        <w:gridCol w:w="1302"/>
        <w:gridCol w:w="1302"/>
        <w:gridCol w:w="1302"/>
        <w:gridCol w:w="1303"/>
        <w:gridCol w:w="1303"/>
        <w:gridCol w:w="1303"/>
        <w:gridCol w:w="1303"/>
      </w:tblGrid>
      <w:tr w:rsidR="00EE5619" w:rsidRPr="00153069" w14:paraId="0DACA432" w14:textId="77777777" w:rsidTr="00F62CCA">
        <w:trPr>
          <w:trHeight w:val="480"/>
          <w:tblHeader/>
          <w:jc w:val="center"/>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8940D3" w14:textId="77777777" w:rsidR="00EE5619" w:rsidRPr="00153069" w:rsidRDefault="00EE5619" w:rsidP="002B076B">
            <w:pPr>
              <w:ind w:firstLine="0"/>
              <w:jc w:val="both"/>
              <w:rPr>
                <w:color w:val="000000"/>
                <w:sz w:val="20"/>
              </w:rPr>
            </w:pPr>
            <w:r w:rsidRPr="00153069">
              <w:rPr>
                <w:color w:val="000000"/>
                <w:sz w:val="20"/>
              </w:rPr>
              <w:t>Мощность, см</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2188E85F" w14:textId="77777777" w:rsidR="00EE5619" w:rsidRPr="00153069" w:rsidRDefault="00EE5619" w:rsidP="00C42BB9">
            <w:pPr>
              <w:ind w:firstLine="284"/>
              <w:jc w:val="both"/>
              <w:rPr>
                <w:color w:val="000000"/>
                <w:sz w:val="20"/>
              </w:rPr>
            </w:pPr>
            <w:r w:rsidRPr="00153069">
              <w:rPr>
                <w:color w:val="000000"/>
                <w:sz w:val="20"/>
              </w:rPr>
              <w:t>К</w:t>
            </w:r>
            <w:r w:rsidRPr="00153069">
              <w:rPr>
                <w:color w:val="000000"/>
                <w:sz w:val="20"/>
                <w:vertAlign w:val="subscript"/>
              </w:rPr>
              <w:t>2</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1C4758F5" w14:textId="77777777" w:rsidR="00EE5619" w:rsidRPr="00153069" w:rsidRDefault="00EE5619" w:rsidP="002B076B">
            <w:pPr>
              <w:ind w:firstLine="0"/>
              <w:jc w:val="both"/>
              <w:rPr>
                <w:color w:val="000000"/>
                <w:sz w:val="20"/>
              </w:rPr>
            </w:pPr>
            <w:r w:rsidRPr="00153069">
              <w:rPr>
                <w:color w:val="000000"/>
                <w:sz w:val="20"/>
              </w:rPr>
              <w:t>Мощность, см</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782C7DAD" w14:textId="77777777" w:rsidR="00EE5619" w:rsidRPr="00153069" w:rsidRDefault="00EE5619" w:rsidP="00C42BB9">
            <w:pPr>
              <w:ind w:firstLine="284"/>
              <w:jc w:val="both"/>
              <w:rPr>
                <w:color w:val="000000"/>
                <w:sz w:val="20"/>
              </w:rPr>
            </w:pPr>
            <w:r w:rsidRPr="00153069">
              <w:rPr>
                <w:color w:val="000000"/>
                <w:sz w:val="20"/>
              </w:rPr>
              <w:t>К</w:t>
            </w:r>
            <w:r w:rsidRPr="00153069">
              <w:rPr>
                <w:color w:val="000000"/>
                <w:sz w:val="20"/>
                <w:vertAlign w:val="subscript"/>
              </w:rPr>
              <w:t>2</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5DDE4B69" w14:textId="77777777" w:rsidR="00EE5619" w:rsidRPr="00153069" w:rsidRDefault="00EE5619" w:rsidP="002B076B">
            <w:pPr>
              <w:ind w:firstLine="0"/>
              <w:jc w:val="both"/>
              <w:rPr>
                <w:color w:val="000000"/>
                <w:sz w:val="20"/>
              </w:rPr>
            </w:pPr>
            <w:r w:rsidRPr="00153069">
              <w:rPr>
                <w:color w:val="000000"/>
                <w:sz w:val="20"/>
              </w:rPr>
              <w:t>Мощность, см</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3FFD4D6" w14:textId="77777777" w:rsidR="00EE5619" w:rsidRPr="00153069" w:rsidRDefault="00EE5619" w:rsidP="00C42BB9">
            <w:pPr>
              <w:ind w:firstLine="284"/>
              <w:jc w:val="both"/>
              <w:rPr>
                <w:color w:val="000000"/>
                <w:sz w:val="20"/>
              </w:rPr>
            </w:pPr>
            <w:r w:rsidRPr="00153069">
              <w:rPr>
                <w:color w:val="000000"/>
                <w:sz w:val="20"/>
              </w:rPr>
              <w:t>К</w:t>
            </w:r>
            <w:r w:rsidRPr="00153069">
              <w:rPr>
                <w:color w:val="000000"/>
                <w:sz w:val="20"/>
                <w:vertAlign w:val="subscript"/>
              </w:rPr>
              <w:t>2</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7894D979" w14:textId="77777777" w:rsidR="00EE5619" w:rsidRPr="00153069" w:rsidRDefault="00EE5619" w:rsidP="002B076B">
            <w:pPr>
              <w:ind w:firstLine="0"/>
              <w:jc w:val="both"/>
              <w:rPr>
                <w:color w:val="000000"/>
                <w:sz w:val="20"/>
              </w:rPr>
            </w:pPr>
            <w:r w:rsidRPr="00153069">
              <w:rPr>
                <w:color w:val="000000"/>
                <w:sz w:val="20"/>
              </w:rPr>
              <w:t>Мощность, см</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0167FEF5" w14:textId="77777777" w:rsidR="00EE5619" w:rsidRPr="00153069" w:rsidRDefault="00EE5619" w:rsidP="00C42BB9">
            <w:pPr>
              <w:ind w:firstLine="284"/>
              <w:jc w:val="both"/>
              <w:rPr>
                <w:color w:val="000000"/>
                <w:sz w:val="20"/>
              </w:rPr>
            </w:pPr>
            <w:r w:rsidRPr="00153069">
              <w:rPr>
                <w:color w:val="000000"/>
                <w:sz w:val="20"/>
              </w:rPr>
              <w:t>К</w:t>
            </w:r>
            <w:r w:rsidRPr="00153069">
              <w:rPr>
                <w:color w:val="000000"/>
                <w:sz w:val="20"/>
                <w:vertAlign w:val="subscript"/>
              </w:rPr>
              <w:t>2</w:t>
            </w:r>
          </w:p>
        </w:tc>
      </w:tr>
      <w:tr w:rsidR="00EE5619" w:rsidRPr="00153069" w14:paraId="260CDBEB"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3323C591" w14:textId="77777777" w:rsidR="00EE5619" w:rsidRPr="00153069" w:rsidRDefault="00EE5619" w:rsidP="00C42BB9">
            <w:pPr>
              <w:ind w:firstLine="284"/>
              <w:jc w:val="both"/>
              <w:rPr>
                <w:color w:val="000000"/>
                <w:sz w:val="20"/>
              </w:rPr>
            </w:pPr>
            <w:r w:rsidRPr="00153069">
              <w:rPr>
                <w:color w:val="000000"/>
                <w:sz w:val="20"/>
              </w:rPr>
              <w:t>160</w:t>
            </w:r>
          </w:p>
        </w:tc>
        <w:tc>
          <w:tcPr>
            <w:tcW w:w="625" w:type="pct"/>
            <w:tcBorders>
              <w:top w:val="nil"/>
              <w:left w:val="nil"/>
              <w:bottom w:val="single" w:sz="4" w:space="0" w:color="auto"/>
              <w:right w:val="single" w:sz="4" w:space="0" w:color="auto"/>
            </w:tcBorders>
            <w:shd w:val="clear" w:color="auto" w:fill="auto"/>
            <w:vAlign w:val="center"/>
            <w:hideMark/>
          </w:tcPr>
          <w:p w14:paraId="7E5F21E1" w14:textId="77777777" w:rsidR="00EE5619" w:rsidRPr="00153069" w:rsidRDefault="00EE5619" w:rsidP="00C42BB9">
            <w:pPr>
              <w:ind w:firstLine="284"/>
              <w:jc w:val="both"/>
              <w:rPr>
                <w:color w:val="000000"/>
                <w:sz w:val="20"/>
              </w:rPr>
            </w:pPr>
            <w:r w:rsidRPr="00153069">
              <w:rPr>
                <w:color w:val="000000"/>
                <w:sz w:val="20"/>
              </w:rPr>
              <w:t>1,178</w:t>
            </w:r>
          </w:p>
        </w:tc>
        <w:tc>
          <w:tcPr>
            <w:tcW w:w="625" w:type="pct"/>
            <w:tcBorders>
              <w:top w:val="nil"/>
              <w:left w:val="nil"/>
              <w:bottom w:val="single" w:sz="4" w:space="0" w:color="auto"/>
              <w:right w:val="single" w:sz="4" w:space="0" w:color="auto"/>
            </w:tcBorders>
            <w:shd w:val="clear" w:color="auto" w:fill="auto"/>
            <w:vAlign w:val="center"/>
            <w:hideMark/>
          </w:tcPr>
          <w:p w14:paraId="22A3A0E6" w14:textId="77777777" w:rsidR="00EE5619" w:rsidRPr="00153069" w:rsidRDefault="00EE5619" w:rsidP="00C42BB9">
            <w:pPr>
              <w:ind w:firstLine="284"/>
              <w:jc w:val="both"/>
              <w:rPr>
                <w:color w:val="000000"/>
                <w:sz w:val="20"/>
              </w:rPr>
            </w:pPr>
            <w:r w:rsidRPr="00153069">
              <w:rPr>
                <w:color w:val="000000"/>
                <w:sz w:val="20"/>
              </w:rPr>
              <w:t>120</w:t>
            </w:r>
          </w:p>
        </w:tc>
        <w:tc>
          <w:tcPr>
            <w:tcW w:w="625" w:type="pct"/>
            <w:tcBorders>
              <w:top w:val="nil"/>
              <w:left w:val="nil"/>
              <w:bottom w:val="single" w:sz="4" w:space="0" w:color="auto"/>
              <w:right w:val="single" w:sz="4" w:space="0" w:color="auto"/>
            </w:tcBorders>
            <w:shd w:val="clear" w:color="auto" w:fill="auto"/>
            <w:vAlign w:val="center"/>
            <w:hideMark/>
          </w:tcPr>
          <w:p w14:paraId="7A6065DA" w14:textId="77777777" w:rsidR="00EE5619" w:rsidRPr="00153069" w:rsidRDefault="00EE5619" w:rsidP="00C42BB9">
            <w:pPr>
              <w:ind w:firstLine="284"/>
              <w:jc w:val="both"/>
              <w:rPr>
                <w:color w:val="000000"/>
                <w:sz w:val="20"/>
              </w:rPr>
            </w:pPr>
            <w:r w:rsidRPr="00153069">
              <w:rPr>
                <w:color w:val="000000"/>
                <w:sz w:val="20"/>
              </w:rPr>
              <w:t>1,15</w:t>
            </w:r>
          </w:p>
        </w:tc>
        <w:tc>
          <w:tcPr>
            <w:tcW w:w="625" w:type="pct"/>
            <w:tcBorders>
              <w:top w:val="nil"/>
              <w:left w:val="nil"/>
              <w:bottom w:val="single" w:sz="4" w:space="0" w:color="auto"/>
              <w:right w:val="single" w:sz="4" w:space="0" w:color="auto"/>
            </w:tcBorders>
            <w:shd w:val="clear" w:color="auto" w:fill="auto"/>
            <w:vAlign w:val="center"/>
            <w:hideMark/>
          </w:tcPr>
          <w:p w14:paraId="5F305547" w14:textId="77777777" w:rsidR="00EE5619" w:rsidRPr="00153069" w:rsidRDefault="00EE5619" w:rsidP="00C42BB9">
            <w:pPr>
              <w:ind w:firstLine="284"/>
              <w:jc w:val="both"/>
              <w:rPr>
                <w:color w:val="000000"/>
                <w:sz w:val="20"/>
              </w:rPr>
            </w:pPr>
            <w:r w:rsidRPr="00153069">
              <w:rPr>
                <w:color w:val="000000"/>
                <w:sz w:val="20"/>
              </w:rPr>
              <w:t>80</w:t>
            </w:r>
          </w:p>
        </w:tc>
        <w:tc>
          <w:tcPr>
            <w:tcW w:w="625" w:type="pct"/>
            <w:tcBorders>
              <w:top w:val="nil"/>
              <w:left w:val="nil"/>
              <w:bottom w:val="single" w:sz="4" w:space="0" w:color="auto"/>
              <w:right w:val="single" w:sz="4" w:space="0" w:color="auto"/>
            </w:tcBorders>
            <w:shd w:val="clear" w:color="auto" w:fill="auto"/>
            <w:vAlign w:val="center"/>
            <w:hideMark/>
          </w:tcPr>
          <w:p w14:paraId="5C447303" w14:textId="77777777" w:rsidR="00EE5619" w:rsidRPr="00153069" w:rsidRDefault="00EE5619" w:rsidP="00C42BB9">
            <w:pPr>
              <w:ind w:firstLine="284"/>
              <w:jc w:val="both"/>
              <w:rPr>
                <w:color w:val="000000"/>
                <w:sz w:val="20"/>
              </w:rPr>
            </w:pPr>
            <w:r w:rsidRPr="00153069">
              <w:rPr>
                <w:color w:val="000000"/>
                <w:sz w:val="20"/>
              </w:rPr>
              <w:t>1,085</w:t>
            </w:r>
          </w:p>
        </w:tc>
        <w:tc>
          <w:tcPr>
            <w:tcW w:w="625" w:type="pct"/>
            <w:tcBorders>
              <w:top w:val="nil"/>
              <w:left w:val="nil"/>
              <w:bottom w:val="single" w:sz="4" w:space="0" w:color="auto"/>
              <w:right w:val="single" w:sz="4" w:space="0" w:color="auto"/>
            </w:tcBorders>
            <w:shd w:val="clear" w:color="auto" w:fill="auto"/>
            <w:vAlign w:val="center"/>
            <w:hideMark/>
          </w:tcPr>
          <w:p w14:paraId="48FD1B59" w14:textId="77777777" w:rsidR="00EE5619" w:rsidRPr="00153069" w:rsidRDefault="00EE5619" w:rsidP="00C42BB9">
            <w:pPr>
              <w:ind w:firstLine="284"/>
              <w:jc w:val="both"/>
              <w:rPr>
                <w:color w:val="000000"/>
                <w:sz w:val="20"/>
              </w:rPr>
            </w:pPr>
            <w:r w:rsidRPr="00153069">
              <w:rPr>
                <w:color w:val="000000"/>
                <w:sz w:val="20"/>
              </w:rPr>
              <w:t>40</w:t>
            </w:r>
          </w:p>
        </w:tc>
        <w:tc>
          <w:tcPr>
            <w:tcW w:w="625" w:type="pct"/>
            <w:tcBorders>
              <w:top w:val="nil"/>
              <w:left w:val="nil"/>
              <w:bottom w:val="single" w:sz="4" w:space="0" w:color="auto"/>
              <w:right w:val="single" w:sz="4" w:space="0" w:color="auto"/>
            </w:tcBorders>
            <w:shd w:val="clear" w:color="auto" w:fill="auto"/>
            <w:vAlign w:val="center"/>
            <w:hideMark/>
          </w:tcPr>
          <w:p w14:paraId="310EF655" w14:textId="77777777" w:rsidR="00EE5619" w:rsidRPr="00153069" w:rsidRDefault="00EE5619" w:rsidP="00C42BB9">
            <w:pPr>
              <w:ind w:firstLine="284"/>
              <w:jc w:val="both"/>
              <w:rPr>
                <w:color w:val="000000"/>
                <w:sz w:val="20"/>
              </w:rPr>
            </w:pPr>
            <w:r w:rsidRPr="00153069">
              <w:rPr>
                <w:color w:val="000000"/>
                <w:sz w:val="20"/>
              </w:rPr>
              <w:t>0,96</w:t>
            </w:r>
          </w:p>
        </w:tc>
      </w:tr>
      <w:tr w:rsidR="00EE5619" w:rsidRPr="00153069" w14:paraId="1C75B129"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65D9352" w14:textId="77777777" w:rsidR="00EE5619" w:rsidRPr="00153069" w:rsidRDefault="00EE5619" w:rsidP="00C42BB9">
            <w:pPr>
              <w:ind w:firstLine="284"/>
              <w:jc w:val="both"/>
              <w:rPr>
                <w:color w:val="000000"/>
                <w:sz w:val="20"/>
              </w:rPr>
            </w:pPr>
            <w:r w:rsidRPr="00153069">
              <w:rPr>
                <w:color w:val="000000"/>
                <w:sz w:val="20"/>
              </w:rPr>
              <w:t>159</w:t>
            </w:r>
          </w:p>
        </w:tc>
        <w:tc>
          <w:tcPr>
            <w:tcW w:w="625" w:type="pct"/>
            <w:tcBorders>
              <w:top w:val="nil"/>
              <w:left w:val="nil"/>
              <w:bottom w:val="single" w:sz="4" w:space="0" w:color="auto"/>
              <w:right w:val="single" w:sz="4" w:space="0" w:color="auto"/>
            </w:tcBorders>
            <w:shd w:val="clear" w:color="auto" w:fill="auto"/>
            <w:vAlign w:val="center"/>
            <w:hideMark/>
          </w:tcPr>
          <w:p w14:paraId="5EE99F88" w14:textId="77777777" w:rsidR="00EE5619" w:rsidRPr="00153069" w:rsidRDefault="00EE5619" w:rsidP="00C42BB9">
            <w:pPr>
              <w:ind w:firstLine="284"/>
              <w:jc w:val="both"/>
              <w:rPr>
                <w:color w:val="000000"/>
                <w:sz w:val="20"/>
              </w:rPr>
            </w:pPr>
            <w:r w:rsidRPr="00153069">
              <w:rPr>
                <w:color w:val="000000"/>
                <w:sz w:val="20"/>
              </w:rPr>
              <w:t>1,178</w:t>
            </w:r>
          </w:p>
        </w:tc>
        <w:tc>
          <w:tcPr>
            <w:tcW w:w="625" w:type="pct"/>
            <w:tcBorders>
              <w:top w:val="nil"/>
              <w:left w:val="nil"/>
              <w:bottom w:val="single" w:sz="4" w:space="0" w:color="auto"/>
              <w:right w:val="single" w:sz="4" w:space="0" w:color="auto"/>
            </w:tcBorders>
            <w:shd w:val="clear" w:color="auto" w:fill="auto"/>
            <w:vAlign w:val="center"/>
            <w:hideMark/>
          </w:tcPr>
          <w:p w14:paraId="439A1014" w14:textId="77777777" w:rsidR="00EE5619" w:rsidRPr="00153069" w:rsidRDefault="00EE5619" w:rsidP="00C42BB9">
            <w:pPr>
              <w:ind w:firstLine="284"/>
              <w:jc w:val="both"/>
              <w:rPr>
                <w:color w:val="000000"/>
                <w:sz w:val="20"/>
              </w:rPr>
            </w:pPr>
            <w:r w:rsidRPr="00153069">
              <w:rPr>
                <w:color w:val="000000"/>
                <w:sz w:val="20"/>
              </w:rPr>
              <w:t>119</w:t>
            </w:r>
          </w:p>
        </w:tc>
        <w:tc>
          <w:tcPr>
            <w:tcW w:w="625" w:type="pct"/>
            <w:tcBorders>
              <w:top w:val="nil"/>
              <w:left w:val="nil"/>
              <w:bottom w:val="single" w:sz="4" w:space="0" w:color="auto"/>
              <w:right w:val="single" w:sz="4" w:space="0" w:color="auto"/>
            </w:tcBorders>
            <w:shd w:val="clear" w:color="auto" w:fill="auto"/>
            <w:vAlign w:val="center"/>
            <w:hideMark/>
          </w:tcPr>
          <w:p w14:paraId="0867A9C8" w14:textId="77777777" w:rsidR="00EE5619" w:rsidRPr="00153069" w:rsidRDefault="00EE5619" w:rsidP="00C42BB9">
            <w:pPr>
              <w:ind w:firstLine="284"/>
              <w:jc w:val="both"/>
              <w:rPr>
                <w:color w:val="000000"/>
                <w:sz w:val="20"/>
              </w:rPr>
            </w:pPr>
            <w:r w:rsidRPr="00153069">
              <w:rPr>
                <w:color w:val="000000"/>
                <w:sz w:val="20"/>
              </w:rPr>
              <w:t>1,149</w:t>
            </w:r>
          </w:p>
        </w:tc>
        <w:tc>
          <w:tcPr>
            <w:tcW w:w="625" w:type="pct"/>
            <w:tcBorders>
              <w:top w:val="nil"/>
              <w:left w:val="nil"/>
              <w:bottom w:val="single" w:sz="4" w:space="0" w:color="auto"/>
              <w:right w:val="single" w:sz="4" w:space="0" w:color="auto"/>
            </w:tcBorders>
            <w:shd w:val="clear" w:color="auto" w:fill="auto"/>
            <w:vAlign w:val="center"/>
            <w:hideMark/>
          </w:tcPr>
          <w:p w14:paraId="0BE92152" w14:textId="77777777" w:rsidR="00EE5619" w:rsidRPr="00153069" w:rsidRDefault="00EE5619" w:rsidP="00C42BB9">
            <w:pPr>
              <w:ind w:firstLine="284"/>
              <w:jc w:val="both"/>
              <w:rPr>
                <w:color w:val="000000"/>
                <w:sz w:val="20"/>
              </w:rPr>
            </w:pPr>
            <w:r w:rsidRPr="00153069">
              <w:rPr>
                <w:color w:val="000000"/>
                <w:sz w:val="20"/>
              </w:rPr>
              <w:t>79</w:t>
            </w:r>
          </w:p>
        </w:tc>
        <w:tc>
          <w:tcPr>
            <w:tcW w:w="625" w:type="pct"/>
            <w:tcBorders>
              <w:top w:val="nil"/>
              <w:left w:val="nil"/>
              <w:bottom w:val="single" w:sz="4" w:space="0" w:color="auto"/>
              <w:right w:val="single" w:sz="4" w:space="0" w:color="auto"/>
            </w:tcBorders>
            <w:shd w:val="clear" w:color="auto" w:fill="auto"/>
            <w:vAlign w:val="center"/>
            <w:hideMark/>
          </w:tcPr>
          <w:p w14:paraId="09AFFB18" w14:textId="77777777" w:rsidR="00EE5619" w:rsidRPr="00153069" w:rsidRDefault="00EE5619" w:rsidP="00C42BB9">
            <w:pPr>
              <w:ind w:firstLine="284"/>
              <w:jc w:val="both"/>
              <w:rPr>
                <w:color w:val="000000"/>
                <w:sz w:val="20"/>
              </w:rPr>
            </w:pPr>
            <w:r w:rsidRPr="00153069">
              <w:rPr>
                <w:color w:val="000000"/>
                <w:sz w:val="20"/>
              </w:rPr>
              <w:t>1,082</w:t>
            </w:r>
          </w:p>
        </w:tc>
        <w:tc>
          <w:tcPr>
            <w:tcW w:w="625" w:type="pct"/>
            <w:tcBorders>
              <w:top w:val="nil"/>
              <w:left w:val="nil"/>
              <w:bottom w:val="single" w:sz="4" w:space="0" w:color="auto"/>
              <w:right w:val="single" w:sz="4" w:space="0" w:color="auto"/>
            </w:tcBorders>
            <w:shd w:val="clear" w:color="auto" w:fill="auto"/>
            <w:vAlign w:val="center"/>
            <w:hideMark/>
          </w:tcPr>
          <w:p w14:paraId="3F4072F4" w14:textId="77777777" w:rsidR="00EE5619" w:rsidRPr="00153069" w:rsidRDefault="00EE5619" w:rsidP="00C42BB9">
            <w:pPr>
              <w:ind w:firstLine="284"/>
              <w:jc w:val="both"/>
              <w:rPr>
                <w:color w:val="000000"/>
                <w:sz w:val="20"/>
              </w:rPr>
            </w:pPr>
            <w:r w:rsidRPr="00153069">
              <w:rPr>
                <w:color w:val="000000"/>
                <w:sz w:val="20"/>
              </w:rPr>
              <w:t>39</w:t>
            </w:r>
          </w:p>
        </w:tc>
        <w:tc>
          <w:tcPr>
            <w:tcW w:w="625" w:type="pct"/>
            <w:tcBorders>
              <w:top w:val="nil"/>
              <w:left w:val="nil"/>
              <w:bottom w:val="single" w:sz="4" w:space="0" w:color="auto"/>
              <w:right w:val="single" w:sz="4" w:space="0" w:color="auto"/>
            </w:tcBorders>
            <w:shd w:val="clear" w:color="auto" w:fill="auto"/>
            <w:vAlign w:val="center"/>
            <w:hideMark/>
          </w:tcPr>
          <w:p w14:paraId="2686CD10" w14:textId="77777777" w:rsidR="00EE5619" w:rsidRPr="00153069" w:rsidRDefault="00EE5619" w:rsidP="00C42BB9">
            <w:pPr>
              <w:ind w:firstLine="284"/>
              <w:jc w:val="both"/>
              <w:rPr>
                <w:color w:val="000000"/>
                <w:sz w:val="20"/>
              </w:rPr>
            </w:pPr>
            <w:r w:rsidRPr="00153069">
              <w:rPr>
                <w:color w:val="000000"/>
                <w:sz w:val="20"/>
              </w:rPr>
              <w:t>0,956</w:t>
            </w:r>
          </w:p>
        </w:tc>
      </w:tr>
      <w:tr w:rsidR="00EE5619" w:rsidRPr="00153069" w14:paraId="12CDC6AE"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6A1A3D45" w14:textId="77777777" w:rsidR="00EE5619" w:rsidRPr="00153069" w:rsidRDefault="00EE5619" w:rsidP="00C42BB9">
            <w:pPr>
              <w:ind w:firstLine="284"/>
              <w:jc w:val="both"/>
              <w:rPr>
                <w:color w:val="000000"/>
                <w:sz w:val="20"/>
              </w:rPr>
            </w:pPr>
            <w:r w:rsidRPr="00153069">
              <w:rPr>
                <w:color w:val="000000"/>
                <w:sz w:val="20"/>
              </w:rPr>
              <w:t>158</w:t>
            </w:r>
          </w:p>
        </w:tc>
        <w:tc>
          <w:tcPr>
            <w:tcW w:w="625" w:type="pct"/>
            <w:tcBorders>
              <w:top w:val="nil"/>
              <w:left w:val="nil"/>
              <w:bottom w:val="single" w:sz="4" w:space="0" w:color="auto"/>
              <w:right w:val="single" w:sz="4" w:space="0" w:color="auto"/>
            </w:tcBorders>
            <w:shd w:val="clear" w:color="auto" w:fill="auto"/>
            <w:vAlign w:val="center"/>
            <w:hideMark/>
          </w:tcPr>
          <w:p w14:paraId="0BAD75EF" w14:textId="77777777" w:rsidR="00EE5619" w:rsidRPr="00153069" w:rsidRDefault="00EE5619" w:rsidP="00C42BB9">
            <w:pPr>
              <w:ind w:firstLine="284"/>
              <w:jc w:val="both"/>
              <w:rPr>
                <w:color w:val="000000"/>
                <w:sz w:val="20"/>
              </w:rPr>
            </w:pPr>
            <w:r w:rsidRPr="00153069">
              <w:rPr>
                <w:color w:val="000000"/>
                <w:sz w:val="20"/>
              </w:rPr>
              <w:t>1,177</w:t>
            </w:r>
          </w:p>
        </w:tc>
        <w:tc>
          <w:tcPr>
            <w:tcW w:w="625" w:type="pct"/>
            <w:tcBorders>
              <w:top w:val="nil"/>
              <w:left w:val="nil"/>
              <w:bottom w:val="single" w:sz="4" w:space="0" w:color="auto"/>
              <w:right w:val="single" w:sz="4" w:space="0" w:color="auto"/>
            </w:tcBorders>
            <w:shd w:val="clear" w:color="auto" w:fill="auto"/>
            <w:vAlign w:val="center"/>
            <w:hideMark/>
          </w:tcPr>
          <w:p w14:paraId="1891FA97" w14:textId="77777777" w:rsidR="00EE5619" w:rsidRPr="00153069" w:rsidRDefault="00EE5619" w:rsidP="00C42BB9">
            <w:pPr>
              <w:ind w:firstLine="284"/>
              <w:jc w:val="both"/>
              <w:rPr>
                <w:color w:val="000000"/>
                <w:sz w:val="20"/>
              </w:rPr>
            </w:pPr>
            <w:r w:rsidRPr="00153069">
              <w:rPr>
                <w:color w:val="000000"/>
                <w:sz w:val="20"/>
              </w:rPr>
              <w:t>118</w:t>
            </w:r>
          </w:p>
        </w:tc>
        <w:tc>
          <w:tcPr>
            <w:tcW w:w="625" w:type="pct"/>
            <w:tcBorders>
              <w:top w:val="nil"/>
              <w:left w:val="nil"/>
              <w:bottom w:val="single" w:sz="4" w:space="0" w:color="auto"/>
              <w:right w:val="single" w:sz="4" w:space="0" w:color="auto"/>
            </w:tcBorders>
            <w:shd w:val="clear" w:color="auto" w:fill="auto"/>
            <w:vAlign w:val="center"/>
            <w:hideMark/>
          </w:tcPr>
          <w:p w14:paraId="33471F24" w14:textId="77777777" w:rsidR="00EE5619" w:rsidRPr="00153069" w:rsidRDefault="00EE5619" w:rsidP="00C42BB9">
            <w:pPr>
              <w:ind w:firstLine="284"/>
              <w:jc w:val="both"/>
              <w:rPr>
                <w:color w:val="000000"/>
                <w:sz w:val="20"/>
              </w:rPr>
            </w:pPr>
            <w:r w:rsidRPr="00153069">
              <w:rPr>
                <w:color w:val="000000"/>
                <w:sz w:val="20"/>
              </w:rPr>
              <w:t>1,148</w:t>
            </w:r>
          </w:p>
        </w:tc>
        <w:tc>
          <w:tcPr>
            <w:tcW w:w="625" w:type="pct"/>
            <w:tcBorders>
              <w:top w:val="nil"/>
              <w:left w:val="nil"/>
              <w:bottom w:val="single" w:sz="4" w:space="0" w:color="auto"/>
              <w:right w:val="single" w:sz="4" w:space="0" w:color="auto"/>
            </w:tcBorders>
            <w:shd w:val="clear" w:color="auto" w:fill="auto"/>
            <w:vAlign w:val="center"/>
            <w:hideMark/>
          </w:tcPr>
          <w:p w14:paraId="4A8268F7" w14:textId="77777777" w:rsidR="00EE5619" w:rsidRPr="00153069" w:rsidRDefault="00EE5619" w:rsidP="00C42BB9">
            <w:pPr>
              <w:ind w:firstLine="284"/>
              <w:jc w:val="both"/>
              <w:rPr>
                <w:color w:val="000000"/>
                <w:sz w:val="20"/>
              </w:rPr>
            </w:pPr>
            <w:r w:rsidRPr="00153069">
              <w:rPr>
                <w:color w:val="000000"/>
                <w:sz w:val="20"/>
              </w:rPr>
              <w:t>78</w:t>
            </w:r>
          </w:p>
        </w:tc>
        <w:tc>
          <w:tcPr>
            <w:tcW w:w="625" w:type="pct"/>
            <w:tcBorders>
              <w:top w:val="nil"/>
              <w:left w:val="nil"/>
              <w:bottom w:val="single" w:sz="4" w:space="0" w:color="auto"/>
              <w:right w:val="single" w:sz="4" w:space="0" w:color="auto"/>
            </w:tcBorders>
            <w:shd w:val="clear" w:color="auto" w:fill="auto"/>
            <w:vAlign w:val="center"/>
            <w:hideMark/>
          </w:tcPr>
          <w:p w14:paraId="0801B11D" w14:textId="77777777" w:rsidR="00EE5619" w:rsidRPr="00153069" w:rsidRDefault="00EE5619" w:rsidP="00C42BB9">
            <w:pPr>
              <w:ind w:firstLine="284"/>
              <w:jc w:val="both"/>
              <w:rPr>
                <w:color w:val="000000"/>
                <w:sz w:val="20"/>
              </w:rPr>
            </w:pPr>
            <w:r w:rsidRPr="00153069">
              <w:rPr>
                <w:color w:val="000000"/>
                <w:sz w:val="20"/>
              </w:rPr>
              <w:t>1,08</w:t>
            </w:r>
          </w:p>
        </w:tc>
        <w:tc>
          <w:tcPr>
            <w:tcW w:w="625" w:type="pct"/>
            <w:tcBorders>
              <w:top w:val="nil"/>
              <w:left w:val="nil"/>
              <w:bottom w:val="single" w:sz="4" w:space="0" w:color="auto"/>
              <w:right w:val="single" w:sz="4" w:space="0" w:color="auto"/>
            </w:tcBorders>
            <w:shd w:val="clear" w:color="auto" w:fill="auto"/>
            <w:vAlign w:val="center"/>
            <w:hideMark/>
          </w:tcPr>
          <w:p w14:paraId="43F44FCB" w14:textId="77777777" w:rsidR="00EE5619" w:rsidRPr="00153069" w:rsidRDefault="00EE5619" w:rsidP="00C42BB9">
            <w:pPr>
              <w:ind w:firstLine="284"/>
              <w:jc w:val="both"/>
              <w:rPr>
                <w:color w:val="000000"/>
                <w:sz w:val="20"/>
              </w:rPr>
            </w:pPr>
            <w:r w:rsidRPr="00153069">
              <w:rPr>
                <w:color w:val="000000"/>
                <w:sz w:val="20"/>
              </w:rPr>
              <w:t>38</w:t>
            </w:r>
          </w:p>
        </w:tc>
        <w:tc>
          <w:tcPr>
            <w:tcW w:w="625" w:type="pct"/>
            <w:tcBorders>
              <w:top w:val="nil"/>
              <w:left w:val="nil"/>
              <w:bottom w:val="single" w:sz="4" w:space="0" w:color="auto"/>
              <w:right w:val="single" w:sz="4" w:space="0" w:color="auto"/>
            </w:tcBorders>
            <w:shd w:val="clear" w:color="auto" w:fill="auto"/>
            <w:vAlign w:val="center"/>
            <w:hideMark/>
          </w:tcPr>
          <w:p w14:paraId="0EA609AC" w14:textId="77777777" w:rsidR="00EE5619" w:rsidRPr="00153069" w:rsidRDefault="00EE5619" w:rsidP="00C42BB9">
            <w:pPr>
              <w:ind w:firstLine="284"/>
              <w:jc w:val="both"/>
              <w:rPr>
                <w:color w:val="000000"/>
                <w:sz w:val="20"/>
              </w:rPr>
            </w:pPr>
            <w:r w:rsidRPr="00153069">
              <w:rPr>
                <w:color w:val="000000"/>
                <w:sz w:val="20"/>
              </w:rPr>
              <w:t>0,952</w:t>
            </w:r>
          </w:p>
        </w:tc>
      </w:tr>
      <w:tr w:rsidR="00EE5619" w:rsidRPr="00153069" w14:paraId="267AC7B5"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7B4BC7B7" w14:textId="77777777" w:rsidR="00EE5619" w:rsidRPr="00153069" w:rsidRDefault="00EE5619" w:rsidP="00C42BB9">
            <w:pPr>
              <w:ind w:firstLine="284"/>
              <w:jc w:val="both"/>
              <w:rPr>
                <w:color w:val="000000"/>
                <w:sz w:val="20"/>
              </w:rPr>
            </w:pPr>
            <w:r w:rsidRPr="00153069">
              <w:rPr>
                <w:color w:val="000000"/>
                <w:sz w:val="20"/>
              </w:rPr>
              <w:t>157</w:t>
            </w:r>
          </w:p>
        </w:tc>
        <w:tc>
          <w:tcPr>
            <w:tcW w:w="625" w:type="pct"/>
            <w:tcBorders>
              <w:top w:val="nil"/>
              <w:left w:val="nil"/>
              <w:bottom w:val="single" w:sz="4" w:space="0" w:color="auto"/>
              <w:right w:val="single" w:sz="4" w:space="0" w:color="auto"/>
            </w:tcBorders>
            <w:shd w:val="clear" w:color="auto" w:fill="auto"/>
            <w:vAlign w:val="center"/>
            <w:hideMark/>
          </w:tcPr>
          <w:p w14:paraId="2539B4C3" w14:textId="77777777" w:rsidR="00EE5619" w:rsidRPr="00153069" w:rsidRDefault="00EE5619" w:rsidP="00C42BB9">
            <w:pPr>
              <w:ind w:firstLine="284"/>
              <w:jc w:val="both"/>
              <w:rPr>
                <w:color w:val="000000"/>
                <w:sz w:val="20"/>
              </w:rPr>
            </w:pPr>
            <w:r w:rsidRPr="00153069">
              <w:rPr>
                <w:color w:val="000000"/>
                <w:sz w:val="20"/>
              </w:rPr>
              <w:t>1,177</w:t>
            </w:r>
          </w:p>
        </w:tc>
        <w:tc>
          <w:tcPr>
            <w:tcW w:w="625" w:type="pct"/>
            <w:tcBorders>
              <w:top w:val="nil"/>
              <w:left w:val="nil"/>
              <w:bottom w:val="single" w:sz="4" w:space="0" w:color="auto"/>
              <w:right w:val="single" w:sz="4" w:space="0" w:color="auto"/>
            </w:tcBorders>
            <w:shd w:val="clear" w:color="auto" w:fill="auto"/>
            <w:vAlign w:val="center"/>
            <w:hideMark/>
          </w:tcPr>
          <w:p w14:paraId="31D86B4A" w14:textId="77777777" w:rsidR="00EE5619" w:rsidRPr="00153069" w:rsidRDefault="00EE5619" w:rsidP="00C42BB9">
            <w:pPr>
              <w:ind w:firstLine="284"/>
              <w:jc w:val="both"/>
              <w:rPr>
                <w:color w:val="000000"/>
                <w:sz w:val="20"/>
              </w:rPr>
            </w:pPr>
            <w:r w:rsidRPr="00153069">
              <w:rPr>
                <w:color w:val="000000"/>
                <w:sz w:val="20"/>
              </w:rPr>
              <w:t>117</w:t>
            </w:r>
          </w:p>
        </w:tc>
        <w:tc>
          <w:tcPr>
            <w:tcW w:w="625" w:type="pct"/>
            <w:tcBorders>
              <w:top w:val="nil"/>
              <w:left w:val="nil"/>
              <w:bottom w:val="single" w:sz="4" w:space="0" w:color="auto"/>
              <w:right w:val="single" w:sz="4" w:space="0" w:color="auto"/>
            </w:tcBorders>
            <w:shd w:val="clear" w:color="auto" w:fill="auto"/>
            <w:vAlign w:val="center"/>
            <w:hideMark/>
          </w:tcPr>
          <w:p w14:paraId="5698D68A" w14:textId="77777777" w:rsidR="00EE5619" w:rsidRPr="00153069" w:rsidRDefault="00EE5619" w:rsidP="00C42BB9">
            <w:pPr>
              <w:ind w:firstLine="284"/>
              <w:jc w:val="both"/>
              <w:rPr>
                <w:color w:val="000000"/>
                <w:sz w:val="20"/>
              </w:rPr>
            </w:pPr>
            <w:r w:rsidRPr="00153069">
              <w:rPr>
                <w:color w:val="000000"/>
                <w:sz w:val="20"/>
              </w:rPr>
              <w:t>1,147</w:t>
            </w:r>
          </w:p>
        </w:tc>
        <w:tc>
          <w:tcPr>
            <w:tcW w:w="625" w:type="pct"/>
            <w:tcBorders>
              <w:top w:val="nil"/>
              <w:left w:val="nil"/>
              <w:bottom w:val="single" w:sz="4" w:space="0" w:color="auto"/>
              <w:right w:val="single" w:sz="4" w:space="0" w:color="auto"/>
            </w:tcBorders>
            <w:shd w:val="clear" w:color="auto" w:fill="auto"/>
            <w:vAlign w:val="center"/>
            <w:hideMark/>
          </w:tcPr>
          <w:p w14:paraId="406B521C" w14:textId="77777777" w:rsidR="00EE5619" w:rsidRPr="00153069" w:rsidRDefault="00EE5619" w:rsidP="00C42BB9">
            <w:pPr>
              <w:ind w:firstLine="284"/>
              <w:jc w:val="both"/>
              <w:rPr>
                <w:color w:val="000000"/>
                <w:sz w:val="20"/>
              </w:rPr>
            </w:pPr>
            <w:r w:rsidRPr="00153069">
              <w:rPr>
                <w:color w:val="000000"/>
                <w:sz w:val="20"/>
              </w:rPr>
              <w:t>77</w:t>
            </w:r>
          </w:p>
        </w:tc>
        <w:tc>
          <w:tcPr>
            <w:tcW w:w="625" w:type="pct"/>
            <w:tcBorders>
              <w:top w:val="nil"/>
              <w:left w:val="nil"/>
              <w:bottom w:val="single" w:sz="4" w:space="0" w:color="auto"/>
              <w:right w:val="single" w:sz="4" w:space="0" w:color="auto"/>
            </w:tcBorders>
            <w:shd w:val="clear" w:color="auto" w:fill="auto"/>
            <w:vAlign w:val="center"/>
            <w:hideMark/>
          </w:tcPr>
          <w:p w14:paraId="7039DE2D" w14:textId="77777777" w:rsidR="00EE5619" w:rsidRPr="00153069" w:rsidRDefault="00EE5619" w:rsidP="00C42BB9">
            <w:pPr>
              <w:ind w:firstLine="284"/>
              <w:jc w:val="both"/>
              <w:rPr>
                <w:color w:val="000000"/>
                <w:sz w:val="20"/>
              </w:rPr>
            </w:pPr>
            <w:r w:rsidRPr="00153069">
              <w:rPr>
                <w:color w:val="000000"/>
                <w:sz w:val="20"/>
              </w:rPr>
              <w:t>1,078</w:t>
            </w:r>
          </w:p>
        </w:tc>
        <w:tc>
          <w:tcPr>
            <w:tcW w:w="625" w:type="pct"/>
            <w:tcBorders>
              <w:top w:val="nil"/>
              <w:left w:val="nil"/>
              <w:bottom w:val="single" w:sz="4" w:space="0" w:color="auto"/>
              <w:right w:val="single" w:sz="4" w:space="0" w:color="auto"/>
            </w:tcBorders>
            <w:shd w:val="clear" w:color="auto" w:fill="auto"/>
            <w:vAlign w:val="center"/>
            <w:hideMark/>
          </w:tcPr>
          <w:p w14:paraId="770D54AA" w14:textId="77777777" w:rsidR="00EE5619" w:rsidRPr="00153069" w:rsidRDefault="00EE5619" w:rsidP="00C42BB9">
            <w:pPr>
              <w:ind w:firstLine="284"/>
              <w:jc w:val="both"/>
              <w:rPr>
                <w:color w:val="000000"/>
                <w:sz w:val="20"/>
              </w:rPr>
            </w:pPr>
            <w:r w:rsidRPr="00153069">
              <w:rPr>
                <w:color w:val="000000"/>
                <w:sz w:val="20"/>
              </w:rPr>
              <w:t>37</w:t>
            </w:r>
          </w:p>
        </w:tc>
        <w:tc>
          <w:tcPr>
            <w:tcW w:w="625" w:type="pct"/>
            <w:tcBorders>
              <w:top w:val="nil"/>
              <w:left w:val="nil"/>
              <w:bottom w:val="single" w:sz="4" w:space="0" w:color="auto"/>
              <w:right w:val="single" w:sz="4" w:space="0" w:color="auto"/>
            </w:tcBorders>
            <w:shd w:val="clear" w:color="auto" w:fill="auto"/>
            <w:vAlign w:val="center"/>
            <w:hideMark/>
          </w:tcPr>
          <w:p w14:paraId="5575E263" w14:textId="77777777" w:rsidR="00EE5619" w:rsidRPr="00153069" w:rsidRDefault="00EE5619" w:rsidP="00C42BB9">
            <w:pPr>
              <w:ind w:firstLine="284"/>
              <w:jc w:val="both"/>
              <w:rPr>
                <w:color w:val="000000"/>
                <w:sz w:val="20"/>
              </w:rPr>
            </w:pPr>
            <w:r w:rsidRPr="00153069">
              <w:rPr>
                <w:color w:val="000000"/>
                <w:sz w:val="20"/>
              </w:rPr>
              <w:t>0,948</w:t>
            </w:r>
          </w:p>
        </w:tc>
      </w:tr>
      <w:tr w:rsidR="00EE5619" w:rsidRPr="00153069" w14:paraId="5834D0F3"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4F4C3921" w14:textId="77777777" w:rsidR="00EE5619" w:rsidRPr="00153069" w:rsidRDefault="00EE5619" w:rsidP="00C42BB9">
            <w:pPr>
              <w:ind w:firstLine="284"/>
              <w:jc w:val="both"/>
              <w:rPr>
                <w:color w:val="000000"/>
                <w:sz w:val="20"/>
              </w:rPr>
            </w:pPr>
            <w:r w:rsidRPr="00153069">
              <w:rPr>
                <w:color w:val="000000"/>
                <w:sz w:val="20"/>
              </w:rPr>
              <w:t>156</w:t>
            </w:r>
          </w:p>
        </w:tc>
        <w:tc>
          <w:tcPr>
            <w:tcW w:w="625" w:type="pct"/>
            <w:tcBorders>
              <w:top w:val="nil"/>
              <w:left w:val="nil"/>
              <w:bottom w:val="single" w:sz="4" w:space="0" w:color="auto"/>
              <w:right w:val="single" w:sz="4" w:space="0" w:color="auto"/>
            </w:tcBorders>
            <w:shd w:val="clear" w:color="auto" w:fill="auto"/>
            <w:vAlign w:val="center"/>
            <w:hideMark/>
          </w:tcPr>
          <w:p w14:paraId="3A3880AE" w14:textId="77777777" w:rsidR="00EE5619" w:rsidRPr="00153069" w:rsidRDefault="00EE5619" w:rsidP="00C42BB9">
            <w:pPr>
              <w:ind w:firstLine="284"/>
              <w:jc w:val="both"/>
              <w:rPr>
                <w:color w:val="000000"/>
                <w:sz w:val="20"/>
              </w:rPr>
            </w:pPr>
            <w:r w:rsidRPr="00153069">
              <w:rPr>
                <w:color w:val="000000"/>
                <w:sz w:val="20"/>
              </w:rPr>
              <w:t>1,176</w:t>
            </w:r>
          </w:p>
        </w:tc>
        <w:tc>
          <w:tcPr>
            <w:tcW w:w="625" w:type="pct"/>
            <w:tcBorders>
              <w:top w:val="nil"/>
              <w:left w:val="nil"/>
              <w:bottom w:val="single" w:sz="4" w:space="0" w:color="auto"/>
              <w:right w:val="single" w:sz="4" w:space="0" w:color="auto"/>
            </w:tcBorders>
            <w:shd w:val="clear" w:color="auto" w:fill="auto"/>
            <w:vAlign w:val="center"/>
            <w:hideMark/>
          </w:tcPr>
          <w:p w14:paraId="24AD56F3" w14:textId="77777777" w:rsidR="00EE5619" w:rsidRPr="00153069" w:rsidRDefault="00EE5619" w:rsidP="00C42BB9">
            <w:pPr>
              <w:ind w:firstLine="284"/>
              <w:jc w:val="both"/>
              <w:rPr>
                <w:color w:val="000000"/>
                <w:sz w:val="20"/>
              </w:rPr>
            </w:pPr>
            <w:r w:rsidRPr="00153069">
              <w:rPr>
                <w:color w:val="000000"/>
                <w:sz w:val="20"/>
              </w:rPr>
              <w:t>116</w:t>
            </w:r>
          </w:p>
        </w:tc>
        <w:tc>
          <w:tcPr>
            <w:tcW w:w="625" w:type="pct"/>
            <w:tcBorders>
              <w:top w:val="nil"/>
              <w:left w:val="nil"/>
              <w:bottom w:val="single" w:sz="4" w:space="0" w:color="auto"/>
              <w:right w:val="single" w:sz="4" w:space="0" w:color="auto"/>
            </w:tcBorders>
            <w:shd w:val="clear" w:color="auto" w:fill="auto"/>
            <w:vAlign w:val="center"/>
            <w:hideMark/>
          </w:tcPr>
          <w:p w14:paraId="28ED638C" w14:textId="77777777" w:rsidR="00EE5619" w:rsidRPr="00153069" w:rsidRDefault="00EE5619" w:rsidP="00C42BB9">
            <w:pPr>
              <w:ind w:firstLine="284"/>
              <w:jc w:val="both"/>
              <w:rPr>
                <w:color w:val="000000"/>
                <w:sz w:val="20"/>
              </w:rPr>
            </w:pPr>
            <w:r w:rsidRPr="00153069">
              <w:rPr>
                <w:color w:val="000000"/>
                <w:sz w:val="20"/>
              </w:rPr>
              <w:t>1,146</w:t>
            </w:r>
          </w:p>
        </w:tc>
        <w:tc>
          <w:tcPr>
            <w:tcW w:w="625" w:type="pct"/>
            <w:tcBorders>
              <w:top w:val="nil"/>
              <w:left w:val="nil"/>
              <w:bottom w:val="single" w:sz="4" w:space="0" w:color="auto"/>
              <w:right w:val="single" w:sz="4" w:space="0" w:color="auto"/>
            </w:tcBorders>
            <w:shd w:val="clear" w:color="auto" w:fill="auto"/>
            <w:vAlign w:val="center"/>
            <w:hideMark/>
          </w:tcPr>
          <w:p w14:paraId="3610BF56" w14:textId="77777777" w:rsidR="00EE5619" w:rsidRPr="00153069" w:rsidRDefault="00EE5619" w:rsidP="00C42BB9">
            <w:pPr>
              <w:ind w:firstLine="284"/>
              <w:jc w:val="both"/>
              <w:rPr>
                <w:color w:val="000000"/>
                <w:sz w:val="20"/>
              </w:rPr>
            </w:pPr>
            <w:r w:rsidRPr="00153069">
              <w:rPr>
                <w:color w:val="000000"/>
                <w:sz w:val="20"/>
              </w:rPr>
              <w:t>76</w:t>
            </w:r>
          </w:p>
        </w:tc>
        <w:tc>
          <w:tcPr>
            <w:tcW w:w="625" w:type="pct"/>
            <w:tcBorders>
              <w:top w:val="nil"/>
              <w:left w:val="nil"/>
              <w:bottom w:val="single" w:sz="4" w:space="0" w:color="auto"/>
              <w:right w:val="single" w:sz="4" w:space="0" w:color="auto"/>
            </w:tcBorders>
            <w:shd w:val="clear" w:color="auto" w:fill="auto"/>
            <w:vAlign w:val="center"/>
            <w:hideMark/>
          </w:tcPr>
          <w:p w14:paraId="3B89190A" w14:textId="77777777" w:rsidR="00EE5619" w:rsidRPr="00153069" w:rsidRDefault="00EE5619" w:rsidP="00C42BB9">
            <w:pPr>
              <w:ind w:firstLine="284"/>
              <w:jc w:val="both"/>
              <w:rPr>
                <w:color w:val="000000"/>
                <w:sz w:val="20"/>
              </w:rPr>
            </w:pPr>
            <w:r w:rsidRPr="00153069">
              <w:rPr>
                <w:color w:val="000000"/>
                <w:sz w:val="20"/>
              </w:rPr>
              <w:t>1,075</w:t>
            </w:r>
          </w:p>
        </w:tc>
        <w:tc>
          <w:tcPr>
            <w:tcW w:w="625" w:type="pct"/>
            <w:tcBorders>
              <w:top w:val="nil"/>
              <w:left w:val="nil"/>
              <w:bottom w:val="single" w:sz="4" w:space="0" w:color="auto"/>
              <w:right w:val="single" w:sz="4" w:space="0" w:color="auto"/>
            </w:tcBorders>
            <w:shd w:val="clear" w:color="auto" w:fill="auto"/>
            <w:vAlign w:val="center"/>
            <w:hideMark/>
          </w:tcPr>
          <w:p w14:paraId="15926376" w14:textId="77777777" w:rsidR="00EE5619" w:rsidRPr="00153069" w:rsidRDefault="00EE5619" w:rsidP="00C42BB9">
            <w:pPr>
              <w:ind w:firstLine="284"/>
              <w:jc w:val="both"/>
              <w:rPr>
                <w:color w:val="000000"/>
                <w:sz w:val="20"/>
              </w:rPr>
            </w:pPr>
            <w:r w:rsidRPr="00153069">
              <w:rPr>
                <w:color w:val="000000"/>
                <w:sz w:val="20"/>
              </w:rPr>
              <w:t>36</w:t>
            </w:r>
          </w:p>
        </w:tc>
        <w:tc>
          <w:tcPr>
            <w:tcW w:w="625" w:type="pct"/>
            <w:tcBorders>
              <w:top w:val="nil"/>
              <w:left w:val="nil"/>
              <w:bottom w:val="single" w:sz="4" w:space="0" w:color="auto"/>
              <w:right w:val="single" w:sz="4" w:space="0" w:color="auto"/>
            </w:tcBorders>
            <w:shd w:val="clear" w:color="auto" w:fill="auto"/>
            <w:vAlign w:val="center"/>
            <w:hideMark/>
          </w:tcPr>
          <w:p w14:paraId="2BFE5CA4" w14:textId="77777777" w:rsidR="00EE5619" w:rsidRPr="00153069" w:rsidRDefault="00EE5619" w:rsidP="00C42BB9">
            <w:pPr>
              <w:ind w:firstLine="284"/>
              <w:jc w:val="both"/>
              <w:rPr>
                <w:color w:val="000000"/>
                <w:sz w:val="20"/>
              </w:rPr>
            </w:pPr>
            <w:r w:rsidRPr="00153069">
              <w:rPr>
                <w:color w:val="000000"/>
                <w:sz w:val="20"/>
              </w:rPr>
              <w:t>0,944</w:t>
            </w:r>
          </w:p>
        </w:tc>
      </w:tr>
      <w:tr w:rsidR="00EE5619" w:rsidRPr="00153069" w14:paraId="07D7C434"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7D40DE27" w14:textId="77777777" w:rsidR="00EE5619" w:rsidRPr="00153069" w:rsidRDefault="00EE5619" w:rsidP="00C42BB9">
            <w:pPr>
              <w:ind w:firstLine="284"/>
              <w:jc w:val="both"/>
              <w:rPr>
                <w:color w:val="000000"/>
                <w:sz w:val="20"/>
              </w:rPr>
            </w:pPr>
            <w:r w:rsidRPr="00153069">
              <w:rPr>
                <w:color w:val="000000"/>
                <w:sz w:val="20"/>
              </w:rPr>
              <w:t>155</w:t>
            </w:r>
          </w:p>
        </w:tc>
        <w:tc>
          <w:tcPr>
            <w:tcW w:w="625" w:type="pct"/>
            <w:tcBorders>
              <w:top w:val="nil"/>
              <w:left w:val="nil"/>
              <w:bottom w:val="single" w:sz="4" w:space="0" w:color="auto"/>
              <w:right w:val="single" w:sz="4" w:space="0" w:color="auto"/>
            </w:tcBorders>
            <w:shd w:val="clear" w:color="auto" w:fill="auto"/>
            <w:vAlign w:val="center"/>
            <w:hideMark/>
          </w:tcPr>
          <w:p w14:paraId="3C97833E" w14:textId="77777777" w:rsidR="00EE5619" w:rsidRPr="00153069" w:rsidRDefault="00EE5619" w:rsidP="00C42BB9">
            <w:pPr>
              <w:ind w:firstLine="284"/>
              <w:jc w:val="both"/>
              <w:rPr>
                <w:color w:val="000000"/>
                <w:sz w:val="20"/>
              </w:rPr>
            </w:pPr>
            <w:r w:rsidRPr="00153069">
              <w:rPr>
                <w:color w:val="000000"/>
                <w:sz w:val="20"/>
              </w:rPr>
              <w:t>1,176</w:t>
            </w:r>
          </w:p>
        </w:tc>
        <w:tc>
          <w:tcPr>
            <w:tcW w:w="625" w:type="pct"/>
            <w:tcBorders>
              <w:top w:val="nil"/>
              <w:left w:val="nil"/>
              <w:bottom w:val="single" w:sz="4" w:space="0" w:color="auto"/>
              <w:right w:val="single" w:sz="4" w:space="0" w:color="auto"/>
            </w:tcBorders>
            <w:shd w:val="clear" w:color="auto" w:fill="auto"/>
            <w:vAlign w:val="center"/>
            <w:hideMark/>
          </w:tcPr>
          <w:p w14:paraId="1B92ABC8" w14:textId="77777777" w:rsidR="00EE5619" w:rsidRPr="00153069" w:rsidRDefault="00EE5619" w:rsidP="00C42BB9">
            <w:pPr>
              <w:ind w:firstLine="284"/>
              <w:jc w:val="both"/>
              <w:rPr>
                <w:color w:val="000000"/>
                <w:sz w:val="20"/>
              </w:rPr>
            </w:pPr>
            <w:r w:rsidRPr="00153069">
              <w:rPr>
                <w:color w:val="000000"/>
                <w:sz w:val="20"/>
              </w:rPr>
              <w:t>115</w:t>
            </w:r>
          </w:p>
        </w:tc>
        <w:tc>
          <w:tcPr>
            <w:tcW w:w="625" w:type="pct"/>
            <w:tcBorders>
              <w:top w:val="nil"/>
              <w:left w:val="nil"/>
              <w:bottom w:val="single" w:sz="4" w:space="0" w:color="auto"/>
              <w:right w:val="single" w:sz="4" w:space="0" w:color="auto"/>
            </w:tcBorders>
            <w:shd w:val="clear" w:color="auto" w:fill="auto"/>
            <w:vAlign w:val="center"/>
            <w:hideMark/>
          </w:tcPr>
          <w:p w14:paraId="64D4CB5B" w14:textId="77777777" w:rsidR="00EE5619" w:rsidRPr="00153069" w:rsidRDefault="00EE5619" w:rsidP="00C42BB9">
            <w:pPr>
              <w:ind w:firstLine="284"/>
              <w:jc w:val="both"/>
              <w:rPr>
                <w:color w:val="000000"/>
                <w:sz w:val="20"/>
              </w:rPr>
            </w:pPr>
            <w:r w:rsidRPr="00153069">
              <w:rPr>
                <w:color w:val="000000"/>
                <w:sz w:val="20"/>
              </w:rPr>
              <w:t>1,145</w:t>
            </w:r>
          </w:p>
        </w:tc>
        <w:tc>
          <w:tcPr>
            <w:tcW w:w="625" w:type="pct"/>
            <w:tcBorders>
              <w:top w:val="nil"/>
              <w:left w:val="nil"/>
              <w:bottom w:val="single" w:sz="4" w:space="0" w:color="auto"/>
              <w:right w:val="single" w:sz="4" w:space="0" w:color="auto"/>
            </w:tcBorders>
            <w:shd w:val="clear" w:color="auto" w:fill="auto"/>
            <w:vAlign w:val="center"/>
            <w:hideMark/>
          </w:tcPr>
          <w:p w14:paraId="528A48A2" w14:textId="77777777" w:rsidR="00EE5619" w:rsidRPr="00153069" w:rsidRDefault="00EE5619" w:rsidP="00C42BB9">
            <w:pPr>
              <w:ind w:firstLine="284"/>
              <w:jc w:val="both"/>
              <w:rPr>
                <w:color w:val="000000"/>
                <w:sz w:val="20"/>
              </w:rPr>
            </w:pPr>
            <w:r w:rsidRPr="00153069">
              <w:rPr>
                <w:color w:val="000000"/>
                <w:sz w:val="20"/>
              </w:rPr>
              <w:t>75</w:t>
            </w:r>
          </w:p>
        </w:tc>
        <w:tc>
          <w:tcPr>
            <w:tcW w:w="625" w:type="pct"/>
            <w:tcBorders>
              <w:top w:val="nil"/>
              <w:left w:val="nil"/>
              <w:bottom w:val="single" w:sz="4" w:space="0" w:color="auto"/>
              <w:right w:val="single" w:sz="4" w:space="0" w:color="auto"/>
            </w:tcBorders>
            <w:shd w:val="clear" w:color="auto" w:fill="auto"/>
            <w:vAlign w:val="center"/>
            <w:hideMark/>
          </w:tcPr>
          <w:p w14:paraId="1E11623E" w14:textId="77777777" w:rsidR="00EE5619" w:rsidRPr="00153069" w:rsidRDefault="00EE5619" w:rsidP="00C42BB9">
            <w:pPr>
              <w:ind w:firstLine="284"/>
              <w:jc w:val="both"/>
              <w:rPr>
                <w:color w:val="000000"/>
                <w:sz w:val="20"/>
              </w:rPr>
            </w:pPr>
            <w:r w:rsidRPr="00153069">
              <w:rPr>
                <w:color w:val="000000"/>
                <w:sz w:val="20"/>
              </w:rPr>
              <w:t>1,072</w:t>
            </w:r>
          </w:p>
        </w:tc>
        <w:tc>
          <w:tcPr>
            <w:tcW w:w="625" w:type="pct"/>
            <w:tcBorders>
              <w:top w:val="nil"/>
              <w:left w:val="nil"/>
              <w:bottom w:val="single" w:sz="4" w:space="0" w:color="auto"/>
              <w:right w:val="single" w:sz="4" w:space="0" w:color="auto"/>
            </w:tcBorders>
            <w:shd w:val="clear" w:color="auto" w:fill="auto"/>
            <w:vAlign w:val="center"/>
            <w:hideMark/>
          </w:tcPr>
          <w:p w14:paraId="1BF2B3E0" w14:textId="77777777" w:rsidR="00EE5619" w:rsidRPr="00153069" w:rsidRDefault="00EE5619" w:rsidP="00C42BB9">
            <w:pPr>
              <w:ind w:firstLine="284"/>
              <w:jc w:val="both"/>
              <w:rPr>
                <w:color w:val="000000"/>
                <w:sz w:val="20"/>
              </w:rPr>
            </w:pPr>
            <w:r w:rsidRPr="00153069">
              <w:rPr>
                <w:color w:val="000000"/>
                <w:sz w:val="20"/>
              </w:rPr>
              <w:t>35</w:t>
            </w:r>
          </w:p>
        </w:tc>
        <w:tc>
          <w:tcPr>
            <w:tcW w:w="625" w:type="pct"/>
            <w:tcBorders>
              <w:top w:val="nil"/>
              <w:left w:val="nil"/>
              <w:bottom w:val="single" w:sz="4" w:space="0" w:color="auto"/>
              <w:right w:val="single" w:sz="4" w:space="0" w:color="auto"/>
            </w:tcBorders>
            <w:shd w:val="clear" w:color="auto" w:fill="auto"/>
            <w:vAlign w:val="center"/>
            <w:hideMark/>
          </w:tcPr>
          <w:p w14:paraId="48EB5990" w14:textId="77777777" w:rsidR="00EE5619" w:rsidRPr="00153069" w:rsidRDefault="00EE5619" w:rsidP="00C42BB9">
            <w:pPr>
              <w:ind w:firstLine="284"/>
              <w:jc w:val="both"/>
              <w:rPr>
                <w:color w:val="000000"/>
                <w:sz w:val="20"/>
              </w:rPr>
            </w:pPr>
            <w:r w:rsidRPr="00153069">
              <w:rPr>
                <w:color w:val="000000"/>
                <w:sz w:val="20"/>
              </w:rPr>
              <w:t>0,94</w:t>
            </w:r>
          </w:p>
        </w:tc>
      </w:tr>
      <w:tr w:rsidR="00EE5619" w:rsidRPr="00153069" w14:paraId="01D12DD4"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7B8EBF07" w14:textId="77777777" w:rsidR="00EE5619" w:rsidRPr="00153069" w:rsidRDefault="00EE5619" w:rsidP="00C42BB9">
            <w:pPr>
              <w:ind w:firstLine="284"/>
              <w:jc w:val="both"/>
              <w:rPr>
                <w:color w:val="000000"/>
                <w:sz w:val="20"/>
              </w:rPr>
            </w:pPr>
            <w:r w:rsidRPr="00153069">
              <w:rPr>
                <w:color w:val="000000"/>
                <w:sz w:val="20"/>
              </w:rPr>
              <w:t>154</w:t>
            </w:r>
          </w:p>
        </w:tc>
        <w:tc>
          <w:tcPr>
            <w:tcW w:w="625" w:type="pct"/>
            <w:tcBorders>
              <w:top w:val="nil"/>
              <w:left w:val="nil"/>
              <w:bottom w:val="single" w:sz="4" w:space="0" w:color="auto"/>
              <w:right w:val="single" w:sz="4" w:space="0" w:color="auto"/>
            </w:tcBorders>
            <w:shd w:val="clear" w:color="auto" w:fill="auto"/>
            <w:vAlign w:val="center"/>
            <w:hideMark/>
          </w:tcPr>
          <w:p w14:paraId="2E435BF7" w14:textId="77777777" w:rsidR="00EE5619" w:rsidRPr="00153069" w:rsidRDefault="00EE5619" w:rsidP="00C42BB9">
            <w:pPr>
              <w:ind w:firstLine="284"/>
              <w:jc w:val="both"/>
              <w:rPr>
                <w:color w:val="000000"/>
                <w:sz w:val="20"/>
              </w:rPr>
            </w:pPr>
            <w:r w:rsidRPr="00153069">
              <w:rPr>
                <w:color w:val="000000"/>
                <w:sz w:val="20"/>
              </w:rPr>
              <w:t>1,176</w:t>
            </w:r>
          </w:p>
        </w:tc>
        <w:tc>
          <w:tcPr>
            <w:tcW w:w="625" w:type="pct"/>
            <w:tcBorders>
              <w:top w:val="nil"/>
              <w:left w:val="nil"/>
              <w:bottom w:val="single" w:sz="4" w:space="0" w:color="auto"/>
              <w:right w:val="single" w:sz="4" w:space="0" w:color="auto"/>
            </w:tcBorders>
            <w:shd w:val="clear" w:color="auto" w:fill="auto"/>
            <w:vAlign w:val="center"/>
            <w:hideMark/>
          </w:tcPr>
          <w:p w14:paraId="692BE646" w14:textId="77777777" w:rsidR="00EE5619" w:rsidRPr="00153069" w:rsidRDefault="00EE5619" w:rsidP="00C42BB9">
            <w:pPr>
              <w:ind w:firstLine="284"/>
              <w:jc w:val="both"/>
              <w:rPr>
                <w:color w:val="000000"/>
                <w:sz w:val="20"/>
              </w:rPr>
            </w:pPr>
            <w:r w:rsidRPr="00153069">
              <w:rPr>
                <w:color w:val="000000"/>
                <w:sz w:val="20"/>
              </w:rPr>
              <w:t>114</w:t>
            </w:r>
          </w:p>
        </w:tc>
        <w:tc>
          <w:tcPr>
            <w:tcW w:w="625" w:type="pct"/>
            <w:tcBorders>
              <w:top w:val="nil"/>
              <w:left w:val="nil"/>
              <w:bottom w:val="single" w:sz="4" w:space="0" w:color="auto"/>
              <w:right w:val="single" w:sz="4" w:space="0" w:color="auto"/>
            </w:tcBorders>
            <w:shd w:val="clear" w:color="auto" w:fill="auto"/>
            <w:vAlign w:val="center"/>
            <w:hideMark/>
          </w:tcPr>
          <w:p w14:paraId="542DF993" w14:textId="77777777" w:rsidR="00EE5619" w:rsidRPr="00153069" w:rsidRDefault="00EE5619" w:rsidP="00C42BB9">
            <w:pPr>
              <w:ind w:firstLine="284"/>
              <w:jc w:val="both"/>
              <w:rPr>
                <w:color w:val="000000"/>
                <w:sz w:val="20"/>
              </w:rPr>
            </w:pPr>
            <w:r w:rsidRPr="00153069">
              <w:rPr>
                <w:color w:val="000000"/>
                <w:sz w:val="20"/>
              </w:rPr>
              <w:t>1,144</w:t>
            </w:r>
          </w:p>
        </w:tc>
        <w:tc>
          <w:tcPr>
            <w:tcW w:w="625" w:type="pct"/>
            <w:tcBorders>
              <w:top w:val="nil"/>
              <w:left w:val="nil"/>
              <w:bottom w:val="single" w:sz="4" w:space="0" w:color="auto"/>
              <w:right w:val="single" w:sz="4" w:space="0" w:color="auto"/>
            </w:tcBorders>
            <w:shd w:val="clear" w:color="auto" w:fill="auto"/>
            <w:vAlign w:val="center"/>
            <w:hideMark/>
          </w:tcPr>
          <w:p w14:paraId="02CC56B2" w14:textId="77777777" w:rsidR="00EE5619" w:rsidRPr="00153069" w:rsidRDefault="00EE5619" w:rsidP="00C42BB9">
            <w:pPr>
              <w:ind w:firstLine="284"/>
              <w:jc w:val="both"/>
              <w:rPr>
                <w:color w:val="000000"/>
                <w:sz w:val="20"/>
              </w:rPr>
            </w:pPr>
            <w:r w:rsidRPr="00153069">
              <w:rPr>
                <w:color w:val="000000"/>
                <w:sz w:val="20"/>
              </w:rPr>
              <w:t>74</w:t>
            </w:r>
          </w:p>
        </w:tc>
        <w:tc>
          <w:tcPr>
            <w:tcW w:w="625" w:type="pct"/>
            <w:tcBorders>
              <w:top w:val="nil"/>
              <w:left w:val="nil"/>
              <w:bottom w:val="single" w:sz="4" w:space="0" w:color="auto"/>
              <w:right w:val="single" w:sz="4" w:space="0" w:color="auto"/>
            </w:tcBorders>
            <w:shd w:val="clear" w:color="auto" w:fill="auto"/>
            <w:vAlign w:val="center"/>
            <w:hideMark/>
          </w:tcPr>
          <w:p w14:paraId="7426996B" w14:textId="77777777" w:rsidR="00EE5619" w:rsidRPr="00153069" w:rsidRDefault="00EE5619" w:rsidP="00C42BB9">
            <w:pPr>
              <w:ind w:firstLine="284"/>
              <w:jc w:val="both"/>
              <w:rPr>
                <w:color w:val="000000"/>
                <w:sz w:val="20"/>
              </w:rPr>
            </w:pPr>
            <w:r w:rsidRPr="00153069">
              <w:rPr>
                <w:color w:val="000000"/>
                <w:sz w:val="20"/>
              </w:rPr>
              <w:t>1,07</w:t>
            </w:r>
          </w:p>
        </w:tc>
        <w:tc>
          <w:tcPr>
            <w:tcW w:w="625" w:type="pct"/>
            <w:tcBorders>
              <w:top w:val="nil"/>
              <w:left w:val="nil"/>
              <w:bottom w:val="single" w:sz="4" w:space="0" w:color="auto"/>
              <w:right w:val="single" w:sz="4" w:space="0" w:color="auto"/>
            </w:tcBorders>
            <w:shd w:val="clear" w:color="auto" w:fill="auto"/>
            <w:vAlign w:val="center"/>
            <w:hideMark/>
          </w:tcPr>
          <w:p w14:paraId="07D884E7" w14:textId="77777777" w:rsidR="00EE5619" w:rsidRPr="00153069" w:rsidRDefault="00EE5619" w:rsidP="00C42BB9">
            <w:pPr>
              <w:ind w:firstLine="284"/>
              <w:jc w:val="both"/>
              <w:rPr>
                <w:color w:val="000000"/>
                <w:sz w:val="20"/>
              </w:rPr>
            </w:pPr>
            <w:r w:rsidRPr="00153069">
              <w:rPr>
                <w:color w:val="000000"/>
                <w:sz w:val="20"/>
              </w:rPr>
              <w:t>34</w:t>
            </w:r>
          </w:p>
        </w:tc>
        <w:tc>
          <w:tcPr>
            <w:tcW w:w="625" w:type="pct"/>
            <w:tcBorders>
              <w:top w:val="nil"/>
              <w:left w:val="nil"/>
              <w:bottom w:val="single" w:sz="4" w:space="0" w:color="auto"/>
              <w:right w:val="single" w:sz="4" w:space="0" w:color="auto"/>
            </w:tcBorders>
            <w:shd w:val="clear" w:color="auto" w:fill="auto"/>
            <w:vAlign w:val="center"/>
            <w:hideMark/>
          </w:tcPr>
          <w:p w14:paraId="186F5309" w14:textId="77777777" w:rsidR="00EE5619" w:rsidRPr="00153069" w:rsidRDefault="00EE5619" w:rsidP="00C42BB9">
            <w:pPr>
              <w:ind w:firstLine="284"/>
              <w:jc w:val="both"/>
              <w:rPr>
                <w:color w:val="000000"/>
                <w:sz w:val="20"/>
              </w:rPr>
            </w:pPr>
            <w:r w:rsidRPr="00153069">
              <w:rPr>
                <w:color w:val="000000"/>
                <w:sz w:val="20"/>
              </w:rPr>
              <w:t>0,936</w:t>
            </w:r>
          </w:p>
        </w:tc>
      </w:tr>
      <w:tr w:rsidR="00EE5619" w:rsidRPr="00153069" w14:paraId="6719F734"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0D7E246" w14:textId="77777777" w:rsidR="00EE5619" w:rsidRPr="00153069" w:rsidRDefault="00EE5619" w:rsidP="00C42BB9">
            <w:pPr>
              <w:ind w:firstLine="284"/>
              <w:jc w:val="both"/>
              <w:rPr>
                <w:color w:val="000000"/>
                <w:sz w:val="20"/>
              </w:rPr>
            </w:pPr>
            <w:r w:rsidRPr="00153069">
              <w:rPr>
                <w:color w:val="000000"/>
                <w:sz w:val="20"/>
              </w:rPr>
              <w:t>153</w:t>
            </w:r>
          </w:p>
        </w:tc>
        <w:tc>
          <w:tcPr>
            <w:tcW w:w="625" w:type="pct"/>
            <w:tcBorders>
              <w:top w:val="nil"/>
              <w:left w:val="nil"/>
              <w:bottom w:val="single" w:sz="4" w:space="0" w:color="auto"/>
              <w:right w:val="single" w:sz="4" w:space="0" w:color="auto"/>
            </w:tcBorders>
            <w:shd w:val="clear" w:color="auto" w:fill="auto"/>
            <w:vAlign w:val="center"/>
            <w:hideMark/>
          </w:tcPr>
          <w:p w14:paraId="0510837C" w14:textId="77777777" w:rsidR="00EE5619" w:rsidRPr="00153069" w:rsidRDefault="00EE5619" w:rsidP="00C42BB9">
            <w:pPr>
              <w:ind w:firstLine="284"/>
              <w:jc w:val="both"/>
              <w:rPr>
                <w:color w:val="000000"/>
                <w:sz w:val="20"/>
              </w:rPr>
            </w:pPr>
            <w:r w:rsidRPr="00153069">
              <w:rPr>
                <w:color w:val="000000"/>
                <w:sz w:val="20"/>
              </w:rPr>
              <w:t>1,175</w:t>
            </w:r>
          </w:p>
        </w:tc>
        <w:tc>
          <w:tcPr>
            <w:tcW w:w="625" w:type="pct"/>
            <w:tcBorders>
              <w:top w:val="nil"/>
              <w:left w:val="nil"/>
              <w:bottom w:val="single" w:sz="4" w:space="0" w:color="auto"/>
              <w:right w:val="single" w:sz="4" w:space="0" w:color="auto"/>
            </w:tcBorders>
            <w:shd w:val="clear" w:color="auto" w:fill="auto"/>
            <w:vAlign w:val="center"/>
            <w:hideMark/>
          </w:tcPr>
          <w:p w14:paraId="6590CD50" w14:textId="77777777" w:rsidR="00EE5619" w:rsidRPr="00153069" w:rsidRDefault="00EE5619" w:rsidP="00C42BB9">
            <w:pPr>
              <w:ind w:firstLine="284"/>
              <w:jc w:val="both"/>
              <w:rPr>
                <w:color w:val="000000"/>
                <w:sz w:val="20"/>
              </w:rPr>
            </w:pPr>
            <w:r w:rsidRPr="00153069">
              <w:rPr>
                <w:color w:val="000000"/>
                <w:sz w:val="20"/>
              </w:rPr>
              <w:t>113</w:t>
            </w:r>
          </w:p>
        </w:tc>
        <w:tc>
          <w:tcPr>
            <w:tcW w:w="625" w:type="pct"/>
            <w:tcBorders>
              <w:top w:val="nil"/>
              <w:left w:val="nil"/>
              <w:bottom w:val="single" w:sz="4" w:space="0" w:color="auto"/>
              <w:right w:val="single" w:sz="4" w:space="0" w:color="auto"/>
            </w:tcBorders>
            <w:shd w:val="clear" w:color="auto" w:fill="auto"/>
            <w:vAlign w:val="center"/>
            <w:hideMark/>
          </w:tcPr>
          <w:p w14:paraId="7F2168C6" w14:textId="77777777" w:rsidR="00EE5619" w:rsidRPr="00153069" w:rsidRDefault="00EE5619" w:rsidP="00C42BB9">
            <w:pPr>
              <w:ind w:firstLine="284"/>
              <w:jc w:val="both"/>
              <w:rPr>
                <w:color w:val="000000"/>
                <w:sz w:val="20"/>
              </w:rPr>
            </w:pPr>
            <w:r w:rsidRPr="00153069">
              <w:rPr>
                <w:color w:val="000000"/>
                <w:sz w:val="20"/>
              </w:rPr>
              <w:t>1,143</w:t>
            </w:r>
          </w:p>
        </w:tc>
        <w:tc>
          <w:tcPr>
            <w:tcW w:w="625" w:type="pct"/>
            <w:tcBorders>
              <w:top w:val="nil"/>
              <w:left w:val="nil"/>
              <w:bottom w:val="single" w:sz="4" w:space="0" w:color="auto"/>
              <w:right w:val="single" w:sz="4" w:space="0" w:color="auto"/>
            </w:tcBorders>
            <w:shd w:val="clear" w:color="auto" w:fill="auto"/>
            <w:vAlign w:val="center"/>
            <w:hideMark/>
          </w:tcPr>
          <w:p w14:paraId="3FBD77A7" w14:textId="77777777" w:rsidR="00EE5619" w:rsidRPr="00153069" w:rsidRDefault="00EE5619" w:rsidP="00C42BB9">
            <w:pPr>
              <w:ind w:firstLine="284"/>
              <w:jc w:val="both"/>
              <w:rPr>
                <w:color w:val="000000"/>
                <w:sz w:val="20"/>
              </w:rPr>
            </w:pPr>
            <w:r w:rsidRPr="00153069">
              <w:rPr>
                <w:color w:val="000000"/>
                <w:sz w:val="20"/>
              </w:rPr>
              <w:t>73</w:t>
            </w:r>
          </w:p>
        </w:tc>
        <w:tc>
          <w:tcPr>
            <w:tcW w:w="625" w:type="pct"/>
            <w:tcBorders>
              <w:top w:val="nil"/>
              <w:left w:val="nil"/>
              <w:bottom w:val="single" w:sz="4" w:space="0" w:color="auto"/>
              <w:right w:val="single" w:sz="4" w:space="0" w:color="auto"/>
            </w:tcBorders>
            <w:shd w:val="clear" w:color="auto" w:fill="auto"/>
            <w:vAlign w:val="center"/>
            <w:hideMark/>
          </w:tcPr>
          <w:p w14:paraId="62A42818" w14:textId="77777777" w:rsidR="00EE5619" w:rsidRPr="00153069" w:rsidRDefault="00EE5619" w:rsidP="00C42BB9">
            <w:pPr>
              <w:ind w:firstLine="284"/>
              <w:jc w:val="both"/>
              <w:rPr>
                <w:color w:val="000000"/>
                <w:sz w:val="20"/>
              </w:rPr>
            </w:pPr>
            <w:r w:rsidRPr="00153069">
              <w:rPr>
                <w:color w:val="000000"/>
                <w:sz w:val="20"/>
              </w:rPr>
              <w:t>1,068</w:t>
            </w:r>
          </w:p>
        </w:tc>
        <w:tc>
          <w:tcPr>
            <w:tcW w:w="625" w:type="pct"/>
            <w:tcBorders>
              <w:top w:val="nil"/>
              <w:left w:val="nil"/>
              <w:bottom w:val="single" w:sz="4" w:space="0" w:color="auto"/>
              <w:right w:val="single" w:sz="4" w:space="0" w:color="auto"/>
            </w:tcBorders>
            <w:shd w:val="clear" w:color="auto" w:fill="auto"/>
            <w:vAlign w:val="center"/>
            <w:hideMark/>
          </w:tcPr>
          <w:p w14:paraId="4EA3062C" w14:textId="77777777" w:rsidR="00EE5619" w:rsidRPr="00153069" w:rsidRDefault="00EE5619" w:rsidP="00C42BB9">
            <w:pPr>
              <w:ind w:firstLine="284"/>
              <w:jc w:val="both"/>
              <w:rPr>
                <w:color w:val="000000"/>
                <w:sz w:val="20"/>
              </w:rPr>
            </w:pPr>
            <w:r w:rsidRPr="00153069">
              <w:rPr>
                <w:color w:val="000000"/>
                <w:sz w:val="20"/>
              </w:rPr>
              <w:t>33</w:t>
            </w:r>
          </w:p>
        </w:tc>
        <w:tc>
          <w:tcPr>
            <w:tcW w:w="625" w:type="pct"/>
            <w:tcBorders>
              <w:top w:val="nil"/>
              <w:left w:val="nil"/>
              <w:bottom w:val="single" w:sz="4" w:space="0" w:color="auto"/>
              <w:right w:val="single" w:sz="4" w:space="0" w:color="auto"/>
            </w:tcBorders>
            <w:shd w:val="clear" w:color="auto" w:fill="auto"/>
            <w:vAlign w:val="center"/>
            <w:hideMark/>
          </w:tcPr>
          <w:p w14:paraId="5F309D93" w14:textId="77777777" w:rsidR="00EE5619" w:rsidRPr="00153069" w:rsidRDefault="00EE5619" w:rsidP="00C42BB9">
            <w:pPr>
              <w:ind w:firstLine="284"/>
              <w:jc w:val="both"/>
              <w:rPr>
                <w:color w:val="000000"/>
                <w:sz w:val="20"/>
              </w:rPr>
            </w:pPr>
            <w:r w:rsidRPr="00153069">
              <w:rPr>
                <w:color w:val="000000"/>
                <w:sz w:val="20"/>
              </w:rPr>
              <w:t>0,932</w:t>
            </w:r>
          </w:p>
        </w:tc>
      </w:tr>
      <w:tr w:rsidR="00EE5619" w:rsidRPr="00153069" w14:paraId="79F4019A"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6A2D67D2" w14:textId="77777777" w:rsidR="00EE5619" w:rsidRPr="00153069" w:rsidRDefault="00EE5619" w:rsidP="00C42BB9">
            <w:pPr>
              <w:ind w:firstLine="284"/>
              <w:jc w:val="both"/>
              <w:rPr>
                <w:color w:val="000000"/>
                <w:sz w:val="20"/>
              </w:rPr>
            </w:pPr>
            <w:r w:rsidRPr="00153069">
              <w:rPr>
                <w:color w:val="000000"/>
                <w:sz w:val="20"/>
              </w:rPr>
              <w:t>152</w:t>
            </w:r>
          </w:p>
        </w:tc>
        <w:tc>
          <w:tcPr>
            <w:tcW w:w="625" w:type="pct"/>
            <w:tcBorders>
              <w:top w:val="nil"/>
              <w:left w:val="nil"/>
              <w:bottom w:val="single" w:sz="4" w:space="0" w:color="auto"/>
              <w:right w:val="single" w:sz="4" w:space="0" w:color="auto"/>
            </w:tcBorders>
            <w:shd w:val="clear" w:color="auto" w:fill="auto"/>
            <w:vAlign w:val="center"/>
            <w:hideMark/>
          </w:tcPr>
          <w:p w14:paraId="6AF4CCA3" w14:textId="77777777" w:rsidR="00EE5619" w:rsidRPr="00153069" w:rsidRDefault="00EE5619" w:rsidP="00C42BB9">
            <w:pPr>
              <w:ind w:firstLine="284"/>
              <w:jc w:val="both"/>
              <w:rPr>
                <w:color w:val="000000"/>
                <w:sz w:val="20"/>
              </w:rPr>
            </w:pPr>
            <w:r w:rsidRPr="00153069">
              <w:rPr>
                <w:color w:val="000000"/>
                <w:sz w:val="20"/>
              </w:rPr>
              <w:t>1,175</w:t>
            </w:r>
          </w:p>
        </w:tc>
        <w:tc>
          <w:tcPr>
            <w:tcW w:w="625" w:type="pct"/>
            <w:tcBorders>
              <w:top w:val="nil"/>
              <w:left w:val="nil"/>
              <w:bottom w:val="single" w:sz="4" w:space="0" w:color="auto"/>
              <w:right w:val="single" w:sz="4" w:space="0" w:color="auto"/>
            </w:tcBorders>
            <w:shd w:val="clear" w:color="auto" w:fill="auto"/>
            <w:vAlign w:val="center"/>
            <w:hideMark/>
          </w:tcPr>
          <w:p w14:paraId="4C5B71E4" w14:textId="77777777" w:rsidR="00EE5619" w:rsidRPr="00153069" w:rsidRDefault="00EE5619" w:rsidP="00C42BB9">
            <w:pPr>
              <w:ind w:firstLine="284"/>
              <w:jc w:val="both"/>
              <w:rPr>
                <w:color w:val="000000"/>
                <w:sz w:val="20"/>
              </w:rPr>
            </w:pPr>
            <w:r w:rsidRPr="00153069">
              <w:rPr>
                <w:color w:val="000000"/>
                <w:sz w:val="20"/>
              </w:rPr>
              <w:t>112</w:t>
            </w:r>
          </w:p>
        </w:tc>
        <w:tc>
          <w:tcPr>
            <w:tcW w:w="625" w:type="pct"/>
            <w:tcBorders>
              <w:top w:val="nil"/>
              <w:left w:val="nil"/>
              <w:bottom w:val="single" w:sz="4" w:space="0" w:color="auto"/>
              <w:right w:val="single" w:sz="4" w:space="0" w:color="auto"/>
            </w:tcBorders>
            <w:shd w:val="clear" w:color="auto" w:fill="auto"/>
            <w:vAlign w:val="center"/>
            <w:hideMark/>
          </w:tcPr>
          <w:p w14:paraId="6B2D0839" w14:textId="77777777" w:rsidR="00EE5619" w:rsidRPr="00153069" w:rsidRDefault="00EE5619" w:rsidP="00C42BB9">
            <w:pPr>
              <w:ind w:firstLine="284"/>
              <w:jc w:val="both"/>
              <w:rPr>
                <w:color w:val="000000"/>
                <w:sz w:val="20"/>
              </w:rPr>
            </w:pPr>
            <w:r w:rsidRPr="00153069">
              <w:rPr>
                <w:color w:val="000000"/>
                <w:sz w:val="20"/>
              </w:rPr>
              <w:t>1,142</w:t>
            </w:r>
          </w:p>
        </w:tc>
        <w:tc>
          <w:tcPr>
            <w:tcW w:w="625" w:type="pct"/>
            <w:tcBorders>
              <w:top w:val="nil"/>
              <w:left w:val="nil"/>
              <w:bottom w:val="single" w:sz="4" w:space="0" w:color="auto"/>
              <w:right w:val="single" w:sz="4" w:space="0" w:color="auto"/>
            </w:tcBorders>
            <w:shd w:val="clear" w:color="auto" w:fill="auto"/>
            <w:vAlign w:val="center"/>
            <w:hideMark/>
          </w:tcPr>
          <w:p w14:paraId="39A16F17" w14:textId="77777777" w:rsidR="00EE5619" w:rsidRPr="00153069" w:rsidRDefault="00EE5619" w:rsidP="00C42BB9">
            <w:pPr>
              <w:ind w:firstLine="284"/>
              <w:jc w:val="both"/>
              <w:rPr>
                <w:color w:val="000000"/>
                <w:sz w:val="20"/>
              </w:rPr>
            </w:pPr>
            <w:r w:rsidRPr="00153069">
              <w:rPr>
                <w:color w:val="000000"/>
                <w:sz w:val="20"/>
              </w:rPr>
              <w:t>72</w:t>
            </w:r>
          </w:p>
        </w:tc>
        <w:tc>
          <w:tcPr>
            <w:tcW w:w="625" w:type="pct"/>
            <w:tcBorders>
              <w:top w:val="nil"/>
              <w:left w:val="nil"/>
              <w:bottom w:val="single" w:sz="4" w:space="0" w:color="auto"/>
              <w:right w:val="single" w:sz="4" w:space="0" w:color="auto"/>
            </w:tcBorders>
            <w:shd w:val="clear" w:color="auto" w:fill="auto"/>
            <w:vAlign w:val="center"/>
            <w:hideMark/>
          </w:tcPr>
          <w:p w14:paraId="012F8CEB" w14:textId="77777777" w:rsidR="00EE5619" w:rsidRPr="00153069" w:rsidRDefault="00EE5619" w:rsidP="00C42BB9">
            <w:pPr>
              <w:ind w:firstLine="284"/>
              <w:jc w:val="both"/>
              <w:rPr>
                <w:color w:val="000000"/>
                <w:sz w:val="20"/>
              </w:rPr>
            </w:pPr>
            <w:r w:rsidRPr="00153069">
              <w:rPr>
                <w:color w:val="000000"/>
                <w:sz w:val="20"/>
              </w:rPr>
              <w:t>1,065</w:t>
            </w:r>
          </w:p>
        </w:tc>
        <w:tc>
          <w:tcPr>
            <w:tcW w:w="625" w:type="pct"/>
            <w:tcBorders>
              <w:top w:val="nil"/>
              <w:left w:val="nil"/>
              <w:bottom w:val="single" w:sz="4" w:space="0" w:color="auto"/>
              <w:right w:val="single" w:sz="4" w:space="0" w:color="auto"/>
            </w:tcBorders>
            <w:shd w:val="clear" w:color="auto" w:fill="auto"/>
            <w:vAlign w:val="center"/>
            <w:hideMark/>
          </w:tcPr>
          <w:p w14:paraId="183DB265" w14:textId="77777777" w:rsidR="00EE5619" w:rsidRPr="00153069" w:rsidRDefault="00EE5619" w:rsidP="00C42BB9">
            <w:pPr>
              <w:ind w:firstLine="284"/>
              <w:jc w:val="both"/>
              <w:rPr>
                <w:color w:val="000000"/>
                <w:sz w:val="20"/>
              </w:rPr>
            </w:pPr>
            <w:r w:rsidRPr="00153069">
              <w:rPr>
                <w:color w:val="000000"/>
                <w:sz w:val="20"/>
              </w:rPr>
              <w:t>32</w:t>
            </w:r>
          </w:p>
        </w:tc>
        <w:tc>
          <w:tcPr>
            <w:tcW w:w="625" w:type="pct"/>
            <w:tcBorders>
              <w:top w:val="nil"/>
              <w:left w:val="nil"/>
              <w:bottom w:val="single" w:sz="4" w:space="0" w:color="auto"/>
              <w:right w:val="single" w:sz="4" w:space="0" w:color="auto"/>
            </w:tcBorders>
            <w:shd w:val="clear" w:color="auto" w:fill="auto"/>
            <w:vAlign w:val="center"/>
            <w:hideMark/>
          </w:tcPr>
          <w:p w14:paraId="11F187D0" w14:textId="77777777" w:rsidR="00EE5619" w:rsidRPr="00153069" w:rsidRDefault="00EE5619" w:rsidP="00C42BB9">
            <w:pPr>
              <w:ind w:firstLine="284"/>
              <w:jc w:val="both"/>
              <w:rPr>
                <w:color w:val="000000"/>
                <w:sz w:val="20"/>
              </w:rPr>
            </w:pPr>
            <w:r w:rsidRPr="00153069">
              <w:rPr>
                <w:color w:val="000000"/>
                <w:sz w:val="20"/>
              </w:rPr>
              <w:t>0,928</w:t>
            </w:r>
          </w:p>
        </w:tc>
      </w:tr>
      <w:tr w:rsidR="00EE5619" w:rsidRPr="00153069" w14:paraId="61DA99D4"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20EE5AA2" w14:textId="77777777" w:rsidR="00EE5619" w:rsidRPr="00153069" w:rsidRDefault="00EE5619" w:rsidP="00C42BB9">
            <w:pPr>
              <w:ind w:firstLine="284"/>
              <w:jc w:val="both"/>
              <w:rPr>
                <w:color w:val="000000"/>
                <w:sz w:val="20"/>
              </w:rPr>
            </w:pPr>
            <w:r w:rsidRPr="00153069">
              <w:rPr>
                <w:color w:val="000000"/>
                <w:sz w:val="20"/>
              </w:rPr>
              <w:t>151</w:t>
            </w:r>
          </w:p>
        </w:tc>
        <w:tc>
          <w:tcPr>
            <w:tcW w:w="625" w:type="pct"/>
            <w:tcBorders>
              <w:top w:val="nil"/>
              <w:left w:val="nil"/>
              <w:bottom w:val="single" w:sz="4" w:space="0" w:color="auto"/>
              <w:right w:val="single" w:sz="4" w:space="0" w:color="auto"/>
            </w:tcBorders>
            <w:shd w:val="clear" w:color="auto" w:fill="auto"/>
            <w:vAlign w:val="center"/>
            <w:hideMark/>
          </w:tcPr>
          <w:p w14:paraId="7317C773" w14:textId="77777777" w:rsidR="00EE5619" w:rsidRPr="00153069" w:rsidRDefault="00EE5619" w:rsidP="00C42BB9">
            <w:pPr>
              <w:ind w:firstLine="284"/>
              <w:jc w:val="both"/>
              <w:rPr>
                <w:color w:val="000000"/>
                <w:sz w:val="20"/>
              </w:rPr>
            </w:pPr>
            <w:r w:rsidRPr="00153069">
              <w:rPr>
                <w:color w:val="000000"/>
                <w:sz w:val="20"/>
              </w:rPr>
              <w:t>1,174</w:t>
            </w:r>
          </w:p>
        </w:tc>
        <w:tc>
          <w:tcPr>
            <w:tcW w:w="625" w:type="pct"/>
            <w:tcBorders>
              <w:top w:val="nil"/>
              <w:left w:val="nil"/>
              <w:bottom w:val="single" w:sz="4" w:space="0" w:color="auto"/>
              <w:right w:val="single" w:sz="4" w:space="0" w:color="auto"/>
            </w:tcBorders>
            <w:shd w:val="clear" w:color="auto" w:fill="auto"/>
            <w:vAlign w:val="center"/>
            <w:hideMark/>
          </w:tcPr>
          <w:p w14:paraId="724B755E" w14:textId="77777777" w:rsidR="00EE5619" w:rsidRPr="00153069" w:rsidRDefault="00EE5619" w:rsidP="00C42BB9">
            <w:pPr>
              <w:ind w:firstLine="284"/>
              <w:jc w:val="both"/>
              <w:rPr>
                <w:color w:val="000000"/>
                <w:sz w:val="20"/>
              </w:rPr>
            </w:pPr>
            <w:r w:rsidRPr="00153069">
              <w:rPr>
                <w:color w:val="000000"/>
                <w:sz w:val="20"/>
              </w:rPr>
              <w:t>111</w:t>
            </w:r>
          </w:p>
        </w:tc>
        <w:tc>
          <w:tcPr>
            <w:tcW w:w="625" w:type="pct"/>
            <w:tcBorders>
              <w:top w:val="nil"/>
              <w:left w:val="nil"/>
              <w:bottom w:val="single" w:sz="4" w:space="0" w:color="auto"/>
              <w:right w:val="single" w:sz="4" w:space="0" w:color="auto"/>
            </w:tcBorders>
            <w:shd w:val="clear" w:color="auto" w:fill="auto"/>
            <w:vAlign w:val="center"/>
            <w:hideMark/>
          </w:tcPr>
          <w:p w14:paraId="53E29B3F" w14:textId="77777777" w:rsidR="00EE5619" w:rsidRPr="00153069" w:rsidRDefault="00EE5619" w:rsidP="00C42BB9">
            <w:pPr>
              <w:ind w:firstLine="284"/>
              <w:jc w:val="both"/>
              <w:rPr>
                <w:color w:val="000000"/>
                <w:sz w:val="20"/>
              </w:rPr>
            </w:pPr>
            <w:r w:rsidRPr="00153069">
              <w:rPr>
                <w:color w:val="000000"/>
                <w:sz w:val="20"/>
              </w:rPr>
              <w:t>1,141</w:t>
            </w:r>
          </w:p>
        </w:tc>
        <w:tc>
          <w:tcPr>
            <w:tcW w:w="625" w:type="pct"/>
            <w:tcBorders>
              <w:top w:val="nil"/>
              <w:left w:val="nil"/>
              <w:bottom w:val="single" w:sz="4" w:space="0" w:color="auto"/>
              <w:right w:val="single" w:sz="4" w:space="0" w:color="auto"/>
            </w:tcBorders>
            <w:shd w:val="clear" w:color="auto" w:fill="auto"/>
            <w:vAlign w:val="center"/>
            <w:hideMark/>
          </w:tcPr>
          <w:p w14:paraId="376AA2B8" w14:textId="77777777" w:rsidR="00EE5619" w:rsidRPr="00153069" w:rsidRDefault="00EE5619" w:rsidP="00C42BB9">
            <w:pPr>
              <w:ind w:firstLine="284"/>
              <w:jc w:val="both"/>
              <w:rPr>
                <w:color w:val="000000"/>
                <w:sz w:val="20"/>
              </w:rPr>
            </w:pPr>
            <w:r w:rsidRPr="00153069">
              <w:rPr>
                <w:color w:val="000000"/>
                <w:sz w:val="20"/>
              </w:rPr>
              <w:t>71</w:t>
            </w:r>
          </w:p>
        </w:tc>
        <w:tc>
          <w:tcPr>
            <w:tcW w:w="625" w:type="pct"/>
            <w:tcBorders>
              <w:top w:val="nil"/>
              <w:left w:val="nil"/>
              <w:bottom w:val="single" w:sz="4" w:space="0" w:color="auto"/>
              <w:right w:val="single" w:sz="4" w:space="0" w:color="auto"/>
            </w:tcBorders>
            <w:shd w:val="clear" w:color="auto" w:fill="auto"/>
            <w:vAlign w:val="center"/>
            <w:hideMark/>
          </w:tcPr>
          <w:p w14:paraId="10F136BA" w14:textId="77777777" w:rsidR="00EE5619" w:rsidRPr="00153069" w:rsidRDefault="00EE5619" w:rsidP="00C42BB9">
            <w:pPr>
              <w:ind w:firstLine="284"/>
              <w:jc w:val="both"/>
              <w:rPr>
                <w:color w:val="000000"/>
                <w:sz w:val="20"/>
              </w:rPr>
            </w:pPr>
            <w:r w:rsidRPr="00153069">
              <w:rPr>
                <w:color w:val="000000"/>
                <w:sz w:val="20"/>
              </w:rPr>
              <w:t>1,062</w:t>
            </w:r>
          </w:p>
        </w:tc>
        <w:tc>
          <w:tcPr>
            <w:tcW w:w="625" w:type="pct"/>
            <w:tcBorders>
              <w:top w:val="nil"/>
              <w:left w:val="nil"/>
              <w:bottom w:val="single" w:sz="4" w:space="0" w:color="auto"/>
              <w:right w:val="single" w:sz="4" w:space="0" w:color="auto"/>
            </w:tcBorders>
            <w:shd w:val="clear" w:color="auto" w:fill="auto"/>
            <w:vAlign w:val="center"/>
            <w:hideMark/>
          </w:tcPr>
          <w:p w14:paraId="10CD34CC" w14:textId="77777777" w:rsidR="00EE5619" w:rsidRPr="00153069" w:rsidRDefault="00EE5619" w:rsidP="00C42BB9">
            <w:pPr>
              <w:ind w:firstLine="284"/>
              <w:jc w:val="both"/>
              <w:rPr>
                <w:color w:val="000000"/>
                <w:sz w:val="20"/>
              </w:rPr>
            </w:pPr>
            <w:r w:rsidRPr="00153069">
              <w:rPr>
                <w:color w:val="000000"/>
                <w:sz w:val="20"/>
              </w:rPr>
              <w:t>31</w:t>
            </w:r>
          </w:p>
        </w:tc>
        <w:tc>
          <w:tcPr>
            <w:tcW w:w="625" w:type="pct"/>
            <w:tcBorders>
              <w:top w:val="nil"/>
              <w:left w:val="nil"/>
              <w:bottom w:val="single" w:sz="4" w:space="0" w:color="auto"/>
              <w:right w:val="single" w:sz="4" w:space="0" w:color="auto"/>
            </w:tcBorders>
            <w:shd w:val="clear" w:color="auto" w:fill="auto"/>
            <w:vAlign w:val="center"/>
            <w:hideMark/>
          </w:tcPr>
          <w:p w14:paraId="2B6F2491" w14:textId="77777777" w:rsidR="00EE5619" w:rsidRPr="00153069" w:rsidRDefault="00EE5619" w:rsidP="00C42BB9">
            <w:pPr>
              <w:ind w:firstLine="284"/>
              <w:jc w:val="both"/>
              <w:rPr>
                <w:color w:val="000000"/>
                <w:sz w:val="20"/>
              </w:rPr>
            </w:pPr>
            <w:r w:rsidRPr="00153069">
              <w:rPr>
                <w:color w:val="000000"/>
                <w:sz w:val="20"/>
              </w:rPr>
              <w:t>0,924</w:t>
            </w:r>
          </w:p>
        </w:tc>
      </w:tr>
      <w:tr w:rsidR="00EE5619" w:rsidRPr="00153069" w14:paraId="5A546FF2"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1A4C3AFA" w14:textId="77777777" w:rsidR="00EE5619" w:rsidRPr="00153069" w:rsidRDefault="00EE5619" w:rsidP="00C42BB9">
            <w:pPr>
              <w:ind w:firstLine="284"/>
              <w:jc w:val="both"/>
              <w:rPr>
                <w:color w:val="000000"/>
                <w:sz w:val="20"/>
              </w:rPr>
            </w:pPr>
            <w:r w:rsidRPr="00153069">
              <w:rPr>
                <w:color w:val="000000"/>
                <w:sz w:val="20"/>
              </w:rPr>
              <w:t>150</w:t>
            </w:r>
          </w:p>
        </w:tc>
        <w:tc>
          <w:tcPr>
            <w:tcW w:w="625" w:type="pct"/>
            <w:tcBorders>
              <w:top w:val="nil"/>
              <w:left w:val="nil"/>
              <w:bottom w:val="single" w:sz="4" w:space="0" w:color="auto"/>
              <w:right w:val="single" w:sz="4" w:space="0" w:color="auto"/>
            </w:tcBorders>
            <w:shd w:val="clear" w:color="auto" w:fill="auto"/>
            <w:vAlign w:val="center"/>
            <w:hideMark/>
          </w:tcPr>
          <w:p w14:paraId="797F3DF1" w14:textId="77777777" w:rsidR="00EE5619" w:rsidRPr="00153069" w:rsidRDefault="00EE5619" w:rsidP="00C42BB9">
            <w:pPr>
              <w:ind w:firstLine="284"/>
              <w:jc w:val="both"/>
              <w:rPr>
                <w:color w:val="000000"/>
                <w:sz w:val="20"/>
              </w:rPr>
            </w:pPr>
            <w:r w:rsidRPr="00153069">
              <w:rPr>
                <w:color w:val="000000"/>
                <w:sz w:val="20"/>
              </w:rPr>
              <w:t>1,174</w:t>
            </w:r>
          </w:p>
        </w:tc>
        <w:tc>
          <w:tcPr>
            <w:tcW w:w="625" w:type="pct"/>
            <w:tcBorders>
              <w:top w:val="nil"/>
              <w:left w:val="nil"/>
              <w:bottom w:val="single" w:sz="4" w:space="0" w:color="auto"/>
              <w:right w:val="single" w:sz="4" w:space="0" w:color="auto"/>
            </w:tcBorders>
            <w:shd w:val="clear" w:color="auto" w:fill="auto"/>
            <w:vAlign w:val="center"/>
            <w:hideMark/>
          </w:tcPr>
          <w:p w14:paraId="21783E70" w14:textId="77777777" w:rsidR="00EE5619" w:rsidRPr="00153069" w:rsidRDefault="00EE5619" w:rsidP="00C42BB9">
            <w:pPr>
              <w:ind w:firstLine="284"/>
              <w:jc w:val="both"/>
              <w:rPr>
                <w:color w:val="000000"/>
                <w:sz w:val="20"/>
              </w:rPr>
            </w:pPr>
            <w:r w:rsidRPr="00153069">
              <w:rPr>
                <w:color w:val="000000"/>
                <w:sz w:val="20"/>
              </w:rPr>
              <w:t>110</w:t>
            </w:r>
          </w:p>
        </w:tc>
        <w:tc>
          <w:tcPr>
            <w:tcW w:w="625" w:type="pct"/>
            <w:tcBorders>
              <w:top w:val="nil"/>
              <w:left w:val="nil"/>
              <w:bottom w:val="single" w:sz="4" w:space="0" w:color="auto"/>
              <w:right w:val="single" w:sz="4" w:space="0" w:color="auto"/>
            </w:tcBorders>
            <w:shd w:val="clear" w:color="auto" w:fill="auto"/>
            <w:vAlign w:val="center"/>
            <w:hideMark/>
          </w:tcPr>
          <w:p w14:paraId="1D001A25" w14:textId="77777777" w:rsidR="00EE5619" w:rsidRPr="00153069" w:rsidRDefault="00EE5619" w:rsidP="00C42BB9">
            <w:pPr>
              <w:ind w:firstLine="284"/>
              <w:jc w:val="both"/>
              <w:rPr>
                <w:color w:val="000000"/>
                <w:sz w:val="20"/>
              </w:rPr>
            </w:pPr>
            <w:r w:rsidRPr="00153069">
              <w:rPr>
                <w:color w:val="000000"/>
                <w:sz w:val="20"/>
              </w:rPr>
              <w:t>1,14</w:t>
            </w:r>
          </w:p>
        </w:tc>
        <w:tc>
          <w:tcPr>
            <w:tcW w:w="625" w:type="pct"/>
            <w:tcBorders>
              <w:top w:val="nil"/>
              <w:left w:val="nil"/>
              <w:bottom w:val="single" w:sz="4" w:space="0" w:color="auto"/>
              <w:right w:val="single" w:sz="4" w:space="0" w:color="auto"/>
            </w:tcBorders>
            <w:shd w:val="clear" w:color="auto" w:fill="auto"/>
            <w:vAlign w:val="center"/>
            <w:hideMark/>
          </w:tcPr>
          <w:p w14:paraId="27F7AD8C" w14:textId="77777777" w:rsidR="00EE5619" w:rsidRPr="00153069" w:rsidRDefault="00EE5619" w:rsidP="00C42BB9">
            <w:pPr>
              <w:ind w:firstLine="284"/>
              <w:jc w:val="both"/>
              <w:rPr>
                <w:color w:val="000000"/>
                <w:sz w:val="20"/>
              </w:rPr>
            </w:pPr>
            <w:r w:rsidRPr="00153069">
              <w:rPr>
                <w:color w:val="000000"/>
                <w:sz w:val="20"/>
              </w:rPr>
              <w:t>70</w:t>
            </w:r>
          </w:p>
        </w:tc>
        <w:tc>
          <w:tcPr>
            <w:tcW w:w="625" w:type="pct"/>
            <w:tcBorders>
              <w:top w:val="nil"/>
              <w:left w:val="nil"/>
              <w:bottom w:val="single" w:sz="4" w:space="0" w:color="auto"/>
              <w:right w:val="single" w:sz="4" w:space="0" w:color="auto"/>
            </w:tcBorders>
            <w:shd w:val="clear" w:color="auto" w:fill="auto"/>
            <w:vAlign w:val="center"/>
            <w:hideMark/>
          </w:tcPr>
          <w:p w14:paraId="63C99EDC" w14:textId="77777777" w:rsidR="00EE5619" w:rsidRPr="00153069" w:rsidRDefault="00EE5619" w:rsidP="00C42BB9">
            <w:pPr>
              <w:ind w:firstLine="284"/>
              <w:jc w:val="both"/>
              <w:rPr>
                <w:color w:val="000000"/>
                <w:sz w:val="20"/>
              </w:rPr>
            </w:pPr>
            <w:r w:rsidRPr="00153069">
              <w:rPr>
                <w:color w:val="000000"/>
                <w:sz w:val="20"/>
              </w:rPr>
              <w:t>1,06</w:t>
            </w:r>
          </w:p>
        </w:tc>
        <w:tc>
          <w:tcPr>
            <w:tcW w:w="625" w:type="pct"/>
            <w:tcBorders>
              <w:top w:val="nil"/>
              <w:left w:val="nil"/>
              <w:bottom w:val="single" w:sz="4" w:space="0" w:color="auto"/>
              <w:right w:val="single" w:sz="4" w:space="0" w:color="auto"/>
            </w:tcBorders>
            <w:shd w:val="clear" w:color="auto" w:fill="auto"/>
            <w:vAlign w:val="center"/>
            <w:hideMark/>
          </w:tcPr>
          <w:p w14:paraId="48E0574E" w14:textId="77777777" w:rsidR="00EE5619" w:rsidRPr="00153069" w:rsidRDefault="00EE5619" w:rsidP="00C42BB9">
            <w:pPr>
              <w:ind w:firstLine="284"/>
              <w:jc w:val="both"/>
              <w:rPr>
                <w:color w:val="000000"/>
                <w:sz w:val="20"/>
              </w:rPr>
            </w:pPr>
            <w:r w:rsidRPr="00153069">
              <w:rPr>
                <w:color w:val="000000"/>
                <w:sz w:val="20"/>
              </w:rPr>
              <w:t>30</w:t>
            </w:r>
          </w:p>
        </w:tc>
        <w:tc>
          <w:tcPr>
            <w:tcW w:w="625" w:type="pct"/>
            <w:tcBorders>
              <w:top w:val="nil"/>
              <w:left w:val="nil"/>
              <w:bottom w:val="single" w:sz="4" w:space="0" w:color="auto"/>
              <w:right w:val="single" w:sz="4" w:space="0" w:color="auto"/>
            </w:tcBorders>
            <w:shd w:val="clear" w:color="auto" w:fill="auto"/>
            <w:vAlign w:val="center"/>
            <w:hideMark/>
          </w:tcPr>
          <w:p w14:paraId="61822F10" w14:textId="77777777" w:rsidR="00EE5619" w:rsidRPr="00153069" w:rsidRDefault="00EE5619" w:rsidP="00C42BB9">
            <w:pPr>
              <w:ind w:firstLine="284"/>
              <w:jc w:val="both"/>
              <w:rPr>
                <w:color w:val="000000"/>
                <w:sz w:val="20"/>
              </w:rPr>
            </w:pPr>
            <w:r w:rsidRPr="00153069">
              <w:rPr>
                <w:color w:val="000000"/>
                <w:sz w:val="20"/>
              </w:rPr>
              <w:t>0,92</w:t>
            </w:r>
          </w:p>
        </w:tc>
      </w:tr>
      <w:tr w:rsidR="00EE5619" w:rsidRPr="00153069" w14:paraId="65C1EBD8"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74578FC5" w14:textId="77777777" w:rsidR="00EE5619" w:rsidRPr="00153069" w:rsidRDefault="00EE5619" w:rsidP="00C42BB9">
            <w:pPr>
              <w:ind w:firstLine="284"/>
              <w:jc w:val="both"/>
              <w:rPr>
                <w:color w:val="000000"/>
                <w:sz w:val="20"/>
              </w:rPr>
            </w:pPr>
            <w:r w:rsidRPr="00153069">
              <w:rPr>
                <w:color w:val="000000"/>
                <w:sz w:val="20"/>
              </w:rPr>
              <w:t>149</w:t>
            </w:r>
          </w:p>
        </w:tc>
        <w:tc>
          <w:tcPr>
            <w:tcW w:w="625" w:type="pct"/>
            <w:tcBorders>
              <w:top w:val="nil"/>
              <w:left w:val="nil"/>
              <w:bottom w:val="single" w:sz="4" w:space="0" w:color="auto"/>
              <w:right w:val="single" w:sz="4" w:space="0" w:color="auto"/>
            </w:tcBorders>
            <w:shd w:val="clear" w:color="auto" w:fill="auto"/>
            <w:vAlign w:val="center"/>
            <w:hideMark/>
          </w:tcPr>
          <w:p w14:paraId="5E33783E" w14:textId="77777777" w:rsidR="00EE5619" w:rsidRPr="00153069" w:rsidRDefault="00EE5619" w:rsidP="00C42BB9">
            <w:pPr>
              <w:ind w:firstLine="284"/>
              <w:jc w:val="both"/>
              <w:rPr>
                <w:color w:val="000000"/>
                <w:sz w:val="20"/>
              </w:rPr>
            </w:pPr>
            <w:r w:rsidRPr="00153069">
              <w:rPr>
                <w:color w:val="000000"/>
                <w:sz w:val="20"/>
              </w:rPr>
              <w:t>1,173</w:t>
            </w:r>
          </w:p>
        </w:tc>
        <w:tc>
          <w:tcPr>
            <w:tcW w:w="625" w:type="pct"/>
            <w:tcBorders>
              <w:top w:val="nil"/>
              <w:left w:val="nil"/>
              <w:bottom w:val="single" w:sz="4" w:space="0" w:color="auto"/>
              <w:right w:val="single" w:sz="4" w:space="0" w:color="auto"/>
            </w:tcBorders>
            <w:shd w:val="clear" w:color="auto" w:fill="auto"/>
            <w:vAlign w:val="center"/>
            <w:hideMark/>
          </w:tcPr>
          <w:p w14:paraId="7798D024" w14:textId="77777777" w:rsidR="00EE5619" w:rsidRPr="00153069" w:rsidRDefault="00EE5619" w:rsidP="00C42BB9">
            <w:pPr>
              <w:ind w:firstLine="284"/>
              <w:jc w:val="both"/>
              <w:rPr>
                <w:color w:val="000000"/>
                <w:sz w:val="20"/>
              </w:rPr>
            </w:pPr>
            <w:r w:rsidRPr="00153069">
              <w:rPr>
                <w:color w:val="000000"/>
                <w:sz w:val="20"/>
              </w:rPr>
              <w:t>109</w:t>
            </w:r>
          </w:p>
        </w:tc>
        <w:tc>
          <w:tcPr>
            <w:tcW w:w="625" w:type="pct"/>
            <w:tcBorders>
              <w:top w:val="nil"/>
              <w:left w:val="nil"/>
              <w:bottom w:val="single" w:sz="4" w:space="0" w:color="auto"/>
              <w:right w:val="single" w:sz="4" w:space="0" w:color="auto"/>
            </w:tcBorders>
            <w:shd w:val="clear" w:color="auto" w:fill="auto"/>
            <w:vAlign w:val="center"/>
            <w:hideMark/>
          </w:tcPr>
          <w:p w14:paraId="3C75EB51" w14:textId="77777777" w:rsidR="00EE5619" w:rsidRPr="00153069" w:rsidRDefault="00EE5619" w:rsidP="00C42BB9">
            <w:pPr>
              <w:ind w:firstLine="284"/>
              <w:jc w:val="both"/>
              <w:rPr>
                <w:color w:val="000000"/>
                <w:sz w:val="20"/>
              </w:rPr>
            </w:pPr>
            <w:r w:rsidRPr="00153069">
              <w:rPr>
                <w:color w:val="000000"/>
                <w:sz w:val="20"/>
              </w:rPr>
              <w:t>1,138</w:t>
            </w:r>
          </w:p>
        </w:tc>
        <w:tc>
          <w:tcPr>
            <w:tcW w:w="625" w:type="pct"/>
            <w:tcBorders>
              <w:top w:val="nil"/>
              <w:left w:val="nil"/>
              <w:bottom w:val="single" w:sz="4" w:space="0" w:color="auto"/>
              <w:right w:val="single" w:sz="4" w:space="0" w:color="auto"/>
            </w:tcBorders>
            <w:shd w:val="clear" w:color="auto" w:fill="auto"/>
            <w:vAlign w:val="center"/>
            <w:hideMark/>
          </w:tcPr>
          <w:p w14:paraId="12D14E2E" w14:textId="77777777" w:rsidR="00EE5619" w:rsidRPr="00153069" w:rsidRDefault="00EE5619" w:rsidP="00C42BB9">
            <w:pPr>
              <w:ind w:firstLine="284"/>
              <w:jc w:val="both"/>
              <w:rPr>
                <w:color w:val="000000"/>
                <w:sz w:val="20"/>
              </w:rPr>
            </w:pPr>
            <w:r w:rsidRPr="00153069">
              <w:rPr>
                <w:color w:val="000000"/>
                <w:sz w:val="20"/>
              </w:rPr>
              <w:t>69</w:t>
            </w:r>
          </w:p>
        </w:tc>
        <w:tc>
          <w:tcPr>
            <w:tcW w:w="625" w:type="pct"/>
            <w:tcBorders>
              <w:top w:val="nil"/>
              <w:left w:val="nil"/>
              <w:bottom w:val="single" w:sz="4" w:space="0" w:color="auto"/>
              <w:right w:val="single" w:sz="4" w:space="0" w:color="auto"/>
            </w:tcBorders>
            <w:shd w:val="clear" w:color="auto" w:fill="auto"/>
            <w:vAlign w:val="center"/>
            <w:hideMark/>
          </w:tcPr>
          <w:p w14:paraId="02B106B1" w14:textId="77777777" w:rsidR="00EE5619" w:rsidRPr="00153069" w:rsidRDefault="00EE5619" w:rsidP="00C42BB9">
            <w:pPr>
              <w:ind w:firstLine="284"/>
              <w:jc w:val="both"/>
              <w:rPr>
                <w:color w:val="000000"/>
                <w:sz w:val="20"/>
              </w:rPr>
            </w:pPr>
            <w:r w:rsidRPr="00153069">
              <w:rPr>
                <w:color w:val="000000"/>
                <w:sz w:val="20"/>
              </w:rPr>
              <w:t>1,057</w:t>
            </w:r>
          </w:p>
        </w:tc>
        <w:tc>
          <w:tcPr>
            <w:tcW w:w="625" w:type="pct"/>
            <w:tcBorders>
              <w:top w:val="nil"/>
              <w:left w:val="nil"/>
              <w:bottom w:val="single" w:sz="4" w:space="0" w:color="auto"/>
              <w:right w:val="single" w:sz="4" w:space="0" w:color="auto"/>
            </w:tcBorders>
            <w:shd w:val="clear" w:color="auto" w:fill="auto"/>
            <w:vAlign w:val="center"/>
            <w:hideMark/>
          </w:tcPr>
          <w:p w14:paraId="5C5A6ED2" w14:textId="77777777" w:rsidR="00EE5619" w:rsidRPr="00153069" w:rsidRDefault="00EE5619" w:rsidP="00C42BB9">
            <w:pPr>
              <w:ind w:firstLine="284"/>
              <w:jc w:val="both"/>
              <w:rPr>
                <w:color w:val="000000"/>
                <w:sz w:val="20"/>
              </w:rPr>
            </w:pPr>
            <w:r w:rsidRPr="00153069">
              <w:rPr>
                <w:color w:val="000000"/>
                <w:sz w:val="20"/>
              </w:rPr>
              <w:t>29</w:t>
            </w:r>
          </w:p>
        </w:tc>
        <w:tc>
          <w:tcPr>
            <w:tcW w:w="625" w:type="pct"/>
            <w:tcBorders>
              <w:top w:val="nil"/>
              <w:left w:val="nil"/>
              <w:bottom w:val="single" w:sz="4" w:space="0" w:color="auto"/>
              <w:right w:val="single" w:sz="4" w:space="0" w:color="auto"/>
            </w:tcBorders>
            <w:shd w:val="clear" w:color="auto" w:fill="auto"/>
            <w:vAlign w:val="center"/>
            <w:hideMark/>
          </w:tcPr>
          <w:p w14:paraId="145A42D0" w14:textId="77777777" w:rsidR="00EE5619" w:rsidRPr="00153069" w:rsidRDefault="00EE5619" w:rsidP="00C42BB9">
            <w:pPr>
              <w:ind w:firstLine="284"/>
              <w:jc w:val="both"/>
              <w:rPr>
                <w:color w:val="000000"/>
                <w:sz w:val="20"/>
              </w:rPr>
            </w:pPr>
            <w:r w:rsidRPr="00153069">
              <w:rPr>
                <w:color w:val="000000"/>
                <w:sz w:val="20"/>
              </w:rPr>
              <w:t>0,91</w:t>
            </w:r>
          </w:p>
        </w:tc>
      </w:tr>
      <w:tr w:rsidR="00EE5619" w:rsidRPr="00153069" w14:paraId="7412B9E2"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B81A5D8" w14:textId="77777777" w:rsidR="00EE5619" w:rsidRPr="00153069" w:rsidRDefault="00EE5619" w:rsidP="00C42BB9">
            <w:pPr>
              <w:ind w:firstLine="284"/>
              <w:jc w:val="both"/>
              <w:rPr>
                <w:color w:val="000000"/>
                <w:sz w:val="20"/>
              </w:rPr>
            </w:pPr>
            <w:r w:rsidRPr="00153069">
              <w:rPr>
                <w:color w:val="000000"/>
                <w:sz w:val="20"/>
              </w:rPr>
              <w:t>148</w:t>
            </w:r>
          </w:p>
        </w:tc>
        <w:tc>
          <w:tcPr>
            <w:tcW w:w="625" w:type="pct"/>
            <w:tcBorders>
              <w:top w:val="nil"/>
              <w:left w:val="nil"/>
              <w:bottom w:val="single" w:sz="4" w:space="0" w:color="auto"/>
              <w:right w:val="single" w:sz="4" w:space="0" w:color="auto"/>
            </w:tcBorders>
            <w:shd w:val="clear" w:color="auto" w:fill="auto"/>
            <w:vAlign w:val="center"/>
            <w:hideMark/>
          </w:tcPr>
          <w:p w14:paraId="17C42A49" w14:textId="77777777" w:rsidR="00EE5619" w:rsidRPr="00153069" w:rsidRDefault="00EE5619" w:rsidP="00C42BB9">
            <w:pPr>
              <w:ind w:firstLine="284"/>
              <w:jc w:val="both"/>
              <w:rPr>
                <w:color w:val="000000"/>
                <w:sz w:val="20"/>
              </w:rPr>
            </w:pPr>
            <w:r w:rsidRPr="00153069">
              <w:rPr>
                <w:color w:val="000000"/>
                <w:sz w:val="20"/>
              </w:rPr>
              <w:t>1,173</w:t>
            </w:r>
          </w:p>
        </w:tc>
        <w:tc>
          <w:tcPr>
            <w:tcW w:w="625" w:type="pct"/>
            <w:tcBorders>
              <w:top w:val="nil"/>
              <w:left w:val="nil"/>
              <w:bottom w:val="single" w:sz="4" w:space="0" w:color="auto"/>
              <w:right w:val="single" w:sz="4" w:space="0" w:color="auto"/>
            </w:tcBorders>
            <w:shd w:val="clear" w:color="auto" w:fill="auto"/>
            <w:vAlign w:val="center"/>
            <w:hideMark/>
          </w:tcPr>
          <w:p w14:paraId="5B96EBB0" w14:textId="77777777" w:rsidR="00EE5619" w:rsidRPr="00153069" w:rsidRDefault="00EE5619" w:rsidP="00C42BB9">
            <w:pPr>
              <w:ind w:firstLine="284"/>
              <w:jc w:val="both"/>
              <w:rPr>
                <w:color w:val="000000"/>
                <w:sz w:val="20"/>
              </w:rPr>
            </w:pPr>
            <w:r w:rsidRPr="00153069">
              <w:rPr>
                <w:color w:val="000000"/>
                <w:sz w:val="20"/>
              </w:rPr>
              <w:t>108</w:t>
            </w:r>
          </w:p>
        </w:tc>
        <w:tc>
          <w:tcPr>
            <w:tcW w:w="625" w:type="pct"/>
            <w:tcBorders>
              <w:top w:val="nil"/>
              <w:left w:val="nil"/>
              <w:bottom w:val="single" w:sz="4" w:space="0" w:color="auto"/>
              <w:right w:val="single" w:sz="4" w:space="0" w:color="auto"/>
            </w:tcBorders>
            <w:shd w:val="clear" w:color="auto" w:fill="auto"/>
            <w:vAlign w:val="center"/>
            <w:hideMark/>
          </w:tcPr>
          <w:p w14:paraId="47DCAF7B" w14:textId="77777777" w:rsidR="00EE5619" w:rsidRPr="00153069" w:rsidRDefault="00EE5619" w:rsidP="00C42BB9">
            <w:pPr>
              <w:ind w:firstLine="284"/>
              <w:jc w:val="both"/>
              <w:rPr>
                <w:color w:val="000000"/>
                <w:sz w:val="20"/>
              </w:rPr>
            </w:pPr>
            <w:r w:rsidRPr="00153069">
              <w:rPr>
                <w:color w:val="000000"/>
                <w:sz w:val="20"/>
              </w:rPr>
              <w:t>1,137</w:t>
            </w:r>
          </w:p>
        </w:tc>
        <w:tc>
          <w:tcPr>
            <w:tcW w:w="625" w:type="pct"/>
            <w:tcBorders>
              <w:top w:val="nil"/>
              <w:left w:val="nil"/>
              <w:bottom w:val="single" w:sz="4" w:space="0" w:color="auto"/>
              <w:right w:val="single" w:sz="4" w:space="0" w:color="auto"/>
            </w:tcBorders>
            <w:shd w:val="clear" w:color="auto" w:fill="auto"/>
            <w:vAlign w:val="center"/>
            <w:hideMark/>
          </w:tcPr>
          <w:p w14:paraId="7844D4C7" w14:textId="77777777" w:rsidR="00EE5619" w:rsidRPr="00153069" w:rsidRDefault="00EE5619" w:rsidP="00C42BB9">
            <w:pPr>
              <w:ind w:firstLine="284"/>
              <w:jc w:val="both"/>
              <w:rPr>
                <w:color w:val="000000"/>
                <w:sz w:val="20"/>
              </w:rPr>
            </w:pPr>
            <w:r w:rsidRPr="00153069">
              <w:rPr>
                <w:color w:val="000000"/>
                <w:sz w:val="20"/>
              </w:rPr>
              <w:t>68</w:t>
            </w:r>
          </w:p>
        </w:tc>
        <w:tc>
          <w:tcPr>
            <w:tcW w:w="625" w:type="pct"/>
            <w:tcBorders>
              <w:top w:val="nil"/>
              <w:left w:val="nil"/>
              <w:bottom w:val="single" w:sz="4" w:space="0" w:color="auto"/>
              <w:right w:val="single" w:sz="4" w:space="0" w:color="auto"/>
            </w:tcBorders>
            <w:shd w:val="clear" w:color="auto" w:fill="auto"/>
            <w:vAlign w:val="center"/>
            <w:hideMark/>
          </w:tcPr>
          <w:p w14:paraId="03A3C0FF" w14:textId="77777777" w:rsidR="00EE5619" w:rsidRPr="00153069" w:rsidRDefault="00EE5619" w:rsidP="00C42BB9">
            <w:pPr>
              <w:ind w:firstLine="284"/>
              <w:jc w:val="both"/>
              <w:rPr>
                <w:color w:val="000000"/>
                <w:sz w:val="20"/>
              </w:rPr>
            </w:pPr>
            <w:r w:rsidRPr="00153069">
              <w:rPr>
                <w:color w:val="000000"/>
                <w:sz w:val="20"/>
              </w:rPr>
              <w:t>1,054</w:t>
            </w:r>
          </w:p>
        </w:tc>
        <w:tc>
          <w:tcPr>
            <w:tcW w:w="625" w:type="pct"/>
            <w:tcBorders>
              <w:top w:val="nil"/>
              <w:left w:val="nil"/>
              <w:bottom w:val="single" w:sz="4" w:space="0" w:color="auto"/>
              <w:right w:val="single" w:sz="4" w:space="0" w:color="auto"/>
            </w:tcBorders>
            <w:shd w:val="clear" w:color="auto" w:fill="auto"/>
            <w:vAlign w:val="center"/>
            <w:hideMark/>
          </w:tcPr>
          <w:p w14:paraId="3C2F9CED" w14:textId="77777777" w:rsidR="00EE5619" w:rsidRPr="00153069" w:rsidRDefault="00EE5619" w:rsidP="00C42BB9">
            <w:pPr>
              <w:ind w:firstLine="284"/>
              <w:jc w:val="both"/>
              <w:rPr>
                <w:color w:val="000000"/>
                <w:sz w:val="20"/>
              </w:rPr>
            </w:pPr>
            <w:r w:rsidRPr="00153069">
              <w:rPr>
                <w:color w:val="000000"/>
                <w:sz w:val="20"/>
              </w:rPr>
              <w:t>28</w:t>
            </w:r>
          </w:p>
        </w:tc>
        <w:tc>
          <w:tcPr>
            <w:tcW w:w="625" w:type="pct"/>
            <w:tcBorders>
              <w:top w:val="nil"/>
              <w:left w:val="nil"/>
              <w:bottom w:val="single" w:sz="4" w:space="0" w:color="auto"/>
              <w:right w:val="single" w:sz="4" w:space="0" w:color="auto"/>
            </w:tcBorders>
            <w:shd w:val="clear" w:color="auto" w:fill="auto"/>
            <w:vAlign w:val="center"/>
            <w:hideMark/>
          </w:tcPr>
          <w:p w14:paraId="09A402F9" w14:textId="77777777" w:rsidR="00EE5619" w:rsidRPr="00153069" w:rsidRDefault="00EE5619" w:rsidP="00C42BB9">
            <w:pPr>
              <w:ind w:firstLine="284"/>
              <w:jc w:val="both"/>
              <w:rPr>
                <w:color w:val="000000"/>
                <w:sz w:val="20"/>
              </w:rPr>
            </w:pPr>
            <w:r w:rsidRPr="00153069">
              <w:rPr>
                <w:color w:val="000000"/>
                <w:sz w:val="20"/>
              </w:rPr>
              <w:t>0,9</w:t>
            </w:r>
          </w:p>
        </w:tc>
      </w:tr>
      <w:tr w:rsidR="00EE5619" w:rsidRPr="00153069" w14:paraId="4FFF5E84"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0D72127C" w14:textId="77777777" w:rsidR="00EE5619" w:rsidRPr="00153069" w:rsidRDefault="00EE5619" w:rsidP="00C42BB9">
            <w:pPr>
              <w:ind w:firstLine="284"/>
              <w:jc w:val="both"/>
              <w:rPr>
                <w:color w:val="000000"/>
                <w:sz w:val="20"/>
              </w:rPr>
            </w:pPr>
            <w:r w:rsidRPr="00153069">
              <w:rPr>
                <w:color w:val="000000"/>
                <w:sz w:val="20"/>
              </w:rPr>
              <w:t>147</w:t>
            </w:r>
          </w:p>
        </w:tc>
        <w:tc>
          <w:tcPr>
            <w:tcW w:w="625" w:type="pct"/>
            <w:tcBorders>
              <w:top w:val="nil"/>
              <w:left w:val="nil"/>
              <w:bottom w:val="single" w:sz="4" w:space="0" w:color="auto"/>
              <w:right w:val="single" w:sz="4" w:space="0" w:color="auto"/>
            </w:tcBorders>
            <w:shd w:val="clear" w:color="auto" w:fill="auto"/>
            <w:vAlign w:val="center"/>
            <w:hideMark/>
          </w:tcPr>
          <w:p w14:paraId="6C3BCA6E" w14:textId="77777777" w:rsidR="00EE5619" w:rsidRPr="00153069" w:rsidRDefault="00EE5619" w:rsidP="00C42BB9">
            <w:pPr>
              <w:ind w:firstLine="284"/>
              <w:jc w:val="both"/>
              <w:rPr>
                <w:color w:val="000000"/>
                <w:sz w:val="20"/>
              </w:rPr>
            </w:pPr>
            <w:r w:rsidRPr="00153069">
              <w:rPr>
                <w:color w:val="000000"/>
                <w:sz w:val="20"/>
              </w:rPr>
              <w:t>1,172</w:t>
            </w:r>
          </w:p>
        </w:tc>
        <w:tc>
          <w:tcPr>
            <w:tcW w:w="625" w:type="pct"/>
            <w:tcBorders>
              <w:top w:val="nil"/>
              <w:left w:val="nil"/>
              <w:bottom w:val="single" w:sz="4" w:space="0" w:color="auto"/>
              <w:right w:val="single" w:sz="4" w:space="0" w:color="auto"/>
            </w:tcBorders>
            <w:shd w:val="clear" w:color="auto" w:fill="auto"/>
            <w:vAlign w:val="center"/>
            <w:hideMark/>
          </w:tcPr>
          <w:p w14:paraId="4CD1BE51" w14:textId="77777777" w:rsidR="00EE5619" w:rsidRPr="00153069" w:rsidRDefault="00EE5619" w:rsidP="00C42BB9">
            <w:pPr>
              <w:ind w:firstLine="284"/>
              <w:jc w:val="both"/>
              <w:rPr>
                <w:color w:val="000000"/>
                <w:sz w:val="20"/>
              </w:rPr>
            </w:pPr>
            <w:r w:rsidRPr="00153069">
              <w:rPr>
                <w:color w:val="000000"/>
                <w:sz w:val="20"/>
              </w:rPr>
              <w:t>107</w:t>
            </w:r>
          </w:p>
        </w:tc>
        <w:tc>
          <w:tcPr>
            <w:tcW w:w="625" w:type="pct"/>
            <w:tcBorders>
              <w:top w:val="nil"/>
              <w:left w:val="nil"/>
              <w:bottom w:val="single" w:sz="4" w:space="0" w:color="auto"/>
              <w:right w:val="single" w:sz="4" w:space="0" w:color="auto"/>
            </w:tcBorders>
            <w:shd w:val="clear" w:color="auto" w:fill="auto"/>
            <w:vAlign w:val="center"/>
            <w:hideMark/>
          </w:tcPr>
          <w:p w14:paraId="257F1A0C" w14:textId="77777777" w:rsidR="00EE5619" w:rsidRPr="00153069" w:rsidRDefault="00EE5619" w:rsidP="00C42BB9">
            <w:pPr>
              <w:ind w:firstLine="284"/>
              <w:jc w:val="both"/>
              <w:rPr>
                <w:color w:val="000000"/>
                <w:sz w:val="20"/>
              </w:rPr>
            </w:pPr>
            <w:r w:rsidRPr="00153069">
              <w:rPr>
                <w:color w:val="000000"/>
                <w:sz w:val="20"/>
              </w:rPr>
              <w:t>1,136</w:t>
            </w:r>
          </w:p>
        </w:tc>
        <w:tc>
          <w:tcPr>
            <w:tcW w:w="625" w:type="pct"/>
            <w:tcBorders>
              <w:top w:val="nil"/>
              <w:left w:val="nil"/>
              <w:bottom w:val="single" w:sz="4" w:space="0" w:color="auto"/>
              <w:right w:val="single" w:sz="4" w:space="0" w:color="auto"/>
            </w:tcBorders>
            <w:shd w:val="clear" w:color="auto" w:fill="auto"/>
            <w:vAlign w:val="center"/>
            <w:hideMark/>
          </w:tcPr>
          <w:p w14:paraId="1816F210" w14:textId="77777777" w:rsidR="00EE5619" w:rsidRPr="00153069" w:rsidRDefault="00EE5619" w:rsidP="00C42BB9">
            <w:pPr>
              <w:ind w:firstLine="284"/>
              <w:jc w:val="both"/>
              <w:rPr>
                <w:color w:val="000000"/>
                <w:sz w:val="20"/>
              </w:rPr>
            </w:pPr>
            <w:r w:rsidRPr="00153069">
              <w:rPr>
                <w:color w:val="000000"/>
                <w:sz w:val="20"/>
              </w:rPr>
              <w:t>67</w:t>
            </w:r>
          </w:p>
        </w:tc>
        <w:tc>
          <w:tcPr>
            <w:tcW w:w="625" w:type="pct"/>
            <w:tcBorders>
              <w:top w:val="nil"/>
              <w:left w:val="nil"/>
              <w:bottom w:val="single" w:sz="4" w:space="0" w:color="auto"/>
              <w:right w:val="single" w:sz="4" w:space="0" w:color="auto"/>
            </w:tcBorders>
            <w:shd w:val="clear" w:color="auto" w:fill="auto"/>
            <w:vAlign w:val="center"/>
            <w:hideMark/>
          </w:tcPr>
          <w:p w14:paraId="43511007" w14:textId="77777777" w:rsidR="00EE5619" w:rsidRPr="00153069" w:rsidRDefault="00EE5619" w:rsidP="00C42BB9">
            <w:pPr>
              <w:ind w:firstLine="284"/>
              <w:jc w:val="both"/>
              <w:rPr>
                <w:color w:val="000000"/>
                <w:sz w:val="20"/>
              </w:rPr>
            </w:pPr>
            <w:r w:rsidRPr="00153069">
              <w:rPr>
                <w:color w:val="000000"/>
                <w:sz w:val="20"/>
              </w:rPr>
              <w:t>1,051</w:t>
            </w:r>
          </w:p>
        </w:tc>
        <w:tc>
          <w:tcPr>
            <w:tcW w:w="625" w:type="pct"/>
            <w:tcBorders>
              <w:top w:val="nil"/>
              <w:left w:val="nil"/>
              <w:bottom w:val="single" w:sz="4" w:space="0" w:color="auto"/>
              <w:right w:val="single" w:sz="4" w:space="0" w:color="auto"/>
            </w:tcBorders>
            <w:shd w:val="clear" w:color="auto" w:fill="auto"/>
            <w:vAlign w:val="center"/>
            <w:hideMark/>
          </w:tcPr>
          <w:p w14:paraId="17E0A992" w14:textId="77777777" w:rsidR="00EE5619" w:rsidRPr="00153069" w:rsidRDefault="00EE5619" w:rsidP="00C42BB9">
            <w:pPr>
              <w:ind w:firstLine="284"/>
              <w:jc w:val="both"/>
              <w:rPr>
                <w:color w:val="000000"/>
                <w:sz w:val="20"/>
              </w:rPr>
            </w:pPr>
            <w:r w:rsidRPr="00153069">
              <w:rPr>
                <w:color w:val="000000"/>
                <w:sz w:val="20"/>
              </w:rPr>
              <w:t>27</w:t>
            </w:r>
          </w:p>
        </w:tc>
        <w:tc>
          <w:tcPr>
            <w:tcW w:w="625" w:type="pct"/>
            <w:tcBorders>
              <w:top w:val="nil"/>
              <w:left w:val="nil"/>
              <w:bottom w:val="single" w:sz="4" w:space="0" w:color="auto"/>
              <w:right w:val="single" w:sz="4" w:space="0" w:color="auto"/>
            </w:tcBorders>
            <w:shd w:val="clear" w:color="auto" w:fill="auto"/>
            <w:vAlign w:val="center"/>
            <w:hideMark/>
          </w:tcPr>
          <w:p w14:paraId="20D61564" w14:textId="77777777" w:rsidR="00EE5619" w:rsidRPr="00153069" w:rsidRDefault="00EE5619" w:rsidP="00C42BB9">
            <w:pPr>
              <w:ind w:firstLine="284"/>
              <w:jc w:val="both"/>
              <w:rPr>
                <w:color w:val="000000"/>
                <w:sz w:val="20"/>
              </w:rPr>
            </w:pPr>
            <w:r w:rsidRPr="00153069">
              <w:rPr>
                <w:color w:val="000000"/>
                <w:sz w:val="20"/>
              </w:rPr>
              <w:t>0,89</w:t>
            </w:r>
          </w:p>
        </w:tc>
      </w:tr>
      <w:tr w:rsidR="00EE5619" w:rsidRPr="00153069" w14:paraId="767DF2FF"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12D9C8D8" w14:textId="77777777" w:rsidR="00EE5619" w:rsidRPr="00153069" w:rsidRDefault="00EE5619" w:rsidP="00C42BB9">
            <w:pPr>
              <w:ind w:firstLine="284"/>
              <w:jc w:val="both"/>
              <w:rPr>
                <w:color w:val="000000"/>
                <w:sz w:val="20"/>
              </w:rPr>
            </w:pPr>
            <w:r w:rsidRPr="00153069">
              <w:rPr>
                <w:color w:val="000000"/>
                <w:sz w:val="20"/>
              </w:rPr>
              <w:t>146</w:t>
            </w:r>
          </w:p>
        </w:tc>
        <w:tc>
          <w:tcPr>
            <w:tcW w:w="625" w:type="pct"/>
            <w:tcBorders>
              <w:top w:val="nil"/>
              <w:left w:val="nil"/>
              <w:bottom w:val="single" w:sz="4" w:space="0" w:color="auto"/>
              <w:right w:val="single" w:sz="4" w:space="0" w:color="auto"/>
            </w:tcBorders>
            <w:shd w:val="clear" w:color="auto" w:fill="auto"/>
            <w:vAlign w:val="center"/>
            <w:hideMark/>
          </w:tcPr>
          <w:p w14:paraId="47FAC69B" w14:textId="77777777" w:rsidR="00EE5619" w:rsidRPr="00153069" w:rsidRDefault="00EE5619" w:rsidP="00C42BB9">
            <w:pPr>
              <w:ind w:firstLine="284"/>
              <w:jc w:val="both"/>
              <w:rPr>
                <w:color w:val="000000"/>
                <w:sz w:val="20"/>
              </w:rPr>
            </w:pPr>
            <w:r w:rsidRPr="00153069">
              <w:rPr>
                <w:color w:val="000000"/>
                <w:sz w:val="20"/>
              </w:rPr>
              <w:t>1,172</w:t>
            </w:r>
          </w:p>
        </w:tc>
        <w:tc>
          <w:tcPr>
            <w:tcW w:w="625" w:type="pct"/>
            <w:tcBorders>
              <w:top w:val="nil"/>
              <w:left w:val="nil"/>
              <w:bottom w:val="single" w:sz="4" w:space="0" w:color="auto"/>
              <w:right w:val="single" w:sz="4" w:space="0" w:color="auto"/>
            </w:tcBorders>
            <w:shd w:val="clear" w:color="auto" w:fill="auto"/>
            <w:vAlign w:val="center"/>
            <w:hideMark/>
          </w:tcPr>
          <w:p w14:paraId="7AA214BA" w14:textId="77777777" w:rsidR="00EE5619" w:rsidRPr="00153069" w:rsidRDefault="00EE5619" w:rsidP="00C42BB9">
            <w:pPr>
              <w:ind w:firstLine="284"/>
              <w:jc w:val="both"/>
              <w:rPr>
                <w:color w:val="000000"/>
                <w:sz w:val="20"/>
              </w:rPr>
            </w:pPr>
            <w:r w:rsidRPr="00153069">
              <w:rPr>
                <w:color w:val="000000"/>
                <w:sz w:val="20"/>
              </w:rPr>
              <w:t>106</w:t>
            </w:r>
          </w:p>
        </w:tc>
        <w:tc>
          <w:tcPr>
            <w:tcW w:w="625" w:type="pct"/>
            <w:tcBorders>
              <w:top w:val="nil"/>
              <w:left w:val="nil"/>
              <w:bottom w:val="single" w:sz="4" w:space="0" w:color="auto"/>
              <w:right w:val="single" w:sz="4" w:space="0" w:color="auto"/>
            </w:tcBorders>
            <w:shd w:val="clear" w:color="auto" w:fill="auto"/>
            <w:vAlign w:val="center"/>
            <w:hideMark/>
          </w:tcPr>
          <w:p w14:paraId="37021D68" w14:textId="77777777" w:rsidR="00EE5619" w:rsidRPr="00153069" w:rsidRDefault="00EE5619" w:rsidP="00C42BB9">
            <w:pPr>
              <w:ind w:firstLine="284"/>
              <w:jc w:val="both"/>
              <w:rPr>
                <w:color w:val="000000"/>
                <w:sz w:val="20"/>
              </w:rPr>
            </w:pPr>
            <w:r w:rsidRPr="00153069">
              <w:rPr>
                <w:color w:val="000000"/>
                <w:sz w:val="20"/>
              </w:rPr>
              <w:t>1,134</w:t>
            </w:r>
          </w:p>
        </w:tc>
        <w:tc>
          <w:tcPr>
            <w:tcW w:w="625" w:type="pct"/>
            <w:tcBorders>
              <w:top w:val="nil"/>
              <w:left w:val="nil"/>
              <w:bottom w:val="single" w:sz="4" w:space="0" w:color="auto"/>
              <w:right w:val="single" w:sz="4" w:space="0" w:color="auto"/>
            </w:tcBorders>
            <w:shd w:val="clear" w:color="auto" w:fill="auto"/>
            <w:vAlign w:val="center"/>
            <w:hideMark/>
          </w:tcPr>
          <w:p w14:paraId="672EDFBE" w14:textId="77777777" w:rsidR="00EE5619" w:rsidRPr="00153069" w:rsidRDefault="00EE5619" w:rsidP="00C42BB9">
            <w:pPr>
              <w:ind w:firstLine="284"/>
              <w:jc w:val="both"/>
              <w:rPr>
                <w:color w:val="000000"/>
                <w:sz w:val="20"/>
              </w:rPr>
            </w:pPr>
            <w:r w:rsidRPr="00153069">
              <w:rPr>
                <w:color w:val="000000"/>
                <w:sz w:val="20"/>
              </w:rPr>
              <w:t>66</w:t>
            </w:r>
          </w:p>
        </w:tc>
        <w:tc>
          <w:tcPr>
            <w:tcW w:w="625" w:type="pct"/>
            <w:tcBorders>
              <w:top w:val="nil"/>
              <w:left w:val="nil"/>
              <w:bottom w:val="single" w:sz="4" w:space="0" w:color="auto"/>
              <w:right w:val="single" w:sz="4" w:space="0" w:color="auto"/>
            </w:tcBorders>
            <w:shd w:val="clear" w:color="auto" w:fill="auto"/>
            <w:vAlign w:val="center"/>
            <w:hideMark/>
          </w:tcPr>
          <w:p w14:paraId="0C4A6860" w14:textId="77777777" w:rsidR="00EE5619" w:rsidRPr="00153069" w:rsidRDefault="00EE5619" w:rsidP="00C42BB9">
            <w:pPr>
              <w:ind w:firstLine="284"/>
              <w:jc w:val="both"/>
              <w:rPr>
                <w:color w:val="000000"/>
                <w:sz w:val="20"/>
              </w:rPr>
            </w:pPr>
            <w:r w:rsidRPr="00153069">
              <w:rPr>
                <w:color w:val="000000"/>
                <w:sz w:val="20"/>
              </w:rPr>
              <w:t>1,048</w:t>
            </w:r>
          </w:p>
        </w:tc>
        <w:tc>
          <w:tcPr>
            <w:tcW w:w="625" w:type="pct"/>
            <w:tcBorders>
              <w:top w:val="nil"/>
              <w:left w:val="nil"/>
              <w:bottom w:val="single" w:sz="4" w:space="0" w:color="auto"/>
              <w:right w:val="single" w:sz="4" w:space="0" w:color="auto"/>
            </w:tcBorders>
            <w:shd w:val="clear" w:color="auto" w:fill="auto"/>
            <w:vAlign w:val="center"/>
            <w:hideMark/>
          </w:tcPr>
          <w:p w14:paraId="1D92D104" w14:textId="77777777" w:rsidR="00EE5619" w:rsidRPr="00153069" w:rsidRDefault="00EE5619" w:rsidP="00C42BB9">
            <w:pPr>
              <w:ind w:firstLine="284"/>
              <w:jc w:val="both"/>
              <w:rPr>
                <w:color w:val="000000"/>
                <w:sz w:val="20"/>
              </w:rPr>
            </w:pPr>
            <w:r w:rsidRPr="00153069">
              <w:rPr>
                <w:color w:val="000000"/>
                <w:sz w:val="20"/>
              </w:rPr>
              <w:t>26</w:t>
            </w:r>
          </w:p>
        </w:tc>
        <w:tc>
          <w:tcPr>
            <w:tcW w:w="625" w:type="pct"/>
            <w:tcBorders>
              <w:top w:val="nil"/>
              <w:left w:val="nil"/>
              <w:bottom w:val="single" w:sz="4" w:space="0" w:color="auto"/>
              <w:right w:val="single" w:sz="4" w:space="0" w:color="auto"/>
            </w:tcBorders>
            <w:shd w:val="clear" w:color="auto" w:fill="auto"/>
            <w:vAlign w:val="center"/>
            <w:hideMark/>
          </w:tcPr>
          <w:p w14:paraId="24694B64" w14:textId="77777777" w:rsidR="00EE5619" w:rsidRPr="00153069" w:rsidRDefault="00EE5619" w:rsidP="00C42BB9">
            <w:pPr>
              <w:ind w:firstLine="284"/>
              <w:jc w:val="both"/>
              <w:rPr>
                <w:color w:val="000000"/>
                <w:sz w:val="20"/>
              </w:rPr>
            </w:pPr>
            <w:r w:rsidRPr="00153069">
              <w:rPr>
                <w:color w:val="000000"/>
                <w:sz w:val="20"/>
              </w:rPr>
              <w:t>0,88</w:t>
            </w:r>
          </w:p>
        </w:tc>
      </w:tr>
      <w:tr w:rsidR="00EE5619" w:rsidRPr="00153069" w14:paraId="78F453BA"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8E01F44" w14:textId="77777777" w:rsidR="00EE5619" w:rsidRPr="00153069" w:rsidRDefault="00EE5619" w:rsidP="00C42BB9">
            <w:pPr>
              <w:ind w:firstLine="284"/>
              <w:jc w:val="both"/>
              <w:rPr>
                <w:color w:val="000000"/>
                <w:sz w:val="20"/>
              </w:rPr>
            </w:pPr>
            <w:r w:rsidRPr="00153069">
              <w:rPr>
                <w:color w:val="000000"/>
                <w:sz w:val="20"/>
              </w:rPr>
              <w:t>145</w:t>
            </w:r>
          </w:p>
        </w:tc>
        <w:tc>
          <w:tcPr>
            <w:tcW w:w="625" w:type="pct"/>
            <w:tcBorders>
              <w:top w:val="nil"/>
              <w:left w:val="nil"/>
              <w:bottom w:val="single" w:sz="4" w:space="0" w:color="auto"/>
              <w:right w:val="single" w:sz="4" w:space="0" w:color="auto"/>
            </w:tcBorders>
            <w:shd w:val="clear" w:color="auto" w:fill="auto"/>
            <w:vAlign w:val="center"/>
            <w:hideMark/>
          </w:tcPr>
          <w:p w14:paraId="291C4CA5" w14:textId="77777777" w:rsidR="00EE5619" w:rsidRPr="00153069" w:rsidRDefault="00EE5619" w:rsidP="00C42BB9">
            <w:pPr>
              <w:ind w:firstLine="284"/>
              <w:jc w:val="both"/>
              <w:rPr>
                <w:color w:val="000000"/>
                <w:sz w:val="20"/>
              </w:rPr>
            </w:pPr>
            <w:r w:rsidRPr="00153069">
              <w:rPr>
                <w:color w:val="000000"/>
                <w:sz w:val="20"/>
              </w:rPr>
              <w:t>1,171</w:t>
            </w:r>
          </w:p>
        </w:tc>
        <w:tc>
          <w:tcPr>
            <w:tcW w:w="625" w:type="pct"/>
            <w:tcBorders>
              <w:top w:val="nil"/>
              <w:left w:val="nil"/>
              <w:bottom w:val="single" w:sz="4" w:space="0" w:color="auto"/>
              <w:right w:val="single" w:sz="4" w:space="0" w:color="auto"/>
            </w:tcBorders>
            <w:shd w:val="clear" w:color="auto" w:fill="auto"/>
            <w:vAlign w:val="center"/>
            <w:hideMark/>
          </w:tcPr>
          <w:p w14:paraId="3DB520B8" w14:textId="77777777" w:rsidR="00EE5619" w:rsidRPr="00153069" w:rsidRDefault="00EE5619" w:rsidP="00C42BB9">
            <w:pPr>
              <w:ind w:firstLine="284"/>
              <w:jc w:val="both"/>
              <w:rPr>
                <w:color w:val="000000"/>
                <w:sz w:val="20"/>
              </w:rPr>
            </w:pPr>
            <w:r w:rsidRPr="00153069">
              <w:rPr>
                <w:color w:val="000000"/>
                <w:sz w:val="20"/>
              </w:rPr>
              <w:t>105</w:t>
            </w:r>
          </w:p>
        </w:tc>
        <w:tc>
          <w:tcPr>
            <w:tcW w:w="625" w:type="pct"/>
            <w:tcBorders>
              <w:top w:val="nil"/>
              <w:left w:val="nil"/>
              <w:bottom w:val="single" w:sz="4" w:space="0" w:color="auto"/>
              <w:right w:val="single" w:sz="4" w:space="0" w:color="auto"/>
            </w:tcBorders>
            <w:shd w:val="clear" w:color="auto" w:fill="auto"/>
            <w:vAlign w:val="center"/>
            <w:hideMark/>
          </w:tcPr>
          <w:p w14:paraId="68B51752" w14:textId="77777777" w:rsidR="00EE5619" w:rsidRPr="00153069" w:rsidRDefault="00EE5619" w:rsidP="00C42BB9">
            <w:pPr>
              <w:ind w:firstLine="284"/>
              <w:jc w:val="both"/>
              <w:rPr>
                <w:color w:val="000000"/>
                <w:sz w:val="20"/>
              </w:rPr>
            </w:pPr>
            <w:r w:rsidRPr="00153069">
              <w:rPr>
                <w:color w:val="000000"/>
                <w:sz w:val="20"/>
              </w:rPr>
              <w:t>1,132</w:t>
            </w:r>
          </w:p>
        </w:tc>
        <w:tc>
          <w:tcPr>
            <w:tcW w:w="625" w:type="pct"/>
            <w:tcBorders>
              <w:top w:val="nil"/>
              <w:left w:val="nil"/>
              <w:bottom w:val="single" w:sz="4" w:space="0" w:color="auto"/>
              <w:right w:val="single" w:sz="4" w:space="0" w:color="auto"/>
            </w:tcBorders>
            <w:shd w:val="clear" w:color="auto" w:fill="auto"/>
            <w:vAlign w:val="center"/>
            <w:hideMark/>
          </w:tcPr>
          <w:p w14:paraId="064C94E3" w14:textId="77777777" w:rsidR="00EE5619" w:rsidRPr="00153069" w:rsidRDefault="00EE5619" w:rsidP="00C42BB9">
            <w:pPr>
              <w:ind w:firstLine="284"/>
              <w:jc w:val="both"/>
              <w:rPr>
                <w:color w:val="000000"/>
                <w:sz w:val="20"/>
              </w:rPr>
            </w:pPr>
            <w:r w:rsidRPr="00153069">
              <w:rPr>
                <w:color w:val="000000"/>
                <w:sz w:val="20"/>
              </w:rPr>
              <w:t>65</w:t>
            </w:r>
          </w:p>
        </w:tc>
        <w:tc>
          <w:tcPr>
            <w:tcW w:w="625" w:type="pct"/>
            <w:tcBorders>
              <w:top w:val="nil"/>
              <w:left w:val="nil"/>
              <w:bottom w:val="single" w:sz="4" w:space="0" w:color="auto"/>
              <w:right w:val="single" w:sz="4" w:space="0" w:color="auto"/>
            </w:tcBorders>
            <w:shd w:val="clear" w:color="auto" w:fill="auto"/>
            <w:vAlign w:val="center"/>
            <w:hideMark/>
          </w:tcPr>
          <w:p w14:paraId="42F871C0" w14:textId="77777777" w:rsidR="00EE5619" w:rsidRPr="00153069" w:rsidRDefault="00EE5619" w:rsidP="00C42BB9">
            <w:pPr>
              <w:ind w:firstLine="284"/>
              <w:jc w:val="both"/>
              <w:rPr>
                <w:color w:val="000000"/>
                <w:sz w:val="20"/>
              </w:rPr>
            </w:pPr>
            <w:r w:rsidRPr="00153069">
              <w:rPr>
                <w:color w:val="000000"/>
                <w:sz w:val="20"/>
              </w:rPr>
              <w:t>1,045</w:t>
            </w:r>
          </w:p>
        </w:tc>
        <w:tc>
          <w:tcPr>
            <w:tcW w:w="625" w:type="pct"/>
            <w:tcBorders>
              <w:top w:val="nil"/>
              <w:left w:val="nil"/>
              <w:bottom w:val="single" w:sz="4" w:space="0" w:color="auto"/>
              <w:right w:val="single" w:sz="4" w:space="0" w:color="auto"/>
            </w:tcBorders>
            <w:shd w:val="clear" w:color="auto" w:fill="auto"/>
            <w:vAlign w:val="center"/>
            <w:hideMark/>
          </w:tcPr>
          <w:p w14:paraId="5030AFCF" w14:textId="77777777" w:rsidR="00EE5619" w:rsidRPr="00153069" w:rsidRDefault="00EE5619" w:rsidP="00C42BB9">
            <w:pPr>
              <w:ind w:firstLine="284"/>
              <w:jc w:val="both"/>
              <w:rPr>
                <w:color w:val="000000"/>
                <w:sz w:val="20"/>
              </w:rPr>
            </w:pPr>
            <w:r w:rsidRPr="00153069">
              <w:rPr>
                <w:color w:val="000000"/>
                <w:sz w:val="20"/>
              </w:rPr>
              <w:t>25</w:t>
            </w:r>
          </w:p>
        </w:tc>
        <w:tc>
          <w:tcPr>
            <w:tcW w:w="625" w:type="pct"/>
            <w:tcBorders>
              <w:top w:val="nil"/>
              <w:left w:val="nil"/>
              <w:bottom w:val="single" w:sz="4" w:space="0" w:color="auto"/>
              <w:right w:val="single" w:sz="4" w:space="0" w:color="auto"/>
            </w:tcBorders>
            <w:shd w:val="clear" w:color="auto" w:fill="auto"/>
            <w:vAlign w:val="center"/>
            <w:hideMark/>
          </w:tcPr>
          <w:p w14:paraId="76D588F7" w14:textId="77777777" w:rsidR="00EE5619" w:rsidRPr="00153069" w:rsidRDefault="00EE5619" w:rsidP="00C42BB9">
            <w:pPr>
              <w:ind w:firstLine="284"/>
              <w:jc w:val="both"/>
              <w:rPr>
                <w:color w:val="000000"/>
                <w:sz w:val="20"/>
              </w:rPr>
            </w:pPr>
            <w:r w:rsidRPr="00153069">
              <w:rPr>
                <w:color w:val="000000"/>
                <w:sz w:val="20"/>
              </w:rPr>
              <w:t>0,87</w:t>
            </w:r>
          </w:p>
        </w:tc>
      </w:tr>
      <w:tr w:rsidR="00EE5619" w:rsidRPr="00153069" w14:paraId="37CE9FBE"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03D0B45" w14:textId="77777777" w:rsidR="00EE5619" w:rsidRPr="00153069" w:rsidRDefault="00EE5619" w:rsidP="00C42BB9">
            <w:pPr>
              <w:ind w:firstLine="284"/>
              <w:jc w:val="both"/>
              <w:rPr>
                <w:color w:val="000000"/>
                <w:sz w:val="20"/>
              </w:rPr>
            </w:pPr>
            <w:r w:rsidRPr="00153069">
              <w:rPr>
                <w:color w:val="000000"/>
                <w:sz w:val="20"/>
              </w:rPr>
              <w:t>144</w:t>
            </w:r>
          </w:p>
        </w:tc>
        <w:tc>
          <w:tcPr>
            <w:tcW w:w="625" w:type="pct"/>
            <w:tcBorders>
              <w:top w:val="nil"/>
              <w:left w:val="nil"/>
              <w:bottom w:val="single" w:sz="4" w:space="0" w:color="auto"/>
              <w:right w:val="single" w:sz="4" w:space="0" w:color="auto"/>
            </w:tcBorders>
            <w:shd w:val="clear" w:color="auto" w:fill="auto"/>
            <w:vAlign w:val="center"/>
            <w:hideMark/>
          </w:tcPr>
          <w:p w14:paraId="50E623EB" w14:textId="77777777" w:rsidR="00EE5619" w:rsidRPr="00153069" w:rsidRDefault="00EE5619" w:rsidP="00C42BB9">
            <w:pPr>
              <w:ind w:firstLine="284"/>
              <w:jc w:val="both"/>
              <w:rPr>
                <w:color w:val="000000"/>
                <w:sz w:val="20"/>
              </w:rPr>
            </w:pPr>
            <w:r w:rsidRPr="00153069">
              <w:rPr>
                <w:color w:val="000000"/>
                <w:sz w:val="20"/>
              </w:rPr>
              <w:t>1,17</w:t>
            </w:r>
          </w:p>
        </w:tc>
        <w:tc>
          <w:tcPr>
            <w:tcW w:w="625" w:type="pct"/>
            <w:tcBorders>
              <w:top w:val="nil"/>
              <w:left w:val="nil"/>
              <w:bottom w:val="single" w:sz="4" w:space="0" w:color="auto"/>
              <w:right w:val="single" w:sz="4" w:space="0" w:color="auto"/>
            </w:tcBorders>
            <w:shd w:val="clear" w:color="auto" w:fill="auto"/>
            <w:vAlign w:val="center"/>
            <w:hideMark/>
          </w:tcPr>
          <w:p w14:paraId="27FCBDA6" w14:textId="77777777" w:rsidR="00EE5619" w:rsidRPr="00153069" w:rsidRDefault="00EE5619" w:rsidP="00C42BB9">
            <w:pPr>
              <w:ind w:firstLine="284"/>
              <w:jc w:val="both"/>
              <w:rPr>
                <w:color w:val="000000"/>
                <w:sz w:val="20"/>
              </w:rPr>
            </w:pPr>
            <w:r w:rsidRPr="00153069">
              <w:rPr>
                <w:color w:val="000000"/>
                <w:sz w:val="20"/>
              </w:rPr>
              <w:t>104</w:t>
            </w:r>
          </w:p>
        </w:tc>
        <w:tc>
          <w:tcPr>
            <w:tcW w:w="625" w:type="pct"/>
            <w:tcBorders>
              <w:top w:val="nil"/>
              <w:left w:val="nil"/>
              <w:bottom w:val="single" w:sz="4" w:space="0" w:color="auto"/>
              <w:right w:val="single" w:sz="4" w:space="0" w:color="auto"/>
            </w:tcBorders>
            <w:shd w:val="clear" w:color="auto" w:fill="auto"/>
            <w:vAlign w:val="center"/>
            <w:hideMark/>
          </w:tcPr>
          <w:p w14:paraId="26044387" w14:textId="77777777" w:rsidR="00EE5619" w:rsidRPr="00153069" w:rsidRDefault="00EE5619" w:rsidP="00C42BB9">
            <w:pPr>
              <w:ind w:firstLine="284"/>
              <w:jc w:val="both"/>
              <w:rPr>
                <w:color w:val="000000"/>
                <w:sz w:val="20"/>
              </w:rPr>
            </w:pPr>
            <w:r w:rsidRPr="00153069">
              <w:rPr>
                <w:color w:val="000000"/>
                <w:sz w:val="20"/>
              </w:rPr>
              <w:t>1,131</w:t>
            </w:r>
          </w:p>
        </w:tc>
        <w:tc>
          <w:tcPr>
            <w:tcW w:w="625" w:type="pct"/>
            <w:tcBorders>
              <w:top w:val="nil"/>
              <w:left w:val="nil"/>
              <w:bottom w:val="single" w:sz="4" w:space="0" w:color="auto"/>
              <w:right w:val="single" w:sz="4" w:space="0" w:color="auto"/>
            </w:tcBorders>
            <w:shd w:val="clear" w:color="auto" w:fill="auto"/>
            <w:vAlign w:val="center"/>
            <w:hideMark/>
          </w:tcPr>
          <w:p w14:paraId="0C9F4AB1" w14:textId="77777777" w:rsidR="00EE5619" w:rsidRPr="00153069" w:rsidRDefault="00EE5619" w:rsidP="00C42BB9">
            <w:pPr>
              <w:ind w:firstLine="284"/>
              <w:jc w:val="both"/>
              <w:rPr>
                <w:color w:val="000000"/>
                <w:sz w:val="20"/>
              </w:rPr>
            </w:pPr>
            <w:r w:rsidRPr="00153069">
              <w:rPr>
                <w:color w:val="000000"/>
                <w:sz w:val="20"/>
              </w:rPr>
              <w:t>64</w:t>
            </w:r>
          </w:p>
        </w:tc>
        <w:tc>
          <w:tcPr>
            <w:tcW w:w="625" w:type="pct"/>
            <w:tcBorders>
              <w:top w:val="nil"/>
              <w:left w:val="nil"/>
              <w:bottom w:val="single" w:sz="4" w:space="0" w:color="auto"/>
              <w:right w:val="single" w:sz="4" w:space="0" w:color="auto"/>
            </w:tcBorders>
            <w:shd w:val="clear" w:color="auto" w:fill="auto"/>
            <w:vAlign w:val="center"/>
            <w:hideMark/>
          </w:tcPr>
          <w:p w14:paraId="56012810" w14:textId="77777777" w:rsidR="00EE5619" w:rsidRPr="00153069" w:rsidRDefault="00EE5619" w:rsidP="00C42BB9">
            <w:pPr>
              <w:ind w:firstLine="284"/>
              <w:jc w:val="both"/>
              <w:rPr>
                <w:color w:val="000000"/>
                <w:sz w:val="20"/>
              </w:rPr>
            </w:pPr>
            <w:r w:rsidRPr="00153069">
              <w:rPr>
                <w:color w:val="000000"/>
                <w:sz w:val="20"/>
              </w:rPr>
              <w:t>1,042</w:t>
            </w:r>
          </w:p>
        </w:tc>
        <w:tc>
          <w:tcPr>
            <w:tcW w:w="625" w:type="pct"/>
            <w:tcBorders>
              <w:top w:val="nil"/>
              <w:left w:val="nil"/>
              <w:bottom w:val="single" w:sz="4" w:space="0" w:color="auto"/>
              <w:right w:val="single" w:sz="4" w:space="0" w:color="auto"/>
            </w:tcBorders>
            <w:shd w:val="clear" w:color="auto" w:fill="auto"/>
            <w:vAlign w:val="center"/>
            <w:hideMark/>
          </w:tcPr>
          <w:p w14:paraId="056ADDC2" w14:textId="77777777" w:rsidR="00EE5619" w:rsidRPr="00153069" w:rsidRDefault="00EE5619" w:rsidP="00C42BB9">
            <w:pPr>
              <w:ind w:firstLine="284"/>
              <w:jc w:val="both"/>
              <w:rPr>
                <w:color w:val="000000"/>
                <w:sz w:val="20"/>
              </w:rPr>
            </w:pPr>
            <w:r w:rsidRPr="00153069">
              <w:rPr>
                <w:color w:val="000000"/>
                <w:sz w:val="20"/>
              </w:rPr>
              <w:t>24</w:t>
            </w:r>
          </w:p>
        </w:tc>
        <w:tc>
          <w:tcPr>
            <w:tcW w:w="625" w:type="pct"/>
            <w:tcBorders>
              <w:top w:val="nil"/>
              <w:left w:val="nil"/>
              <w:bottom w:val="single" w:sz="4" w:space="0" w:color="auto"/>
              <w:right w:val="single" w:sz="4" w:space="0" w:color="auto"/>
            </w:tcBorders>
            <w:shd w:val="clear" w:color="auto" w:fill="auto"/>
            <w:vAlign w:val="center"/>
            <w:hideMark/>
          </w:tcPr>
          <w:p w14:paraId="6FCA1D30" w14:textId="77777777" w:rsidR="00EE5619" w:rsidRPr="00153069" w:rsidRDefault="00EE5619" w:rsidP="00C42BB9">
            <w:pPr>
              <w:ind w:firstLine="284"/>
              <w:jc w:val="both"/>
              <w:rPr>
                <w:color w:val="000000"/>
                <w:sz w:val="20"/>
              </w:rPr>
            </w:pPr>
            <w:r w:rsidRPr="00153069">
              <w:rPr>
                <w:color w:val="000000"/>
                <w:sz w:val="20"/>
              </w:rPr>
              <w:t>0,86</w:t>
            </w:r>
          </w:p>
        </w:tc>
      </w:tr>
      <w:tr w:rsidR="00EE5619" w:rsidRPr="00153069" w14:paraId="67B11814"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0CD305AE" w14:textId="77777777" w:rsidR="00EE5619" w:rsidRPr="00153069" w:rsidRDefault="00EE5619" w:rsidP="00C42BB9">
            <w:pPr>
              <w:ind w:firstLine="284"/>
              <w:jc w:val="both"/>
              <w:rPr>
                <w:color w:val="000000"/>
                <w:sz w:val="20"/>
              </w:rPr>
            </w:pPr>
            <w:r w:rsidRPr="00153069">
              <w:rPr>
                <w:color w:val="000000"/>
                <w:sz w:val="20"/>
              </w:rPr>
              <w:t>143</w:t>
            </w:r>
          </w:p>
        </w:tc>
        <w:tc>
          <w:tcPr>
            <w:tcW w:w="625" w:type="pct"/>
            <w:tcBorders>
              <w:top w:val="nil"/>
              <w:left w:val="nil"/>
              <w:bottom w:val="single" w:sz="4" w:space="0" w:color="auto"/>
              <w:right w:val="single" w:sz="4" w:space="0" w:color="auto"/>
            </w:tcBorders>
            <w:shd w:val="clear" w:color="auto" w:fill="auto"/>
            <w:vAlign w:val="center"/>
            <w:hideMark/>
          </w:tcPr>
          <w:p w14:paraId="168DACE5" w14:textId="77777777" w:rsidR="00EE5619" w:rsidRPr="00153069" w:rsidRDefault="00EE5619" w:rsidP="00C42BB9">
            <w:pPr>
              <w:ind w:firstLine="284"/>
              <w:jc w:val="both"/>
              <w:rPr>
                <w:color w:val="000000"/>
                <w:sz w:val="20"/>
              </w:rPr>
            </w:pPr>
            <w:r w:rsidRPr="00153069">
              <w:rPr>
                <w:color w:val="000000"/>
                <w:sz w:val="20"/>
              </w:rPr>
              <w:t>1,17</w:t>
            </w:r>
          </w:p>
        </w:tc>
        <w:tc>
          <w:tcPr>
            <w:tcW w:w="625" w:type="pct"/>
            <w:tcBorders>
              <w:top w:val="nil"/>
              <w:left w:val="nil"/>
              <w:bottom w:val="single" w:sz="4" w:space="0" w:color="auto"/>
              <w:right w:val="single" w:sz="4" w:space="0" w:color="auto"/>
            </w:tcBorders>
            <w:shd w:val="clear" w:color="auto" w:fill="auto"/>
            <w:vAlign w:val="center"/>
            <w:hideMark/>
          </w:tcPr>
          <w:p w14:paraId="542E8802" w14:textId="77777777" w:rsidR="00EE5619" w:rsidRPr="00153069" w:rsidRDefault="00EE5619" w:rsidP="00C42BB9">
            <w:pPr>
              <w:ind w:firstLine="284"/>
              <w:jc w:val="both"/>
              <w:rPr>
                <w:color w:val="000000"/>
                <w:sz w:val="20"/>
              </w:rPr>
            </w:pPr>
            <w:r w:rsidRPr="00153069">
              <w:rPr>
                <w:color w:val="000000"/>
                <w:sz w:val="20"/>
              </w:rPr>
              <w:t>103</w:t>
            </w:r>
          </w:p>
        </w:tc>
        <w:tc>
          <w:tcPr>
            <w:tcW w:w="625" w:type="pct"/>
            <w:tcBorders>
              <w:top w:val="nil"/>
              <w:left w:val="nil"/>
              <w:bottom w:val="single" w:sz="4" w:space="0" w:color="auto"/>
              <w:right w:val="single" w:sz="4" w:space="0" w:color="auto"/>
            </w:tcBorders>
            <w:shd w:val="clear" w:color="auto" w:fill="auto"/>
            <w:vAlign w:val="center"/>
            <w:hideMark/>
          </w:tcPr>
          <w:p w14:paraId="1824A51F" w14:textId="77777777" w:rsidR="00EE5619" w:rsidRPr="00153069" w:rsidRDefault="00EE5619" w:rsidP="00C42BB9">
            <w:pPr>
              <w:ind w:firstLine="284"/>
              <w:jc w:val="both"/>
              <w:rPr>
                <w:color w:val="000000"/>
                <w:sz w:val="20"/>
              </w:rPr>
            </w:pPr>
            <w:r w:rsidRPr="00153069">
              <w:rPr>
                <w:color w:val="000000"/>
                <w:sz w:val="20"/>
              </w:rPr>
              <w:t>1,13</w:t>
            </w:r>
          </w:p>
        </w:tc>
        <w:tc>
          <w:tcPr>
            <w:tcW w:w="625" w:type="pct"/>
            <w:tcBorders>
              <w:top w:val="nil"/>
              <w:left w:val="nil"/>
              <w:bottom w:val="single" w:sz="4" w:space="0" w:color="auto"/>
              <w:right w:val="single" w:sz="4" w:space="0" w:color="auto"/>
            </w:tcBorders>
            <w:shd w:val="clear" w:color="auto" w:fill="auto"/>
            <w:vAlign w:val="center"/>
            <w:hideMark/>
          </w:tcPr>
          <w:p w14:paraId="50DF5B6B" w14:textId="77777777" w:rsidR="00EE5619" w:rsidRPr="00153069" w:rsidRDefault="00EE5619" w:rsidP="00C42BB9">
            <w:pPr>
              <w:ind w:firstLine="284"/>
              <w:jc w:val="both"/>
              <w:rPr>
                <w:color w:val="000000"/>
                <w:sz w:val="20"/>
              </w:rPr>
            </w:pPr>
            <w:r w:rsidRPr="00153069">
              <w:rPr>
                <w:color w:val="000000"/>
                <w:sz w:val="20"/>
              </w:rPr>
              <w:t>63</w:t>
            </w:r>
          </w:p>
        </w:tc>
        <w:tc>
          <w:tcPr>
            <w:tcW w:w="625" w:type="pct"/>
            <w:tcBorders>
              <w:top w:val="nil"/>
              <w:left w:val="nil"/>
              <w:bottom w:val="single" w:sz="4" w:space="0" w:color="auto"/>
              <w:right w:val="single" w:sz="4" w:space="0" w:color="auto"/>
            </w:tcBorders>
            <w:shd w:val="clear" w:color="auto" w:fill="auto"/>
            <w:vAlign w:val="center"/>
            <w:hideMark/>
          </w:tcPr>
          <w:p w14:paraId="23C30AD0" w14:textId="77777777" w:rsidR="00EE5619" w:rsidRPr="00153069" w:rsidRDefault="00EE5619" w:rsidP="00C42BB9">
            <w:pPr>
              <w:ind w:firstLine="284"/>
              <w:jc w:val="both"/>
              <w:rPr>
                <w:color w:val="000000"/>
                <w:sz w:val="20"/>
              </w:rPr>
            </w:pPr>
            <w:r w:rsidRPr="00153069">
              <w:rPr>
                <w:color w:val="000000"/>
                <w:sz w:val="20"/>
              </w:rPr>
              <w:t>1,039</w:t>
            </w:r>
          </w:p>
        </w:tc>
        <w:tc>
          <w:tcPr>
            <w:tcW w:w="625" w:type="pct"/>
            <w:tcBorders>
              <w:top w:val="nil"/>
              <w:left w:val="nil"/>
              <w:bottom w:val="single" w:sz="4" w:space="0" w:color="auto"/>
              <w:right w:val="single" w:sz="4" w:space="0" w:color="auto"/>
            </w:tcBorders>
            <w:shd w:val="clear" w:color="auto" w:fill="auto"/>
            <w:vAlign w:val="center"/>
            <w:hideMark/>
          </w:tcPr>
          <w:p w14:paraId="0C829978" w14:textId="77777777" w:rsidR="00EE5619" w:rsidRPr="00153069" w:rsidRDefault="00EE5619" w:rsidP="00C42BB9">
            <w:pPr>
              <w:ind w:firstLine="284"/>
              <w:jc w:val="both"/>
              <w:rPr>
                <w:color w:val="000000"/>
                <w:sz w:val="20"/>
              </w:rPr>
            </w:pPr>
            <w:r w:rsidRPr="00153069">
              <w:rPr>
                <w:color w:val="000000"/>
                <w:sz w:val="20"/>
              </w:rPr>
              <w:t>23</w:t>
            </w:r>
          </w:p>
        </w:tc>
        <w:tc>
          <w:tcPr>
            <w:tcW w:w="625" w:type="pct"/>
            <w:tcBorders>
              <w:top w:val="nil"/>
              <w:left w:val="nil"/>
              <w:bottom w:val="single" w:sz="4" w:space="0" w:color="auto"/>
              <w:right w:val="single" w:sz="4" w:space="0" w:color="auto"/>
            </w:tcBorders>
            <w:shd w:val="clear" w:color="auto" w:fill="auto"/>
            <w:vAlign w:val="center"/>
            <w:hideMark/>
          </w:tcPr>
          <w:p w14:paraId="09464426" w14:textId="77777777" w:rsidR="00EE5619" w:rsidRPr="00153069" w:rsidRDefault="00EE5619" w:rsidP="00C42BB9">
            <w:pPr>
              <w:ind w:firstLine="284"/>
              <w:jc w:val="both"/>
              <w:rPr>
                <w:color w:val="000000"/>
                <w:sz w:val="20"/>
              </w:rPr>
            </w:pPr>
            <w:r w:rsidRPr="00153069">
              <w:rPr>
                <w:color w:val="000000"/>
                <w:sz w:val="20"/>
              </w:rPr>
              <w:t>0,85</w:t>
            </w:r>
          </w:p>
        </w:tc>
      </w:tr>
      <w:tr w:rsidR="00EE5619" w:rsidRPr="00153069" w14:paraId="4CF5BC3A"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0FF5B2E7" w14:textId="77777777" w:rsidR="00EE5619" w:rsidRPr="00153069" w:rsidRDefault="00EE5619" w:rsidP="00C42BB9">
            <w:pPr>
              <w:ind w:firstLine="284"/>
              <w:jc w:val="both"/>
              <w:rPr>
                <w:color w:val="000000"/>
                <w:sz w:val="20"/>
              </w:rPr>
            </w:pPr>
            <w:r w:rsidRPr="00153069">
              <w:rPr>
                <w:color w:val="000000"/>
                <w:sz w:val="20"/>
              </w:rPr>
              <w:t>142</w:t>
            </w:r>
          </w:p>
        </w:tc>
        <w:tc>
          <w:tcPr>
            <w:tcW w:w="625" w:type="pct"/>
            <w:tcBorders>
              <w:top w:val="nil"/>
              <w:left w:val="nil"/>
              <w:bottom w:val="single" w:sz="4" w:space="0" w:color="auto"/>
              <w:right w:val="single" w:sz="4" w:space="0" w:color="auto"/>
            </w:tcBorders>
            <w:shd w:val="clear" w:color="auto" w:fill="auto"/>
            <w:vAlign w:val="center"/>
            <w:hideMark/>
          </w:tcPr>
          <w:p w14:paraId="5FDCF027" w14:textId="77777777" w:rsidR="00EE5619" w:rsidRPr="00153069" w:rsidRDefault="00EE5619" w:rsidP="00C42BB9">
            <w:pPr>
              <w:ind w:firstLine="284"/>
              <w:jc w:val="both"/>
              <w:rPr>
                <w:color w:val="000000"/>
                <w:sz w:val="20"/>
              </w:rPr>
            </w:pPr>
            <w:r w:rsidRPr="00153069">
              <w:rPr>
                <w:color w:val="000000"/>
                <w:sz w:val="20"/>
              </w:rPr>
              <w:t>1,169</w:t>
            </w:r>
          </w:p>
        </w:tc>
        <w:tc>
          <w:tcPr>
            <w:tcW w:w="625" w:type="pct"/>
            <w:tcBorders>
              <w:top w:val="nil"/>
              <w:left w:val="nil"/>
              <w:bottom w:val="single" w:sz="4" w:space="0" w:color="auto"/>
              <w:right w:val="single" w:sz="4" w:space="0" w:color="auto"/>
            </w:tcBorders>
            <w:shd w:val="clear" w:color="auto" w:fill="auto"/>
            <w:vAlign w:val="center"/>
            <w:hideMark/>
          </w:tcPr>
          <w:p w14:paraId="39F5F6C3" w14:textId="77777777" w:rsidR="00EE5619" w:rsidRPr="00153069" w:rsidRDefault="00EE5619" w:rsidP="00C42BB9">
            <w:pPr>
              <w:ind w:firstLine="284"/>
              <w:jc w:val="both"/>
              <w:rPr>
                <w:color w:val="000000"/>
                <w:sz w:val="20"/>
              </w:rPr>
            </w:pPr>
            <w:r w:rsidRPr="00153069">
              <w:rPr>
                <w:color w:val="000000"/>
                <w:sz w:val="20"/>
              </w:rPr>
              <w:t>102</w:t>
            </w:r>
          </w:p>
        </w:tc>
        <w:tc>
          <w:tcPr>
            <w:tcW w:w="625" w:type="pct"/>
            <w:tcBorders>
              <w:top w:val="nil"/>
              <w:left w:val="nil"/>
              <w:bottom w:val="single" w:sz="4" w:space="0" w:color="auto"/>
              <w:right w:val="single" w:sz="4" w:space="0" w:color="auto"/>
            </w:tcBorders>
            <w:shd w:val="clear" w:color="auto" w:fill="auto"/>
            <w:vAlign w:val="center"/>
            <w:hideMark/>
          </w:tcPr>
          <w:p w14:paraId="2C087494" w14:textId="77777777" w:rsidR="00EE5619" w:rsidRPr="00153069" w:rsidRDefault="00EE5619" w:rsidP="00C42BB9">
            <w:pPr>
              <w:ind w:firstLine="284"/>
              <w:jc w:val="both"/>
              <w:rPr>
                <w:color w:val="000000"/>
                <w:sz w:val="20"/>
              </w:rPr>
            </w:pPr>
            <w:r w:rsidRPr="00153069">
              <w:rPr>
                <w:color w:val="000000"/>
                <w:sz w:val="20"/>
              </w:rPr>
              <w:t>1,128</w:t>
            </w:r>
          </w:p>
        </w:tc>
        <w:tc>
          <w:tcPr>
            <w:tcW w:w="625" w:type="pct"/>
            <w:tcBorders>
              <w:top w:val="nil"/>
              <w:left w:val="nil"/>
              <w:bottom w:val="single" w:sz="4" w:space="0" w:color="auto"/>
              <w:right w:val="single" w:sz="4" w:space="0" w:color="auto"/>
            </w:tcBorders>
            <w:shd w:val="clear" w:color="auto" w:fill="auto"/>
            <w:vAlign w:val="center"/>
            <w:hideMark/>
          </w:tcPr>
          <w:p w14:paraId="5B6D0E28" w14:textId="77777777" w:rsidR="00EE5619" w:rsidRPr="00153069" w:rsidRDefault="00EE5619" w:rsidP="00C42BB9">
            <w:pPr>
              <w:ind w:firstLine="284"/>
              <w:jc w:val="both"/>
              <w:rPr>
                <w:color w:val="000000"/>
                <w:sz w:val="20"/>
              </w:rPr>
            </w:pPr>
            <w:r w:rsidRPr="00153069">
              <w:rPr>
                <w:color w:val="000000"/>
                <w:sz w:val="20"/>
              </w:rPr>
              <w:t>62</w:t>
            </w:r>
          </w:p>
        </w:tc>
        <w:tc>
          <w:tcPr>
            <w:tcW w:w="625" w:type="pct"/>
            <w:tcBorders>
              <w:top w:val="nil"/>
              <w:left w:val="nil"/>
              <w:bottom w:val="single" w:sz="4" w:space="0" w:color="auto"/>
              <w:right w:val="single" w:sz="4" w:space="0" w:color="auto"/>
            </w:tcBorders>
            <w:shd w:val="clear" w:color="auto" w:fill="auto"/>
            <w:vAlign w:val="center"/>
            <w:hideMark/>
          </w:tcPr>
          <w:p w14:paraId="01C4FDCF" w14:textId="77777777" w:rsidR="00EE5619" w:rsidRPr="00153069" w:rsidRDefault="00EE5619" w:rsidP="00C42BB9">
            <w:pPr>
              <w:ind w:firstLine="284"/>
              <w:jc w:val="both"/>
              <w:rPr>
                <w:color w:val="000000"/>
                <w:sz w:val="20"/>
              </w:rPr>
            </w:pPr>
            <w:r w:rsidRPr="00153069">
              <w:rPr>
                <w:color w:val="000000"/>
                <w:sz w:val="20"/>
              </w:rPr>
              <w:t>1,036</w:t>
            </w:r>
          </w:p>
        </w:tc>
        <w:tc>
          <w:tcPr>
            <w:tcW w:w="625" w:type="pct"/>
            <w:tcBorders>
              <w:top w:val="nil"/>
              <w:left w:val="nil"/>
              <w:bottom w:val="single" w:sz="4" w:space="0" w:color="auto"/>
              <w:right w:val="single" w:sz="4" w:space="0" w:color="auto"/>
            </w:tcBorders>
            <w:shd w:val="clear" w:color="auto" w:fill="auto"/>
            <w:vAlign w:val="center"/>
            <w:hideMark/>
          </w:tcPr>
          <w:p w14:paraId="7D49A98A" w14:textId="77777777" w:rsidR="00EE5619" w:rsidRPr="00153069" w:rsidRDefault="00EE5619" w:rsidP="00C42BB9">
            <w:pPr>
              <w:ind w:firstLine="284"/>
              <w:jc w:val="both"/>
              <w:rPr>
                <w:color w:val="000000"/>
                <w:sz w:val="20"/>
              </w:rPr>
            </w:pPr>
            <w:r w:rsidRPr="00153069">
              <w:rPr>
                <w:color w:val="000000"/>
                <w:sz w:val="20"/>
              </w:rPr>
              <w:t>22</w:t>
            </w:r>
          </w:p>
        </w:tc>
        <w:tc>
          <w:tcPr>
            <w:tcW w:w="625" w:type="pct"/>
            <w:tcBorders>
              <w:top w:val="nil"/>
              <w:left w:val="nil"/>
              <w:bottom w:val="single" w:sz="4" w:space="0" w:color="auto"/>
              <w:right w:val="single" w:sz="4" w:space="0" w:color="auto"/>
            </w:tcBorders>
            <w:shd w:val="clear" w:color="auto" w:fill="auto"/>
            <w:vAlign w:val="center"/>
            <w:hideMark/>
          </w:tcPr>
          <w:p w14:paraId="0DFA0DF2" w14:textId="77777777" w:rsidR="00EE5619" w:rsidRPr="00153069" w:rsidRDefault="00EE5619" w:rsidP="00C42BB9">
            <w:pPr>
              <w:ind w:firstLine="284"/>
              <w:jc w:val="both"/>
              <w:rPr>
                <w:color w:val="000000"/>
                <w:sz w:val="20"/>
              </w:rPr>
            </w:pPr>
            <w:r w:rsidRPr="00153069">
              <w:rPr>
                <w:color w:val="000000"/>
                <w:sz w:val="20"/>
              </w:rPr>
              <w:t>0,84</w:t>
            </w:r>
          </w:p>
        </w:tc>
      </w:tr>
      <w:tr w:rsidR="00EE5619" w:rsidRPr="00153069" w14:paraId="697E44C4"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0A42E992" w14:textId="77777777" w:rsidR="00EE5619" w:rsidRPr="00153069" w:rsidRDefault="00EE5619" w:rsidP="00C42BB9">
            <w:pPr>
              <w:ind w:firstLine="284"/>
              <w:jc w:val="both"/>
              <w:rPr>
                <w:color w:val="000000"/>
                <w:sz w:val="20"/>
              </w:rPr>
            </w:pPr>
            <w:r w:rsidRPr="00153069">
              <w:rPr>
                <w:color w:val="000000"/>
                <w:sz w:val="20"/>
              </w:rPr>
              <w:t>141</w:t>
            </w:r>
          </w:p>
        </w:tc>
        <w:tc>
          <w:tcPr>
            <w:tcW w:w="625" w:type="pct"/>
            <w:tcBorders>
              <w:top w:val="nil"/>
              <w:left w:val="nil"/>
              <w:bottom w:val="single" w:sz="4" w:space="0" w:color="auto"/>
              <w:right w:val="single" w:sz="4" w:space="0" w:color="auto"/>
            </w:tcBorders>
            <w:shd w:val="clear" w:color="auto" w:fill="auto"/>
            <w:vAlign w:val="center"/>
            <w:hideMark/>
          </w:tcPr>
          <w:p w14:paraId="44073A1D" w14:textId="77777777" w:rsidR="00EE5619" w:rsidRPr="00153069" w:rsidRDefault="00EE5619" w:rsidP="00C42BB9">
            <w:pPr>
              <w:ind w:firstLine="284"/>
              <w:jc w:val="both"/>
              <w:rPr>
                <w:color w:val="000000"/>
                <w:sz w:val="20"/>
              </w:rPr>
            </w:pPr>
            <w:r w:rsidRPr="00153069">
              <w:rPr>
                <w:color w:val="000000"/>
                <w:sz w:val="20"/>
              </w:rPr>
              <w:t>1,169</w:t>
            </w:r>
          </w:p>
        </w:tc>
        <w:tc>
          <w:tcPr>
            <w:tcW w:w="625" w:type="pct"/>
            <w:tcBorders>
              <w:top w:val="nil"/>
              <w:left w:val="nil"/>
              <w:bottom w:val="single" w:sz="4" w:space="0" w:color="auto"/>
              <w:right w:val="single" w:sz="4" w:space="0" w:color="auto"/>
            </w:tcBorders>
            <w:shd w:val="clear" w:color="auto" w:fill="auto"/>
            <w:vAlign w:val="center"/>
            <w:hideMark/>
          </w:tcPr>
          <w:p w14:paraId="644D4D97" w14:textId="77777777" w:rsidR="00EE5619" w:rsidRPr="00153069" w:rsidRDefault="00EE5619" w:rsidP="00C42BB9">
            <w:pPr>
              <w:ind w:firstLine="284"/>
              <w:jc w:val="both"/>
              <w:rPr>
                <w:color w:val="000000"/>
                <w:sz w:val="20"/>
              </w:rPr>
            </w:pPr>
            <w:r w:rsidRPr="00153069">
              <w:rPr>
                <w:color w:val="000000"/>
                <w:sz w:val="20"/>
              </w:rPr>
              <w:t>101</w:t>
            </w:r>
          </w:p>
        </w:tc>
        <w:tc>
          <w:tcPr>
            <w:tcW w:w="625" w:type="pct"/>
            <w:tcBorders>
              <w:top w:val="nil"/>
              <w:left w:val="nil"/>
              <w:bottom w:val="single" w:sz="4" w:space="0" w:color="auto"/>
              <w:right w:val="single" w:sz="4" w:space="0" w:color="auto"/>
            </w:tcBorders>
            <w:shd w:val="clear" w:color="auto" w:fill="auto"/>
            <w:vAlign w:val="center"/>
            <w:hideMark/>
          </w:tcPr>
          <w:p w14:paraId="04A678A5" w14:textId="77777777" w:rsidR="00EE5619" w:rsidRPr="00153069" w:rsidRDefault="00EE5619" w:rsidP="00C42BB9">
            <w:pPr>
              <w:ind w:firstLine="284"/>
              <w:jc w:val="both"/>
              <w:rPr>
                <w:color w:val="000000"/>
                <w:sz w:val="20"/>
              </w:rPr>
            </w:pPr>
            <w:r w:rsidRPr="00153069">
              <w:rPr>
                <w:color w:val="000000"/>
                <w:sz w:val="20"/>
              </w:rPr>
              <w:t>1,126</w:t>
            </w:r>
          </w:p>
        </w:tc>
        <w:tc>
          <w:tcPr>
            <w:tcW w:w="625" w:type="pct"/>
            <w:tcBorders>
              <w:top w:val="nil"/>
              <w:left w:val="nil"/>
              <w:bottom w:val="single" w:sz="4" w:space="0" w:color="auto"/>
              <w:right w:val="single" w:sz="4" w:space="0" w:color="auto"/>
            </w:tcBorders>
            <w:shd w:val="clear" w:color="auto" w:fill="auto"/>
            <w:vAlign w:val="center"/>
            <w:hideMark/>
          </w:tcPr>
          <w:p w14:paraId="016EFCCE" w14:textId="77777777" w:rsidR="00EE5619" w:rsidRPr="00153069" w:rsidRDefault="00EE5619" w:rsidP="00C42BB9">
            <w:pPr>
              <w:ind w:firstLine="284"/>
              <w:jc w:val="both"/>
              <w:rPr>
                <w:color w:val="000000"/>
                <w:sz w:val="20"/>
              </w:rPr>
            </w:pPr>
            <w:r w:rsidRPr="00153069">
              <w:rPr>
                <w:color w:val="000000"/>
                <w:sz w:val="20"/>
              </w:rPr>
              <w:t>61</w:t>
            </w:r>
          </w:p>
        </w:tc>
        <w:tc>
          <w:tcPr>
            <w:tcW w:w="625" w:type="pct"/>
            <w:tcBorders>
              <w:top w:val="nil"/>
              <w:left w:val="nil"/>
              <w:bottom w:val="single" w:sz="4" w:space="0" w:color="auto"/>
              <w:right w:val="single" w:sz="4" w:space="0" w:color="auto"/>
            </w:tcBorders>
            <w:shd w:val="clear" w:color="auto" w:fill="auto"/>
            <w:vAlign w:val="center"/>
            <w:hideMark/>
          </w:tcPr>
          <w:p w14:paraId="19E51A6B" w14:textId="77777777" w:rsidR="00EE5619" w:rsidRPr="00153069" w:rsidRDefault="00EE5619" w:rsidP="00C42BB9">
            <w:pPr>
              <w:ind w:firstLine="284"/>
              <w:jc w:val="both"/>
              <w:rPr>
                <w:color w:val="000000"/>
                <w:sz w:val="20"/>
              </w:rPr>
            </w:pPr>
            <w:r w:rsidRPr="00153069">
              <w:rPr>
                <w:color w:val="000000"/>
                <w:sz w:val="20"/>
              </w:rPr>
              <w:t>1,033</w:t>
            </w:r>
          </w:p>
        </w:tc>
        <w:tc>
          <w:tcPr>
            <w:tcW w:w="625" w:type="pct"/>
            <w:tcBorders>
              <w:top w:val="nil"/>
              <w:left w:val="nil"/>
              <w:bottom w:val="single" w:sz="4" w:space="0" w:color="auto"/>
              <w:right w:val="single" w:sz="4" w:space="0" w:color="auto"/>
            </w:tcBorders>
            <w:shd w:val="clear" w:color="auto" w:fill="auto"/>
            <w:vAlign w:val="center"/>
            <w:hideMark/>
          </w:tcPr>
          <w:p w14:paraId="05333B77" w14:textId="77777777" w:rsidR="00EE5619" w:rsidRPr="00153069" w:rsidRDefault="00EE5619" w:rsidP="00C42BB9">
            <w:pPr>
              <w:ind w:firstLine="284"/>
              <w:jc w:val="both"/>
              <w:rPr>
                <w:color w:val="000000"/>
                <w:sz w:val="20"/>
              </w:rPr>
            </w:pPr>
            <w:r w:rsidRPr="00153069">
              <w:rPr>
                <w:color w:val="000000"/>
                <w:sz w:val="20"/>
              </w:rPr>
              <w:t>21</w:t>
            </w:r>
          </w:p>
        </w:tc>
        <w:tc>
          <w:tcPr>
            <w:tcW w:w="625" w:type="pct"/>
            <w:tcBorders>
              <w:top w:val="nil"/>
              <w:left w:val="nil"/>
              <w:bottom w:val="single" w:sz="4" w:space="0" w:color="auto"/>
              <w:right w:val="single" w:sz="4" w:space="0" w:color="auto"/>
            </w:tcBorders>
            <w:shd w:val="clear" w:color="auto" w:fill="auto"/>
            <w:vAlign w:val="center"/>
            <w:hideMark/>
          </w:tcPr>
          <w:p w14:paraId="197CF2E0" w14:textId="77777777" w:rsidR="00EE5619" w:rsidRPr="00153069" w:rsidRDefault="00EE5619" w:rsidP="00C42BB9">
            <w:pPr>
              <w:ind w:firstLine="284"/>
              <w:jc w:val="both"/>
              <w:rPr>
                <w:color w:val="000000"/>
                <w:sz w:val="20"/>
              </w:rPr>
            </w:pPr>
            <w:r w:rsidRPr="00153069">
              <w:rPr>
                <w:color w:val="000000"/>
                <w:sz w:val="20"/>
              </w:rPr>
              <w:t>0,83</w:t>
            </w:r>
          </w:p>
        </w:tc>
      </w:tr>
      <w:tr w:rsidR="00EE5619" w:rsidRPr="00153069" w14:paraId="6B959CA3"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2C20FD0A" w14:textId="77777777" w:rsidR="00EE5619" w:rsidRPr="00153069" w:rsidRDefault="00EE5619" w:rsidP="00C42BB9">
            <w:pPr>
              <w:ind w:firstLine="284"/>
              <w:jc w:val="both"/>
              <w:rPr>
                <w:color w:val="000000"/>
                <w:sz w:val="20"/>
              </w:rPr>
            </w:pPr>
            <w:r w:rsidRPr="00153069">
              <w:rPr>
                <w:color w:val="000000"/>
                <w:sz w:val="20"/>
              </w:rPr>
              <w:t>140</w:t>
            </w:r>
          </w:p>
        </w:tc>
        <w:tc>
          <w:tcPr>
            <w:tcW w:w="625" w:type="pct"/>
            <w:tcBorders>
              <w:top w:val="nil"/>
              <w:left w:val="nil"/>
              <w:bottom w:val="single" w:sz="4" w:space="0" w:color="auto"/>
              <w:right w:val="single" w:sz="4" w:space="0" w:color="auto"/>
            </w:tcBorders>
            <w:shd w:val="clear" w:color="auto" w:fill="auto"/>
            <w:vAlign w:val="center"/>
            <w:hideMark/>
          </w:tcPr>
          <w:p w14:paraId="08984519" w14:textId="77777777" w:rsidR="00EE5619" w:rsidRPr="00153069" w:rsidRDefault="00EE5619" w:rsidP="00C42BB9">
            <w:pPr>
              <w:ind w:firstLine="284"/>
              <w:jc w:val="both"/>
              <w:rPr>
                <w:color w:val="000000"/>
                <w:sz w:val="20"/>
              </w:rPr>
            </w:pPr>
            <w:r w:rsidRPr="00153069">
              <w:rPr>
                <w:color w:val="000000"/>
                <w:sz w:val="20"/>
              </w:rPr>
              <w:t>1,168</w:t>
            </w:r>
          </w:p>
        </w:tc>
        <w:tc>
          <w:tcPr>
            <w:tcW w:w="625" w:type="pct"/>
            <w:tcBorders>
              <w:top w:val="nil"/>
              <w:left w:val="nil"/>
              <w:bottom w:val="single" w:sz="4" w:space="0" w:color="auto"/>
              <w:right w:val="single" w:sz="4" w:space="0" w:color="auto"/>
            </w:tcBorders>
            <w:shd w:val="clear" w:color="auto" w:fill="auto"/>
            <w:vAlign w:val="center"/>
            <w:hideMark/>
          </w:tcPr>
          <w:p w14:paraId="549F891A" w14:textId="77777777" w:rsidR="00EE5619" w:rsidRPr="00153069" w:rsidRDefault="00EE5619" w:rsidP="00C42BB9">
            <w:pPr>
              <w:ind w:firstLine="284"/>
              <w:jc w:val="both"/>
              <w:rPr>
                <w:color w:val="000000"/>
                <w:sz w:val="20"/>
              </w:rPr>
            </w:pPr>
            <w:r w:rsidRPr="00153069">
              <w:rPr>
                <w:color w:val="000000"/>
                <w:sz w:val="20"/>
              </w:rPr>
              <w:t>100</w:t>
            </w:r>
          </w:p>
        </w:tc>
        <w:tc>
          <w:tcPr>
            <w:tcW w:w="625" w:type="pct"/>
            <w:tcBorders>
              <w:top w:val="nil"/>
              <w:left w:val="nil"/>
              <w:bottom w:val="single" w:sz="4" w:space="0" w:color="auto"/>
              <w:right w:val="single" w:sz="4" w:space="0" w:color="auto"/>
            </w:tcBorders>
            <w:shd w:val="clear" w:color="auto" w:fill="auto"/>
            <w:vAlign w:val="center"/>
            <w:hideMark/>
          </w:tcPr>
          <w:p w14:paraId="075B8D0E" w14:textId="77777777" w:rsidR="00EE5619" w:rsidRPr="00153069" w:rsidRDefault="00EE5619" w:rsidP="00C42BB9">
            <w:pPr>
              <w:ind w:firstLine="284"/>
              <w:jc w:val="both"/>
              <w:rPr>
                <w:color w:val="000000"/>
                <w:sz w:val="20"/>
              </w:rPr>
            </w:pPr>
            <w:r w:rsidRPr="00153069">
              <w:rPr>
                <w:color w:val="000000"/>
                <w:sz w:val="20"/>
              </w:rPr>
              <w:t>1,125</w:t>
            </w:r>
          </w:p>
        </w:tc>
        <w:tc>
          <w:tcPr>
            <w:tcW w:w="625" w:type="pct"/>
            <w:tcBorders>
              <w:top w:val="nil"/>
              <w:left w:val="nil"/>
              <w:bottom w:val="single" w:sz="4" w:space="0" w:color="auto"/>
              <w:right w:val="single" w:sz="4" w:space="0" w:color="auto"/>
            </w:tcBorders>
            <w:shd w:val="clear" w:color="auto" w:fill="auto"/>
            <w:vAlign w:val="center"/>
            <w:hideMark/>
          </w:tcPr>
          <w:p w14:paraId="5E3F070F" w14:textId="77777777" w:rsidR="00EE5619" w:rsidRPr="00153069" w:rsidRDefault="00EE5619" w:rsidP="00C42BB9">
            <w:pPr>
              <w:ind w:firstLine="284"/>
              <w:jc w:val="both"/>
              <w:rPr>
                <w:color w:val="000000"/>
                <w:sz w:val="20"/>
              </w:rPr>
            </w:pPr>
            <w:r w:rsidRPr="00153069">
              <w:rPr>
                <w:color w:val="000000"/>
                <w:sz w:val="20"/>
              </w:rPr>
              <w:t>60</w:t>
            </w:r>
          </w:p>
        </w:tc>
        <w:tc>
          <w:tcPr>
            <w:tcW w:w="625" w:type="pct"/>
            <w:tcBorders>
              <w:top w:val="nil"/>
              <w:left w:val="nil"/>
              <w:bottom w:val="single" w:sz="4" w:space="0" w:color="auto"/>
              <w:right w:val="single" w:sz="4" w:space="0" w:color="auto"/>
            </w:tcBorders>
            <w:shd w:val="clear" w:color="auto" w:fill="auto"/>
            <w:vAlign w:val="center"/>
            <w:hideMark/>
          </w:tcPr>
          <w:p w14:paraId="32FEB466" w14:textId="77777777" w:rsidR="00EE5619" w:rsidRPr="00153069" w:rsidRDefault="00EE5619" w:rsidP="00C42BB9">
            <w:pPr>
              <w:ind w:firstLine="284"/>
              <w:jc w:val="both"/>
              <w:rPr>
                <w:color w:val="000000"/>
                <w:sz w:val="20"/>
              </w:rPr>
            </w:pPr>
            <w:r w:rsidRPr="00153069">
              <w:rPr>
                <w:color w:val="000000"/>
                <w:sz w:val="20"/>
              </w:rPr>
              <w:t>1,03</w:t>
            </w:r>
          </w:p>
        </w:tc>
        <w:tc>
          <w:tcPr>
            <w:tcW w:w="625" w:type="pct"/>
            <w:tcBorders>
              <w:top w:val="nil"/>
              <w:left w:val="nil"/>
              <w:bottom w:val="single" w:sz="4" w:space="0" w:color="auto"/>
              <w:right w:val="single" w:sz="4" w:space="0" w:color="auto"/>
            </w:tcBorders>
            <w:shd w:val="clear" w:color="auto" w:fill="auto"/>
            <w:vAlign w:val="center"/>
            <w:hideMark/>
          </w:tcPr>
          <w:p w14:paraId="705B80BF" w14:textId="77777777" w:rsidR="00EE5619" w:rsidRPr="00153069" w:rsidRDefault="00EE5619" w:rsidP="00C42BB9">
            <w:pPr>
              <w:ind w:firstLine="284"/>
              <w:jc w:val="both"/>
              <w:rPr>
                <w:color w:val="000000"/>
                <w:sz w:val="20"/>
              </w:rPr>
            </w:pPr>
            <w:r w:rsidRPr="00153069">
              <w:rPr>
                <w:color w:val="000000"/>
                <w:sz w:val="20"/>
              </w:rPr>
              <w:t>20</w:t>
            </w:r>
          </w:p>
        </w:tc>
        <w:tc>
          <w:tcPr>
            <w:tcW w:w="625" w:type="pct"/>
            <w:tcBorders>
              <w:top w:val="nil"/>
              <w:left w:val="nil"/>
              <w:bottom w:val="single" w:sz="4" w:space="0" w:color="auto"/>
              <w:right w:val="single" w:sz="4" w:space="0" w:color="auto"/>
            </w:tcBorders>
            <w:shd w:val="clear" w:color="auto" w:fill="auto"/>
            <w:vAlign w:val="center"/>
            <w:hideMark/>
          </w:tcPr>
          <w:p w14:paraId="01671B79" w14:textId="77777777" w:rsidR="00EE5619" w:rsidRPr="00153069" w:rsidRDefault="00EE5619" w:rsidP="00C42BB9">
            <w:pPr>
              <w:ind w:firstLine="284"/>
              <w:jc w:val="both"/>
              <w:rPr>
                <w:color w:val="000000"/>
                <w:sz w:val="20"/>
              </w:rPr>
            </w:pPr>
            <w:r w:rsidRPr="00153069">
              <w:rPr>
                <w:color w:val="000000"/>
                <w:sz w:val="20"/>
              </w:rPr>
              <w:t>0,82</w:t>
            </w:r>
          </w:p>
        </w:tc>
      </w:tr>
      <w:tr w:rsidR="00EE5619" w:rsidRPr="00153069" w14:paraId="40F97B97"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65A71572" w14:textId="77777777" w:rsidR="00EE5619" w:rsidRPr="00153069" w:rsidRDefault="00EE5619" w:rsidP="00C42BB9">
            <w:pPr>
              <w:ind w:firstLine="284"/>
              <w:jc w:val="both"/>
              <w:rPr>
                <w:color w:val="000000"/>
                <w:sz w:val="20"/>
              </w:rPr>
            </w:pPr>
            <w:r w:rsidRPr="00153069">
              <w:rPr>
                <w:color w:val="000000"/>
                <w:sz w:val="20"/>
              </w:rPr>
              <w:t>139</w:t>
            </w:r>
          </w:p>
        </w:tc>
        <w:tc>
          <w:tcPr>
            <w:tcW w:w="625" w:type="pct"/>
            <w:tcBorders>
              <w:top w:val="nil"/>
              <w:left w:val="nil"/>
              <w:bottom w:val="single" w:sz="4" w:space="0" w:color="auto"/>
              <w:right w:val="single" w:sz="4" w:space="0" w:color="auto"/>
            </w:tcBorders>
            <w:shd w:val="clear" w:color="auto" w:fill="auto"/>
            <w:vAlign w:val="center"/>
            <w:hideMark/>
          </w:tcPr>
          <w:p w14:paraId="55EEA1EF" w14:textId="77777777" w:rsidR="00EE5619" w:rsidRPr="00153069" w:rsidRDefault="00EE5619" w:rsidP="00C42BB9">
            <w:pPr>
              <w:ind w:firstLine="284"/>
              <w:jc w:val="both"/>
              <w:rPr>
                <w:color w:val="000000"/>
                <w:sz w:val="20"/>
              </w:rPr>
            </w:pPr>
            <w:r w:rsidRPr="00153069">
              <w:rPr>
                <w:color w:val="000000"/>
                <w:sz w:val="20"/>
              </w:rPr>
              <w:t>1,167</w:t>
            </w:r>
          </w:p>
        </w:tc>
        <w:tc>
          <w:tcPr>
            <w:tcW w:w="625" w:type="pct"/>
            <w:tcBorders>
              <w:top w:val="nil"/>
              <w:left w:val="nil"/>
              <w:bottom w:val="single" w:sz="4" w:space="0" w:color="auto"/>
              <w:right w:val="single" w:sz="4" w:space="0" w:color="auto"/>
            </w:tcBorders>
            <w:shd w:val="clear" w:color="auto" w:fill="auto"/>
            <w:vAlign w:val="center"/>
            <w:hideMark/>
          </w:tcPr>
          <w:p w14:paraId="3EC740C4" w14:textId="77777777" w:rsidR="00EE5619" w:rsidRPr="00153069" w:rsidRDefault="00EE5619" w:rsidP="00C42BB9">
            <w:pPr>
              <w:ind w:firstLine="284"/>
              <w:jc w:val="both"/>
              <w:rPr>
                <w:color w:val="000000"/>
                <w:sz w:val="20"/>
              </w:rPr>
            </w:pPr>
            <w:r w:rsidRPr="00153069">
              <w:rPr>
                <w:color w:val="000000"/>
                <w:sz w:val="20"/>
              </w:rPr>
              <w:t>99</w:t>
            </w:r>
          </w:p>
        </w:tc>
        <w:tc>
          <w:tcPr>
            <w:tcW w:w="625" w:type="pct"/>
            <w:tcBorders>
              <w:top w:val="nil"/>
              <w:left w:val="nil"/>
              <w:bottom w:val="single" w:sz="4" w:space="0" w:color="auto"/>
              <w:right w:val="single" w:sz="4" w:space="0" w:color="auto"/>
            </w:tcBorders>
            <w:shd w:val="clear" w:color="auto" w:fill="auto"/>
            <w:vAlign w:val="center"/>
            <w:hideMark/>
          </w:tcPr>
          <w:p w14:paraId="7D0C6B1A" w14:textId="77777777" w:rsidR="00EE5619" w:rsidRPr="00153069" w:rsidRDefault="00EE5619" w:rsidP="00C42BB9">
            <w:pPr>
              <w:ind w:firstLine="284"/>
              <w:jc w:val="both"/>
              <w:rPr>
                <w:color w:val="000000"/>
                <w:sz w:val="20"/>
              </w:rPr>
            </w:pPr>
            <w:r w:rsidRPr="00153069">
              <w:rPr>
                <w:color w:val="000000"/>
                <w:sz w:val="20"/>
              </w:rPr>
              <w:t>1,123</w:t>
            </w:r>
          </w:p>
        </w:tc>
        <w:tc>
          <w:tcPr>
            <w:tcW w:w="625" w:type="pct"/>
            <w:tcBorders>
              <w:top w:val="nil"/>
              <w:left w:val="nil"/>
              <w:bottom w:val="single" w:sz="4" w:space="0" w:color="auto"/>
              <w:right w:val="single" w:sz="4" w:space="0" w:color="auto"/>
            </w:tcBorders>
            <w:shd w:val="clear" w:color="auto" w:fill="auto"/>
            <w:vAlign w:val="center"/>
            <w:hideMark/>
          </w:tcPr>
          <w:p w14:paraId="6075C4B9" w14:textId="77777777" w:rsidR="00EE5619" w:rsidRPr="00153069" w:rsidRDefault="00EE5619" w:rsidP="00C42BB9">
            <w:pPr>
              <w:ind w:firstLine="284"/>
              <w:jc w:val="both"/>
              <w:rPr>
                <w:color w:val="000000"/>
                <w:sz w:val="20"/>
              </w:rPr>
            </w:pPr>
            <w:r w:rsidRPr="00153069">
              <w:rPr>
                <w:color w:val="000000"/>
                <w:sz w:val="20"/>
              </w:rPr>
              <w:t>59</w:t>
            </w:r>
          </w:p>
        </w:tc>
        <w:tc>
          <w:tcPr>
            <w:tcW w:w="625" w:type="pct"/>
            <w:tcBorders>
              <w:top w:val="nil"/>
              <w:left w:val="nil"/>
              <w:bottom w:val="single" w:sz="4" w:space="0" w:color="auto"/>
              <w:right w:val="single" w:sz="4" w:space="0" w:color="auto"/>
            </w:tcBorders>
            <w:shd w:val="clear" w:color="auto" w:fill="auto"/>
            <w:vAlign w:val="center"/>
            <w:hideMark/>
          </w:tcPr>
          <w:p w14:paraId="2108C5D9" w14:textId="77777777" w:rsidR="00EE5619" w:rsidRPr="00153069" w:rsidRDefault="00EE5619" w:rsidP="00C42BB9">
            <w:pPr>
              <w:ind w:firstLine="284"/>
              <w:jc w:val="both"/>
              <w:rPr>
                <w:color w:val="000000"/>
                <w:sz w:val="20"/>
              </w:rPr>
            </w:pPr>
            <w:r w:rsidRPr="00153069">
              <w:rPr>
                <w:color w:val="000000"/>
                <w:sz w:val="20"/>
              </w:rPr>
              <w:t>1,027</w:t>
            </w:r>
          </w:p>
        </w:tc>
        <w:tc>
          <w:tcPr>
            <w:tcW w:w="625" w:type="pct"/>
            <w:tcBorders>
              <w:top w:val="nil"/>
              <w:left w:val="nil"/>
              <w:bottom w:val="single" w:sz="4" w:space="0" w:color="auto"/>
              <w:right w:val="single" w:sz="4" w:space="0" w:color="auto"/>
            </w:tcBorders>
            <w:shd w:val="clear" w:color="auto" w:fill="auto"/>
            <w:vAlign w:val="center"/>
            <w:hideMark/>
          </w:tcPr>
          <w:p w14:paraId="689AEB19" w14:textId="77777777" w:rsidR="00EE5619" w:rsidRPr="00153069" w:rsidRDefault="00EE5619" w:rsidP="00C42BB9">
            <w:pPr>
              <w:ind w:firstLine="284"/>
              <w:jc w:val="both"/>
              <w:rPr>
                <w:color w:val="000000"/>
                <w:sz w:val="20"/>
              </w:rPr>
            </w:pPr>
            <w:r w:rsidRPr="00153069">
              <w:rPr>
                <w:color w:val="000000"/>
                <w:sz w:val="20"/>
              </w:rPr>
              <w:t>19</w:t>
            </w:r>
          </w:p>
        </w:tc>
        <w:tc>
          <w:tcPr>
            <w:tcW w:w="625" w:type="pct"/>
            <w:tcBorders>
              <w:top w:val="nil"/>
              <w:left w:val="nil"/>
              <w:bottom w:val="single" w:sz="4" w:space="0" w:color="auto"/>
              <w:right w:val="single" w:sz="4" w:space="0" w:color="auto"/>
            </w:tcBorders>
            <w:shd w:val="clear" w:color="auto" w:fill="auto"/>
            <w:vAlign w:val="center"/>
            <w:hideMark/>
          </w:tcPr>
          <w:p w14:paraId="1A3A130C" w14:textId="77777777" w:rsidR="00EE5619" w:rsidRPr="00153069" w:rsidRDefault="00EE5619" w:rsidP="00C42BB9">
            <w:pPr>
              <w:ind w:firstLine="284"/>
              <w:jc w:val="both"/>
              <w:rPr>
                <w:color w:val="000000"/>
                <w:sz w:val="20"/>
              </w:rPr>
            </w:pPr>
            <w:r w:rsidRPr="00153069">
              <w:rPr>
                <w:color w:val="000000"/>
                <w:sz w:val="20"/>
              </w:rPr>
              <w:t>0,81</w:t>
            </w:r>
          </w:p>
        </w:tc>
      </w:tr>
      <w:tr w:rsidR="00EE5619" w:rsidRPr="00153069" w14:paraId="7B7ADADA"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3E072D97" w14:textId="77777777" w:rsidR="00EE5619" w:rsidRPr="00153069" w:rsidRDefault="00EE5619" w:rsidP="00C42BB9">
            <w:pPr>
              <w:ind w:firstLine="284"/>
              <w:jc w:val="both"/>
              <w:rPr>
                <w:color w:val="000000"/>
                <w:sz w:val="20"/>
              </w:rPr>
            </w:pPr>
            <w:r w:rsidRPr="00153069">
              <w:rPr>
                <w:color w:val="000000"/>
                <w:sz w:val="20"/>
              </w:rPr>
              <w:t>138</w:t>
            </w:r>
          </w:p>
        </w:tc>
        <w:tc>
          <w:tcPr>
            <w:tcW w:w="625" w:type="pct"/>
            <w:tcBorders>
              <w:top w:val="nil"/>
              <w:left w:val="nil"/>
              <w:bottom w:val="single" w:sz="4" w:space="0" w:color="auto"/>
              <w:right w:val="single" w:sz="4" w:space="0" w:color="auto"/>
            </w:tcBorders>
            <w:shd w:val="clear" w:color="auto" w:fill="auto"/>
            <w:vAlign w:val="center"/>
            <w:hideMark/>
          </w:tcPr>
          <w:p w14:paraId="346CDC9D" w14:textId="77777777" w:rsidR="00EE5619" w:rsidRPr="00153069" w:rsidRDefault="00EE5619" w:rsidP="00C42BB9">
            <w:pPr>
              <w:ind w:firstLine="284"/>
              <w:jc w:val="both"/>
              <w:rPr>
                <w:color w:val="000000"/>
                <w:sz w:val="20"/>
              </w:rPr>
            </w:pPr>
            <w:r w:rsidRPr="00153069">
              <w:rPr>
                <w:color w:val="000000"/>
                <w:sz w:val="20"/>
              </w:rPr>
              <w:t>1,166</w:t>
            </w:r>
          </w:p>
        </w:tc>
        <w:tc>
          <w:tcPr>
            <w:tcW w:w="625" w:type="pct"/>
            <w:tcBorders>
              <w:top w:val="nil"/>
              <w:left w:val="nil"/>
              <w:bottom w:val="single" w:sz="4" w:space="0" w:color="auto"/>
              <w:right w:val="single" w:sz="4" w:space="0" w:color="auto"/>
            </w:tcBorders>
            <w:shd w:val="clear" w:color="auto" w:fill="auto"/>
            <w:vAlign w:val="center"/>
            <w:hideMark/>
          </w:tcPr>
          <w:p w14:paraId="4F5835F2" w14:textId="77777777" w:rsidR="00EE5619" w:rsidRPr="00153069" w:rsidRDefault="00EE5619" w:rsidP="00C42BB9">
            <w:pPr>
              <w:ind w:firstLine="284"/>
              <w:jc w:val="both"/>
              <w:rPr>
                <w:color w:val="000000"/>
                <w:sz w:val="20"/>
              </w:rPr>
            </w:pPr>
            <w:r w:rsidRPr="00153069">
              <w:rPr>
                <w:color w:val="000000"/>
                <w:sz w:val="20"/>
              </w:rPr>
              <w:t>98</w:t>
            </w:r>
          </w:p>
        </w:tc>
        <w:tc>
          <w:tcPr>
            <w:tcW w:w="625" w:type="pct"/>
            <w:tcBorders>
              <w:top w:val="nil"/>
              <w:left w:val="nil"/>
              <w:bottom w:val="single" w:sz="4" w:space="0" w:color="auto"/>
              <w:right w:val="single" w:sz="4" w:space="0" w:color="auto"/>
            </w:tcBorders>
            <w:shd w:val="clear" w:color="auto" w:fill="auto"/>
            <w:vAlign w:val="center"/>
            <w:hideMark/>
          </w:tcPr>
          <w:p w14:paraId="061A66A0" w14:textId="77777777" w:rsidR="00EE5619" w:rsidRPr="00153069" w:rsidRDefault="00EE5619" w:rsidP="00C42BB9">
            <w:pPr>
              <w:ind w:firstLine="284"/>
              <w:jc w:val="both"/>
              <w:rPr>
                <w:color w:val="000000"/>
                <w:sz w:val="20"/>
              </w:rPr>
            </w:pPr>
            <w:r w:rsidRPr="00153069">
              <w:rPr>
                <w:color w:val="000000"/>
                <w:sz w:val="20"/>
              </w:rPr>
              <w:t>1,121</w:t>
            </w:r>
          </w:p>
        </w:tc>
        <w:tc>
          <w:tcPr>
            <w:tcW w:w="625" w:type="pct"/>
            <w:tcBorders>
              <w:top w:val="nil"/>
              <w:left w:val="nil"/>
              <w:bottom w:val="single" w:sz="4" w:space="0" w:color="auto"/>
              <w:right w:val="single" w:sz="4" w:space="0" w:color="auto"/>
            </w:tcBorders>
            <w:shd w:val="clear" w:color="auto" w:fill="auto"/>
            <w:vAlign w:val="center"/>
            <w:hideMark/>
          </w:tcPr>
          <w:p w14:paraId="3DDFB635" w14:textId="77777777" w:rsidR="00EE5619" w:rsidRPr="00153069" w:rsidRDefault="00EE5619" w:rsidP="00C42BB9">
            <w:pPr>
              <w:ind w:firstLine="284"/>
              <w:jc w:val="both"/>
              <w:rPr>
                <w:color w:val="000000"/>
                <w:sz w:val="20"/>
              </w:rPr>
            </w:pPr>
            <w:r w:rsidRPr="00153069">
              <w:rPr>
                <w:color w:val="000000"/>
                <w:sz w:val="20"/>
              </w:rPr>
              <w:t>58</w:t>
            </w:r>
          </w:p>
        </w:tc>
        <w:tc>
          <w:tcPr>
            <w:tcW w:w="625" w:type="pct"/>
            <w:tcBorders>
              <w:top w:val="nil"/>
              <w:left w:val="nil"/>
              <w:bottom w:val="single" w:sz="4" w:space="0" w:color="auto"/>
              <w:right w:val="single" w:sz="4" w:space="0" w:color="auto"/>
            </w:tcBorders>
            <w:shd w:val="clear" w:color="auto" w:fill="auto"/>
            <w:vAlign w:val="center"/>
            <w:hideMark/>
          </w:tcPr>
          <w:p w14:paraId="4A5DDDEE" w14:textId="77777777" w:rsidR="00EE5619" w:rsidRPr="00153069" w:rsidRDefault="00EE5619" w:rsidP="00C42BB9">
            <w:pPr>
              <w:ind w:firstLine="284"/>
              <w:jc w:val="both"/>
              <w:rPr>
                <w:color w:val="000000"/>
                <w:sz w:val="20"/>
              </w:rPr>
            </w:pPr>
            <w:r w:rsidRPr="00153069">
              <w:rPr>
                <w:color w:val="000000"/>
                <w:sz w:val="20"/>
              </w:rPr>
              <w:t>1,024</w:t>
            </w:r>
          </w:p>
        </w:tc>
        <w:tc>
          <w:tcPr>
            <w:tcW w:w="625" w:type="pct"/>
            <w:tcBorders>
              <w:top w:val="nil"/>
              <w:left w:val="nil"/>
              <w:bottom w:val="single" w:sz="4" w:space="0" w:color="auto"/>
              <w:right w:val="single" w:sz="4" w:space="0" w:color="auto"/>
            </w:tcBorders>
            <w:shd w:val="clear" w:color="auto" w:fill="auto"/>
            <w:vAlign w:val="center"/>
            <w:hideMark/>
          </w:tcPr>
          <w:p w14:paraId="0E17C2AA" w14:textId="77777777" w:rsidR="00EE5619" w:rsidRPr="00153069" w:rsidRDefault="00EE5619" w:rsidP="00C42BB9">
            <w:pPr>
              <w:ind w:firstLine="284"/>
              <w:jc w:val="both"/>
              <w:rPr>
                <w:color w:val="000000"/>
                <w:sz w:val="20"/>
              </w:rPr>
            </w:pPr>
            <w:r w:rsidRPr="00153069">
              <w:rPr>
                <w:color w:val="000000"/>
                <w:sz w:val="20"/>
              </w:rPr>
              <w:t>18</w:t>
            </w:r>
          </w:p>
        </w:tc>
        <w:tc>
          <w:tcPr>
            <w:tcW w:w="625" w:type="pct"/>
            <w:tcBorders>
              <w:top w:val="nil"/>
              <w:left w:val="nil"/>
              <w:bottom w:val="single" w:sz="4" w:space="0" w:color="auto"/>
              <w:right w:val="single" w:sz="4" w:space="0" w:color="auto"/>
            </w:tcBorders>
            <w:shd w:val="clear" w:color="auto" w:fill="auto"/>
            <w:vAlign w:val="center"/>
            <w:hideMark/>
          </w:tcPr>
          <w:p w14:paraId="4093A702" w14:textId="77777777" w:rsidR="00EE5619" w:rsidRPr="00153069" w:rsidRDefault="00EE5619" w:rsidP="00C42BB9">
            <w:pPr>
              <w:ind w:firstLine="284"/>
              <w:jc w:val="both"/>
              <w:rPr>
                <w:color w:val="000000"/>
                <w:sz w:val="20"/>
              </w:rPr>
            </w:pPr>
            <w:r w:rsidRPr="00153069">
              <w:rPr>
                <w:color w:val="000000"/>
                <w:sz w:val="20"/>
              </w:rPr>
              <w:t>0,8</w:t>
            </w:r>
          </w:p>
        </w:tc>
      </w:tr>
      <w:tr w:rsidR="00EE5619" w:rsidRPr="00153069" w14:paraId="51162546"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332AE950" w14:textId="77777777" w:rsidR="00EE5619" w:rsidRPr="00153069" w:rsidRDefault="00EE5619" w:rsidP="00C42BB9">
            <w:pPr>
              <w:ind w:firstLine="284"/>
              <w:jc w:val="both"/>
              <w:rPr>
                <w:color w:val="000000"/>
                <w:sz w:val="20"/>
              </w:rPr>
            </w:pPr>
            <w:r w:rsidRPr="00153069">
              <w:rPr>
                <w:color w:val="000000"/>
                <w:sz w:val="20"/>
              </w:rPr>
              <w:t>137</w:t>
            </w:r>
          </w:p>
        </w:tc>
        <w:tc>
          <w:tcPr>
            <w:tcW w:w="625" w:type="pct"/>
            <w:tcBorders>
              <w:top w:val="nil"/>
              <w:left w:val="nil"/>
              <w:bottom w:val="single" w:sz="4" w:space="0" w:color="auto"/>
              <w:right w:val="single" w:sz="4" w:space="0" w:color="auto"/>
            </w:tcBorders>
            <w:shd w:val="clear" w:color="auto" w:fill="auto"/>
            <w:vAlign w:val="center"/>
            <w:hideMark/>
          </w:tcPr>
          <w:p w14:paraId="10456F51" w14:textId="77777777" w:rsidR="00EE5619" w:rsidRPr="00153069" w:rsidRDefault="00EE5619" w:rsidP="00C42BB9">
            <w:pPr>
              <w:ind w:firstLine="284"/>
              <w:jc w:val="both"/>
              <w:rPr>
                <w:color w:val="000000"/>
                <w:sz w:val="20"/>
              </w:rPr>
            </w:pPr>
            <w:r w:rsidRPr="00153069">
              <w:rPr>
                <w:color w:val="000000"/>
                <w:sz w:val="20"/>
              </w:rPr>
              <w:t>1,166</w:t>
            </w:r>
          </w:p>
        </w:tc>
        <w:tc>
          <w:tcPr>
            <w:tcW w:w="625" w:type="pct"/>
            <w:tcBorders>
              <w:top w:val="nil"/>
              <w:left w:val="nil"/>
              <w:bottom w:val="single" w:sz="4" w:space="0" w:color="auto"/>
              <w:right w:val="single" w:sz="4" w:space="0" w:color="auto"/>
            </w:tcBorders>
            <w:shd w:val="clear" w:color="auto" w:fill="auto"/>
            <w:vAlign w:val="center"/>
            <w:hideMark/>
          </w:tcPr>
          <w:p w14:paraId="52CC3451" w14:textId="77777777" w:rsidR="00EE5619" w:rsidRPr="00153069" w:rsidRDefault="00EE5619" w:rsidP="00C42BB9">
            <w:pPr>
              <w:ind w:firstLine="284"/>
              <w:jc w:val="both"/>
              <w:rPr>
                <w:color w:val="000000"/>
                <w:sz w:val="20"/>
              </w:rPr>
            </w:pPr>
            <w:r w:rsidRPr="00153069">
              <w:rPr>
                <w:color w:val="000000"/>
                <w:sz w:val="20"/>
              </w:rPr>
              <w:t>97</w:t>
            </w:r>
          </w:p>
        </w:tc>
        <w:tc>
          <w:tcPr>
            <w:tcW w:w="625" w:type="pct"/>
            <w:tcBorders>
              <w:top w:val="nil"/>
              <w:left w:val="nil"/>
              <w:bottom w:val="single" w:sz="4" w:space="0" w:color="auto"/>
              <w:right w:val="single" w:sz="4" w:space="0" w:color="auto"/>
            </w:tcBorders>
            <w:shd w:val="clear" w:color="auto" w:fill="auto"/>
            <w:vAlign w:val="center"/>
            <w:hideMark/>
          </w:tcPr>
          <w:p w14:paraId="7EFFE29C" w14:textId="77777777" w:rsidR="00EE5619" w:rsidRPr="00153069" w:rsidRDefault="00EE5619" w:rsidP="00C42BB9">
            <w:pPr>
              <w:ind w:firstLine="284"/>
              <w:jc w:val="both"/>
              <w:rPr>
                <w:color w:val="000000"/>
                <w:sz w:val="20"/>
              </w:rPr>
            </w:pPr>
            <w:r w:rsidRPr="00153069">
              <w:rPr>
                <w:color w:val="000000"/>
                <w:sz w:val="20"/>
              </w:rPr>
              <w:t>1,119</w:t>
            </w:r>
          </w:p>
        </w:tc>
        <w:tc>
          <w:tcPr>
            <w:tcW w:w="625" w:type="pct"/>
            <w:tcBorders>
              <w:top w:val="nil"/>
              <w:left w:val="nil"/>
              <w:bottom w:val="single" w:sz="4" w:space="0" w:color="auto"/>
              <w:right w:val="single" w:sz="4" w:space="0" w:color="auto"/>
            </w:tcBorders>
            <w:shd w:val="clear" w:color="auto" w:fill="auto"/>
            <w:vAlign w:val="center"/>
            <w:hideMark/>
          </w:tcPr>
          <w:p w14:paraId="39A57D0C" w14:textId="77777777" w:rsidR="00EE5619" w:rsidRPr="00153069" w:rsidRDefault="00EE5619" w:rsidP="00C42BB9">
            <w:pPr>
              <w:ind w:firstLine="284"/>
              <w:jc w:val="both"/>
              <w:rPr>
                <w:color w:val="000000"/>
                <w:sz w:val="20"/>
              </w:rPr>
            </w:pPr>
            <w:r w:rsidRPr="00153069">
              <w:rPr>
                <w:color w:val="000000"/>
                <w:sz w:val="20"/>
              </w:rPr>
              <w:t>57</w:t>
            </w:r>
          </w:p>
        </w:tc>
        <w:tc>
          <w:tcPr>
            <w:tcW w:w="625" w:type="pct"/>
            <w:tcBorders>
              <w:top w:val="nil"/>
              <w:left w:val="nil"/>
              <w:bottom w:val="single" w:sz="4" w:space="0" w:color="auto"/>
              <w:right w:val="single" w:sz="4" w:space="0" w:color="auto"/>
            </w:tcBorders>
            <w:shd w:val="clear" w:color="auto" w:fill="auto"/>
            <w:vAlign w:val="center"/>
            <w:hideMark/>
          </w:tcPr>
          <w:p w14:paraId="1CBB114D" w14:textId="77777777" w:rsidR="00EE5619" w:rsidRPr="00153069" w:rsidRDefault="00EE5619" w:rsidP="00C42BB9">
            <w:pPr>
              <w:ind w:firstLine="284"/>
              <w:jc w:val="both"/>
              <w:rPr>
                <w:color w:val="000000"/>
                <w:sz w:val="20"/>
              </w:rPr>
            </w:pPr>
            <w:r w:rsidRPr="00153069">
              <w:rPr>
                <w:color w:val="000000"/>
                <w:sz w:val="20"/>
              </w:rPr>
              <w:t>1,021</w:t>
            </w:r>
          </w:p>
        </w:tc>
        <w:tc>
          <w:tcPr>
            <w:tcW w:w="625" w:type="pct"/>
            <w:tcBorders>
              <w:top w:val="nil"/>
              <w:left w:val="nil"/>
              <w:bottom w:val="single" w:sz="4" w:space="0" w:color="auto"/>
              <w:right w:val="single" w:sz="4" w:space="0" w:color="auto"/>
            </w:tcBorders>
            <w:shd w:val="clear" w:color="auto" w:fill="auto"/>
            <w:vAlign w:val="center"/>
            <w:hideMark/>
          </w:tcPr>
          <w:p w14:paraId="4F936594" w14:textId="77777777" w:rsidR="00EE5619" w:rsidRPr="00153069" w:rsidRDefault="00EE5619" w:rsidP="00C42BB9">
            <w:pPr>
              <w:ind w:firstLine="284"/>
              <w:jc w:val="both"/>
              <w:rPr>
                <w:color w:val="000000"/>
                <w:sz w:val="20"/>
              </w:rPr>
            </w:pPr>
            <w:r w:rsidRPr="00153069">
              <w:rPr>
                <w:color w:val="000000"/>
                <w:sz w:val="20"/>
              </w:rPr>
              <w:t>17</w:t>
            </w:r>
          </w:p>
        </w:tc>
        <w:tc>
          <w:tcPr>
            <w:tcW w:w="625" w:type="pct"/>
            <w:tcBorders>
              <w:top w:val="nil"/>
              <w:left w:val="nil"/>
              <w:bottom w:val="single" w:sz="4" w:space="0" w:color="auto"/>
              <w:right w:val="single" w:sz="4" w:space="0" w:color="auto"/>
            </w:tcBorders>
            <w:shd w:val="clear" w:color="auto" w:fill="auto"/>
            <w:vAlign w:val="center"/>
            <w:hideMark/>
          </w:tcPr>
          <w:p w14:paraId="64ACB7DA" w14:textId="77777777" w:rsidR="00EE5619" w:rsidRPr="00153069" w:rsidRDefault="00EE5619" w:rsidP="00C42BB9">
            <w:pPr>
              <w:ind w:firstLine="284"/>
              <w:jc w:val="both"/>
              <w:rPr>
                <w:color w:val="000000"/>
                <w:sz w:val="20"/>
              </w:rPr>
            </w:pPr>
            <w:r w:rsidRPr="00153069">
              <w:rPr>
                <w:color w:val="000000"/>
                <w:sz w:val="20"/>
              </w:rPr>
              <w:t>0,79</w:t>
            </w:r>
          </w:p>
        </w:tc>
      </w:tr>
      <w:tr w:rsidR="00EE5619" w:rsidRPr="00153069" w14:paraId="58497D48"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9A0CAAA" w14:textId="77777777" w:rsidR="00EE5619" w:rsidRPr="00153069" w:rsidRDefault="00EE5619" w:rsidP="00C42BB9">
            <w:pPr>
              <w:ind w:firstLine="284"/>
              <w:jc w:val="both"/>
              <w:rPr>
                <w:color w:val="000000"/>
                <w:sz w:val="20"/>
              </w:rPr>
            </w:pPr>
            <w:r w:rsidRPr="00153069">
              <w:rPr>
                <w:color w:val="000000"/>
                <w:sz w:val="20"/>
              </w:rPr>
              <w:t>136</w:t>
            </w:r>
          </w:p>
        </w:tc>
        <w:tc>
          <w:tcPr>
            <w:tcW w:w="625" w:type="pct"/>
            <w:tcBorders>
              <w:top w:val="nil"/>
              <w:left w:val="nil"/>
              <w:bottom w:val="single" w:sz="4" w:space="0" w:color="auto"/>
              <w:right w:val="single" w:sz="4" w:space="0" w:color="auto"/>
            </w:tcBorders>
            <w:shd w:val="clear" w:color="auto" w:fill="auto"/>
            <w:vAlign w:val="center"/>
            <w:hideMark/>
          </w:tcPr>
          <w:p w14:paraId="088BCC9B" w14:textId="77777777" w:rsidR="00EE5619" w:rsidRPr="00153069" w:rsidRDefault="00EE5619" w:rsidP="00C42BB9">
            <w:pPr>
              <w:ind w:firstLine="284"/>
              <w:jc w:val="both"/>
              <w:rPr>
                <w:color w:val="000000"/>
                <w:sz w:val="20"/>
              </w:rPr>
            </w:pPr>
            <w:r w:rsidRPr="00153069">
              <w:rPr>
                <w:color w:val="000000"/>
                <w:sz w:val="20"/>
              </w:rPr>
              <w:t>1,165</w:t>
            </w:r>
          </w:p>
        </w:tc>
        <w:tc>
          <w:tcPr>
            <w:tcW w:w="625" w:type="pct"/>
            <w:tcBorders>
              <w:top w:val="nil"/>
              <w:left w:val="nil"/>
              <w:bottom w:val="single" w:sz="4" w:space="0" w:color="auto"/>
              <w:right w:val="single" w:sz="4" w:space="0" w:color="auto"/>
            </w:tcBorders>
            <w:shd w:val="clear" w:color="auto" w:fill="auto"/>
            <w:vAlign w:val="center"/>
            <w:hideMark/>
          </w:tcPr>
          <w:p w14:paraId="7634F88C" w14:textId="77777777" w:rsidR="00EE5619" w:rsidRPr="00153069" w:rsidRDefault="00EE5619" w:rsidP="00C42BB9">
            <w:pPr>
              <w:ind w:firstLine="284"/>
              <w:jc w:val="both"/>
              <w:rPr>
                <w:color w:val="000000"/>
                <w:sz w:val="20"/>
              </w:rPr>
            </w:pPr>
            <w:r w:rsidRPr="00153069">
              <w:rPr>
                <w:color w:val="000000"/>
                <w:sz w:val="20"/>
              </w:rPr>
              <w:t>96</w:t>
            </w:r>
          </w:p>
        </w:tc>
        <w:tc>
          <w:tcPr>
            <w:tcW w:w="625" w:type="pct"/>
            <w:tcBorders>
              <w:top w:val="nil"/>
              <w:left w:val="nil"/>
              <w:bottom w:val="single" w:sz="4" w:space="0" w:color="auto"/>
              <w:right w:val="single" w:sz="4" w:space="0" w:color="auto"/>
            </w:tcBorders>
            <w:shd w:val="clear" w:color="auto" w:fill="auto"/>
            <w:vAlign w:val="center"/>
            <w:hideMark/>
          </w:tcPr>
          <w:p w14:paraId="6930136F" w14:textId="77777777" w:rsidR="00EE5619" w:rsidRPr="00153069" w:rsidRDefault="00EE5619" w:rsidP="00C42BB9">
            <w:pPr>
              <w:ind w:firstLine="284"/>
              <w:jc w:val="both"/>
              <w:rPr>
                <w:color w:val="000000"/>
                <w:sz w:val="20"/>
              </w:rPr>
            </w:pPr>
            <w:r w:rsidRPr="00153069">
              <w:rPr>
                <w:color w:val="000000"/>
                <w:sz w:val="20"/>
              </w:rPr>
              <w:t>1,117</w:t>
            </w:r>
          </w:p>
        </w:tc>
        <w:tc>
          <w:tcPr>
            <w:tcW w:w="625" w:type="pct"/>
            <w:tcBorders>
              <w:top w:val="nil"/>
              <w:left w:val="nil"/>
              <w:bottom w:val="single" w:sz="4" w:space="0" w:color="auto"/>
              <w:right w:val="single" w:sz="4" w:space="0" w:color="auto"/>
            </w:tcBorders>
            <w:shd w:val="clear" w:color="auto" w:fill="auto"/>
            <w:vAlign w:val="center"/>
            <w:hideMark/>
          </w:tcPr>
          <w:p w14:paraId="74667DD6" w14:textId="77777777" w:rsidR="00EE5619" w:rsidRPr="00153069" w:rsidRDefault="00EE5619" w:rsidP="00C42BB9">
            <w:pPr>
              <w:ind w:firstLine="284"/>
              <w:jc w:val="both"/>
              <w:rPr>
                <w:color w:val="000000"/>
                <w:sz w:val="20"/>
              </w:rPr>
            </w:pPr>
            <w:r w:rsidRPr="00153069">
              <w:rPr>
                <w:color w:val="000000"/>
                <w:sz w:val="20"/>
              </w:rPr>
              <w:t>56</w:t>
            </w:r>
          </w:p>
        </w:tc>
        <w:tc>
          <w:tcPr>
            <w:tcW w:w="625" w:type="pct"/>
            <w:tcBorders>
              <w:top w:val="nil"/>
              <w:left w:val="nil"/>
              <w:bottom w:val="single" w:sz="4" w:space="0" w:color="auto"/>
              <w:right w:val="single" w:sz="4" w:space="0" w:color="auto"/>
            </w:tcBorders>
            <w:shd w:val="clear" w:color="auto" w:fill="auto"/>
            <w:vAlign w:val="center"/>
            <w:hideMark/>
          </w:tcPr>
          <w:p w14:paraId="1AF665E4" w14:textId="77777777" w:rsidR="00EE5619" w:rsidRPr="00153069" w:rsidRDefault="00EE5619" w:rsidP="00C42BB9">
            <w:pPr>
              <w:ind w:firstLine="284"/>
              <w:jc w:val="both"/>
              <w:rPr>
                <w:color w:val="000000"/>
                <w:sz w:val="20"/>
              </w:rPr>
            </w:pPr>
            <w:r w:rsidRPr="00153069">
              <w:rPr>
                <w:color w:val="000000"/>
                <w:sz w:val="20"/>
              </w:rPr>
              <w:t>1,018</w:t>
            </w:r>
          </w:p>
        </w:tc>
        <w:tc>
          <w:tcPr>
            <w:tcW w:w="625" w:type="pct"/>
            <w:tcBorders>
              <w:top w:val="nil"/>
              <w:left w:val="nil"/>
              <w:bottom w:val="single" w:sz="4" w:space="0" w:color="auto"/>
              <w:right w:val="single" w:sz="4" w:space="0" w:color="auto"/>
            </w:tcBorders>
            <w:shd w:val="clear" w:color="auto" w:fill="auto"/>
            <w:vAlign w:val="center"/>
            <w:hideMark/>
          </w:tcPr>
          <w:p w14:paraId="79AFAC13" w14:textId="77777777" w:rsidR="00EE5619" w:rsidRPr="00153069" w:rsidRDefault="00EE5619" w:rsidP="00C42BB9">
            <w:pPr>
              <w:ind w:firstLine="284"/>
              <w:jc w:val="both"/>
              <w:rPr>
                <w:color w:val="000000"/>
                <w:sz w:val="20"/>
              </w:rPr>
            </w:pPr>
            <w:r w:rsidRPr="00153069">
              <w:rPr>
                <w:color w:val="000000"/>
                <w:sz w:val="20"/>
              </w:rPr>
              <w:t>16</w:t>
            </w:r>
          </w:p>
        </w:tc>
        <w:tc>
          <w:tcPr>
            <w:tcW w:w="625" w:type="pct"/>
            <w:tcBorders>
              <w:top w:val="nil"/>
              <w:left w:val="nil"/>
              <w:bottom w:val="single" w:sz="4" w:space="0" w:color="auto"/>
              <w:right w:val="single" w:sz="4" w:space="0" w:color="auto"/>
            </w:tcBorders>
            <w:shd w:val="clear" w:color="auto" w:fill="auto"/>
            <w:vAlign w:val="center"/>
            <w:hideMark/>
          </w:tcPr>
          <w:p w14:paraId="63694358" w14:textId="77777777" w:rsidR="00EE5619" w:rsidRPr="00153069" w:rsidRDefault="00EE5619" w:rsidP="00C42BB9">
            <w:pPr>
              <w:ind w:firstLine="284"/>
              <w:jc w:val="both"/>
              <w:rPr>
                <w:color w:val="000000"/>
                <w:sz w:val="20"/>
              </w:rPr>
            </w:pPr>
            <w:r w:rsidRPr="00153069">
              <w:rPr>
                <w:color w:val="000000"/>
                <w:sz w:val="20"/>
              </w:rPr>
              <w:t>0,78</w:t>
            </w:r>
          </w:p>
        </w:tc>
      </w:tr>
      <w:tr w:rsidR="00EE5619" w:rsidRPr="00153069" w14:paraId="776EA6CF"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165805BB" w14:textId="77777777" w:rsidR="00EE5619" w:rsidRPr="00153069" w:rsidRDefault="00EE5619" w:rsidP="00C42BB9">
            <w:pPr>
              <w:ind w:firstLine="284"/>
              <w:jc w:val="both"/>
              <w:rPr>
                <w:color w:val="000000"/>
                <w:sz w:val="20"/>
              </w:rPr>
            </w:pPr>
            <w:r w:rsidRPr="00153069">
              <w:rPr>
                <w:color w:val="000000"/>
                <w:sz w:val="20"/>
              </w:rPr>
              <w:t>135</w:t>
            </w:r>
          </w:p>
        </w:tc>
        <w:tc>
          <w:tcPr>
            <w:tcW w:w="625" w:type="pct"/>
            <w:tcBorders>
              <w:top w:val="nil"/>
              <w:left w:val="nil"/>
              <w:bottom w:val="single" w:sz="4" w:space="0" w:color="auto"/>
              <w:right w:val="single" w:sz="4" w:space="0" w:color="auto"/>
            </w:tcBorders>
            <w:shd w:val="clear" w:color="auto" w:fill="auto"/>
            <w:vAlign w:val="center"/>
            <w:hideMark/>
          </w:tcPr>
          <w:p w14:paraId="49E090DA" w14:textId="77777777" w:rsidR="00EE5619" w:rsidRPr="00153069" w:rsidRDefault="00EE5619" w:rsidP="00C42BB9">
            <w:pPr>
              <w:ind w:firstLine="284"/>
              <w:jc w:val="both"/>
              <w:rPr>
                <w:color w:val="000000"/>
                <w:sz w:val="20"/>
              </w:rPr>
            </w:pPr>
            <w:r w:rsidRPr="00153069">
              <w:rPr>
                <w:color w:val="000000"/>
                <w:sz w:val="20"/>
              </w:rPr>
              <w:t>1,164</w:t>
            </w:r>
          </w:p>
        </w:tc>
        <w:tc>
          <w:tcPr>
            <w:tcW w:w="625" w:type="pct"/>
            <w:tcBorders>
              <w:top w:val="nil"/>
              <w:left w:val="nil"/>
              <w:bottom w:val="single" w:sz="4" w:space="0" w:color="auto"/>
              <w:right w:val="single" w:sz="4" w:space="0" w:color="auto"/>
            </w:tcBorders>
            <w:shd w:val="clear" w:color="auto" w:fill="auto"/>
            <w:vAlign w:val="center"/>
            <w:hideMark/>
          </w:tcPr>
          <w:p w14:paraId="4721E4B2" w14:textId="77777777" w:rsidR="00EE5619" w:rsidRPr="00153069" w:rsidRDefault="00EE5619" w:rsidP="00C42BB9">
            <w:pPr>
              <w:ind w:firstLine="284"/>
              <w:jc w:val="both"/>
              <w:rPr>
                <w:color w:val="000000"/>
                <w:sz w:val="20"/>
              </w:rPr>
            </w:pPr>
            <w:r w:rsidRPr="00153069">
              <w:rPr>
                <w:color w:val="000000"/>
                <w:sz w:val="20"/>
              </w:rPr>
              <w:t>95</w:t>
            </w:r>
          </w:p>
        </w:tc>
        <w:tc>
          <w:tcPr>
            <w:tcW w:w="625" w:type="pct"/>
            <w:tcBorders>
              <w:top w:val="nil"/>
              <w:left w:val="nil"/>
              <w:bottom w:val="single" w:sz="4" w:space="0" w:color="auto"/>
              <w:right w:val="single" w:sz="4" w:space="0" w:color="auto"/>
            </w:tcBorders>
            <w:shd w:val="clear" w:color="auto" w:fill="auto"/>
            <w:vAlign w:val="center"/>
            <w:hideMark/>
          </w:tcPr>
          <w:p w14:paraId="7A4F50E9" w14:textId="77777777" w:rsidR="00EE5619" w:rsidRPr="00153069" w:rsidRDefault="00EE5619" w:rsidP="00C42BB9">
            <w:pPr>
              <w:ind w:firstLine="284"/>
              <w:jc w:val="both"/>
              <w:rPr>
                <w:color w:val="000000"/>
                <w:sz w:val="20"/>
              </w:rPr>
            </w:pPr>
            <w:r w:rsidRPr="00153069">
              <w:rPr>
                <w:color w:val="000000"/>
                <w:sz w:val="20"/>
              </w:rPr>
              <w:t>1,115</w:t>
            </w:r>
          </w:p>
        </w:tc>
        <w:tc>
          <w:tcPr>
            <w:tcW w:w="625" w:type="pct"/>
            <w:tcBorders>
              <w:top w:val="nil"/>
              <w:left w:val="nil"/>
              <w:bottom w:val="single" w:sz="4" w:space="0" w:color="auto"/>
              <w:right w:val="single" w:sz="4" w:space="0" w:color="auto"/>
            </w:tcBorders>
            <w:shd w:val="clear" w:color="auto" w:fill="auto"/>
            <w:vAlign w:val="center"/>
            <w:hideMark/>
          </w:tcPr>
          <w:p w14:paraId="4FDFE917" w14:textId="77777777" w:rsidR="00EE5619" w:rsidRPr="00153069" w:rsidRDefault="00EE5619" w:rsidP="00C42BB9">
            <w:pPr>
              <w:ind w:firstLine="284"/>
              <w:jc w:val="both"/>
              <w:rPr>
                <w:color w:val="000000"/>
                <w:sz w:val="20"/>
              </w:rPr>
            </w:pPr>
            <w:r w:rsidRPr="00153069">
              <w:rPr>
                <w:color w:val="000000"/>
                <w:sz w:val="20"/>
              </w:rPr>
              <w:t>55</w:t>
            </w:r>
          </w:p>
        </w:tc>
        <w:tc>
          <w:tcPr>
            <w:tcW w:w="625" w:type="pct"/>
            <w:tcBorders>
              <w:top w:val="nil"/>
              <w:left w:val="nil"/>
              <w:bottom w:val="single" w:sz="4" w:space="0" w:color="auto"/>
              <w:right w:val="single" w:sz="4" w:space="0" w:color="auto"/>
            </w:tcBorders>
            <w:shd w:val="clear" w:color="auto" w:fill="auto"/>
            <w:vAlign w:val="center"/>
            <w:hideMark/>
          </w:tcPr>
          <w:p w14:paraId="5BFDE74D" w14:textId="77777777" w:rsidR="00EE5619" w:rsidRPr="00153069" w:rsidRDefault="00EE5619" w:rsidP="00C42BB9">
            <w:pPr>
              <w:ind w:firstLine="284"/>
              <w:jc w:val="both"/>
              <w:rPr>
                <w:color w:val="000000"/>
                <w:sz w:val="20"/>
              </w:rPr>
            </w:pPr>
            <w:r w:rsidRPr="00153069">
              <w:rPr>
                <w:color w:val="000000"/>
                <w:sz w:val="20"/>
              </w:rPr>
              <w:t>1,015</w:t>
            </w:r>
          </w:p>
        </w:tc>
        <w:tc>
          <w:tcPr>
            <w:tcW w:w="625" w:type="pct"/>
            <w:tcBorders>
              <w:top w:val="nil"/>
              <w:left w:val="nil"/>
              <w:bottom w:val="single" w:sz="4" w:space="0" w:color="auto"/>
              <w:right w:val="single" w:sz="4" w:space="0" w:color="auto"/>
            </w:tcBorders>
            <w:shd w:val="clear" w:color="auto" w:fill="auto"/>
            <w:vAlign w:val="center"/>
            <w:hideMark/>
          </w:tcPr>
          <w:p w14:paraId="369F6DE8" w14:textId="77777777" w:rsidR="00EE5619" w:rsidRPr="00153069" w:rsidRDefault="00EE5619" w:rsidP="00C42BB9">
            <w:pPr>
              <w:ind w:firstLine="284"/>
              <w:jc w:val="both"/>
              <w:rPr>
                <w:color w:val="000000"/>
                <w:sz w:val="20"/>
              </w:rPr>
            </w:pPr>
            <w:r w:rsidRPr="00153069">
              <w:rPr>
                <w:color w:val="000000"/>
                <w:sz w:val="20"/>
              </w:rPr>
              <w:t>15</w:t>
            </w:r>
          </w:p>
        </w:tc>
        <w:tc>
          <w:tcPr>
            <w:tcW w:w="625" w:type="pct"/>
            <w:tcBorders>
              <w:top w:val="nil"/>
              <w:left w:val="nil"/>
              <w:bottom w:val="single" w:sz="4" w:space="0" w:color="auto"/>
              <w:right w:val="single" w:sz="4" w:space="0" w:color="auto"/>
            </w:tcBorders>
            <w:shd w:val="clear" w:color="auto" w:fill="auto"/>
            <w:vAlign w:val="center"/>
            <w:hideMark/>
          </w:tcPr>
          <w:p w14:paraId="1D483D91" w14:textId="77777777" w:rsidR="00EE5619" w:rsidRPr="00153069" w:rsidRDefault="00EE5619" w:rsidP="00C42BB9">
            <w:pPr>
              <w:ind w:firstLine="284"/>
              <w:jc w:val="both"/>
              <w:rPr>
                <w:color w:val="000000"/>
                <w:sz w:val="20"/>
              </w:rPr>
            </w:pPr>
            <w:r w:rsidRPr="00153069">
              <w:rPr>
                <w:color w:val="000000"/>
                <w:sz w:val="20"/>
              </w:rPr>
              <w:t>0,77</w:t>
            </w:r>
          </w:p>
        </w:tc>
      </w:tr>
      <w:tr w:rsidR="00EE5619" w:rsidRPr="00153069" w14:paraId="4060A728"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6B0249CF" w14:textId="77777777" w:rsidR="00EE5619" w:rsidRPr="00153069" w:rsidRDefault="00EE5619" w:rsidP="00C42BB9">
            <w:pPr>
              <w:ind w:firstLine="284"/>
              <w:jc w:val="both"/>
              <w:rPr>
                <w:color w:val="000000"/>
                <w:sz w:val="20"/>
              </w:rPr>
            </w:pPr>
            <w:r w:rsidRPr="00153069">
              <w:rPr>
                <w:color w:val="000000"/>
                <w:sz w:val="20"/>
              </w:rPr>
              <w:t>134</w:t>
            </w:r>
          </w:p>
        </w:tc>
        <w:tc>
          <w:tcPr>
            <w:tcW w:w="625" w:type="pct"/>
            <w:tcBorders>
              <w:top w:val="nil"/>
              <w:left w:val="nil"/>
              <w:bottom w:val="single" w:sz="4" w:space="0" w:color="auto"/>
              <w:right w:val="single" w:sz="4" w:space="0" w:color="auto"/>
            </w:tcBorders>
            <w:shd w:val="clear" w:color="auto" w:fill="auto"/>
            <w:vAlign w:val="center"/>
            <w:hideMark/>
          </w:tcPr>
          <w:p w14:paraId="51D678B8" w14:textId="77777777" w:rsidR="00EE5619" w:rsidRPr="00153069" w:rsidRDefault="00EE5619" w:rsidP="00C42BB9">
            <w:pPr>
              <w:ind w:firstLine="284"/>
              <w:jc w:val="both"/>
              <w:rPr>
                <w:color w:val="000000"/>
                <w:sz w:val="20"/>
              </w:rPr>
            </w:pPr>
            <w:r w:rsidRPr="00153069">
              <w:rPr>
                <w:color w:val="000000"/>
                <w:sz w:val="20"/>
              </w:rPr>
              <w:t>1,163</w:t>
            </w:r>
          </w:p>
        </w:tc>
        <w:tc>
          <w:tcPr>
            <w:tcW w:w="625" w:type="pct"/>
            <w:tcBorders>
              <w:top w:val="nil"/>
              <w:left w:val="nil"/>
              <w:bottom w:val="single" w:sz="4" w:space="0" w:color="auto"/>
              <w:right w:val="single" w:sz="4" w:space="0" w:color="auto"/>
            </w:tcBorders>
            <w:shd w:val="clear" w:color="auto" w:fill="auto"/>
            <w:vAlign w:val="center"/>
            <w:hideMark/>
          </w:tcPr>
          <w:p w14:paraId="2BE201B0" w14:textId="77777777" w:rsidR="00EE5619" w:rsidRPr="00153069" w:rsidRDefault="00EE5619" w:rsidP="00C42BB9">
            <w:pPr>
              <w:ind w:firstLine="284"/>
              <w:jc w:val="both"/>
              <w:rPr>
                <w:color w:val="000000"/>
                <w:sz w:val="20"/>
              </w:rPr>
            </w:pPr>
            <w:r w:rsidRPr="00153069">
              <w:rPr>
                <w:color w:val="000000"/>
                <w:sz w:val="20"/>
              </w:rPr>
              <w:t>94</w:t>
            </w:r>
          </w:p>
        </w:tc>
        <w:tc>
          <w:tcPr>
            <w:tcW w:w="625" w:type="pct"/>
            <w:tcBorders>
              <w:top w:val="nil"/>
              <w:left w:val="nil"/>
              <w:bottom w:val="single" w:sz="4" w:space="0" w:color="auto"/>
              <w:right w:val="single" w:sz="4" w:space="0" w:color="auto"/>
            </w:tcBorders>
            <w:shd w:val="clear" w:color="auto" w:fill="auto"/>
            <w:vAlign w:val="center"/>
            <w:hideMark/>
          </w:tcPr>
          <w:p w14:paraId="1867846C" w14:textId="77777777" w:rsidR="00EE5619" w:rsidRPr="00153069" w:rsidRDefault="00EE5619" w:rsidP="00C42BB9">
            <w:pPr>
              <w:ind w:firstLine="284"/>
              <w:jc w:val="both"/>
              <w:rPr>
                <w:color w:val="000000"/>
                <w:sz w:val="20"/>
              </w:rPr>
            </w:pPr>
            <w:r w:rsidRPr="00153069">
              <w:rPr>
                <w:color w:val="000000"/>
                <w:sz w:val="20"/>
              </w:rPr>
              <w:t>1,113</w:t>
            </w:r>
          </w:p>
        </w:tc>
        <w:tc>
          <w:tcPr>
            <w:tcW w:w="625" w:type="pct"/>
            <w:tcBorders>
              <w:top w:val="nil"/>
              <w:left w:val="nil"/>
              <w:bottom w:val="single" w:sz="4" w:space="0" w:color="auto"/>
              <w:right w:val="single" w:sz="4" w:space="0" w:color="auto"/>
            </w:tcBorders>
            <w:shd w:val="clear" w:color="auto" w:fill="auto"/>
            <w:vAlign w:val="center"/>
            <w:hideMark/>
          </w:tcPr>
          <w:p w14:paraId="564FE1A6" w14:textId="77777777" w:rsidR="00EE5619" w:rsidRPr="00153069" w:rsidRDefault="00EE5619" w:rsidP="00C42BB9">
            <w:pPr>
              <w:ind w:firstLine="284"/>
              <w:jc w:val="both"/>
              <w:rPr>
                <w:color w:val="000000"/>
                <w:sz w:val="20"/>
              </w:rPr>
            </w:pPr>
            <w:r w:rsidRPr="00153069">
              <w:rPr>
                <w:color w:val="000000"/>
                <w:sz w:val="20"/>
              </w:rPr>
              <w:t>54</w:t>
            </w:r>
          </w:p>
        </w:tc>
        <w:tc>
          <w:tcPr>
            <w:tcW w:w="625" w:type="pct"/>
            <w:tcBorders>
              <w:top w:val="nil"/>
              <w:left w:val="nil"/>
              <w:bottom w:val="single" w:sz="4" w:space="0" w:color="auto"/>
              <w:right w:val="single" w:sz="4" w:space="0" w:color="auto"/>
            </w:tcBorders>
            <w:shd w:val="clear" w:color="auto" w:fill="auto"/>
            <w:vAlign w:val="center"/>
            <w:hideMark/>
          </w:tcPr>
          <w:p w14:paraId="519082E8" w14:textId="77777777" w:rsidR="00EE5619" w:rsidRPr="00153069" w:rsidRDefault="00EE5619" w:rsidP="00C42BB9">
            <w:pPr>
              <w:ind w:firstLine="284"/>
              <w:jc w:val="both"/>
              <w:rPr>
                <w:color w:val="000000"/>
                <w:sz w:val="20"/>
              </w:rPr>
            </w:pPr>
            <w:r w:rsidRPr="00153069">
              <w:rPr>
                <w:color w:val="000000"/>
                <w:sz w:val="20"/>
              </w:rPr>
              <w:t>1,012</w:t>
            </w:r>
          </w:p>
        </w:tc>
        <w:tc>
          <w:tcPr>
            <w:tcW w:w="625" w:type="pct"/>
            <w:tcBorders>
              <w:top w:val="nil"/>
              <w:left w:val="nil"/>
              <w:bottom w:val="single" w:sz="4" w:space="0" w:color="auto"/>
              <w:right w:val="single" w:sz="4" w:space="0" w:color="auto"/>
            </w:tcBorders>
            <w:shd w:val="clear" w:color="auto" w:fill="auto"/>
            <w:vAlign w:val="center"/>
            <w:hideMark/>
          </w:tcPr>
          <w:p w14:paraId="2FFAE3CF" w14:textId="77777777" w:rsidR="00EE5619" w:rsidRPr="00153069" w:rsidRDefault="00EE5619" w:rsidP="00C42BB9">
            <w:pPr>
              <w:ind w:firstLine="284"/>
              <w:jc w:val="both"/>
              <w:rPr>
                <w:color w:val="000000"/>
                <w:sz w:val="20"/>
              </w:rPr>
            </w:pPr>
            <w:r w:rsidRPr="00153069">
              <w:rPr>
                <w:color w:val="000000"/>
                <w:sz w:val="20"/>
              </w:rPr>
              <w:t>14</w:t>
            </w:r>
          </w:p>
        </w:tc>
        <w:tc>
          <w:tcPr>
            <w:tcW w:w="625" w:type="pct"/>
            <w:tcBorders>
              <w:top w:val="nil"/>
              <w:left w:val="nil"/>
              <w:bottom w:val="single" w:sz="4" w:space="0" w:color="auto"/>
              <w:right w:val="single" w:sz="4" w:space="0" w:color="auto"/>
            </w:tcBorders>
            <w:shd w:val="clear" w:color="auto" w:fill="auto"/>
            <w:vAlign w:val="center"/>
            <w:hideMark/>
          </w:tcPr>
          <w:p w14:paraId="47025AC2" w14:textId="77777777" w:rsidR="00EE5619" w:rsidRPr="00153069" w:rsidRDefault="00EE5619" w:rsidP="00C42BB9">
            <w:pPr>
              <w:ind w:firstLine="284"/>
              <w:jc w:val="both"/>
              <w:rPr>
                <w:color w:val="000000"/>
                <w:sz w:val="20"/>
              </w:rPr>
            </w:pPr>
            <w:r w:rsidRPr="00153069">
              <w:rPr>
                <w:color w:val="000000"/>
                <w:sz w:val="20"/>
              </w:rPr>
              <w:t>0,76</w:t>
            </w:r>
          </w:p>
        </w:tc>
      </w:tr>
      <w:tr w:rsidR="00EE5619" w:rsidRPr="00153069" w14:paraId="04204417"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6F98BD6" w14:textId="77777777" w:rsidR="00EE5619" w:rsidRPr="00153069" w:rsidRDefault="00EE5619" w:rsidP="00C42BB9">
            <w:pPr>
              <w:ind w:firstLine="284"/>
              <w:jc w:val="both"/>
              <w:rPr>
                <w:color w:val="000000"/>
                <w:sz w:val="20"/>
              </w:rPr>
            </w:pPr>
            <w:r w:rsidRPr="00153069">
              <w:rPr>
                <w:color w:val="000000"/>
                <w:sz w:val="20"/>
              </w:rPr>
              <w:t>133</w:t>
            </w:r>
          </w:p>
        </w:tc>
        <w:tc>
          <w:tcPr>
            <w:tcW w:w="625" w:type="pct"/>
            <w:tcBorders>
              <w:top w:val="nil"/>
              <w:left w:val="nil"/>
              <w:bottom w:val="single" w:sz="4" w:space="0" w:color="auto"/>
              <w:right w:val="single" w:sz="4" w:space="0" w:color="auto"/>
            </w:tcBorders>
            <w:shd w:val="clear" w:color="auto" w:fill="auto"/>
            <w:vAlign w:val="center"/>
            <w:hideMark/>
          </w:tcPr>
          <w:p w14:paraId="3E767692" w14:textId="77777777" w:rsidR="00EE5619" w:rsidRPr="00153069" w:rsidRDefault="00EE5619" w:rsidP="00C42BB9">
            <w:pPr>
              <w:ind w:firstLine="284"/>
              <w:jc w:val="both"/>
              <w:rPr>
                <w:color w:val="000000"/>
                <w:sz w:val="20"/>
              </w:rPr>
            </w:pPr>
            <w:r w:rsidRPr="00153069">
              <w:rPr>
                <w:color w:val="000000"/>
                <w:sz w:val="20"/>
              </w:rPr>
              <w:t>1,162</w:t>
            </w:r>
          </w:p>
        </w:tc>
        <w:tc>
          <w:tcPr>
            <w:tcW w:w="625" w:type="pct"/>
            <w:tcBorders>
              <w:top w:val="nil"/>
              <w:left w:val="nil"/>
              <w:bottom w:val="single" w:sz="4" w:space="0" w:color="auto"/>
              <w:right w:val="single" w:sz="4" w:space="0" w:color="auto"/>
            </w:tcBorders>
            <w:shd w:val="clear" w:color="auto" w:fill="auto"/>
            <w:vAlign w:val="center"/>
            <w:hideMark/>
          </w:tcPr>
          <w:p w14:paraId="61AF931B" w14:textId="77777777" w:rsidR="00EE5619" w:rsidRPr="00153069" w:rsidRDefault="00EE5619" w:rsidP="00C42BB9">
            <w:pPr>
              <w:ind w:firstLine="284"/>
              <w:jc w:val="both"/>
              <w:rPr>
                <w:color w:val="000000"/>
                <w:sz w:val="20"/>
              </w:rPr>
            </w:pPr>
            <w:r w:rsidRPr="00153069">
              <w:rPr>
                <w:color w:val="000000"/>
                <w:sz w:val="20"/>
              </w:rPr>
              <w:t>93</w:t>
            </w:r>
          </w:p>
        </w:tc>
        <w:tc>
          <w:tcPr>
            <w:tcW w:w="625" w:type="pct"/>
            <w:tcBorders>
              <w:top w:val="nil"/>
              <w:left w:val="nil"/>
              <w:bottom w:val="single" w:sz="4" w:space="0" w:color="auto"/>
              <w:right w:val="single" w:sz="4" w:space="0" w:color="auto"/>
            </w:tcBorders>
            <w:shd w:val="clear" w:color="auto" w:fill="auto"/>
            <w:vAlign w:val="center"/>
            <w:hideMark/>
          </w:tcPr>
          <w:p w14:paraId="27AB6B5F" w14:textId="77777777" w:rsidR="00EE5619" w:rsidRPr="00153069" w:rsidRDefault="00EE5619" w:rsidP="00C42BB9">
            <w:pPr>
              <w:ind w:firstLine="284"/>
              <w:jc w:val="both"/>
              <w:rPr>
                <w:color w:val="000000"/>
                <w:sz w:val="20"/>
              </w:rPr>
            </w:pPr>
            <w:r w:rsidRPr="00153069">
              <w:rPr>
                <w:color w:val="000000"/>
                <w:sz w:val="20"/>
              </w:rPr>
              <w:t>1,111</w:t>
            </w:r>
          </w:p>
        </w:tc>
        <w:tc>
          <w:tcPr>
            <w:tcW w:w="625" w:type="pct"/>
            <w:tcBorders>
              <w:top w:val="nil"/>
              <w:left w:val="nil"/>
              <w:bottom w:val="single" w:sz="4" w:space="0" w:color="auto"/>
              <w:right w:val="single" w:sz="4" w:space="0" w:color="auto"/>
            </w:tcBorders>
            <w:shd w:val="clear" w:color="auto" w:fill="auto"/>
            <w:vAlign w:val="center"/>
            <w:hideMark/>
          </w:tcPr>
          <w:p w14:paraId="7642D8F3" w14:textId="77777777" w:rsidR="00EE5619" w:rsidRPr="00153069" w:rsidRDefault="00EE5619" w:rsidP="00C42BB9">
            <w:pPr>
              <w:ind w:firstLine="284"/>
              <w:jc w:val="both"/>
              <w:rPr>
                <w:color w:val="000000"/>
                <w:sz w:val="20"/>
              </w:rPr>
            </w:pPr>
            <w:r w:rsidRPr="00153069">
              <w:rPr>
                <w:color w:val="000000"/>
                <w:sz w:val="20"/>
              </w:rPr>
              <w:t>53</w:t>
            </w:r>
          </w:p>
        </w:tc>
        <w:tc>
          <w:tcPr>
            <w:tcW w:w="625" w:type="pct"/>
            <w:tcBorders>
              <w:top w:val="nil"/>
              <w:left w:val="nil"/>
              <w:bottom w:val="single" w:sz="4" w:space="0" w:color="auto"/>
              <w:right w:val="single" w:sz="4" w:space="0" w:color="auto"/>
            </w:tcBorders>
            <w:shd w:val="clear" w:color="auto" w:fill="auto"/>
            <w:vAlign w:val="center"/>
            <w:hideMark/>
          </w:tcPr>
          <w:p w14:paraId="7D89E061" w14:textId="77777777" w:rsidR="00EE5619" w:rsidRPr="00153069" w:rsidRDefault="00EE5619" w:rsidP="00C42BB9">
            <w:pPr>
              <w:ind w:firstLine="284"/>
              <w:jc w:val="both"/>
              <w:rPr>
                <w:color w:val="000000"/>
                <w:sz w:val="20"/>
              </w:rPr>
            </w:pPr>
            <w:r w:rsidRPr="00153069">
              <w:rPr>
                <w:color w:val="000000"/>
                <w:sz w:val="20"/>
              </w:rPr>
              <w:t>1,009</w:t>
            </w:r>
          </w:p>
        </w:tc>
        <w:tc>
          <w:tcPr>
            <w:tcW w:w="625" w:type="pct"/>
            <w:tcBorders>
              <w:top w:val="nil"/>
              <w:left w:val="nil"/>
              <w:bottom w:val="single" w:sz="4" w:space="0" w:color="auto"/>
              <w:right w:val="single" w:sz="4" w:space="0" w:color="auto"/>
            </w:tcBorders>
            <w:shd w:val="clear" w:color="auto" w:fill="auto"/>
            <w:vAlign w:val="center"/>
            <w:hideMark/>
          </w:tcPr>
          <w:p w14:paraId="2D71DE0E" w14:textId="77777777" w:rsidR="00EE5619" w:rsidRPr="00153069" w:rsidRDefault="00EE5619" w:rsidP="00C42BB9">
            <w:pPr>
              <w:ind w:firstLine="284"/>
              <w:jc w:val="both"/>
              <w:rPr>
                <w:color w:val="000000"/>
                <w:sz w:val="20"/>
              </w:rPr>
            </w:pPr>
            <w:r w:rsidRPr="00153069">
              <w:rPr>
                <w:color w:val="000000"/>
                <w:sz w:val="20"/>
              </w:rPr>
              <w:t>13</w:t>
            </w:r>
          </w:p>
        </w:tc>
        <w:tc>
          <w:tcPr>
            <w:tcW w:w="625" w:type="pct"/>
            <w:tcBorders>
              <w:top w:val="nil"/>
              <w:left w:val="nil"/>
              <w:bottom w:val="single" w:sz="4" w:space="0" w:color="auto"/>
              <w:right w:val="single" w:sz="4" w:space="0" w:color="auto"/>
            </w:tcBorders>
            <w:shd w:val="clear" w:color="auto" w:fill="auto"/>
            <w:vAlign w:val="center"/>
            <w:hideMark/>
          </w:tcPr>
          <w:p w14:paraId="04607976" w14:textId="77777777" w:rsidR="00EE5619" w:rsidRPr="00153069" w:rsidRDefault="00EE5619" w:rsidP="00C42BB9">
            <w:pPr>
              <w:ind w:firstLine="284"/>
              <w:jc w:val="both"/>
              <w:rPr>
                <w:color w:val="000000"/>
                <w:sz w:val="20"/>
              </w:rPr>
            </w:pPr>
            <w:r w:rsidRPr="00153069">
              <w:rPr>
                <w:color w:val="000000"/>
                <w:sz w:val="20"/>
              </w:rPr>
              <w:t>0,75</w:t>
            </w:r>
          </w:p>
        </w:tc>
      </w:tr>
      <w:tr w:rsidR="00EE5619" w:rsidRPr="00153069" w14:paraId="2AB37723"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64E0DDE0" w14:textId="77777777" w:rsidR="00EE5619" w:rsidRPr="00153069" w:rsidRDefault="00EE5619" w:rsidP="00C42BB9">
            <w:pPr>
              <w:ind w:firstLine="284"/>
              <w:jc w:val="both"/>
              <w:rPr>
                <w:color w:val="000000"/>
                <w:sz w:val="20"/>
              </w:rPr>
            </w:pPr>
            <w:r w:rsidRPr="00153069">
              <w:rPr>
                <w:color w:val="000000"/>
                <w:sz w:val="20"/>
              </w:rPr>
              <w:t>132</w:t>
            </w:r>
          </w:p>
        </w:tc>
        <w:tc>
          <w:tcPr>
            <w:tcW w:w="625" w:type="pct"/>
            <w:tcBorders>
              <w:top w:val="nil"/>
              <w:left w:val="nil"/>
              <w:bottom w:val="single" w:sz="4" w:space="0" w:color="auto"/>
              <w:right w:val="single" w:sz="4" w:space="0" w:color="auto"/>
            </w:tcBorders>
            <w:shd w:val="clear" w:color="auto" w:fill="auto"/>
            <w:vAlign w:val="center"/>
            <w:hideMark/>
          </w:tcPr>
          <w:p w14:paraId="21ACCB12" w14:textId="77777777" w:rsidR="00EE5619" w:rsidRPr="00153069" w:rsidRDefault="00EE5619" w:rsidP="00C42BB9">
            <w:pPr>
              <w:ind w:firstLine="284"/>
              <w:jc w:val="both"/>
              <w:rPr>
                <w:color w:val="000000"/>
                <w:sz w:val="20"/>
              </w:rPr>
            </w:pPr>
            <w:r w:rsidRPr="00153069">
              <w:rPr>
                <w:color w:val="000000"/>
                <w:sz w:val="20"/>
              </w:rPr>
              <w:t>1,162</w:t>
            </w:r>
          </w:p>
        </w:tc>
        <w:tc>
          <w:tcPr>
            <w:tcW w:w="625" w:type="pct"/>
            <w:tcBorders>
              <w:top w:val="nil"/>
              <w:left w:val="nil"/>
              <w:bottom w:val="single" w:sz="4" w:space="0" w:color="auto"/>
              <w:right w:val="single" w:sz="4" w:space="0" w:color="auto"/>
            </w:tcBorders>
            <w:shd w:val="clear" w:color="auto" w:fill="auto"/>
            <w:vAlign w:val="center"/>
            <w:hideMark/>
          </w:tcPr>
          <w:p w14:paraId="7CF72C34" w14:textId="77777777" w:rsidR="00EE5619" w:rsidRPr="00153069" w:rsidRDefault="00EE5619" w:rsidP="00C42BB9">
            <w:pPr>
              <w:ind w:firstLine="284"/>
              <w:jc w:val="both"/>
              <w:rPr>
                <w:color w:val="000000"/>
                <w:sz w:val="20"/>
              </w:rPr>
            </w:pPr>
            <w:r w:rsidRPr="00153069">
              <w:rPr>
                <w:color w:val="000000"/>
                <w:sz w:val="20"/>
              </w:rPr>
              <w:t>92</w:t>
            </w:r>
          </w:p>
        </w:tc>
        <w:tc>
          <w:tcPr>
            <w:tcW w:w="625" w:type="pct"/>
            <w:tcBorders>
              <w:top w:val="nil"/>
              <w:left w:val="nil"/>
              <w:bottom w:val="single" w:sz="4" w:space="0" w:color="auto"/>
              <w:right w:val="single" w:sz="4" w:space="0" w:color="auto"/>
            </w:tcBorders>
            <w:shd w:val="clear" w:color="auto" w:fill="auto"/>
            <w:vAlign w:val="center"/>
            <w:hideMark/>
          </w:tcPr>
          <w:p w14:paraId="3167CFB6" w14:textId="77777777" w:rsidR="00EE5619" w:rsidRPr="00153069" w:rsidRDefault="00EE5619" w:rsidP="00C42BB9">
            <w:pPr>
              <w:ind w:firstLine="284"/>
              <w:jc w:val="both"/>
              <w:rPr>
                <w:color w:val="000000"/>
                <w:sz w:val="20"/>
              </w:rPr>
            </w:pPr>
            <w:r w:rsidRPr="00153069">
              <w:rPr>
                <w:color w:val="000000"/>
                <w:sz w:val="20"/>
              </w:rPr>
              <w:t>1,109</w:t>
            </w:r>
          </w:p>
        </w:tc>
        <w:tc>
          <w:tcPr>
            <w:tcW w:w="625" w:type="pct"/>
            <w:tcBorders>
              <w:top w:val="nil"/>
              <w:left w:val="nil"/>
              <w:bottom w:val="single" w:sz="4" w:space="0" w:color="auto"/>
              <w:right w:val="single" w:sz="4" w:space="0" w:color="auto"/>
            </w:tcBorders>
            <w:shd w:val="clear" w:color="auto" w:fill="auto"/>
            <w:vAlign w:val="center"/>
            <w:hideMark/>
          </w:tcPr>
          <w:p w14:paraId="769846AA" w14:textId="77777777" w:rsidR="00EE5619" w:rsidRPr="00153069" w:rsidRDefault="00EE5619" w:rsidP="00C42BB9">
            <w:pPr>
              <w:ind w:firstLine="284"/>
              <w:jc w:val="both"/>
              <w:rPr>
                <w:color w:val="000000"/>
                <w:sz w:val="20"/>
              </w:rPr>
            </w:pPr>
            <w:r w:rsidRPr="00153069">
              <w:rPr>
                <w:color w:val="000000"/>
                <w:sz w:val="20"/>
              </w:rPr>
              <w:t>52</w:t>
            </w:r>
          </w:p>
        </w:tc>
        <w:tc>
          <w:tcPr>
            <w:tcW w:w="625" w:type="pct"/>
            <w:tcBorders>
              <w:top w:val="nil"/>
              <w:left w:val="nil"/>
              <w:bottom w:val="single" w:sz="4" w:space="0" w:color="auto"/>
              <w:right w:val="single" w:sz="4" w:space="0" w:color="auto"/>
            </w:tcBorders>
            <w:shd w:val="clear" w:color="auto" w:fill="auto"/>
            <w:vAlign w:val="center"/>
            <w:hideMark/>
          </w:tcPr>
          <w:p w14:paraId="4ADBE7E3" w14:textId="77777777" w:rsidR="00EE5619" w:rsidRPr="00153069" w:rsidRDefault="00EE5619" w:rsidP="00C42BB9">
            <w:pPr>
              <w:ind w:firstLine="284"/>
              <w:jc w:val="both"/>
              <w:rPr>
                <w:color w:val="000000"/>
                <w:sz w:val="20"/>
              </w:rPr>
            </w:pPr>
            <w:r w:rsidRPr="00153069">
              <w:rPr>
                <w:color w:val="000000"/>
                <w:sz w:val="20"/>
              </w:rPr>
              <w:t>1,006</w:t>
            </w:r>
          </w:p>
        </w:tc>
        <w:tc>
          <w:tcPr>
            <w:tcW w:w="625" w:type="pct"/>
            <w:tcBorders>
              <w:top w:val="nil"/>
              <w:left w:val="nil"/>
              <w:bottom w:val="single" w:sz="4" w:space="0" w:color="auto"/>
              <w:right w:val="single" w:sz="4" w:space="0" w:color="auto"/>
            </w:tcBorders>
            <w:shd w:val="clear" w:color="auto" w:fill="auto"/>
            <w:vAlign w:val="center"/>
            <w:hideMark/>
          </w:tcPr>
          <w:p w14:paraId="715BBA51" w14:textId="77777777" w:rsidR="00EE5619" w:rsidRPr="00153069" w:rsidRDefault="00EE5619" w:rsidP="00C42BB9">
            <w:pPr>
              <w:ind w:firstLine="284"/>
              <w:jc w:val="both"/>
              <w:rPr>
                <w:color w:val="000000"/>
                <w:sz w:val="20"/>
              </w:rPr>
            </w:pPr>
            <w:r w:rsidRPr="00153069">
              <w:rPr>
                <w:color w:val="000000"/>
                <w:sz w:val="20"/>
              </w:rPr>
              <w:t>12</w:t>
            </w:r>
          </w:p>
        </w:tc>
        <w:tc>
          <w:tcPr>
            <w:tcW w:w="625" w:type="pct"/>
            <w:tcBorders>
              <w:top w:val="nil"/>
              <w:left w:val="nil"/>
              <w:bottom w:val="single" w:sz="4" w:space="0" w:color="auto"/>
              <w:right w:val="single" w:sz="4" w:space="0" w:color="auto"/>
            </w:tcBorders>
            <w:shd w:val="clear" w:color="auto" w:fill="auto"/>
            <w:vAlign w:val="center"/>
            <w:hideMark/>
          </w:tcPr>
          <w:p w14:paraId="6707A0DF" w14:textId="77777777" w:rsidR="00EE5619" w:rsidRPr="00153069" w:rsidRDefault="00EE5619" w:rsidP="00C42BB9">
            <w:pPr>
              <w:ind w:firstLine="284"/>
              <w:jc w:val="both"/>
              <w:rPr>
                <w:color w:val="000000"/>
                <w:sz w:val="20"/>
              </w:rPr>
            </w:pPr>
            <w:r w:rsidRPr="00153069">
              <w:rPr>
                <w:color w:val="000000"/>
                <w:sz w:val="20"/>
              </w:rPr>
              <w:t>0,74</w:t>
            </w:r>
          </w:p>
        </w:tc>
      </w:tr>
      <w:tr w:rsidR="00EE5619" w:rsidRPr="00153069" w14:paraId="428D8787"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41EE3150" w14:textId="77777777" w:rsidR="00EE5619" w:rsidRPr="00153069" w:rsidRDefault="00EE5619" w:rsidP="00C42BB9">
            <w:pPr>
              <w:ind w:firstLine="284"/>
              <w:jc w:val="both"/>
              <w:rPr>
                <w:color w:val="000000"/>
                <w:sz w:val="20"/>
              </w:rPr>
            </w:pPr>
            <w:r w:rsidRPr="00153069">
              <w:rPr>
                <w:color w:val="000000"/>
                <w:sz w:val="20"/>
              </w:rPr>
              <w:t>131</w:t>
            </w:r>
          </w:p>
        </w:tc>
        <w:tc>
          <w:tcPr>
            <w:tcW w:w="625" w:type="pct"/>
            <w:tcBorders>
              <w:top w:val="nil"/>
              <w:left w:val="nil"/>
              <w:bottom w:val="single" w:sz="4" w:space="0" w:color="auto"/>
              <w:right w:val="single" w:sz="4" w:space="0" w:color="auto"/>
            </w:tcBorders>
            <w:shd w:val="clear" w:color="auto" w:fill="auto"/>
            <w:vAlign w:val="center"/>
            <w:hideMark/>
          </w:tcPr>
          <w:p w14:paraId="69E69B5C" w14:textId="77777777" w:rsidR="00EE5619" w:rsidRPr="00153069" w:rsidRDefault="00EE5619" w:rsidP="00C42BB9">
            <w:pPr>
              <w:ind w:firstLine="284"/>
              <w:jc w:val="both"/>
              <w:rPr>
                <w:color w:val="000000"/>
                <w:sz w:val="20"/>
              </w:rPr>
            </w:pPr>
            <w:r w:rsidRPr="00153069">
              <w:rPr>
                <w:color w:val="000000"/>
                <w:sz w:val="20"/>
              </w:rPr>
              <w:t>1,161</w:t>
            </w:r>
          </w:p>
        </w:tc>
        <w:tc>
          <w:tcPr>
            <w:tcW w:w="625" w:type="pct"/>
            <w:tcBorders>
              <w:top w:val="nil"/>
              <w:left w:val="nil"/>
              <w:bottom w:val="single" w:sz="4" w:space="0" w:color="auto"/>
              <w:right w:val="single" w:sz="4" w:space="0" w:color="auto"/>
            </w:tcBorders>
            <w:shd w:val="clear" w:color="auto" w:fill="auto"/>
            <w:vAlign w:val="center"/>
            <w:hideMark/>
          </w:tcPr>
          <w:p w14:paraId="4EE2F555" w14:textId="77777777" w:rsidR="00EE5619" w:rsidRPr="00153069" w:rsidRDefault="00EE5619" w:rsidP="00C42BB9">
            <w:pPr>
              <w:ind w:firstLine="284"/>
              <w:jc w:val="both"/>
              <w:rPr>
                <w:color w:val="000000"/>
                <w:sz w:val="20"/>
              </w:rPr>
            </w:pPr>
            <w:r w:rsidRPr="00153069">
              <w:rPr>
                <w:color w:val="000000"/>
                <w:sz w:val="20"/>
              </w:rPr>
              <w:t>91</w:t>
            </w:r>
          </w:p>
        </w:tc>
        <w:tc>
          <w:tcPr>
            <w:tcW w:w="625" w:type="pct"/>
            <w:tcBorders>
              <w:top w:val="nil"/>
              <w:left w:val="nil"/>
              <w:bottom w:val="single" w:sz="4" w:space="0" w:color="auto"/>
              <w:right w:val="single" w:sz="4" w:space="0" w:color="auto"/>
            </w:tcBorders>
            <w:shd w:val="clear" w:color="auto" w:fill="auto"/>
            <w:vAlign w:val="center"/>
            <w:hideMark/>
          </w:tcPr>
          <w:p w14:paraId="73EAA0B5" w14:textId="77777777" w:rsidR="00EE5619" w:rsidRPr="00153069" w:rsidRDefault="00EE5619" w:rsidP="00C42BB9">
            <w:pPr>
              <w:ind w:firstLine="284"/>
              <w:jc w:val="both"/>
              <w:rPr>
                <w:color w:val="000000"/>
                <w:sz w:val="20"/>
              </w:rPr>
            </w:pPr>
            <w:r w:rsidRPr="00153069">
              <w:rPr>
                <w:color w:val="000000"/>
                <w:sz w:val="20"/>
              </w:rPr>
              <w:t>1,107</w:t>
            </w:r>
          </w:p>
        </w:tc>
        <w:tc>
          <w:tcPr>
            <w:tcW w:w="625" w:type="pct"/>
            <w:tcBorders>
              <w:top w:val="nil"/>
              <w:left w:val="nil"/>
              <w:bottom w:val="single" w:sz="4" w:space="0" w:color="auto"/>
              <w:right w:val="single" w:sz="4" w:space="0" w:color="auto"/>
            </w:tcBorders>
            <w:shd w:val="clear" w:color="auto" w:fill="auto"/>
            <w:vAlign w:val="center"/>
            <w:hideMark/>
          </w:tcPr>
          <w:p w14:paraId="0B243000" w14:textId="77777777" w:rsidR="00EE5619" w:rsidRPr="00153069" w:rsidRDefault="00EE5619" w:rsidP="00C42BB9">
            <w:pPr>
              <w:ind w:firstLine="284"/>
              <w:jc w:val="both"/>
              <w:rPr>
                <w:color w:val="000000"/>
                <w:sz w:val="20"/>
              </w:rPr>
            </w:pPr>
            <w:r w:rsidRPr="00153069">
              <w:rPr>
                <w:color w:val="000000"/>
                <w:sz w:val="20"/>
              </w:rPr>
              <w:t>51</w:t>
            </w:r>
          </w:p>
        </w:tc>
        <w:tc>
          <w:tcPr>
            <w:tcW w:w="625" w:type="pct"/>
            <w:tcBorders>
              <w:top w:val="nil"/>
              <w:left w:val="nil"/>
              <w:bottom w:val="single" w:sz="4" w:space="0" w:color="auto"/>
              <w:right w:val="single" w:sz="4" w:space="0" w:color="auto"/>
            </w:tcBorders>
            <w:shd w:val="clear" w:color="auto" w:fill="auto"/>
            <w:vAlign w:val="center"/>
            <w:hideMark/>
          </w:tcPr>
          <w:p w14:paraId="06522760" w14:textId="77777777" w:rsidR="00EE5619" w:rsidRPr="00153069" w:rsidRDefault="00EE5619" w:rsidP="00C42BB9">
            <w:pPr>
              <w:ind w:firstLine="284"/>
              <w:jc w:val="both"/>
              <w:rPr>
                <w:color w:val="000000"/>
                <w:sz w:val="20"/>
              </w:rPr>
            </w:pPr>
            <w:r w:rsidRPr="00153069">
              <w:rPr>
                <w:color w:val="000000"/>
                <w:sz w:val="20"/>
              </w:rPr>
              <w:t>1,003</w:t>
            </w:r>
          </w:p>
        </w:tc>
        <w:tc>
          <w:tcPr>
            <w:tcW w:w="625" w:type="pct"/>
            <w:tcBorders>
              <w:top w:val="nil"/>
              <w:left w:val="nil"/>
              <w:bottom w:val="single" w:sz="4" w:space="0" w:color="auto"/>
              <w:right w:val="single" w:sz="4" w:space="0" w:color="auto"/>
            </w:tcBorders>
            <w:shd w:val="clear" w:color="auto" w:fill="auto"/>
            <w:vAlign w:val="center"/>
            <w:hideMark/>
          </w:tcPr>
          <w:p w14:paraId="18BD4A45" w14:textId="77777777" w:rsidR="00EE5619" w:rsidRPr="00153069" w:rsidRDefault="00EE5619" w:rsidP="00C42BB9">
            <w:pPr>
              <w:ind w:firstLine="284"/>
              <w:jc w:val="both"/>
              <w:rPr>
                <w:color w:val="000000"/>
                <w:sz w:val="20"/>
              </w:rPr>
            </w:pPr>
            <w:r w:rsidRPr="00153069">
              <w:rPr>
                <w:color w:val="000000"/>
                <w:sz w:val="20"/>
              </w:rPr>
              <w:t>11</w:t>
            </w:r>
          </w:p>
        </w:tc>
        <w:tc>
          <w:tcPr>
            <w:tcW w:w="625" w:type="pct"/>
            <w:tcBorders>
              <w:top w:val="nil"/>
              <w:left w:val="nil"/>
              <w:bottom w:val="single" w:sz="4" w:space="0" w:color="auto"/>
              <w:right w:val="single" w:sz="4" w:space="0" w:color="auto"/>
            </w:tcBorders>
            <w:shd w:val="clear" w:color="auto" w:fill="auto"/>
            <w:vAlign w:val="center"/>
            <w:hideMark/>
          </w:tcPr>
          <w:p w14:paraId="30D6FBFB" w14:textId="77777777" w:rsidR="00EE5619" w:rsidRPr="00153069" w:rsidRDefault="00EE5619" w:rsidP="00C42BB9">
            <w:pPr>
              <w:ind w:firstLine="284"/>
              <w:jc w:val="both"/>
              <w:rPr>
                <w:color w:val="000000"/>
                <w:sz w:val="20"/>
              </w:rPr>
            </w:pPr>
            <w:r w:rsidRPr="00153069">
              <w:rPr>
                <w:color w:val="000000"/>
                <w:sz w:val="20"/>
              </w:rPr>
              <w:t>0,73</w:t>
            </w:r>
          </w:p>
        </w:tc>
      </w:tr>
      <w:tr w:rsidR="00EE5619" w:rsidRPr="00153069" w14:paraId="422BE01D"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4A951A7D" w14:textId="77777777" w:rsidR="00EE5619" w:rsidRPr="00153069" w:rsidRDefault="00EE5619" w:rsidP="00C42BB9">
            <w:pPr>
              <w:ind w:firstLine="284"/>
              <w:jc w:val="both"/>
              <w:rPr>
                <w:color w:val="000000"/>
                <w:sz w:val="20"/>
              </w:rPr>
            </w:pPr>
            <w:r w:rsidRPr="00153069">
              <w:rPr>
                <w:color w:val="000000"/>
                <w:sz w:val="20"/>
              </w:rPr>
              <w:t>130</w:t>
            </w:r>
          </w:p>
        </w:tc>
        <w:tc>
          <w:tcPr>
            <w:tcW w:w="625" w:type="pct"/>
            <w:tcBorders>
              <w:top w:val="nil"/>
              <w:left w:val="nil"/>
              <w:bottom w:val="single" w:sz="4" w:space="0" w:color="auto"/>
              <w:right w:val="single" w:sz="4" w:space="0" w:color="auto"/>
            </w:tcBorders>
            <w:shd w:val="clear" w:color="auto" w:fill="auto"/>
            <w:vAlign w:val="center"/>
            <w:hideMark/>
          </w:tcPr>
          <w:p w14:paraId="5525FC15" w14:textId="77777777" w:rsidR="00EE5619" w:rsidRPr="00153069" w:rsidRDefault="00EE5619" w:rsidP="00C42BB9">
            <w:pPr>
              <w:ind w:firstLine="284"/>
              <w:jc w:val="both"/>
              <w:rPr>
                <w:color w:val="000000"/>
                <w:sz w:val="20"/>
              </w:rPr>
            </w:pPr>
            <w:r w:rsidRPr="00153069">
              <w:rPr>
                <w:color w:val="000000"/>
                <w:sz w:val="20"/>
              </w:rPr>
              <w:t>1,16</w:t>
            </w:r>
          </w:p>
        </w:tc>
        <w:tc>
          <w:tcPr>
            <w:tcW w:w="625" w:type="pct"/>
            <w:tcBorders>
              <w:top w:val="nil"/>
              <w:left w:val="nil"/>
              <w:bottom w:val="single" w:sz="4" w:space="0" w:color="auto"/>
              <w:right w:val="single" w:sz="4" w:space="0" w:color="auto"/>
            </w:tcBorders>
            <w:shd w:val="clear" w:color="auto" w:fill="auto"/>
            <w:vAlign w:val="center"/>
            <w:hideMark/>
          </w:tcPr>
          <w:p w14:paraId="2D44A731" w14:textId="77777777" w:rsidR="00EE5619" w:rsidRPr="00153069" w:rsidRDefault="00EE5619" w:rsidP="00C42BB9">
            <w:pPr>
              <w:ind w:firstLine="284"/>
              <w:jc w:val="both"/>
              <w:rPr>
                <w:color w:val="000000"/>
                <w:sz w:val="20"/>
              </w:rPr>
            </w:pPr>
            <w:r w:rsidRPr="00153069">
              <w:rPr>
                <w:color w:val="000000"/>
                <w:sz w:val="20"/>
              </w:rPr>
              <w:t>90</w:t>
            </w:r>
          </w:p>
        </w:tc>
        <w:tc>
          <w:tcPr>
            <w:tcW w:w="625" w:type="pct"/>
            <w:tcBorders>
              <w:top w:val="nil"/>
              <w:left w:val="nil"/>
              <w:bottom w:val="single" w:sz="4" w:space="0" w:color="auto"/>
              <w:right w:val="single" w:sz="4" w:space="0" w:color="auto"/>
            </w:tcBorders>
            <w:shd w:val="clear" w:color="auto" w:fill="auto"/>
            <w:vAlign w:val="center"/>
            <w:hideMark/>
          </w:tcPr>
          <w:p w14:paraId="3DCEDC6A" w14:textId="77777777" w:rsidR="00EE5619" w:rsidRPr="00153069" w:rsidRDefault="00EE5619" w:rsidP="00C42BB9">
            <w:pPr>
              <w:ind w:firstLine="284"/>
              <w:jc w:val="both"/>
              <w:rPr>
                <w:color w:val="000000"/>
                <w:sz w:val="20"/>
              </w:rPr>
            </w:pPr>
            <w:r w:rsidRPr="00153069">
              <w:rPr>
                <w:color w:val="000000"/>
                <w:sz w:val="20"/>
              </w:rPr>
              <w:t>1,105</w:t>
            </w:r>
          </w:p>
        </w:tc>
        <w:tc>
          <w:tcPr>
            <w:tcW w:w="625" w:type="pct"/>
            <w:tcBorders>
              <w:top w:val="nil"/>
              <w:left w:val="nil"/>
              <w:bottom w:val="single" w:sz="4" w:space="0" w:color="auto"/>
              <w:right w:val="single" w:sz="4" w:space="0" w:color="auto"/>
            </w:tcBorders>
            <w:shd w:val="clear" w:color="auto" w:fill="auto"/>
            <w:vAlign w:val="center"/>
            <w:hideMark/>
          </w:tcPr>
          <w:p w14:paraId="43EAB1A3" w14:textId="77777777" w:rsidR="00EE5619" w:rsidRPr="00153069" w:rsidRDefault="00EE5619" w:rsidP="00C42BB9">
            <w:pPr>
              <w:ind w:firstLine="284"/>
              <w:jc w:val="both"/>
              <w:rPr>
                <w:color w:val="000000"/>
                <w:sz w:val="20"/>
              </w:rPr>
            </w:pPr>
            <w:r w:rsidRPr="00153069">
              <w:rPr>
                <w:color w:val="000000"/>
                <w:sz w:val="20"/>
              </w:rPr>
              <w:t>50</w:t>
            </w:r>
          </w:p>
        </w:tc>
        <w:tc>
          <w:tcPr>
            <w:tcW w:w="625" w:type="pct"/>
            <w:tcBorders>
              <w:top w:val="nil"/>
              <w:left w:val="nil"/>
              <w:bottom w:val="single" w:sz="4" w:space="0" w:color="auto"/>
              <w:right w:val="single" w:sz="4" w:space="0" w:color="auto"/>
            </w:tcBorders>
            <w:shd w:val="clear" w:color="auto" w:fill="auto"/>
            <w:vAlign w:val="center"/>
            <w:hideMark/>
          </w:tcPr>
          <w:p w14:paraId="1DAD9FF8" w14:textId="77777777" w:rsidR="00EE5619" w:rsidRPr="00153069" w:rsidRDefault="00EE5619" w:rsidP="00C42BB9">
            <w:pPr>
              <w:ind w:firstLine="284"/>
              <w:jc w:val="both"/>
              <w:rPr>
                <w:color w:val="000000"/>
                <w:sz w:val="20"/>
              </w:rPr>
            </w:pPr>
            <w:r w:rsidRPr="00153069">
              <w:rPr>
                <w:color w:val="000000"/>
                <w:sz w:val="20"/>
              </w:rPr>
              <w:t>1</w:t>
            </w:r>
          </w:p>
        </w:tc>
        <w:tc>
          <w:tcPr>
            <w:tcW w:w="625" w:type="pct"/>
            <w:tcBorders>
              <w:top w:val="nil"/>
              <w:left w:val="nil"/>
              <w:bottom w:val="single" w:sz="4" w:space="0" w:color="auto"/>
              <w:right w:val="single" w:sz="4" w:space="0" w:color="auto"/>
            </w:tcBorders>
            <w:shd w:val="clear" w:color="auto" w:fill="auto"/>
            <w:vAlign w:val="center"/>
            <w:hideMark/>
          </w:tcPr>
          <w:p w14:paraId="28DEBA32" w14:textId="77777777" w:rsidR="00EE5619" w:rsidRPr="00153069" w:rsidRDefault="00EE5619" w:rsidP="00C42BB9">
            <w:pPr>
              <w:ind w:firstLine="284"/>
              <w:jc w:val="both"/>
              <w:rPr>
                <w:color w:val="000000"/>
                <w:sz w:val="20"/>
              </w:rPr>
            </w:pPr>
            <w:r w:rsidRPr="00153069">
              <w:rPr>
                <w:color w:val="000000"/>
                <w:sz w:val="20"/>
              </w:rPr>
              <w:t>10</w:t>
            </w:r>
          </w:p>
        </w:tc>
        <w:tc>
          <w:tcPr>
            <w:tcW w:w="625" w:type="pct"/>
            <w:tcBorders>
              <w:top w:val="nil"/>
              <w:left w:val="nil"/>
              <w:bottom w:val="single" w:sz="4" w:space="0" w:color="auto"/>
              <w:right w:val="single" w:sz="4" w:space="0" w:color="auto"/>
            </w:tcBorders>
            <w:shd w:val="clear" w:color="auto" w:fill="auto"/>
            <w:vAlign w:val="center"/>
            <w:hideMark/>
          </w:tcPr>
          <w:p w14:paraId="0399E67C" w14:textId="77777777" w:rsidR="00EE5619" w:rsidRPr="00153069" w:rsidRDefault="00EE5619" w:rsidP="00C42BB9">
            <w:pPr>
              <w:ind w:firstLine="284"/>
              <w:jc w:val="both"/>
              <w:rPr>
                <w:color w:val="000000"/>
                <w:sz w:val="20"/>
              </w:rPr>
            </w:pPr>
            <w:r w:rsidRPr="00153069">
              <w:rPr>
                <w:color w:val="000000"/>
                <w:sz w:val="20"/>
              </w:rPr>
              <w:t>0,71</w:t>
            </w:r>
          </w:p>
        </w:tc>
      </w:tr>
      <w:tr w:rsidR="00EE5619" w:rsidRPr="00153069" w14:paraId="650DE0F5"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284193CD" w14:textId="77777777" w:rsidR="00EE5619" w:rsidRPr="00153069" w:rsidRDefault="00EE5619" w:rsidP="00C42BB9">
            <w:pPr>
              <w:ind w:firstLine="284"/>
              <w:jc w:val="both"/>
              <w:rPr>
                <w:color w:val="000000"/>
                <w:sz w:val="20"/>
              </w:rPr>
            </w:pPr>
            <w:r w:rsidRPr="00153069">
              <w:rPr>
                <w:color w:val="000000"/>
                <w:sz w:val="20"/>
              </w:rPr>
              <w:t>129</w:t>
            </w:r>
          </w:p>
        </w:tc>
        <w:tc>
          <w:tcPr>
            <w:tcW w:w="625" w:type="pct"/>
            <w:tcBorders>
              <w:top w:val="nil"/>
              <w:left w:val="nil"/>
              <w:bottom w:val="single" w:sz="4" w:space="0" w:color="auto"/>
              <w:right w:val="single" w:sz="4" w:space="0" w:color="auto"/>
            </w:tcBorders>
            <w:shd w:val="clear" w:color="auto" w:fill="auto"/>
            <w:vAlign w:val="center"/>
            <w:hideMark/>
          </w:tcPr>
          <w:p w14:paraId="76CFDC16" w14:textId="77777777" w:rsidR="00EE5619" w:rsidRPr="00153069" w:rsidRDefault="00EE5619" w:rsidP="00C42BB9">
            <w:pPr>
              <w:ind w:firstLine="284"/>
              <w:jc w:val="both"/>
              <w:rPr>
                <w:color w:val="000000"/>
                <w:sz w:val="20"/>
              </w:rPr>
            </w:pPr>
            <w:r w:rsidRPr="00153069">
              <w:rPr>
                <w:color w:val="000000"/>
                <w:sz w:val="20"/>
              </w:rPr>
              <w:t>1,159</w:t>
            </w:r>
          </w:p>
        </w:tc>
        <w:tc>
          <w:tcPr>
            <w:tcW w:w="625" w:type="pct"/>
            <w:tcBorders>
              <w:top w:val="nil"/>
              <w:left w:val="nil"/>
              <w:bottom w:val="single" w:sz="4" w:space="0" w:color="auto"/>
              <w:right w:val="single" w:sz="4" w:space="0" w:color="auto"/>
            </w:tcBorders>
            <w:shd w:val="clear" w:color="auto" w:fill="auto"/>
            <w:vAlign w:val="center"/>
            <w:hideMark/>
          </w:tcPr>
          <w:p w14:paraId="1F3B362C" w14:textId="77777777" w:rsidR="00EE5619" w:rsidRPr="00153069" w:rsidRDefault="00EE5619" w:rsidP="00C42BB9">
            <w:pPr>
              <w:ind w:firstLine="284"/>
              <w:jc w:val="both"/>
              <w:rPr>
                <w:color w:val="000000"/>
                <w:sz w:val="20"/>
              </w:rPr>
            </w:pPr>
            <w:r w:rsidRPr="00153069">
              <w:rPr>
                <w:color w:val="000000"/>
                <w:sz w:val="20"/>
              </w:rPr>
              <w:t>89</w:t>
            </w:r>
          </w:p>
        </w:tc>
        <w:tc>
          <w:tcPr>
            <w:tcW w:w="625" w:type="pct"/>
            <w:tcBorders>
              <w:top w:val="nil"/>
              <w:left w:val="nil"/>
              <w:bottom w:val="single" w:sz="4" w:space="0" w:color="auto"/>
              <w:right w:val="single" w:sz="4" w:space="0" w:color="auto"/>
            </w:tcBorders>
            <w:shd w:val="clear" w:color="auto" w:fill="auto"/>
            <w:vAlign w:val="center"/>
            <w:hideMark/>
          </w:tcPr>
          <w:p w14:paraId="3D9A0B54" w14:textId="77777777" w:rsidR="00EE5619" w:rsidRPr="00153069" w:rsidRDefault="00EE5619" w:rsidP="00C42BB9">
            <w:pPr>
              <w:ind w:firstLine="284"/>
              <w:jc w:val="both"/>
              <w:rPr>
                <w:color w:val="000000"/>
                <w:sz w:val="20"/>
              </w:rPr>
            </w:pPr>
            <w:r w:rsidRPr="00153069">
              <w:rPr>
                <w:color w:val="000000"/>
                <w:sz w:val="20"/>
              </w:rPr>
              <w:t>1,103</w:t>
            </w:r>
          </w:p>
        </w:tc>
        <w:tc>
          <w:tcPr>
            <w:tcW w:w="625" w:type="pct"/>
            <w:tcBorders>
              <w:top w:val="nil"/>
              <w:left w:val="nil"/>
              <w:bottom w:val="single" w:sz="4" w:space="0" w:color="auto"/>
              <w:right w:val="single" w:sz="4" w:space="0" w:color="auto"/>
            </w:tcBorders>
            <w:shd w:val="clear" w:color="auto" w:fill="auto"/>
            <w:vAlign w:val="center"/>
            <w:hideMark/>
          </w:tcPr>
          <w:p w14:paraId="59B16B15" w14:textId="77777777" w:rsidR="00EE5619" w:rsidRPr="00153069" w:rsidRDefault="00EE5619" w:rsidP="00C42BB9">
            <w:pPr>
              <w:ind w:firstLine="284"/>
              <w:jc w:val="both"/>
              <w:rPr>
                <w:color w:val="000000"/>
                <w:sz w:val="20"/>
              </w:rPr>
            </w:pPr>
            <w:r w:rsidRPr="00153069">
              <w:rPr>
                <w:color w:val="000000"/>
                <w:sz w:val="20"/>
              </w:rPr>
              <w:t>49</w:t>
            </w:r>
          </w:p>
        </w:tc>
        <w:tc>
          <w:tcPr>
            <w:tcW w:w="625" w:type="pct"/>
            <w:tcBorders>
              <w:top w:val="nil"/>
              <w:left w:val="nil"/>
              <w:bottom w:val="single" w:sz="4" w:space="0" w:color="auto"/>
              <w:right w:val="single" w:sz="4" w:space="0" w:color="auto"/>
            </w:tcBorders>
            <w:shd w:val="clear" w:color="auto" w:fill="auto"/>
            <w:vAlign w:val="center"/>
            <w:hideMark/>
          </w:tcPr>
          <w:p w14:paraId="0665EF1B" w14:textId="77777777" w:rsidR="00EE5619" w:rsidRPr="00153069" w:rsidRDefault="00EE5619" w:rsidP="00C42BB9">
            <w:pPr>
              <w:ind w:firstLine="284"/>
              <w:jc w:val="both"/>
              <w:rPr>
                <w:color w:val="000000"/>
                <w:sz w:val="20"/>
              </w:rPr>
            </w:pPr>
            <w:r w:rsidRPr="00153069">
              <w:rPr>
                <w:color w:val="000000"/>
                <w:sz w:val="20"/>
              </w:rPr>
              <w:t>0,996</w:t>
            </w:r>
          </w:p>
        </w:tc>
        <w:tc>
          <w:tcPr>
            <w:tcW w:w="625" w:type="pct"/>
            <w:tcBorders>
              <w:top w:val="nil"/>
              <w:left w:val="nil"/>
              <w:bottom w:val="single" w:sz="4" w:space="0" w:color="auto"/>
              <w:right w:val="single" w:sz="4" w:space="0" w:color="auto"/>
            </w:tcBorders>
            <w:shd w:val="clear" w:color="auto" w:fill="auto"/>
            <w:vAlign w:val="center"/>
            <w:hideMark/>
          </w:tcPr>
          <w:p w14:paraId="0F92968F" w14:textId="77777777" w:rsidR="00EE5619" w:rsidRPr="00153069" w:rsidRDefault="00EE5619" w:rsidP="00C42BB9">
            <w:pPr>
              <w:ind w:firstLine="284"/>
              <w:jc w:val="both"/>
              <w:rPr>
                <w:color w:val="000000"/>
                <w:sz w:val="20"/>
              </w:rPr>
            </w:pPr>
            <w:r w:rsidRPr="00153069">
              <w:rPr>
                <w:color w:val="000000"/>
                <w:sz w:val="20"/>
              </w:rPr>
              <w:t>9</w:t>
            </w:r>
          </w:p>
        </w:tc>
        <w:tc>
          <w:tcPr>
            <w:tcW w:w="625" w:type="pct"/>
            <w:tcBorders>
              <w:top w:val="nil"/>
              <w:left w:val="nil"/>
              <w:bottom w:val="single" w:sz="4" w:space="0" w:color="auto"/>
              <w:right w:val="single" w:sz="4" w:space="0" w:color="auto"/>
            </w:tcBorders>
            <w:shd w:val="clear" w:color="auto" w:fill="auto"/>
            <w:vAlign w:val="center"/>
            <w:hideMark/>
          </w:tcPr>
          <w:p w14:paraId="05A6A4D3" w14:textId="77777777" w:rsidR="00EE5619" w:rsidRPr="00153069" w:rsidRDefault="00EE5619" w:rsidP="00C42BB9">
            <w:pPr>
              <w:ind w:firstLine="284"/>
              <w:jc w:val="both"/>
              <w:rPr>
                <w:color w:val="000000"/>
                <w:sz w:val="20"/>
              </w:rPr>
            </w:pPr>
            <w:r w:rsidRPr="00153069">
              <w:rPr>
                <w:color w:val="000000"/>
                <w:sz w:val="20"/>
              </w:rPr>
              <w:t>0,69</w:t>
            </w:r>
          </w:p>
        </w:tc>
      </w:tr>
      <w:tr w:rsidR="00EE5619" w:rsidRPr="00153069" w14:paraId="6A141D02"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607BFA95" w14:textId="77777777" w:rsidR="00EE5619" w:rsidRPr="00153069" w:rsidRDefault="00EE5619" w:rsidP="00C42BB9">
            <w:pPr>
              <w:ind w:firstLine="284"/>
              <w:jc w:val="both"/>
              <w:rPr>
                <w:color w:val="000000"/>
                <w:sz w:val="20"/>
              </w:rPr>
            </w:pPr>
            <w:r w:rsidRPr="00153069">
              <w:rPr>
                <w:color w:val="000000"/>
                <w:sz w:val="20"/>
              </w:rPr>
              <w:t>128</w:t>
            </w:r>
          </w:p>
        </w:tc>
        <w:tc>
          <w:tcPr>
            <w:tcW w:w="625" w:type="pct"/>
            <w:tcBorders>
              <w:top w:val="nil"/>
              <w:left w:val="nil"/>
              <w:bottom w:val="single" w:sz="4" w:space="0" w:color="auto"/>
              <w:right w:val="single" w:sz="4" w:space="0" w:color="auto"/>
            </w:tcBorders>
            <w:shd w:val="clear" w:color="auto" w:fill="auto"/>
            <w:vAlign w:val="center"/>
            <w:hideMark/>
          </w:tcPr>
          <w:p w14:paraId="0F490F55" w14:textId="77777777" w:rsidR="00EE5619" w:rsidRPr="00153069" w:rsidRDefault="00EE5619" w:rsidP="00C42BB9">
            <w:pPr>
              <w:ind w:firstLine="284"/>
              <w:jc w:val="both"/>
              <w:rPr>
                <w:color w:val="000000"/>
                <w:sz w:val="20"/>
              </w:rPr>
            </w:pPr>
            <w:r w:rsidRPr="00153069">
              <w:rPr>
                <w:color w:val="000000"/>
                <w:sz w:val="20"/>
              </w:rPr>
              <w:t>1,158</w:t>
            </w:r>
          </w:p>
        </w:tc>
        <w:tc>
          <w:tcPr>
            <w:tcW w:w="625" w:type="pct"/>
            <w:tcBorders>
              <w:top w:val="nil"/>
              <w:left w:val="nil"/>
              <w:bottom w:val="single" w:sz="4" w:space="0" w:color="auto"/>
              <w:right w:val="single" w:sz="4" w:space="0" w:color="auto"/>
            </w:tcBorders>
            <w:shd w:val="clear" w:color="auto" w:fill="auto"/>
            <w:vAlign w:val="center"/>
            <w:hideMark/>
          </w:tcPr>
          <w:p w14:paraId="00DDE442" w14:textId="77777777" w:rsidR="00EE5619" w:rsidRPr="00153069" w:rsidRDefault="00EE5619" w:rsidP="00C42BB9">
            <w:pPr>
              <w:ind w:firstLine="284"/>
              <w:jc w:val="both"/>
              <w:rPr>
                <w:color w:val="000000"/>
                <w:sz w:val="20"/>
              </w:rPr>
            </w:pPr>
            <w:r w:rsidRPr="00153069">
              <w:rPr>
                <w:color w:val="000000"/>
                <w:sz w:val="20"/>
              </w:rPr>
              <w:t>88</w:t>
            </w:r>
          </w:p>
        </w:tc>
        <w:tc>
          <w:tcPr>
            <w:tcW w:w="625" w:type="pct"/>
            <w:tcBorders>
              <w:top w:val="nil"/>
              <w:left w:val="nil"/>
              <w:bottom w:val="single" w:sz="4" w:space="0" w:color="auto"/>
              <w:right w:val="single" w:sz="4" w:space="0" w:color="auto"/>
            </w:tcBorders>
            <w:shd w:val="clear" w:color="auto" w:fill="auto"/>
            <w:vAlign w:val="center"/>
            <w:hideMark/>
          </w:tcPr>
          <w:p w14:paraId="5B8A6A2D" w14:textId="77777777" w:rsidR="00EE5619" w:rsidRPr="00153069" w:rsidRDefault="00EE5619" w:rsidP="00C42BB9">
            <w:pPr>
              <w:ind w:firstLine="284"/>
              <w:jc w:val="both"/>
              <w:rPr>
                <w:color w:val="000000"/>
                <w:sz w:val="20"/>
              </w:rPr>
            </w:pPr>
            <w:r w:rsidRPr="00153069">
              <w:rPr>
                <w:color w:val="000000"/>
                <w:sz w:val="20"/>
              </w:rPr>
              <w:t>1,101</w:t>
            </w:r>
          </w:p>
        </w:tc>
        <w:tc>
          <w:tcPr>
            <w:tcW w:w="625" w:type="pct"/>
            <w:tcBorders>
              <w:top w:val="nil"/>
              <w:left w:val="nil"/>
              <w:bottom w:val="single" w:sz="4" w:space="0" w:color="auto"/>
              <w:right w:val="single" w:sz="4" w:space="0" w:color="auto"/>
            </w:tcBorders>
            <w:shd w:val="clear" w:color="auto" w:fill="auto"/>
            <w:vAlign w:val="center"/>
            <w:hideMark/>
          </w:tcPr>
          <w:p w14:paraId="68183503" w14:textId="77777777" w:rsidR="00EE5619" w:rsidRPr="00153069" w:rsidRDefault="00EE5619" w:rsidP="00C42BB9">
            <w:pPr>
              <w:ind w:firstLine="284"/>
              <w:jc w:val="both"/>
              <w:rPr>
                <w:color w:val="000000"/>
                <w:sz w:val="20"/>
              </w:rPr>
            </w:pPr>
            <w:r w:rsidRPr="00153069">
              <w:rPr>
                <w:color w:val="000000"/>
                <w:sz w:val="20"/>
              </w:rPr>
              <w:t>48</w:t>
            </w:r>
          </w:p>
        </w:tc>
        <w:tc>
          <w:tcPr>
            <w:tcW w:w="625" w:type="pct"/>
            <w:tcBorders>
              <w:top w:val="nil"/>
              <w:left w:val="nil"/>
              <w:bottom w:val="single" w:sz="4" w:space="0" w:color="auto"/>
              <w:right w:val="single" w:sz="4" w:space="0" w:color="auto"/>
            </w:tcBorders>
            <w:shd w:val="clear" w:color="auto" w:fill="auto"/>
            <w:vAlign w:val="center"/>
            <w:hideMark/>
          </w:tcPr>
          <w:p w14:paraId="03B69247" w14:textId="77777777" w:rsidR="00EE5619" w:rsidRPr="00153069" w:rsidRDefault="00EE5619" w:rsidP="00C42BB9">
            <w:pPr>
              <w:ind w:firstLine="284"/>
              <w:jc w:val="both"/>
              <w:rPr>
                <w:color w:val="000000"/>
                <w:sz w:val="20"/>
              </w:rPr>
            </w:pPr>
            <w:r w:rsidRPr="00153069">
              <w:rPr>
                <w:color w:val="000000"/>
                <w:sz w:val="20"/>
              </w:rPr>
              <w:t>0,992</w:t>
            </w:r>
          </w:p>
        </w:tc>
        <w:tc>
          <w:tcPr>
            <w:tcW w:w="625" w:type="pct"/>
            <w:tcBorders>
              <w:top w:val="nil"/>
              <w:left w:val="nil"/>
              <w:bottom w:val="single" w:sz="4" w:space="0" w:color="auto"/>
              <w:right w:val="single" w:sz="4" w:space="0" w:color="auto"/>
            </w:tcBorders>
            <w:shd w:val="clear" w:color="auto" w:fill="auto"/>
            <w:vAlign w:val="center"/>
            <w:hideMark/>
          </w:tcPr>
          <w:p w14:paraId="0E166DA3" w14:textId="77777777" w:rsidR="00EE5619" w:rsidRPr="00153069" w:rsidRDefault="00EE5619" w:rsidP="00C42BB9">
            <w:pPr>
              <w:ind w:firstLine="284"/>
              <w:jc w:val="both"/>
              <w:rPr>
                <w:color w:val="000000"/>
                <w:sz w:val="20"/>
              </w:rPr>
            </w:pPr>
            <w:r w:rsidRPr="00153069">
              <w:rPr>
                <w:color w:val="000000"/>
                <w:sz w:val="20"/>
              </w:rPr>
              <w:t>8</w:t>
            </w:r>
          </w:p>
        </w:tc>
        <w:tc>
          <w:tcPr>
            <w:tcW w:w="625" w:type="pct"/>
            <w:tcBorders>
              <w:top w:val="nil"/>
              <w:left w:val="nil"/>
              <w:bottom w:val="single" w:sz="4" w:space="0" w:color="auto"/>
              <w:right w:val="single" w:sz="4" w:space="0" w:color="auto"/>
            </w:tcBorders>
            <w:shd w:val="clear" w:color="auto" w:fill="auto"/>
            <w:vAlign w:val="center"/>
            <w:hideMark/>
          </w:tcPr>
          <w:p w14:paraId="0D78B067" w14:textId="77777777" w:rsidR="00EE5619" w:rsidRPr="00153069" w:rsidRDefault="00EE5619" w:rsidP="00C42BB9">
            <w:pPr>
              <w:ind w:firstLine="284"/>
              <w:jc w:val="both"/>
              <w:rPr>
                <w:color w:val="000000"/>
                <w:sz w:val="20"/>
              </w:rPr>
            </w:pPr>
            <w:r w:rsidRPr="00153069">
              <w:rPr>
                <w:color w:val="000000"/>
                <w:sz w:val="20"/>
              </w:rPr>
              <w:t>0,67</w:t>
            </w:r>
          </w:p>
        </w:tc>
      </w:tr>
      <w:tr w:rsidR="00EE5619" w:rsidRPr="00153069" w14:paraId="46A35AD3"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20A9BB68" w14:textId="77777777" w:rsidR="00EE5619" w:rsidRPr="00153069" w:rsidRDefault="00EE5619" w:rsidP="00C42BB9">
            <w:pPr>
              <w:ind w:firstLine="284"/>
              <w:jc w:val="both"/>
              <w:rPr>
                <w:color w:val="000000"/>
                <w:sz w:val="20"/>
              </w:rPr>
            </w:pPr>
            <w:r w:rsidRPr="00153069">
              <w:rPr>
                <w:color w:val="000000"/>
                <w:sz w:val="20"/>
              </w:rPr>
              <w:t>127</w:t>
            </w:r>
          </w:p>
        </w:tc>
        <w:tc>
          <w:tcPr>
            <w:tcW w:w="625" w:type="pct"/>
            <w:tcBorders>
              <w:top w:val="nil"/>
              <w:left w:val="nil"/>
              <w:bottom w:val="single" w:sz="4" w:space="0" w:color="auto"/>
              <w:right w:val="single" w:sz="4" w:space="0" w:color="auto"/>
            </w:tcBorders>
            <w:shd w:val="clear" w:color="auto" w:fill="auto"/>
            <w:vAlign w:val="center"/>
            <w:hideMark/>
          </w:tcPr>
          <w:p w14:paraId="2A874AEA" w14:textId="77777777" w:rsidR="00EE5619" w:rsidRPr="00153069" w:rsidRDefault="00EE5619" w:rsidP="00C42BB9">
            <w:pPr>
              <w:ind w:firstLine="284"/>
              <w:jc w:val="both"/>
              <w:rPr>
                <w:color w:val="000000"/>
                <w:sz w:val="20"/>
              </w:rPr>
            </w:pPr>
            <w:r w:rsidRPr="00153069">
              <w:rPr>
                <w:color w:val="000000"/>
                <w:sz w:val="20"/>
              </w:rPr>
              <w:t>1,157</w:t>
            </w:r>
          </w:p>
        </w:tc>
        <w:tc>
          <w:tcPr>
            <w:tcW w:w="625" w:type="pct"/>
            <w:tcBorders>
              <w:top w:val="nil"/>
              <w:left w:val="nil"/>
              <w:bottom w:val="single" w:sz="4" w:space="0" w:color="auto"/>
              <w:right w:val="single" w:sz="4" w:space="0" w:color="auto"/>
            </w:tcBorders>
            <w:shd w:val="clear" w:color="auto" w:fill="auto"/>
            <w:vAlign w:val="center"/>
            <w:hideMark/>
          </w:tcPr>
          <w:p w14:paraId="2351CD73" w14:textId="77777777" w:rsidR="00EE5619" w:rsidRPr="00153069" w:rsidRDefault="00EE5619" w:rsidP="00C42BB9">
            <w:pPr>
              <w:ind w:firstLine="284"/>
              <w:jc w:val="both"/>
              <w:rPr>
                <w:color w:val="000000"/>
                <w:sz w:val="20"/>
              </w:rPr>
            </w:pPr>
            <w:r w:rsidRPr="00153069">
              <w:rPr>
                <w:color w:val="000000"/>
                <w:sz w:val="20"/>
              </w:rPr>
              <w:t>87</w:t>
            </w:r>
          </w:p>
        </w:tc>
        <w:tc>
          <w:tcPr>
            <w:tcW w:w="625" w:type="pct"/>
            <w:tcBorders>
              <w:top w:val="nil"/>
              <w:left w:val="nil"/>
              <w:bottom w:val="single" w:sz="4" w:space="0" w:color="auto"/>
              <w:right w:val="single" w:sz="4" w:space="0" w:color="auto"/>
            </w:tcBorders>
            <w:shd w:val="clear" w:color="auto" w:fill="auto"/>
            <w:vAlign w:val="center"/>
            <w:hideMark/>
          </w:tcPr>
          <w:p w14:paraId="14437179" w14:textId="77777777" w:rsidR="00EE5619" w:rsidRPr="00153069" w:rsidRDefault="00EE5619" w:rsidP="00C42BB9">
            <w:pPr>
              <w:ind w:firstLine="284"/>
              <w:jc w:val="both"/>
              <w:rPr>
                <w:color w:val="000000"/>
                <w:sz w:val="20"/>
              </w:rPr>
            </w:pPr>
            <w:r w:rsidRPr="00153069">
              <w:rPr>
                <w:color w:val="000000"/>
                <w:sz w:val="20"/>
              </w:rPr>
              <w:t>1,099</w:t>
            </w:r>
          </w:p>
        </w:tc>
        <w:tc>
          <w:tcPr>
            <w:tcW w:w="625" w:type="pct"/>
            <w:tcBorders>
              <w:top w:val="nil"/>
              <w:left w:val="nil"/>
              <w:bottom w:val="single" w:sz="4" w:space="0" w:color="auto"/>
              <w:right w:val="single" w:sz="4" w:space="0" w:color="auto"/>
            </w:tcBorders>
            <w:shd w:val="clear" w:color="auto" w:fill="auto"/>
            <w:vAlign w:val="center"/>
            <w:hideMark/>
          </w:tcPr>
          <w:p w14:paraId="7A64E760" w14:textId="77777777" w:rsidR="00EE5619" w:rsidRPr="00153069" w:rsidRDefault="00EE5619" w:rsidP="00C42BB9">
            <w:pPr>
              <w:ind w:firstLine="284"/>
              <w:jc w:val="both"/>
              <w:rPr>
                <w:color w:val="000000"/>
                <w:sz w:val="20"/>
              </w:rPr>
            </w:pPr>
            <w:r w:rsidRPr="00153069">
              <w:rPr>
                <w:color w:val="000000"/>
                <w:sz w:val="20"/>
              </w:rPr>
              <w:t>47</w:t>
            </w:r>
          </w:p>
        </w:tc>
        <w:tc>
          <w:tcPr>
            <w:tcW w:w="625" w:type="pct"/>
            <w:tcBorders>
              <w:top w:val="nil"/>
              <w:left w:val="nil"/>
              <w:bottom w:val="single" w:sz="4" w:space="0" w:color="auto"/>
              <w:right w:val="single" w:sz="4" w:space="0" w:color="auto"/>
            </w:tcBorders>
            <w:shd w:val="clear" w:color="auto" w:fill="auto"/>
            <w:vAlign w:val="center"/>
            <w:hideMark/>
          </w:tcPr>
          <w:p w14:paraId="0C0D4577" w14:textId="77777777" w:rsidR="00EE5619" w:rsidRPr="00153069" w:rsidRDefault="00EE5619" w:rsidP="00C42BB9">
            <w:pPr>
              <w:ind w:firstLine="284"/>
              <w:jc w:val="both"/>
              <w:rPr>
                <w:color w:val="000000"/>
                <w:sz w:val="20"/>
              </w:rPr>
            </w:pPr>
            <w:r w:rsidRPr="00153069">
              <w:rPr>
                <w:color w:val="000000"/>
                <w:sz w:val="20"/>
              </w:rPr>
              <w:t>0,988</w:t>
            </w:r>
          </w:p>
        </w:tc>
        <w:tc>
          <w:tcPr>
            <w:tcW w:w="625" w:type="pct"/>
            <w:tcBorders>
              <w:top w:val="nil"/>
              <w:left w:val="nil"/>
              <w:bottom w:val="single" w:sz="4" w:space="0" w:color="auto"/>
              <w:right w:val="single" w:sz="4" w:space="0" w:color="auto"/>
            </w:tcBorders>
            <w:shd w:val="clear" w:color="auto" w:fill="auto"/>
            <w:vAlign w:val="center"/>
            <w:hideMark/>
          </w:tcPr>
          <w:p w14:paraId="742E95CF" w14:textId="77777777" w:rsidR="00EE5619" w:rsidRPr="00153069" w:rsidRDefault="00EE5619" w:rsidP="00C42BB9">
            <w:pPr>
              <w:ind w:firstLine="284"/>
              <w:jc w:val="both"/>
              <w:rPr>
                <w:color w:val="000000"/>
                <w:sz w:val="20"/>
              </w:rPr>
            </w:pPr>
            <w:r w:rsidRPr="00153069">
              <w:rPr>
                <w:color w:val="000000"/>
                <w:sz w:val="20"/>
              </w:rPr>
              <w:t>7</w:t>
            </w:r>
          </w:p>
        </w:tc>
        <w:tc>
          <w:tcPr>
            <w:tcW w:w="625" w:type="pct"/>
            <w:tcBorders>
              <w:top w:val="nil"/>
              <w:left w:val="nil"/>
              <w:bottom w:val="single" w:sz="4" w:space="0" w:color="auto"/>
              <w:right w:val="single" w:sz="4" w:space="0" w:color="auto"/>
            </w:tcBorders>
            <w:shd w:val="clear" w:color="auto" w:fill="auto"/>
            <w:vAlign w:val="center"/>
            <w:hideMark/>
          </w:tcPr>
          <w:p w14:paraId="3A360D27" w14:textId="77777777" w:rsidR="00EE5619" w:rsidRPr="00153069" w:rsidRDefault="00EE5619" w:rsidP="00C42BB9">
            <w:pPr>
              <w:ind w:firstLine="284"/>
              <w:jc w:val="both"/>
              <w:rPr>
                <w:color w:val="000000"/>
                <w:sz w:val="20"/>
              </w:rPr>
            </w:pPr>
            <w:r w:rsidRPr="00153069">
              <w:rPr>
                <w:color w:val="000000"/>
                <w:sz w:val="20"/>
              </w:rPr>
              <w:t>0,65</w:t>
            </w:r>
          </w:p>
        </w:tc>
      </w:tr>
      <w:tr w:rsidR="00EE5619" w:rsidRPr="00153069" w14:paraId="2CDAA7DB"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03E01956" w14:textId="77777777" w:rsidR="00EE5619" w:rsidRPr="00153069" w:rsidRDefault="00EE5619" w:rsidP="00C42BB9">
            <w:pPr>
              <w:ind w:firstLine="284"/>
              <w:jc w:val="both"/>
              <w:rPr>
                <w:color w:val="000000"/>
                <w:sz w:val="20"/>
              </w:rPr>
            </w:pPr>
            <w:r w:rsidRPr="00153069">
              <w:rPr>
                <w:color w:val="000000"/>
                <w:sz w:val="20"/>
              </w:rPr>
              <w:lastRenderedPageBreak/>
              <w:t>126</w:t>
            </w:r>
          </w:p>
        </w:tc>
        <w:tc>
          <w:tcPr>
            <w:tcW w:w="625" w:type="pct"/>
            <w:tcBorders>
              <w:top w:val="nil"/>
              <w:left w:val="nil"/>
              <w:bottom w:val="single" w:sz="4" w:space="0" w:color="auto"/>
              <w:right w:val="single" w:sz="4" w:space="0" w:color="auto"/>
            </w:tcBorders>
            <w:shd w:val="clear" w:color="auto" w:fill="auto"/>
            <w:vAlign w:val="center"/>
            <w:hideMark/>
          </w:tcPr>
          <w:p w14:paraId="4738B310" w14:textId="77777777" w:rsidR="00EE5619" w:rsidRPr="00153069" w:rsidRDefault="00EE5619" w:rsidP="00C42BB9">
            <w:pPr>
              <w:ind w:firstLine="284"/>
              <w:jc w:val="both"/>
              <w:rPr>
                <w:color w:val="000000"/>
                <w:sz w:val="20"/>
              </w:rPr>
            </w:pPr>
            <w:r w:rsidRPr="00153069">
              <w:rPr>
                <w:color w:val="000000"/>
                <w:sz w:val="20"/>
              </w:rPr>
              <w:t>1,156</w:t>
            </w:r>
          </w:p>
        </w:tc>
        <w:tc>
          <w:tcPr>
            <w:tcW w:w="625" w:type="pct"/>
            <w:tcBorders>
              <w:top w:val="nil"/>
              <w:left w:val="nil"/>
              <w:bottom w:val="single" w:sz="4" w:space="0" w:color="auto"/>
              <w:right w:val="single" w:sz="4" w:space="0" w:color="auto"/>
            </w:tcBorders>
            <w:shd w:val="clear" w:color="auto" w:fill="auto"/>
            <w:vAlign w:val="center"/>
            <w:hideMark/>
          </w:tcPr>
          <w:p w14:paraId="653A36D7" w14:textId="77777777" w:rsidR="00EE5619" w:rsidRPr="00153069" w:rsidRDefault="00EE5619" w:rsidP="00C42BB9">
            <w:pPr>
              <w:ind w:firstLine="284"/>
              <w:jc w:val="both"/>
              <w:rPr>
                <w:color w:val="000000"/>
                <w:sz w:val="20"/>
              </w:rPr>
            </w:pPr>
            <w:r w:rsidRPr="00153069">
              <w:rPr>
                <w:color w:val="000000"/>
                <w:sz w:val="20"/>
              </w:rPr>
              <w:t>86</w:t>
            </w:r>
          </w:p>
        </w:tc>
        <w:tc>
          <w:tcPr>
            <w:tcW w:w="625" w:type="pct"/>
            <w:tcBorders>
              <w:top w:val="nil"/>
              <w:left w:val="nil"/>
              <w:bottom w:val="single" w:sz="4" w:space="0" w:color="auto"/>
              <w:right w:val="single" w:sz="4" w:space="0" w:color="auto"/>
            </w:tcBorders>
            <w:shd w:val="clear" w:color="auto" w:fill="auto"/>
            <w:vAlign w:val="center"/>
            <w:hideMark/>
          </w:tcPr>
          <w:p w14:paraId="0556C1A2" w14:textId="77777777" w:rsidR="00EE5619" w:rsidRPr="00153069" w:rsidRDefault="00EE5619" w:rsidP="00C42BB9">
            <w:pPr>
              <w:ind w:firstLine="284"/>
              <w:jc w:val="both"/>
              <w:rPr>
                <w:color w:val="000000"/>
                <w:sz w:val="20"/>
              </w:rPr>
            </w:pPr>
            <w:r w:rsidRPr="00153069">
              <w:rPr>
                <w:color w:val="000000"/>
                <w:sz w:val="20"/>
              </w:rPr>
              <w:t>1,097</w:t>
            </w:r>
          </w:p>
        </w:tc>
        <w:tc>
          <w:tcPr>
            <w:tcW w:w="625" w:type="pct"/>
            <w:tcBorders>
              <w:top w:val="nil"/>
              <w:left w:val="nil"/>
              <w:bottom w:val="single" w:sz="4" w:space="0" w:color="auto"/>
              <w:right w:val="single" w:sz="4" w:space="0" w:color="auto"/>
            </w:tcBorders>
            <w:shd w:val="clear" w:color="auto" w:fill="auto"/>
            <w:vAlign w:val="center"/>
            <w:hideMark/>
          </w:tcPr>
          <w:p w14:paraId="6C4F0A10" w14:textId="77777777" w:rsidR="00EE5619" w:rsidRPr="00153069" w:rsidRDefault="00EE5619" w:rsidP="00C42BB9">
            <w:pPr>
              <w:ind w:firstLine="284"/>
              <w:jc w:val="both"/>
              <w:rPr>
                <w:color w:val="000000"/>
                <w:sz w:val="20"/>
              </w:rPr>
            </w:pPr>
            <w:r w:rsidRPr="00153069">
              <w:rPr>
                <w:color w:val="000000"/>
                <w:sz w:val="20"/>
              </w:rPr>
              <w:t>46</w:t>
            </w:r>
          </w:p>
        </w:tc>
        <w:tc>
          <w:tcPr>
            <w:tcW w:w="625" w:type="pct"/>
            <w:tcBorders>
              <w:top w:val="nil"/>
              <w:left w:val="nil"/>
              <w:bottom w:val="single" w:sz="4" w:space="0" w:color="auto"/>
              <w:right w:val="single" w:sz="4" w:space="0" w:color="auto"/>
            </w:tcBorders>
            <w:shd w:val="clear" w:color="auto" w:fill="auto"/>
            <w:vAlign w:val="center"/>
            <w:hideMark/>
          </w:tcPr>
          <w:p w14:paraId="2F41FA14" w14:textId="77777777" w:rsidR="00EE5619" w:rsidRPr="00153069" w:rsidRDefault="00EE5619" w:rsidP="00C42BB9">
            <w:pPr>
              <w:ind w:firstLine="284"/>
              <w:jc w:val="both"/>
              <w:rPr>
                <w:color w:val="000000"/>
                <w:sz w:val="20"/>
              </w:rPr>
            </w:pPr>
            <w:r w:rsidRPr="00153069">
              <w:rPr>
                <w:color w:val="000000"/>
                <w:sz w:val="20"/>
              </w:rPr>
              <w:t>0,984</w:t>
            </w:r>
          </w:p>
        </w:tc>
        <w:tc>
          <w:tcPr>
            <w:tcW w:w="625" w:type="pct"/>
            <w:tcBorders>
              <w:top w:val="nil"/>
              <w:left w:val="nil"/>
              <w:bottom w:val="single" w:sz="4" w:space="0" w:color="auto"/>
              <w:right w:val="single" w:sz="4" w:space="0" w:color="auto"/>
            </w:tcBorders>
            <w:shd w:val="clear" w:color="auto" w:fill="auto"/>
            <w:vAlign w:val="center"/>
            <w:hideMark/>
          </w:tcPr>
          <w:p w14:paraId="1123AB42" w14:textId="77777777" w:rsidR="00EE5619" w:rsidRPr="00153069" w:rsidRDefault="00EE5619" w:rsidP="00C42BB9">
            <w:pPr>
              <w:ind w:firstLine="284"/>
              <w:jc w:val="both"/>
              <w:rPr>
                <w:color w:val="000000"/>
                <w:sz w:val="20"/>
              </w:rPr>
            </w:pPr>
            <w:r w:rsidRPr="00153069">
              <w:rPr>
                <w:color w:val="000000"/>
                <w:sz w:val="20"/>
              </w:rPr>
              <w:t>6</w:t>
            </w:r>
          </w:p>
        </w:tc>
        <w:tc>
          <w:tcPr>
            <w:tcW w:w="625" w:type="pct"/>
            <w:tcBorders>
              <w:top w:val="nil"/>
              <w:left w:val="nil"/>
              <w:bottom w:val="single" w:sz="4" w:space="0" w:color="auto"/>
              <w:right w:val="single" w:sz="4" w:space="0" w:color="auto"/>
            </w:tcBorders>
            <w:shd w:val="clear" w:color="auto" w:fill="auto"/>
            <w:vAlign w:val="center"/>
            <w:hideMark/>
          </w:tcPr>
          <w:p w14:paraId="206DBC39" w14:textId="77777777" w:rsidR="00EE5619" w:rsidRPr="00153069" w:rsidRDefault="00EE5619" w:rsidP="00C42BB9">
            <w:pPr>
              <w:ind w:firstLine="284"/>
              <w:jc w:val="both"/>
              <w:rPr>
                <w:color w:val="000000"/>
                <w:sz w:val="20"/>
              </w:rPr>
            </w:pPr>
            <w:r w:rsidRPr="00153069">
              <w:rPr>
                <w:color w:val="000000"/>
                <w:sz w:val="20"/>
              </w:rPr>
              <w:t>0,63</w:t>
            </w:r>
          </w:p>
        </w:tc>
      </w:tr>
      <w:tr w:rsidR="00EE5619" w:rsidRPr="00153069" w14:paraId="592501E3"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B664B88" w14:textId="77777777" w:rsidR="00EE5619" w:rsidRPr="00153069" w:rsidRDefault="00EE5619" w:rsidP="00C42BB9">
            <w:pPr>
              <w:ind w:firstLine="284"/>
              <w:jc w:val="both"/>
              <w:rPr>
                <w:color w:val="000000"/>
                <w:sz w:val="20"/>
              </w:rPr>
            </w:pPr>
            <w:r w:rsidRPr="00153069">
              <w:rPr>
                <w:color w:val="000000"/>
                <w:sz w:val="20"/>
              </w:rPr>
              <w:t>125</w:t>
            </w:r>
          </w:p>
        </w:tc>
        <w:tc>
          <w:tcPr>
            <w:tcW w:w="625" w:type="pct"/>
            <w:tcBorders>
              <w:top w:val="nil"/>
              <w:left w:val="nil"/>
              <w:bottom w:val="single" w:sz="4" w:space="0" w:color="auto"/>
              <w:right w:val="single" w:sz="4" w:space="0" w:color="auto"/>
            </w:tcBorders>
            <w:shd w:val="clear" w:color="auto" w:fill="auto"/>
            <w:vAlign w:val="center"/>
            <w:hideMark/>
          </w:tcPr>
          <w:p w14:paraId="7E6C8B7A" w14:textId="77777777" w:rsidR="00EE5619" w:rsidRPr="00153069" w:rsidRDefault="00EE5619" w:rsidP="00C42BB9">
            <w:pPr>
              <w:ind w:firstLine="284"/>
              <w:jc w:val="both"/>
              <w:rPr>
                <w:color w:val="000000"/>
                <w:sz w:val="20"/>
              </w:rPr>
            </w:pPr>
            <w:r w:rsidRPr="00153069">
              <w:rPr>
                <w:color w:val="000000"/>
                <w:sz w:val="20"/>
              </w:rPr>
              <w:t>1,155</w:t>
            </w:r>
          </w:p>
        </w:tc>
        <w:tc>
          <w:tcPr>
            <w:tcW w:w="625" w:type="pct"/>
            <w:tcBorders>
              <w:top w:val="nil"/>
              <w:left w:val="nil"/>
              <w:bottom w:val="single" w:sz="4" w:space="0" w:color="auto"/>
              <w:right w:val="single" w:sz="4" w:space="0" w:color="auto"/>
            </w:tcBorders>
            <w:shd w:val="clear" w:color="auto" w:fill="auto"/>
            <w:vAlign w:val="center"/>
            <w:hideMark/>
          </w:tcPr>
          <w:p w14:paraId="252FB6D1" w14:textId="77777777" w:rsidR="00EE5619" w:rsidRPr="00153069" w:rsidRDefault="00EE5619" w:rsidP="00C42BB9">
            <w:pPr>
              <w:ind w:firstLine="284"/>
              <w:jc w:val="both"/>
              <w:rPr>
                <w:color w:val="000000"/>
                <w:sz w:val="20"/>
              </w:rPr>
            </w:pPr>
            <w:r w:rsidRPr="00153069">
              <w:rPr>
                <w:color w:val="000000"/>
                <w:sz w:val="20"/>
              </w:rPr>
              <w:t>85</w:t>
            </w:r>
          </w:p>
        </w:tc>
        <w:tc>
          <w:tcPr>
            <w:tcW w:w="625" w:type="pct"/>
            <w:tcBorders>
              <w:top w:val="nil"/>
              <w:left w:val="nil"/>
              <w:bottom w:val="single" w:sz="4" w:space="0" w:color="auto"/>
              <w:right w:val="single" w:sz="4" w:space="0" w:color="auto"/>
            </w:tcBorders>
            <w:shd w:val="clear" w:color="auto" w:fill="auto"/>
            <w:vAlign w:val="center"/>
            <w:hideMark/>
          </w:tcPr>
          <w:p w14:paraId="32852E31" w14:textId="77777777" w:rsidR="00EE5619" w:rsidRPr="00153069" w:rsidRDefault="00EE5619" w:rsidP="00C42BB9">
            <w:pPr>
              <w:ind w:firstLine="284"/>
              <w:jc w:val="both"/>
              <w:rPr>
                <w:color w:val="000000"/>
                <w:sz w:val="20"/>
              </w:rPr>
            </w:pPr>
            <w:r w:rsidRPr="00153069">
              <w:rPr>
                <w:color w:val="000000"/>
                <w:sz w:val="20"/>
              </w:rPr>
              <w:t>1,095</w:t>
            </w:r>
          </w:p>
        </w:tc>
        <w:tc>
          <w:tcPr>
            <w:tcW w:w="625" w:type="pct"/>
            <w:tcBorders>
              <w:top w:val="nil"/>
              <w:left w:val="nil"/>
              <w:bottom w:val="single" w:sz="4" w:space="0" w:color="auto"/>
              <w:right w:val="single" w:sz="4" w:space="0" w:color="auto"/>
            </w:tcBorders>
            <w:shd w:val="clear" w:color="auto" w:fill="auto"/>
            <w:vAlign w:val="center"/>
            <w:hideMark/>
          </w:tcPr>
          <w:p w14:paraId="3A49E578" w14:textId="77777777" w:rsidR="00EE5619" w:rsidRPr="00153069" w:rsidRDefault="00EE5619" w:rsidP="00C42BB9">
            <w:pPr>
              <w:ind w:firstLine="284"/>
              <w:jc w:val="both"/>
              <w:rPr>
                <w:color w:val="000000"/>
                <w:sz w:val="20"/>
              </w:rPr>
            </w:pPr>
            <w:r w:rsidRPr="00153069">
              <w:rPr>
                <w:color w:val="000000"/>
                <w:sz w:val="20"/>
              </w:rPr>
              <w:t>45</w:t>
            </w:r>
          </w:p>
        </w:tc>
        <w:tc>
          <w:tcPr>
            <w:tcW w:w="625" w:type="pct"/>
            <w:tcBorders>
              <w:top w:val="nil"/>
              <w:left w:val="nil"/>
              <w:bottom w:val="single" w:sz="4" w:space="0" w:color="auto"/>
              <w:right w:val="single" w:sz="4" w:space="0" w:color="auto"/>
            </w:tcBorders>
            <w:shd w:val="clear" w:color="auto" w:fill="auto"/>
            <w:vAlign w:val="center"/>
            <w:hideMark/>
          </w:tcPr>
          <w:p w14:paraId="3FF4F400" w14:textId="77777777" w:rsidR="00EE5619" w:rsidRPr="00153069" w:rsidRDefault="00EE5619" w:rsidP="00C42BB9">
            <w:pPr>
              <w:ind w:firstLine="284"/>
              <w:jc w:val="both"/>
              <w:rPr>
                <w:color w:val="000000"/>
                <w:sz w:val="20"/>
              </w:rPr>
            </w:pPr>
            <w:r w:rsidRPr="00153069">
              <w:rPr>
                <w:color w:val="000000"/>
                <w:sz w:val="20"/>
              </w:rPr>
              <w:t>0,98</w:t>
            </w:r>
          </w:p>
        </w:tc>
        <w:tc>
          <w:tcPr>
            <w:tcW w:w="625" w:type="pct"/>
            <w:tcBorders>
              <w:top w:val="nil"/>
              <w:left w:val="nil"/>
              <w:bottom w:val="single" w:sz="4" w:space="0" w:color="auto"/>
              <w:right w:val="single" w:sz="4" w:space="0" w:color="auto"/>
            </w:tcBorders>
            <w:shd w:val="clear" w:color="auto" w:fill="auto"/>
            <w:vAlign w:val="center"/>
            <w:hideMark/>
          </w:tcPr>
          <w:p w14:paraId="334181D0" w14:textId="77777777" w:rsidR="00EE5619" w:rsidRPr="00153069" w:rsidRDefault="00EE5619" w:rsidP="00C42BB9">
            <w:pPr>
              <w:ind w:firstLine="284"/>
              <w:jc w:val="both"/>
              <w:rPr>
                <w:color w:val="000000"/>
                <w:sz w:val="20"/>
              </w:rPr>
            </w:pPr>
            <w:r w:rsidRPr="00153069">
              <w:rPr>
                <w:color w:val="000000"/>
                <w:sz w:val="20"/>
              </w:rPr>
              <w:t>5</w:t>
            </w:r>
          </w:p>
        </w:tc>
        <w:tc>
          <w:tcPr>
            <w:tcW w:w="625" w:type="pct"/>
            <w:tcBorders>
              <w:top w:val="nil"/>
              <w:left w:val="nil"/>
              <w:bottom w:val="single" w:sz="4" w:space="0" w:color="auto"/>
              <w:right w:val="single" w:sz="4" w:space="0" w:color="auto"/>
            </w:tcBorders>
            <w:shd w:val="clear" w:color="auto" w:fill="auto"/>
            <w:vAlign w:val="center"/>
            <w:hideMark/>
          </w:tcPr>
          <w:p w14:paraId="731DCBEC" w14:textId="77777777" w:rsidR="00EE5619" w:rsidRPr="00153069" w:rsidRDefault="00EE5619" w:rsidP="00C42BB9">
            <w:pPr>
              <w:ind w:firstLine="284"/>
              <w:jc w:val="both"/>
              <w:rPr>
                <w:color w:val="000000"/>
                <w:sz w:val="20"/>
              </w:rPr>
            </w:pPr>
            <w:r w:rsidRPr="00153069">
              <w:rPr>
                <w:color w:val="000000"/>
                <w:sz w:val="20"/>
              </w:rPr>
              <w:t>0,6</w:t>
            </w:r>
          </w:p>
        </w:tc>
      </w:tr>
      <w:tr w:rsidR="00EE5619" w:rsidRPr="00153069" w14:paraId="2F4D70FE"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7BC643B1" w14:textId="77777777" w:rsidR="00EE5619" w:rsidRPr="00153069" w:rsidRDefault="00EE5619" w:rsidP="00C42BB9">
            <w:pPr>
              <w:ind w:firstLine="284"/>
              <w:jc w:val="both"/>
              <w:rPr>
                <w:color w:val="000000"/>
                <w:sz w:val="20"/>
              </w:rPr>
            </w:pPr>
            <w:r w:rsidRPr="00153069">
              <w:rPr>
                <w:color w:val="000000"/>
                <w:sz w:val="20"/>
              </w:rPr>
              <w:t>124</w:t>
            </w:r>
          </w:p>
        </w:tc>
        <w:tc>
          <w:tcPr>
            <w:tcW w:w="625" w:type="pct"/>
            <w:tcBorders>
              <w:top w:val="nil"/>
              <w:left w:val="nil"/>
              <w:bottom w:val="single" w:sz="4" w:space="0" w:color="auto"/>
              <w:right w:val="single" w:sz="4" w:space="0" w:color="auto"/>
            </w:tcBorders>
            <w:shd w:val="clear" w:color="auto" w:fill="auto"/>
            <w:vAlign w:val="center"/>
            <w:hideMark/>
          </w:tcPr>
          <w:p w14:paraId="001FE287" w14:textId="77777777" w:rsidR="00EE5619" w:rsidRPr="00153069" w:rsidRDefault="00EE5619" w:rsidP="00C42BB9">
            <w:pPr>
              <w:ind w:firstLine="284"/>
              <w:jc w:val="both"/>
              <w:rPr>
                <w:color w:val="000000"/>
                <w:sz w:val="20"/>
              </w:rPr>
            </w:pPr>
            <w:r w:rsidRPr="00153069">
              <w:rPr>
                <w:color w:val="000000"/>
                <w:sz w:val="20"/>
              </w:rPr>
              <w:t>1,154</w:t>
            </w:r>
          </w:p>
        </w:tc>
        <w:tc>
          <w:tcPr>
            <w:tcW w:w="625" w:type="pct"/>
            <w:tcBorders>
              <w:top w:val="nil"/>
              <w:left w:val="nil"/>
              <w:bottom w:val="single" w:sz="4" w:space="0" w:color="auto"/>
              <w:right w:val="single" w:sz="4" w:space="0" w:color="auto"/>
            </w:tcBorders>
            <w:shd w:val="clear" w:color="auto" w:fill="auto"/>
            <w:vAlign w:val="center"/>
            <w:hideMark/>
          </w:tcPr>
          <w:p w14:paraId="62420705" w14:textId="77777777" w:rsidR="00EE5619" w:rsidRPr="00153069" w:rsidRDefault="00EE5619" w:rsidP="00C42BB9">
            <w:pPr>
              <w:ind w:firstLine="284"/>
              <w:jc w:val="both"/>
              <w:rPr>
                <w:color w:val="000000"/>
                <w:sz w:val="20"/>
              </w:rPr>
            </w:pPr>
            <w:r w:rsidRPr="00153069">
              <w:rPr>
                <w:color w:val="000000"/>
                <w:sz w:val="20"/>
              </w:rPr>
              <w:t>84</w:t>
            </w:r>
          </w:p>
        </w:tc>
        <w:tc>
          <w:tcPr>
            <w:tcW w:w="625" w:type="pct"/>
            <w:tcBorders>
              <w:top w:val="nil"/>
              <w:left w:val="nil"/>
              <w:bottom w:val="single" w:sz="4" w:space="0" w:color="auto"/>
              <w:right w:val="single" w:sz="4" w:space="0" w:color="auto"/>
            </w:tcBorders>
            <w:shd w:val="clear" w:color="auto" w:fill="auto"/>
            <w:vAlign w:val="center"/>
            <w:hideMark/>
          </w:tcPr>
          <w:p w14:paraId="1A142A94" w14:textId="77777777" w:rsidR="00EE5619" w:rsidRPr="00153069" w:rsidRDefault="00EE5619" w:rsidP="00C42BB9">
            <w:pPr>
              <w:ind w:firstLine="284"/>
              <w:jc w:val="both"/>
              <w:rPr>
                <w:color w:val="000000"/>
                <w:sz w:val="20"/>
              </w:rPr>
            </w:pPr>
            <w:r w:rsidRPr="00153069">
              <w:rPr>
                <w:color w:val="000000"/>
                <w:sz w:val="20"/>
              </w:rPr>
              <w:t>1,093</w:t>
            </w:r>
          </w:p>
        </w:tc>
        <w:tc>
          <w:tcPr>
            <w:tcW w:w="625" w:type="pct"/>
            <w:tcBorders>
              <w:top w:val="nil"/>
              <w:left w:val="nil"/>
              <w:bottom w:val="single" w:sz="4" w:space="0" w:color="auto"/>
              <w:right w:val="single" w:sz="4" w:space="0" w:color="auto"/>
            </w:tcBorders>
            <w:shd w:val="clear" w:color="auto" w:fill="auto"/>
            <w:vAlign w:val="center"/>
            <w:hideMark/>
          </w:tcPr>
          <w:p w14:paraId="12B236E0" w14:textId="77777777" w:rsidR="00EE5619" w:rsidRPr="00153069" w:rsidRDefault="00EE5619" w:rsidP="00C42BB9">
            <w:pPr>
              <w:ind w:firstLine="284"/>
              <w:jc w:val="both"/>
              <w:rPr>
                <w:color w:val="000000"/>
                <w:sz w:val="20"/>
              </w:rPr>
            </w:pPr>
            <w:r w:rsidRPr="00153069">
              <w:rPr>
                <w:color w:val="000000"/>
                <w:sz w:val="20"/>
              </w:rPr>
              <w:t>44</w:t>
            </w:r>
          </w:p>
        </w:tc>
        <w:tc>
          <w:tcPr>
            <w:tcW w:w="625" w:type="pct"/>
            <w:tcBorders>
              <w:top w:val="nil"/>
              <w:left w:val="nil"/>
              <w:bottom w:val="single" w:sz="4" w:space="0" w:color="auto"/>
              <w:right w:val="single" w:sz="4" w:space="0" w:color="auto"/>
            </w:tcBorders>
            <w:shd w:val="clear" w:color="auto" w:fill="auto"/>
            <w:vAlign w:val="center"/>
            <w:hideMark/>
          </w:tcPr>
          <w:p w14:paraId="59EFF150" w14:textId="77777777" w:rsidR="00EE5619" w:rsidRPr="00153069" w:rsidRDefault="00EE5619" w:rsidP="00C42BB9">
            <w:pPr>
              <w:ind w:firstLine="284"/>
              <w:jc w:val="both"/>
              <w:rPr>
                <w:color w:val="000000"/>
                <w:sz w:val="20"/>
              </w:rPr>
            </w:pPr>
            <w:r w:rsidRPr="00153069">
              <w:rPr>
                <w:color w:val="000000"/>
                <w:sz w:val="20"/>
              </w:rPr>
              <w:t>0,976</w:t>
            </w:r>
          </w:p>
        </w:tc>
        <w:tc>
          <w:tcPr>
            <w:tcW w:w="625" w:type="pct"/>
            <w:tcBorders>
              <w:top w:val="nil"/>
              <w:left w:val="nil"/>
              <w:bottom w:val="single" w:sz="4" w:space="0" w:color="auto"/>
              <w:right w:val="single" w:sz="4" w:space="0" w:color="auto"/>
            </w:tcBorders>
            <w:shd w:val="clear" w:color="auto" w:fill="auto"/>
            <w:vAlign w:val="center"/>
            <w:hideMark/>
          </w:tcPr>
          <w:p w14:paraId="65095DE8" w14:textId="77777777" w:rsidR="00EE5619" w:rsidRPr="00153069" w:rsidRDefault="00EE5619" w:rsidP="00C42BB9">
            <w:pPr>
              <w:ind w:firstLine="284"/>
              <w:jc w:val="both"/>
              <w:rPr>
                <w:color w:val="000000"/>
                <w:sz w:val="20"/>
              </w:rPr>
            </w:pPr>
            <w:r w:rsidRPr="00153069">
              <w:rPr>
                <w:color w:val="000000"/>
                <w:sz w:val="20"/>
              </w:rPr>
              <w:t>4</w:t>
            </w:r>
          </w:p>
        </w:tc>
        <w:tc>
          <w:tcPr>
            <w:tcW w:w="625" w:type="pct"/>
            <w:tcBorders>
              <w:top w:val="nil"/>
              <w:left w:val="nil"/>
              <w:bottom w:val="single" w:sz="4" w:space="0" w:color="auto"/>
              <w:right w:val="single" w:sz="4" w:space="0" w:color="auto"/>
            </w:tcBorders>
            <w:shd w:val="clear" w:color="auto" w:fill="auto"/>
            <w:vAlign w:val="center"/>
            <w:hideMark/>
          </w:tcPr>
          <w:p w14:paraId="336470F0" w14:textId="77777777" w:rsidR="00EE5619" w:rsidRPr="00153069" w:rsidRDefault="00EE5619" w:rsidP="00C42BB9">
            <w:pPr>
              <w:ind w:firstLine="284"/>
              <w:jc w:val="both"/>
              <w:rPr>
                <w:color w:val="000000"/>
                <w:sz w:val="20"/>
              </w:rPr>
            </w:pPr>
            <w:r w:rsidRPr="00153069">
              <w:rPr>
                <w:color w:val="000000"/>
                <w:sz w:val="20"/>
              </w:rPr>
              <w:t>0,56</w:t>
            </w:r>
          </w:p>
        </w:tc>
      </w:tr>
      <w:tr w:rsidR="00EE5619" w:rsidRPr="00153069" w14:paraId="31684F19"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48F496E4" w14:textId="77777777" w:rsidR="00EE5619" w:rsidRPr="00153069" w:rsidRDefault="00EE5619" w:rsidP="00C42BB9">
            <w:pPr>
              <w:ind w:firstLine="284"/>
              <w:jc w:val="both"/>
              <w:rPr>
                <w:color w:val="000000"/>
                <w:sz w:val="20"/>
              </w:rPr>
            </w:pPr>
            <w:r w:rsidRPr="00153069">
              <w:rPr>
                <w:color w:val="000000"/>
                <w:sz w:val="20"/>
              </w:rPr>
              <w:t>123</w:t>
            </w:r>
          </w:p>
        </w:tc>
        <w:tc>
          <w:tcPr>
            <w:tcW w:w="625" w:type="pct"/>
            <w:tcBorders>
              <w:top w:val="nil"/>
              <w:left w:val="nil"/>
              <w:bottom w:val="single" w:sz="4" w:space="0" w:color="auto"/>
              <w:right w:val="single" w:sz="4" w:space="0" w:color="auto"/>
            </w:tcBorders>
            <w:shd w:val="clear" w:color="auto" w:fill="auto"/>
            <w:vAlign w:val="center"/>
            <w:hideMark/>
          </w:tcPr>
          <w:p w14:paraId="6A4D81C4" w14:textId="77777777" w:rsidR="00EE5619" w:rsidRPr="00153069" w:rsidRDefault="00EE5619" w:rsidP="00C42BB9">
            <w:pPr>
              <w:ind w:firstLine="284"/>
              <w:jc w:val="both"/>
              <w:rPr>
                <w:color w:val="000000"/>
                <w:sz w:val="20"/>
              </w:rPr>
            </w:pPr>
            <w:r w:rsidRPr="00153069">
              <w:rPr>
                <w:color w:val="000000"/>
                <w:sz w:val="20"/>
              </w:rPr>
              <w:t>1,153</w:t>
            </w:r>
          </w:p>
        </w:tc>
        <w:tc>
          <w:tcPr>
            <w:tcW w:w="625" w:type="pct"/>
            <w:tcBorders>
              <w:top w:val="nil"/>
              <w:left w:val="nil"/>
              <w:bottom w:val="single" w:sz="4" w:space="0" w:color="auto"/>
              <w:right w:val="single" w:sz="4" w:space="0" w:color="auto"/>
            </w:tcBorders>
            <w:shd w:val="clear" w:color="auto" w:fill="auto"/>
            <w:vAlign w:val="center"/>
            <w:hideMark/>
          </w:tcPr>
          <w:p w14:paraId="3A782D58" w14:textId="77777777" w:rsidR="00EE5619" w:rsidRPr="00153069" w:rsidRDefault="00EE5619" w:rsidP="00C42BB9">
            <w:pPr>
              <w:ind w:firstLine="284"/>
              <w:jc w:val="both"/>
              <w:rPr>
                <w:color w:val="000000"/>
                <w:sz w:val="20"/>
              </w:rPr>
            </w:pPr>
            <w:r w:rsidRPr="00153069">
              <w:rPr>
                <w:color w:val="000000"/>
                <w:sz w:val="20"/>
              </w:rPr>
              <w:t>83</w:t>
            </w:r>
          </w:p>
        </w:tc>
        <w:tc>
          <w:tcPr>
            <w:tcW w:w="625" w:type="pct"/>
            <w:tcBorders>
              <w:top w:val="nil"/>
              <w:left w:val="nil"/>
              <w:bottom w:val="single" w:sz="4" w:space="0" w:color="auto"/>
              <w:right w:val="single" w:sz="4" w:space="0" w:color="auto"/>
            </w:tcBorders>
            <w:shd w:val="clear" w:color="auto" w:fill="auto"/>
            <w:vAlign w:val="center"/>
            <w:hideMark/>
          </w:tcPr>
          <w:p w14:paraId="2F706D73" w14:textId="77777777" w:rsidR="00EE5619" w:rsidRPr="00153069" w:rsidRDefault="00EE5619" w:rsidP="00C42BB9">
            <w:pPr>
              <w:ind w:firstLine="284"/>
              <w:jc w:val="both"/>
              <w:rPr>
                <w:color w:val="000000"/>
                <w:sz w:val="20"/>
              </w:rPr>
            </w:pPr>
            <w:r w:rsidRPr="00153069">
              <w:rPr>
                <w:color w:val="000000"/>
                <w:sz w:val="20"/>
              </w:rPr>
              <w:t>1,091</w:t>
            </w:r>
          </w:p>
        </w:tc>
        <w:tc>
          <w:tcPr>
            <w:tcW w:w="625" w:type="pct"/>
            <w:tcBorders>
              <w:top w:val="nil"/>
              <w:left w:val="nil"/>
              <w:bottom w:val="single" w:sz="4" w:space="0" w:color="auto"/>
              <w:right w:val="single" w:sz="4" w:space="0" w:color="auto"/>
            </w:tcBorders>
            <w:shd w:val="clear" w:color="auto" w:fill="auto"/>
            <w:vAlign w:val="center"/>
            <w:hideMark/>
          </w:tcPr>
          <w:p w14:paraId="07239E83" w14:textId="77777777" w:rsidR="00EE5619" w:rsidRPr="00153069" w:rsidRDefault="00EE5619" w:rsidP="00C42BB9">
            <w:pPr>
              <w:ind w:firstLine="284"/>
              <w:jc w:val="both"/>
              <w:rPr>
                <w:color w:val="000000"/>
                <w:sz w:val="20"/>
              </w:rPr>
            </w:pPr>
            <w:r w:rsidRPr="00153069">
              <w:rPr>
                <w:color w:val="000000"/>
                <w:sz w:val="20"/>
              </w:rPr>
              <w:t>43</w:t>
            </w:r>
          </w:p>
        </w:tc>
        <w:tc>
          <w:tcPr>
            <w:tcW w:w="625" w:type="pct"/>
            <w:tcBorders>
              <w:top w:val="nil"/>
              <w:left w:val="nil"/>
              <w:bottom w:val="single" w:sz="4" w:space="0" w:color="auto"/>
              <w:right w:val="single" w:sz="4" w:space="0" w:color="auto"/>
            </w:tcBorders>
            <w:shd w:val="clear" w:color="auto" w:fill="auto"/>
            <w:vAlign w:val="center"/>
            <w:hideMark/>
          </w:tcPr>
          <w:p w14:paraId="7C84B0DF" w14:textId="77777777" w:rsidR="00EE5619" w:rsidRPr="00153069" w:rsidRDefault="00EE5619" w:rsidP="00C42BB9">
            <w:pPr>
              <w:ind w:firstLine="284"/>
              <w:jc w:val="both"/>
              <w:rPr>
                <w:color w:val="000000"/>
                <w:sz w:val="20"/>
              </w:rPr>
            </w:pPr>
            <w:r w:rsidRPr="00153069">
              <w:rPr>
                <w:color w:val="000000"/>
                <w:sz w:val="20"/>
              </w:rPr>
              <w:t>0,972</w:t>
            </w:r>
          </w:p>
        </w:tc>
        <w:tc>
          <w:tcPr>
            <w:tcW w:w="625" w:type="pct"/>
            <w:tcBorders>
              <w:top w:val="nil"/>
              <w:left w:val="nil"/>
              <w:bottom w:val="single" w:sz="4" w:space="0" w:color="auto"/>
              <w:right w:val="single" w:sz="4" w:space="0" w:color="auto"/>
            </w:tcBorders>
            <w:shd w:val="clear" w:color="auto" w:fill="auto"/>
            <w:vAlign w:val="center"/>
            <w:hideMark/>
          </w:tcPr>
          <w:p w14:paraId="09825E71" w14:textId="77777777" w:rsidR="00EE5619" w:rsidRPr="00153069" w:rsidRDefault="00EE5619" w:rsidP="00C42BB9">
            <w:pPr>
              <w:ind w:firstLine="284"/>
              <w:jc w:val="both"/>
              <w:rPr>
                <w:color w:val="000000"/>
                <w:sz w:val="20"/>
              </w:rPr>
            </w:pPr>
            <w:r w:rsidRPr="00153069">
              <w:rPr>
                <w:color w:val="000000"/>
                <w:sz w:val="20"/>
              </w:rPr>
              <w:t>3</w:t>
            </w:r>
          </w:p>
        </w:tc>
        <w:tc>
          <w:tcPr>
            <w:tcW w:w="625" w:type="pct"/>
            <w:tcBorders>
              <w:top w:val="nil"/>
              <w:left w:val="nil"/>
              <w:bottom w:val="single" w:sz="4" w:space="0" w:color="auto"/>
              <w:right w:val="single" w:sz="4" w:space="0" w:color="auto"/>
            </w:tcBorders>
            <w:shd w:val="clear" w:color="auto" w:fill="auto"/>
            <w:vAlign w:val="center"/>
            <w:hideMark/>
          </w:tcPr>
          <w:p w14:paraId="696DB93D" w14:textId="77777777" w:rsidR="00EE5619" w:rsidRPr="00153069" w:rsidRDefault="00EE5619" w:rsidP="00C42BB9">
            <w:pPr>
              <w:ind w:firstLine="284"/>
              <w:jc w:val="both"/>
              <w:rPr>
                <w:color w:val="000000"/>
                <w:sz w:val="20"/>
              </w:rPr>
            </w:pPr>
            <w:r w:rsidRPr="00153069">
              <w:rPr>
                <w:color w:val="000000"/>
                <w:sz w:val="20"/>
              </w:rPr>
              <w:t>0,5</w:t>
            </w:r>
          </w:p>
        </w:tc>
      </w:tr>
      <w:tr w:rsidR="00EE5619" w:rsidRPr="00153069" w14:paraId="278C1229"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09AF482E" w14:textId="77777777" w:rsidR="00EE5619" w:rsidRPr="00153069" w:rsidRDefault="00EE5619" w:rsidP="00C42BB9">
            <w:pPr>
              <w:ind w:firstLine="284"/>
              <w:jc w:val="both"/>
              <w:rPr>
                <w:color w:val="000000"/>
                <w:sz w:val="20"/>
              </w:rPr>
            </w:pPr>
            <w:r w:rsidRPr="00153069">
              <w:rPr>
                <w:color w:val="000000"/>
                <w:sz w:val="20"/>
              </w:rPr>
              <w:t>122</w:t>
            </w:r>
          </w:p>
        </w:tc>
        <w:tc>
          <w:tcPr>
            <w:tcW w:w="625" w:type="pct"/>
            <w:tcBorders>
              <w:top w:val="nil"/>
              <w:left w:val="nil"/>
              <w:bottom w:val="single" w:sz="4" w:space="0" w:color="auto"/>
              <w:right w:val="single" w:sz="4" w:space="0" w:color="auto"/>
            </w:tcBorders>
            <w:shd w:val="clear" w:color="auto" w:fill="auto"/>
            <w:vAlign w:val="center"/>
            <w:hideMark/>
          </w:tcPr>
          <w:p w14:paraId="2470B4E0" w14:textId="77777777" w:rsidR="00EE5619" w:rsidRPr="00153069" w:rsidRDefault="00EE5619" w:rsidP="00C42BB9">
            <w:pPr>
              <w:ind w:firstLine="284"/>
              <w:jc w:val="both"/>
              <w:rPr>
                <w:color w:val="000000"/>
                <w:sz w:val="20"/>
              </w:rPr>
            </w:pPr>
            <w:r w:rsidRPr="00153069">
              <w:rPr>
                <w:color w:val="000000"/>
                <w:sz w:val="20"/>
              </w:rPr>
              <w:t>1,152</w:t>
            </w:r>
          </w:p>
        </w:tc>
        <w:tc>
          <w:tcPr>
            <w:tcW w:w="625" w:type="pct"/>
            <w:tcBorders>
              <w:top w:val="nil"/>
              <w:left w:val="nil"/>
              <w:bottom w:val="single" w:sz="4" w:space="0" w:color="auto"/>
              <w:right w:val="single" w:sz="4" w:space="0" w:color="auto"/>
            </w:tcBorders>
            <w:shd w:val="clear" w:color="auto" w:fill="auto"/>
            <w:vAlign w:val="center"/>
            <w:hideMark/>
          </w:tcPr>
          <w:p w14:paraId="12D7B6A4" w14:textId="77777777" w:rsidR="00EE5619" w:rsidRPr="00153069" w:rsidRDefault="00EE5619" w:rsidP="00C42BB9">
            <w:pPr>
              <w:ind w:firstLine="284"/>
              <w:jc w:val="both"/>
              <w:rPr>
                <w:color w:val="000000"/>
                <w:sz w:val="20"/>
              </w:rPr>
            </w:pPr>
            <w:r w:rsidRPr="00153069">
              <w:rPr>
                <w:color w:val="000000"/>
                <w:sz w:val="20"/>
              </w:rPr>
              <w:t>82</w:t>
            </w:r>
          </w:p>
        </w:tc>
        <w:tc>
          <w:tcPr>
            <w:tcW w:w="625" w:type="pct"/>
            <w:tcBorders>
              <w:top w:val="nil"/>
              <w:left w:val="nil"/>
              <w:bottom w:val="single" w:sz="4" w:space="0" w:color="auto"/>
              <w:right w:val="single" w:sz="4" w:space="0" w:color="auto"/>
            </w:tcBorders>
            <w:shd w:val="clear" w:color="auto" w:fill="auto"/>
            <w:vAlign w:val="center"/>
            <w:hideMark/>
          </w:tcPr>
          <w:p w14:paraId="78866D11" w14:textId="77777777" w:rsidR="00EE5619" w:rsidRPr="00153069" w:rsidRDefault="00EE5619" w:rsidP="00C42BB9">
            <w:pPr>
              <w:ind w:firstLine="284"/>
              <w:jc w:val="both"/>
              <w:rPr>
                <w:color w:val="000000"/>
                <w:sz w:val="20"/>
              </w:rPr>
            </w:pPr>
            <w:r w:rsidRPr="00153069">
              <w:rPr>
                <w:color w:val="000000"/>
                <w:sz w:val="20"/>
              </w:rPr>
              <w:t>1,089</w:t>
            </w:r>
          </w:p>
        </w:tc>
        <w:tc>
          <w:tcPr>
            <w:tcW w:w="625" w:type="pct"/>
            <w:tcBorders>
              <w:top w:val="nil"/>
              <w:left w:val="nil"/>
              <w:bottom w:val="single" w:sz="4" w:space="0" w:color="auto"/>
              <w:right w:val="single" w:sz="4" w:space="0" w:color="auto"/>
            </w:tcBorders>
            <w:shd w:val="clear" w:color="auto" w:fill="auto"/>
            <w:vAlign w:val="center"/>
            <w:hideMark/>
          </w:tcPr>
          <w:p w14:paraId="58132DEB" w14:textId="77777777" w:rsidR="00EE5619" w:rsidRPr="00153069" w:rsidRDefault="00EE5619" w:rsidP="00C42BB9">
            <w:pPr>
              <w:ind w:firstLine="284"/>
              <w:jc w:val="both"/>
              <w:rPr>
                <w:color w:val="000000"/>
                <w:sz w:val="20"/>
              </w:rPr>
            </w:pPr>
            <w:r w:rsidRPr="00153069">
              <w:rPr>
                <w:color w:val="000000"/>
                <w:sz w:val="20"/>
              </w:rPr>
              <w:t>42</w:t>
            </w:r>
          </w:p>
        </w:tc>
        <w:tc>
          <w:tcPr>
            <w:tcW w:w="625" w:type="pct"/>
            <w:tcBorders>
              <w:top w:val="nil"/>
              <w:left w:val="nil"/>
              <w:bottom w:val="single" w:sz="4" w:space="0" w:color="auto"/>
              <w:right w:val="single" w:sz="4" w:space="0" w:color="auto"/>
            </w:tcBorders>
            <w:shd w:val="clear" w:color="auto" w:fill="auto"/>
            <w:vAlign w:val="center"/>
            <w:hideMark/>
          </w:tcPr>
          <w:p w14:paraId="72D57D3D" w14:textId="77777777" w:rsidR="00EE5619" w:rsidRPr="00153069" w:rsidRDefault="00EE5619" w:rsidP="00C42BB9">
            <w:pPr>
              <w:ind w:firstLine="284"/>
              <w:jc w:val="both"/>
              <w:rPr>
                <w:color w:val="000000"/>
                <w:sz w:val="20"/>
              </w:rPr>
            </w:pPr>
            <w:r w:rsidRPr="00153069">
              <w:rPr>
                <w:color w:val="000000"/>
                <w:sz w:val="20"/>
              </w:rPr>
              <w:t>0,968</w:t>
            </w:r>
          </w:p>
        </w:tc>
        <w:tc>
          <w:tcPr>
            <w:tcW w:w="625" w:type="pct"/>
            <w:tcBorders>
              <w:top w:val="nil"/>
              <w:left w:val="nil"/>
              <w:bottom w:val="single" w:sz="4" w:space="0" w:color="auto"/>
              <w:right w:val="single" w:sz="4" w:space="0" w:color="auto"/>
            </w:tcBorders>
            <w:shd w:val="clear" w:color="auto" w:fill="auto"/>
            <w:vAlign w:val="center"/>
            <w:hideMark/>
          </w:tcPr>
          <w:p w14:paraId="03328A72" w14:textId="77777777" w:rsidR="00EE5619" w:rsidRPr="00153069" w:rsidRDefault="00EE5619" w:rsidP="00C42BB9">
            <w:pPr>
              <w:ind w:firstLine="284"/>
              <w:jc w:val="both"/>
              <w:rPr>
                <w:color w:val="000000"/>
                <w:sz w:val="20"/>
              </w:rPr>
            </w:pPr>
            <w:r w:rsidRPr="00153069">
              <w:rPr>
                <w:color w:val="000000"/>
                <w:sz w:val="20"/>
              </w:rPr>
              <w:t>2</w:t>
            </w:r>
          </w:p>
        </w:tc>
        <w:tc>
          <w:tcPr>
            <w:tcW w:w="625" w:type="pct"/>
            <w:tcBorders>
              <w:top w:val="nil"/>
              <w:left w:val="nil"/>
              <w:bottom w:val="single" w:sz="4" w:space="0" w:color="auto"/>
              <w:right w:val="single" w:sz="4" w:space="0" w:color="auto"/>
            </w:tcBorders>
            <w:shd w:val="clear" w:color="auto" w:fill="auto"/>
            <w:vAlign w:val="center"/>
            <w:hideMark/>
          </w:tcPr>
          <w:p w14:paraId="44F5DF80" w14:textId="77777777" w:rsidR="00EE5619" w:rsidRPr="00153069" w:rsidRDefault="00EE5619" w:rsidP="00C42BB9">
            <w:pPr>
              <w:ind w:firstLine="284"/>
              <w:jc w:val="both"/>
              <w:rPr>
                <w:color w:val="000000"/>
                <w:sz w:val="20"/>
              </w:rPr>
            </w:pPr>
            <w:r w:rsidRPr="00153069">
              <w:rPr>
                <w:color w:val="000000"/>
                <w:sz w:val="20"/>
              </w:rPr>
              <w:t>0,4</w:t>
            </w:r>
          </w:p>
        </w:tc>
      </w:tr>
      <w:tr w:rsidR="00EE5619" w:rsidRPr="00153069" w14:paraId="77C1C959" w14:textId="77777777" w:rsidTr="00F62CCA">
        <w:trPr>
          <w:trHeight w:val="300"/>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43A18583" w14:textId="77777777" w:rsidR="00EE5619" w:rsidRPr="00153069" w:rsidRDefault="00EE5619" w:rsidP="00C42BB9">
            <w:pPr>
              <w:ind w:firstLine="284"/>
              <w:jc w:val="both"/>
              <w:rPr>
                <w:color w:val="000000"/>
                <w:sz w:val="20"/>
              </w:rPr>
            </w:pPr>
            <w:r w:rsidRPr="00153069">
              <w:rPr>
                <w:color w:val="000000"/>
                <w:sz w:val="20"/>
              </w:rPr>
              <w:t>121</w:t>
            </w:r>
          </w:p>
        </w:tc>
        <w:tc>
          <w:tcPr>
            <w:tcW w:w="625" w:type="pct"/>
            <w:tcBorders>
              <w:top w:val="nil"/>
              <w:left w:val="nil"/>
              <w:bottom w:val="single" w:sz="4" w:space="0" w:color="auto"/>
              <w:right w:val="single" w:sz="4" w:space="0" w:color="auto"/>
            </w:tcBorders>
            <w:shd w:val="clear" w:color="auto" w:fill="auto"/>
            <w:vAlign w:val="center"/>
            <w:hideMark/>
          </w:tcPr>
          <w:p w14:paraId="268BCB88" w14:textId="77777777" w:rsidR="00EE5619" w:rsidRPr="00153069" w:rsidRDefault="00EE5619" w:rsidP="00C42BB9">
            <w:pPr>
              <w:ind w:firstLine="284"/>
              <w:jc w:val="both"/>
              <w:rPr>
                <w:color w:val="000000"/>
                <w:sz w:val="20"/>
              </w:rPr>
            </w:pPr>
            <w:r w:rsidRPr="00153069">
              <w:rPr>
                <w:color w:val="000000"/>
                <w:sz w:val="20"/>
              </w:rPr>
              <w:t>1,151</w:t>
            </w:r>
          </w:p>
        </w:tc>
        <w:tc>
          <w:tcPr>
            <w:tcW w:w="625" w:type="pct"/>
            <w:tcBorders>
              <w:top w:val="nil"/>
              <w:left w:val="nil"/>
              <w:bottom w:val="single" w:sz="4" w:space="0" w:color="auto"/>
              <w:right w:val="single" w:sz="4" w:space="0" w:color="auto"/>
            </w:tcBorders>
            <w:shd w:val="clear" w:color="auto" w:fill="auto"/>
            <w:vAlign w:val="center"/>
            <w:hideMark/>
          </w:tcPr>
          <w:p w14:paraId="5C0BEB2F" w14:textId="77777777" w:rsidR="00EE5619" w:rsidRPr="00153069" w:rsidRDefault="00EE5619" w:rsidP="00C42BB9">
            <w:pPr>
              <w:ind w:firstLine="284"/>
              <w:jc w:val="both"/>
              <w:rPr>
                <w:color w:val="000000"/>
                <w:sz w:val="20"/>
              </w:rPr>
            </w:pPr>
            <w:r w:rsidRPr="00153069">
              <w:rPr>
                <w:color w:val="000000"/>
                <w:sz w:val="20"/>
              </w:rPr>
              <w:t>81</w:t>
            </w:r>
          </w:p>
        </w:tc>
        <w:tc>
          <w:tcPr>
            <w:tcW w:w="625" w:type="pct"/>
            <w:tcBorders>
              <w:top w:val="nil"/>
              <w:left w:val="nil"/>
              <w:bottom w:val="single" w:sz="4" w:space="0" w:color="auto"/>
              <w:right w:val="single" w:sz="4" w:space="0" w:color="auto"/>
            </w:tcBorders>
            <w:shd w:val="clear" w:color="auto" w:fill="auto"/>
            <w:vAlign w:val="center"/>
            <w:hideMark/>
          </w:tcPr>
          <w:p w14:paraId="504A4E8D" w14:textId="77777777" w:rsidR="00EE5619" w:rsidRPr="00153069" w:rsidRDefault="00EE5619" w:rsidP="00C42BB9">
            <w:pPr>
              <w:ind w:firstLine="284"/>
              <w:jc w:val="both"/>
              <w:rPr>
                <w:color w:val="000000"/>
                <w:sz w:val="20"/>
              </w:rPr>
            </w:pPr>
            <w:r w:rsidRPr="00153069">
              <w:rPr>
                <w:color w:val="000000"/>
                <w:sz w:val="20"/>
              </w:rPr>
              <w:t>1,087</w:t>
            </w:r>
          </w:p>
        </w:tc>
        <w:tc>
          <w:tcPr>
            <w:tcW w:w="625" w:type="pct"/>
            <w:tcBorders>
              <w:top w:val="nil"/>
              <w:left w:val="nil"/>
              <w:bottom w:val="single" w:sz="4" w:space="0" w:color="auto"/>
              <w:right w:val="single" w:sz="4" w:space="0" w:color="auto"/>
            </w:tcBorders>
            <w:shd w:val="clear" w:color="auto" w:fill="auto"/>
            <w:vAlign w:val="center"/>
            <w:hideMark/>
          </w:tcPr>
          <w:p w14:paraId="4DB46751" w14:textId="77777777" w:rsidR="00EE5619" w:rsidRPr="00153069" w:rsidRDefault="00EE5619" w:rsidP="00C42BB9">
            <w:pPr>
              <w:ind w:firstLine="284"/>
              <w:jc w:val="both"/>
              <w:rPr>
                <w:color w:val="000000"/>
                <w:sz w:val="20"/>
              </w:rPr>
            </w:pPr>
            <w:r w:rsidRPr="00153069">
              <w:rPr>
                <w:color w:val="000000"/>
                <w:sz w:val="20"/>
              </w:rPr>
              <w:t>41</w:t>
            </w:r>
          </w:p>
        </w:tc>
        <w:tc>
          <w:tcPr>
            <w:tcW w:w="625" w:type="pct"/>
            <w:tcBorders>
              <w:top w:val="nil"/>
              <w:left w:val="nil"/>
              <w:bottom w:val="single" w:sz="4" w:space="0" w:color="auto"/>
              <w:right w:val="single" w:sz="4" w:space="0" w:color="auto"/>
            </w:tcBorders>
            <w:shd w:val="clear" w:color="auto" w:fill="auto"/>
            <w:vAlign w:val="center"/>
            <w:hideMark/>
          </w:tcPr>
          <w:p w14:paraId="1CEC5E14" w14:textId="77777777" w:rsidR="00EE5619" w:rsidRPr="00153069" w:rsidRDefault="00EE5619" w:rsidP="00C42BB9">
            <w:pPr>
              <w:ind w:firstLine="284"/>
              <w:jc w:val="both"/>
              <w:rPr>
                <w:color w:val="000000"/>
                <w:sz w:val="20"/>
              </w:rPr>
            </w:pPr>
            <w:r w:rsidRPr="00153069">
              <w:rPr>
                <w:color w:val="000000"/>
                <w:sz w:val="20"/>
              </w:rPr>
              <w:t>0,964</w:t>
            </w:r>
          </w:p>
        </w:tc>
        <w:tc>
          <w:tcPr>
            <w:tcW w:w="625" w:type="pct"/>
            <w:tcBorders>
              <w:top w:val="nil"/>
              <w:left w:val="nil"/>
              <w:bottom w:val="single" w:sz="4" w:space="0" w:color="auto"/>
              <w:right w:val="single" w:sz="4" w:space="0" w:color="auto"/>
            </w:tcBorders>
            <w:shd w:val="clear" w:color="auto" w:fill="auto"/>
            <w:vAlign w:val="center"/>
            <w:hideMark/>
          </w:tcPr>
          <w:p w14:paraId="32E1DBF7" w14:textId="77777777" w:rsidR="00EE5619" w:rsidRPr="00153069" w:rsidRDefault="00EE5619" w:rsidP="00C42BB9">
            <w:pPr>
              <w:ind w:firstLine="284"/>
              <w:jc w:val="both"/>
              <w:rPr>
                <w:color w:val="000000"/>
                <w:sz w:val="20"/>
              </w:rPr>
            </w:pPr>
            <w:r w:rsidRPr="00153069">
              <w:rPr>
                <w:color w:val="000000"/>
                <w:sz w:val="20"/>
              </w:rPr>
              <w:t>1</w:t>
            </w:r>
          </w:p>
        </w:tc>
        <w:tc>
          <w:tcPr>
            <w:tcW w:w="625" w:type="pct"/>
            <w:tcBorders>
              <w:top w:val="nil"/>
              <w:left w:val="nil"/>
              <w:bottom w:val="single" w:sz="4" w:space="0" w:color="auto"/>
              <w:right w:val="single" w:sz="4" w:space="0" w:color="auto"/>
            </w:tcBorders>
            <w:shd w:val="clear" w:color="auto" w:fill="auto"/>
            <w:vAlign w:val="center"/>
            <w:hideMark/>
          </w:tcPr>
          <w:p w14:paraId="1DC05D23" w14:textId="77777777" w:rsidR="00EE5619" w:rsidRPr="00153069" w:rsidRDefault="00EE5619" w:rsidP="00C42BB9">
            <w:pPr>
              <w:ind w:firstLine="284"/>
              <w:jc w:val="both"/>
              <w:rPr>
                <w:color w:val="000000"/>
                <w:sz w:val="20"/>
              </w:rPr>
            </w:pPr>
            <w:r w:rsidRPr="00153069">
              <w:rPr>
                <w:color w:val="000000"/>
                <w:sz w:val="20"/>
              </w:rPr>
              <w:t>0,3</w:t>
            </w:r>
          </w:p>
        </w:tc>
      </w:tr>
    </w:tbl>
    <w:p w14:paraId="60566007" w14:textId="77777777" w:rsidR="00EE5619" w:rsidRPr="00EE5619" w:rsidRDefault="00EE5619" w:rsidP="00EE5619">
      <w:pPr>
        <w:jc w:val="both"/>
        <w:rPr>
          <w:sz w:val="24"/>
        </w:rPr>
      </w:pPr>
    </w:p>
    <w:p w14:paraId="6CAEE0C1" w14:textId="24EDF748" w:rsidR="00EE5619" w:rsidRPr="00EE5619" w:rsidRDefault="00EE5619" w:rsidP="00EE5619">
      <w:pPr>
        <w:jc w:val="both"/>
        <w:rPr>
          <w:i/>
          <w:sz w:val="24"/>
        </w:rPr>
      </w:pPr>
      <w:r w:rsidRPr="00EE5619">
        <w:rPr>
          <w:i/>
          <w:sz w:val="24"/>
        </w:rPr>
        <w:t xml:space="preserve">Таблица </w:t>
      </w:r>
      <w:r w:rsidR="0080661D">
        <w:rPr>
          <w:i/>
          <w:sz w:val="24"/>
        </w:rPr>
        <w:t>61</w:t>
      </w:r>
      <w:r w:rsidRPr="00EE5619">
        <w:rPr>
          <w:i/>
          <w:sz w:val="24"/>
        </w:rPr>
        <w:t xml:space="preserve"> Значение коэффициента K3</w:t>
      </w:r>
    </w:p>
    <w:tbl>
      <w:tblPr>
        <w:tblW w:w="5000" w:type="pct"/>
        <w:jc w:val="center"/>
        <w:tblLook w:val="04A0" w:firstRow="1" w:lastRow="0" w:firstColumn="1" w:lastColumn="0" w:noHBand="0" w:noVBand="1"/>
      </w:tblPr>
      <w:tblGrid>
        <w:gridCol w:w="1737"/>
        <w:gridCol w:w="1737"/>
        <w:gridCol w:w="1737"/>
        <w:gridCol w:w="1737"/>
        <w:gridCol w:w="1736"/>
        <w:gridCol w:w="1736"/>
      </w:tblGrid>
      <w:tr w:rsidR="00EE5619" w:rsidRPr="00153069" w14:paraId="5CD8FC30" w14:textId="77777777" w:rsidTr="00F62CCA">
        <w:trPr>
          <w:trHeight w:val="480"/>
          <w:tblHeader/>
          <w:jc w:val="center"/>
        </w:trPr>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141C1" w14:textId="77777777" w:rsidR="00EE5619" w:rsidRPr="00153069" w:rsidRDefault="00EE5619" w:rsidP="00536162">
            <w:pPr>
              <w:ind w:firstLine="0"/>
              <w:jc w:val="center"/>
              <w:rPr>
                <w:color w:val="000000"/>
                <w:sz w:val="20"/>
              </w:rPr>
            </w:pPr>
            <w:r w:rsidRPr="00153069">
              <w:rPr>
                <w:color w:val="000000"/>
                <w:sz w:val="20"/>
              </w:rPr>
              <w:t>Физ. глина, %</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4174437C" w14:textId="77777777" w:rsidR="00EE5619" w:rsidRPr="00153069" w:rsidRDefault="00EE5619" w:rsidP="00536162">
            <w:pPr>
              <w:ind w:firstLine="0"/>
              <w:jc w:val="center"/>
              <w:rPr>
                <w:color w:val="000000"/>
                <w:sz w:val="20"/>
              </w:rPr>
            </w:pPr>
            <w:r w:rsidRPr="00153069">
              <w:rPr>
                <w:color w:val="000000"/>
                <w:sz w:val="20"/>
              </w:rPr>
              <w:t>К</w:t>
            </w:r>
            <w:r w:rsidRPr="00153069">
              <w:rPr>
                <w:color w:val="000000"/>
                <w:sz w:val="20"/>
                <w:vertAlign w:val="subscript"/>
              </w:rPr>
              <w:t>3</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244DB2A2" w14:textId="77777777" w:rsidR="00EE5619" w:rsidRPr="00153069" w:rsidRDefault="00EE5619" w:rsidP="00536162">
            <w:pPr>
              <w:ind w:firstLine="0"/>
              <w:jc w:val="center"/>
              <w:rPr>
                <w:color w:val="000000"/>
                <w:sz w:val="20"/>
              </w:rPr>
            </w:pPr>
            <w:r w:rsidRPr="00153069">
              <w:rPr>
                <w:color w:val="000000"/>
                <w:sz w:val="20"/>
              </w:rPr>
              <w:t>Физ. глина,%</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53CAA85F" w14:textId="77777777" w:rsidR="00EE5619" w:rsidRPr="00153069" w:rsidRDefault="00EE5619" w:rsidP="00536162">
            <w:pPr>
              <w:ind w:firstLine="0"/>
              <w:jc w:val="center"/>
              <w:rPr>
                <w:color w:val="000000"/>
                <w:sz w:val="20"/>
              </w:rPr>
            </w:pPr>
            <w:r w:rsidRPr="00153069">
              <w:rPr>
                <w:color w:val="000000"/>
                <w:sz w:val="20"/>
              </w:rPr>
              <w:t>К</w:t>
            </w:r>
            <w:r w:rsidRPr="00153069">
              <w:rPr>
                <w:color w:val="000000"/>
                <w:sz w:val="20"/>
                <w:vertAlign w:val="subscript"/>
              </w:rPr>
              <w:t>3</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20AA3535" w14:textId="77777777" w:rsidR="00EE5619" w:rsidRPr="00153069" w:rsidRDefault="00EE5619" w:rsidP="00536162">
            <w:pPr>
              <w:ind w:firstLine="0"/>
              <w:jc w:val="center"/>
              <w:rPr>
                <w:color w:val="000000"/>
                <w:sz w:val="20"/>
              </w:rPr>
            </w:pPr>
            <w:r w:rsidRPr="00153069">
              <w:rPr>
                <w:color w:val="000000"/>
                <w:sz w:val="20"/>
              </w:rPr>
              <w:t>Физ. глина, %</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3CC7ECEC" w14:textId="77777777" w:rsidR="00EE5619" w:rsidRPr="00153069" w:rsidRDefault="00EE5619" w:rsidP="00536162">
            <w:pPr>
              <w:ind w:firstLine="0"/>
              <w:jc w:val="center"/>
              <w:rPr>
                <w:color w:val="000000"/>
                <w:sz w:val="20"/>
              </w:rPr>
            </w:pPr>
            <w:r w:rsidRPr="00153069">
              <w:rPr>
                <w:color w:val="000000"/>
                <w:sz w:val="20"/>
              </w:rPr>
              <w:t>К</w:t>
            </w:r>
            <w:r w:rsidRPr="00153069">
              <w:rPr>
                <w:color w:val="000000"/>
                <w:sz w:val="20"/>
                <w:vertAlign w:val="subscript"/>
              </w:rPr>
              <w:t>3</w:t>
            </w:r>
          </w:p>
        </w:tc>
      </w:tr>
      <w:tr w:rsidR="00EE5619" w:rsidRPr="00153069" w14:paraId="7771339E"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0B4FB135" w14:textId="77777777" w:rsidR="00EE5619" w:rsidRPr="00153069" w:rsidRDefault="00EE5619" w:rsidP="00EE5619">
            <w:pPr>
              <w:jc w:val="both"/>
              <w:rPr>
                <w:color w:val="000000"/>
                <w:sz w:val="20"/>
              </w:rPr>
            </w:pPr>
            <w:r w:rsidRPr="00153069">
              <w:rPr>
                <w:color w:val="000000"/>
                <w:sz w:val="20"/>
              </w:rPr>
              <w:t>80</w:t>
            </w:r>
          </w:p>
        </w:tc>
        <w:tc>
          <w:tcPr>
            <w:tcW w:w="833" w:type="pct"/>
            <w:tcBorders>
              <w:top w:val="nil"/>
              <w:left w:val="nil"/>
              <w:bottom w:val="single" w:sz="4" w:space="0" w:color="auto"/>
              <w:right w:val="single" w:sz="4" w:space="0" w:color="auto"/>
            </w:tcBorders>
            <w:shd w:val="clear" w:color="auto" w:fill="auto"/>
            <w:vAlign w:val="center"/>
            <w:hideMark/>
          </w:tcPr>
          <w:p w14:paraId="0B4DE3B9" w14:textId="77777777" w:rsidR="00EE5619" w:rsidRPr="00153069" w:rsidRDefault="00EE5619" w:rsidP="00EE5619">
            <w:pPr>
              <w:jc w:val="both"/>
              <w:rPr>
                <w:color w:val="000000"/>
                <w:sz w:val="20"/>
              </w:rPr>
            </w:pPr>
            <w:r w:rsidRPr="00153069">
              <w:rPr>
                <w:color w:val="000000"/>
                <w:sz w:val="20"/>
              </w:rPr>
              <w:t>1,01</w:t>
            </w:r>
          </w:p>
        </w:tc>
        <w:tc>
          <w:tcPr>
            <w:tcW w:w="833" w:type="pct"/>
            <w:tcBorders>
              <w:top w:val="nil"/>
              <w:left w:val="nil"/>
              <w:bottom w:val="single" w:sz="4" w:space="0" w:color="auto"/>
              <w:right w:val="single" w:sz="4" w:space="0" w:color="auto"/>
            </w:tcBorders>
            <w:shd w:val="clear" w:color="auto" w:fill="auto"/>
            <w:vAlign w:val="center"/>
            <w:hideMark/>
          </w:tcPr>
          <w:p w14:paraId="4625DCCA" w14:textId="77777777" w:rsidR="00EE5619" w:rsidRPr="00153069" w:rsidRDefault="00EE5619" w:rsidP="00EE5619">
            <w:pPr>
              <w:jc w:val="both"/>
              <w:rPr>
                <w:color w:val="000000"/>
                <w:sz w:val="20"/>
              </w:rPr>
            </w:pPr>
            <w:r w:rsidRPr="00153069">
              <w:rPr>
                <w:color w:val="000000"/>
                <w:sz w:val="20"/>
              </w:rPr>
              <w:t>45</w:t>
            </w:r>
          </w:p>
        </w:tc>
        <w:tc>
          <w:tcPr>
            <w:tcW w:w="833" w:type="pct"/>
            <w:tcBorders>
              <w:top w:val="nil"/>
              <w:left w:val="nil"/>
              <w:bottom w:val="single" w:sz="4" w:space="0" w:color="auto"/>
              <w:right w:val="single" w:sz="4" w:space="0" w:color="auto"/>
            </w:tcBorders>
            <w:shd w:val="clear" w:color="auto" w:fill="auto"/>
            <w:vAlign w:val="center"/>
            <w:hideMark/>
          </w:tcPr>
          <w:p w14:paraId="35940E25" w14:textId="77777777" w:rsidR="00EE5619" w:rsidRPr="00153069" w:rsidRDefault="00EE5619" w:rsidP="00EE5619">
            <w:pPr>
              <w:jc w:val="both"/>
              <w:rPr>
                <w:color w:val="000000"/>
                <w:sz w:val="20"/>
              </w:rPr>
            </w:pPr>
            <w:r w:rsidRPr="00153069">
              <w:rPr>
                <w:color w:val="000000"/>
                <w:sz w:val="20"/>
              </w:rPr>
              <w:t>0,99</w:t>
            </w:r>
          </w:p>
        </w:tc>
        <w:tc>
          <w:tcPr>
            <w:tcW w:w="833" w:type="pct"/>
            <w:tcBorders>
              <w:top w:val="nil"/>
              <w:left w:val="nil"/>
              <w:bottom w:val="single" w:sz="4" w:space="0" w:color="auto"/>
              <w:right w:val="single" w:sz="4" w:space="0" w:color="auto"/>
            </w:tcBorders>
            <w:shd w:val="clear" w:color="auto" w:fill="auto"/>
            <w:vAlign w:val="center"/>
            <w:hideMark/>
          </w:tcPr>
          <w:p w14:paraId="0BEF7657" w14:textId="77777777" w:rsidR="00EE5619" w:rsidRPr="00153069" w:rsidRDefault="00EE5619" w:rsidP="00EE5619">
            <w:pPr>
              <w:jc w:val="both"/>
              <w:rPr>
                <w:color w:val="000000"/>
                <w:sz w:val="20"/>
              </w:rPr>
            </w:pPr>
            <w:r w:rsidRPr="00153069">
              <w:rPr>
                <w:color w:val="000000"/>
                <w:sz w:val="20"/>
              </w:rPr>
              <w:t>22</w:t>
            </w:r>
          </w:p>
        </w:tc>
        <w:tc>
          <w:tcPr>
            <w:tcW w:w="833" w:type="pct"/>
            <w:tcBorders>
              <w:top w:val="nil"/>
              <w:left w:val="nil"/>
              <w:bottom w:val="single" w:sz="4" w:space="0" w:color="auto"/>
              <w:right w:val="single" w:sz="4" w:space="0" w:color="auto"/>
            </w:tcBorders>
            <w:shd w:val="clear" w:color="auto" w:fill="auto"/>
            <w:vAlign w:val="center"/>
            <w:hideMark/>
          </w:tcPr>
          <w:p w14:paraId="7C9B935C" w14:textId="77777777" w:rsidR="00EE5619" w:rsidRPr="00153069" w:rsidRDefault="00EE5619" w:rsidP="00EE5619">
            <w:pPr>
              <w:jc w:val="both"/>
              <w:rPr>
                <w:color w:val="000000"/>
                <w:sz w:val="20"/>
              </w:rPr>
            </w:pPr>
            <w:r w:rsidRPr="00153069">
              <w:rPr>
                <w:color w:val="000000"/>
                <w:sz w:val="20"/>
              </w:rPr>
              <w:t>0,908</w:t>
            </w:r>
          </w:p>
        </w:tc>
      </w:tr>
      <w:tr w:rsidR="00EE5619" w:rsidRPr="00153069" w14:paraId="02289285"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4CD636B3" w14:textId="77777777" w:rsidR="00EE5619" w:rsidRPr="00153069" w:rsidRDefault="00EE5619" w:rsidP="00EE5619">
            <w:pPr>
              <w:jc w:val="both"/>
              <w:rPr>
                <w:color w:val="000000"/>
                <w:sz w:val="20"/>
              </w:rPr>
            </w:pPr>
            <w:r w:rsidRPr="00153069">
              <w:rPr>
                <w:color w:val="000000"/>
                <w:sz w:val="20"/>
              </w:rPr>
              <w:t>75</w:t>
            </w:r>
          </w:p>
        </w:tc>
        <w:tc>
          <w:tcPr>
            <w:tcW w:w="833" w:type="pct"/>
            <w:tcBorders>
              <w:top w:val="nil"/>
              <w:left w:val="nil"/>
              <w:bottom w:val="single" w:sz="4" w:space="0" w:color="auto"/>
              <w:right w:val="single" w:sz="4" w:space="0" w:color="auto"/>
            </w:tcBorders>
            <w:shd w:val="clear" w:color="auto" w:fill="auto"/>
            <w:vAlign w:val="center"/>
            <w:hideMark/>
          </w:tcPr>
          <w:p w14:paraId="50FD4612" w14:textId="77777777" w:rsidR="00EE5619" w:rsidRPr="00153069" w:rsidRDefault="00EE5619" w:rsidP="00EE5619">
            <w:pPr>
              <w:jc w:val="both"/>
              <w:rPr>
                <w:color w:val="000000"/>
                <w:sz w:val="20"/>
              </w:rPr>
            </w:pPr>
            <w:r w:rsidRPr="00153069">
              <w:rPr>
                <w:color w:val="000000"/>
                <w:sz w:val="20"/>
              </w:rPr>
              <w:t>1,01</w:t>
            </w:r>
          </w:p>
        </w:tc>
        <w:tc>
          <w:tcPr>
            <w:tcW w:w="833" w:type="pct"/>
            <w:tcBorders>
              <w:top w:val="nil"/>
              <w:left w:val="nil"/>
              <w:bottom w:val="single" w:sz="4" w:space="0" w:color="auto"/>
              <w:right w:val="single" w:sz="4" w:space="0" w:color="auto"/>
            </w:tcBorders>
            <w:shd w:val="clear" w:color="auto" w:fill="auto"/>
            <w:vAlign w:val="center"/>
            <w:hideMark/>
          </w:tcPr>
          <w:p w14:paraId="1F760099" w14:textId="77777777" w:rsidR="00EE5619" w:rsidRPr="00153069" w:rsidRDefault="00EE5619" w:rsidP="00EE5619">
            <w:pPr>
              <w:jc w:val="both"/>
              <w:rPr>
                <w:color w:val="000000"/>
                <w:sz w:val="20"/>
              </w:rPr>
            </w:pPr>
            <w:r w:rsidRPr="00153069">
              <w:rPr>
                <w:color w:val="000000"/>
                <w:sz w:val="20"/>
              </w:rPr>
              <w:t>44</w:t>
            </w:r>
          </w:p>
        </w:tc>
        <w:tc>
          <w:tcPr>
            <w:tcW w:w="833" w:type="pct"/>
            <w:tcBorders>
              <w:top w:val="nil"/>
              <w:left w:val="nil"/>
              <w:bottom w:val="single" w:sz="4" w:space="0" w:color="auto"/>
              <w:right w:val="single" w:sz="4" w:space="0" w:color="auto"/>
            </w:tcBorders>
            <w:shd w:val="clear" w:color="auto" w:fill="auto"/>
            <w:vAlign w:val="center"/>
            <w:hideMark/>
          </w:tcPr>
          <w:p w14:paraId="0D01C22E" w14:textId="77777777" w:rsidR="00EE5619" w:rsidRPr="00153069" w:rsidRDefault="00EE5619" w:rsidP="00EE5619">
            <w:pPr>
              <w:jc w:val="both"/>
              <w:rPr>
                <w:color w:val="000000"/>
                <w:sz w:val="20"/>
              </w:rPr>
            </w:pPr>
            <w:r w:rsidRPr="00153069">
              <w:rPr>
                <w:color w:val="000000"/>
                <w:sz w:val="20"/>
              </w:rPr>
              <w:t>0,988</w:t>
            </w:r>
          </w:p>
        </w:tc>
        <w:tc>
          <w:tcPr>
            <w:tcW w:w="833" w:type="pct"/>
            <w:tcBorders>
              <w:top w:val="nil"/>
              <w:left w:val="nil"/>
              <w:bottom w:val="single" w:sz="4" w:space="0" w:color="auto"/>
              <w:right w:val="single" w:sz="4" w:space="0" w:color="auto"/>
            </w:tcBorders>
            <w:shd w:val="clear" w:color="auto" w:fill="auto"/>
            <w:vAlign w:val="center"/>
            <w:hideMark/>
          </w:tcPr>
          <w:p w14:paraId="178314F6" w14:textId="77777777" w:rsidR="00EE5619" w:rsidRPr="00153069" w:rsidRDefault="00EE5619" w:rsidP="00EE5619">
            <w:pPr>
              <w:jc w:val="both"/>
              <w:rPr>
                <w:color w:val="000000"/>
                <w:sz w:val="20"/>
              </w:rPr>
            </w:pPr>
            <w:r w:rsidRPr="00153069">
              <w:rPr>
                <w:color w:val="000000"/>
                <w:sz w:val="20"/>
              </w:rPr>
              <w:t>21</w:t>
            </w:r>
          </w:p>
        </w:tc>
        <w:tc>
          <w:tcPr>
            <w:tcW w:w="833" w:type="pct"/>
            <w:tcBorders>
              <w:top w:val="nil"/>
              <w:left w:val="nil"/>
              <w:bottom w:val="single" w:sz="4" w:space="0" w:color="auto"/>
              <w:right w:val="single" w:sz="4" w:space="0" w:color="auto"/>
            </w:tcBorders>
            <w:shd w:val="clear" w:color="auto" w:fill="auto"/>
            <w:vAlign w:val="center"/>
            <w:hideMark/>
          </w:tcPr>
          <w:p w14:paraId="1AC7E854" w14:textId="77777777" w:rsidR="00EE5619" w:rsidRPr="00153069" w:rsidRDefault="00EE5619" w:rsidP="00EE5619">
            <w:pPr>
              <w:jc w:val="both"/>
              <w:rPr>
                <w:color w:val="000000"/>
                <w:sz w:val="20"/>
              </w:rPr>
            </w:pPr>
            <w:r w:rsidRPr="00153069">
              <w:rPr>
                <w:color w:val="000000"/>
                <w:sz w:val="20"/>
              </w:rPr>
              <w:t>0,904</w:t>
            </w:r>
          </w:p>
        </w:tc>
      </w:tr>
      <w:tr w:rsidR="00EE5619" w:rsidRPr="00153069" w14:paraId="39A189FC"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6989AE0A" w14:textId="77777777" w:rsidR="00EE5619" w:rsidRPr="00153069" w:rsidRDefault="00EE5619" w:rsidP="00EE5619">
            <w:pPr>
              <w:jc w:val="both"/>
              <w:rPr>
                <w:color w:val="000000"/>
                <w:sz w:val="20"/>
              </w:rPr>
            </w:pPr>
            <w:r w:rsidRPr="00153069">
              <w:rPr>
                <w:color w:val="000000"/>
                <w:sz w:val="20"/>
              </w:rPr>
              <w:t>74</w:t>
            </w:r>
          </w:p>
        </w:tc>
        <w:tc>
          <w:tcPr>
            <w:tcW w:w="833" w:type="pct"/>
            <w:tcBorders>
              <w:top w:val="nil"/>
              <w:left w:val="nil"/>
              <w:bottom w:val="single" w:sz="4" w:space="0" w:color="auto"/>
              <w:right w:val="single" w:sz="4" w:space="0" w:color="auto"/>
            </w:tcBorders>
            <w:shd w:val="clear" w:color="auto" w:fill="auto"/>
            <w:vAlign w:val="center"/>
            <w:hideMark/>
          </w:tcPr>
          <w:p w14:paraId="61E6988A" w14:textId="77777777" w:rsidR="00EE5619" w:rsidRPr="00153069" w:rsidRDefault="00EE5619" w:rsidP="00EE5619">
            <w:pPr>
              <w:jc w:val="both"/>
              <w:rPr>
                <w:color w:val="000000"/>
                <w:sz w:val="20"/>
              </w:rPr>
            </w:pPr>
            <w:r w:rsidRPr="00153069">
              <w:rPr>
                <w:color w:val="000000"/>
                <w:sz w:val="20"/>
              </w:rPr>
              <w:t>1,011</w:t>
            </w:r>
          </w:p>
        </w:tc>
        <w:tc>
          <w:tcPr>
            <w:tcW w:w="833" w:type="pct"/>
            <w:tcBorders>
              <w:top w:val="nil"/>
              <w:left w:val="nil"/>
              <w:bottom w:val="single" w:sz="4" w:space="0" w:color="auto"/>
              <w:right w:val="single" w:sz="4" w:space="0" w:color="auto"/>
            </w:tcBorders>
            <w:shd w:val="clear" w:color="auto" w:fill="auto"/>
            <w:vAlign w:val="center"/>
            <w:hideMark/>
          </w:tcPr>
          <w:p w14:paraId="6676CDFB" w14:textId="77777777" w:rsidR="00EE5619" w:rsidRPr="00153069" w:rsidRDefault="00EE5619" w:rsidP="00EE5619">
            <w:pPr>
              <w:jc w:val="both"/>
              <w:rPr>
                <w:color w:val="000000"/>
                <w:sz w:val="20"/>
              </w:rPr>
            </w:pPr>
            <w:r w:rsidRPr="00153069">
              <w:rPr>
                <w:color w:val="000000"/>
                <w:sz w:val="20"/>
              </w:rPr>
              <w:t>43</w:t>
            </w:r>
          </w:p>
        </w:tc>
        <w:tc>
          <w:tcPr>
            <w:tcW w:w="833" w:type="pct"/>
            <w:tcBorders>
              <w:top w:val="nil"/>
              <w:left w:val="nil"/>
              <w:bottom w:val="single" w:sz="4" w:space="0" w:color="auto"/>
              <w:right w:val="single" w:sz="4" w:space="0" w:color="auto"/>
            </w:tcBorders>
            <w:shd w:val="clear" w:color="auto" w:fill="auto"/>
            <w:vAlign w:val="center"/>
            <w:hideMark/>
          </w:tcPr>
          <w:p w14:paraId="76C90CF1" w14:textId="77777777" w:rsidR="00EE5619" w:rsidRPr="00153069" w:rsidRDefault="00EE5619" w:rsidP="00EE5619">
            <w:pPr>
              <w:jc w:val="both"/>
              <w:rPr>
                <w:color w:val="000000"/>
                <w:sz w:val="20"/>
              </w:rPr>
            </w:pPr>
            <w:r w:rsidRPr="00153069">
              <w:rPr>
                <w:color w:val="000000"/>
                <w:sz w:val="20"/>
              </w:rPr>
              <w:t>0,986</w:t>
            </w:r>
          </w:p>
        </w:tc>
        <w:tc>
          <w:tcPr>
            <w:tcW w:w="833" w:type="pct"/>
            <w:tcBorders>
              <w:top w:val="nil"/>
              <w:left w:val="nil"/>
              <w:bottom w:val="single" w:sz="4" w:space="0" w:color="auto"/>
              <w:right w:val="single" w:sz="4" w:space="0" w:color="auto"/>
            </w:tcBorders>
            <w:shd w:val="clear" w:color="auto" w:fill="auto"/>
            <w:vAlign w:val="center"/>
            <w:hideMark/>
          </w:tcPr>
          <w:p w14:paraId="1A0275EF" w14:textId="77777777" w:rsidR="00EE5619" w:rsidRPr="00153069" w:rsidRDefault="00EE5619" w:rsidP="00EE5619">
            <w:pPr>
              <w:jc w:val="both"/>
              <w:rPr>
                <w:color w:val="000000"/>
                <w:sz w:val="20"/>
              </w:rPr>
            </w:pPr>
            <w:r w:rsidRPr="00153069">
              <w:rPr>
                <w:color w:val="000000"/>
                <w:sz w:val="20"/>
              </w:rPr>
              <w:t>20</w:t>
            </w:r>
          </w:p>
        </w:tc>
        <w:tc>
          <w:tcPr>
            <w:tcW w:w="833" w:type="pct"/>
            <w:tcBorders>
              <w:top w:val="nil"/>
              <w:left w:val="nil"/>
              <w:bottom w:val="single" w:sz="4" w:space="0" w:color="auto"/>
              <w:right w:val="single" w:sz="4" w:space="0" w:color="auto"/>
            </w:tcBorders>
            <w:shd w:val="clear" w:color="auto" w:fill="auto"/>
            <w:vAlign w:val="center"/>
            <w:hideMark/>
          </w:tcPr>
          <w:p w14:paraId="6B731961" w14:textId="77777777" w:rsidR="00EE5619" w:rsidRPr="00153069" w:rsidRDefault="00EE5619" w:rsidP="00EE5619">
            <w:pPr>
              <w:jc w:val="both"/>
              <w:rPr>
                <w:color w:val="000000"/>
                <w:sz w:val="20"/>
              </w:rPr>
            </w:pPr>
            <w:r w:rsidRPr="00153069">
              <w:rPr>
                <w:color w:val="000000"/>
                <w:sz w:val="20"/>
              </w:rPr>
              <w:t>0,9</w:t>
            </w:r>
          </w:p>
        </w:tc>
      </w:tr>
      <w:tr w:rsidR="00EE5619" w:rsidRPr="00153069" w14:paraId="300923FA"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05376A2F" w14:textId="77777777" w:rsidR="00EE5619" w:rsidRPr="00153069" w:rsidRDefault="00EE5619" w:rsidP="00EE5619">
            <w:pPr>
              <w:jc w:val="both"/>
              <w:rPr>
                <w:color w:val="000000"/>
                <w:sz w:val="20"/>
              </w:rPr>
            </w:pPr>
            <w:r w:rsidRPr="00153069">
              <w:rPr>
                <w:color w:val="000000"/>
                <w:sz w:val="20"/>
              </w:rPr>
              <w:t>73</w:t>
            </w:r>
          </w:p>
        </w:tc>
        <w:tc>
          <w:tcPr>
            <w:tcW w:w="833" w:type="pct"/>
            <w:tcBorders>
              <w:top w:val="nil"/>
              <w:left w:val="nil"/>
              <w:bottom w:val="single" w:sz="4" w:space="0" w:color="auto"/>
              <w:right w:val="single" w:sz="4" w:space="0" w:color="auto"/>
            </w:tcBorders>
            <w:shd w:val="clear" w:color="auto" w:fill="auto"/>
            <w:vAlign w:val="center"/>
            <w:hideMark/>
          </w:tcPr>
          <w:p w14:paraId="39F13430" w14:textId="77777777" w:rsidR="00EE5619" w:rsidRPr="00153069" w:rsidRDefault="00EE5619" w:rsidP="00EE5619">
            <w:pPr>
              <w:jc w:val="both"/>
              <w:rPr>
                <w:color w:val="000000"/>
                <w:sz w:val="20"/>
              </w:rPr>
            </w:pPr>
            <w:r w:rsidRPr="00153069">
              <w:rPr>
                <w:color w:val="000000"/>
                <w:sz w:val="20"/>
              </w:rPr>
              <w:t>1,012</w:t>
            </w:r>
          </w:p>
        </w:tc>
        <w:tc>
          <w:tcPr>
            <w:tcW w:w="833" w:type="pct"/>
            <w:tcBorders>
              <w:top w:val="nil"/>
              <w:left w:val="nil"/>
              <w:bottom w:val="single" w:sz="4" w:space="0" w:color="auto"/>
              <w:right w:val="single" w:sz="4" w:space="0" w:color="auto"/>
            </w:tcBorders>
            <w:shd w:val="clear" w:color="auto" w:fill="auto"/>
            <w:vAlign w:val="center"/>
            <w:hideMark/>
          </w:tcPr>
          <w:p w14:paraId="756BE83B" w14:textId="77777777" w:rsidR="00EE5619" w:rsidRPr="00153069" w:rsidRDefault="00EE5619" w:rsidP="00EE5619">
            <w:pPr>
              <w:jc w:val="both"/>
              <w:rPr>
                <w:color w:val="000000"/>
                <w:sz w:val="20"/>
              </w:rPr>
            </w:pPr>
            <w:r w:rsidRPr="00153069">
              <w:rPr>
                <w:color w:val="000000"/>
                <w:sz w:val="20"/>
              </w:rPr>
              <w:t>42</w:t>
            </w:r>
          </w:p>
        </w:tc>
        <w:tc>
          <w:tcPr>
            <w:tcW w:w="833" w:type="pct"/>
            <w:tcBorders>
              <w:top w:val="nil"/>
              <w:left w:val="nil"/>
              <w:bottom w:val="single" w:sz="4" w:space="0" w:color="auto"/>
              <w:right w:val="single" w:sz="4" w:space="0" w:color="auto"/>
            </w:tcBorders>
            <w:shd w:val="clear" w:color="auto" w:fill="auto"/>
            <w:vAlign w:val="center"/>
            <w:hideMark/>
          </w:tcPr>
          <w:p w14:paraId="47B9149F" w14:textId="77777777" w:rsidR="00EE5619" w:rsidRPr="00153069" w:rsidRDefault="00EE5619" w:rsidP="00EE5619">
            <w:pPr>
              <w:jc w:val="both"/>
              <w:rPr>
                <w:color w:val="000000"/>
                <w:sz w:val="20"/>
              </w:rPr>
            </w:pPr>
            <w:r w:rsidRPr="00153069">
              <w:rPr>
                <w:color w:val="000000"/>
                <w:sz w:val="20"/>
              </w:rPr>
              <w:t>0,984</w:t>
            </w:r>
          </w:p>
        </w:tc>
        <w:tc>
          <w:tcPr>
            <w:tcW w:w="833" w:type="pct"/>
            <w:tcBorders>
              <w:top w:val="nil"/>
              <w:left w:val="nil"/>
              <w:bottom w:val="single" w:sz="4" w:space="0" w:color="auto"/>
              <w:right w:val="single" w:sz="4" w:space="0" w:color="auto"/>
            </w:tcBorders>
            <w:shd w:val="clear" w:color="auto" w:fill="auto"/>
            <w:vAlign w:val="center"/>
            <w:hideMark/>
          </w:tcPr>
          <w:p w14:paraId="2258F4E6" w14:textId="77777777" w:rsidR="00EE5619" w:rsidRPr="00153069" w:rsidRDefault="00EE5619" w:rsidP="00EE5619">
            <w:pPr>
              <w:jc w:val="both"/>
              <w:rPr>
                <w:color w:val="000000"/>
                <w:sz w:val="20"/>
              </w:rPr>
            </w:pPr>
            <w:r w:rsidRPr="00153069">
              <w:rPr>
                <w:color w:val="000000"/>
                <w:sz w:val="20"/>
              </w:rPr>
              <w:t>19</w:t>
            </w:r>
          </w:p>
        </w:tc>
        <w:tc>
          <w:tcPr>
            <w:tcW w:w="833" w:type="pct"/>
            <w:tcBorders>
              <w:top w:val="nil"/>
              <w:left w:val="nil"/>
              <w:bottom w:val="single" w:sz="4" w:space="0" w:color="auto"/>
              <w:right w:val="single" w:sz="4" w:space="0" w:color="auto"/>
            </w:tcBorders>
            <w:shd w:val="clear" w:color="auto" w:fill="auto"/>
            <w:vAlign w:val="center"/>
            <w:hideMark/>
          </w:tcPr>
          <w:p w14:paraId="49B7ECED" w14:textId="77777777" w:rsidR="00EE5619" w:rsidRPr="00153069" w:rsidRDefault="00EE5619" w:rsidP="00EE5619">
            <w:pPr>
              <w:jc w:val="both"/>
              <w:rPr>
                <w:color w:val="000000"/>
                <w:sz w:val="20"/>
              </w:rPr>
            </w:pPr>
            <w:r w:rsidRPr="00153069">
              <w:rPr>
                <w:color w:val="000000"/>
                <w:sz w:val="20"/>
              </w:rPr>
              <w:t>0,896</w:t>
            </w:r>
          </w:p>
        </w:tc>
      </w:tr>
      <w:tr w:rsidR="00EE5619" w:rsidRPr="00153069" w14:paraId="4BE4E1DD"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69B60C87" w14:textId="77777777" w:rsidR="00EE5619" w:rsidRPr="00153069" w:rsidRDefault="00EE5619" w:rsidP="00EE5619">
            <w:pPr>
              <w:jc w:val="both"/>
              <w:rPr>
                <w:color w:val="000000"/>
                <w:sz w:val="20"/>
              </w:rPr>
            </w:pPr>
            <w:r w:rsidRPr="00153069">
              <w:rPr>
                <w:color w:val="000000"/>
                <w:sz w:val="20"/>
              </w:rPr>
              <w:t>72</w:t>
            </w:r>
          </w:p>
        </w:tc>
        <w:tc>
          <w:tcPr>
            <w:tcW w:w="833" w:type="pct"/>
            <w:tcBorders>
              <w:top w:val="nil"/>
              <w:left w:val="nil"/>
              <w:bottom w:val="single" w:sz="4" w:space="0" w:color="auto"/>
              <w:right w:val="single" w:sz="4" w:space="0" w:color="auto"/>
            </w:tcBorders>
            <w:shd w:val="clear" w:color="auto" w:fill="auto"/>
            <w:vAlign w:val="center"/>
            <w:hideMark/>
          </w:tcPr>
          <w:p w14:paraId="080B87AA" w14:textId="77777777" w:rsidR="00EE5619" w:rsidRPr="00153069" w:rsidRDefault="00EE5619" w:rsidP="00EE5619">
            <w:pPr>
              <w:jc w:val="both"/>
              <w:rPr>
                <w:color w:val="000000"/>
                <w:sz w:val="20"/>
              </w:rPr>
            </w:pPr>
            <w:r w:rsidRPr="00153069">
              <w:rPr>
                <w:color w:val="000000"/>
                <w:sz w:val="20"/>
              </w:rPr>
              <w:t>1,013</w:t>
            </w:r>
          </w:p>
        </w:tc>
        <w:tc>
          <w:tcPr>
            <w:tcW w:w="833" w:type="pct"/>
            <w:tcBorders>
              <w:top w:val="nil"/>
              <w:left w:val="nil"/>
              <w:bottom w:val="single" w:sz="4" w:space="0" w:color="auto"/>
              <w:right w:val="single" w:sz="4" w:space="0" w:color="auto"/>
            </w:tcBorders>
            <w:shd w:val="clear" w:color="auto" w:fill="auto"/>
            <w:vAlign w:val="center"/>
            <w:hideMark/>
          </w:tcPr>
          <w:p w14:paraId="3D603875" w14:textId="77777777" w:rsidR="00EE5619" w:rsidRPr="00153069" w:rsidRDefault="00EE5619" w:rsidP="00EE5619">
            <w:pPr>
              <w:jc w:val="both"/>
              <w:rPr>
                <w:color w:val="000000"/>
                <w:sz w:val="20"/>
              </w:rPr>
            </w:pPr>
            <w:r w:rsidRPr="00153069">
              <w:rPr>
                <w:color w:val="000000"/>
                <w:sz w:val="20"/>
              </w:rPr>
              <w:t>41</w:t>
            </w:r>
          </w:p>
        </w:tc>
        <w:tc>
          <w:tcPr>
            <w:tcW w:w="833" w:type="pct"/>
            <w:tcBorders>
              <w:top w:val="nil"/>
              <w:left w:val="nil"/>
              <w:bottom w:val="single" w:sz="4" w:space="0" w:color="auto"/>
              <w:right w:val="single" w:sz="4" w:space="0" w:color="auto"/>
            </w:tcBorders>
            <w:shd w:val="clear" w:color="auto" w:fill="auto"/>
            <w:vAlign w:val="center"/>
            <w:hideMark/>
          </w:tcPr>
          <w:p w14:paraId="2F62C715" w14:textId="77777777" w:rsidR="00EE5619" w:rsidRPr="00153069" w:rsidRDefault="00EE5619" w:rsidP="00EE5619">
            <w:pPr>
              <w:jc w:val="both"/>
              <w:rPr>
                <w:color w:val="000000"/>
                <w:sz w:val="20"/>
              </w:rPr>
            </w:pPr>
            <w:r w:rsidRPr="00153069">
              <w:rPr>
                <w:color w:val="000000"/>
                <w:sz w:val="20"/>
              </w:rPr>
              <w:t>0,982</w:t>
            </w:r>
          </w:p>
        </w:tc>
        <w:tc>
          <w:tcPr>
            <w:tcW w:w="833" w:type="pct"/>
            <w:tcBorders>
              <w:top w:val="nil"/>
              <w:left w:val="nil"/>
              <w:bottom w:val="single" w:sz="4" w:space="0" w:color="auto"/>
              <w:right w:val="single" w:sz="4" w:space="0" w:color="auto"/>
            </w:tcBorders>
            <w:shd w:val="clear" w:color="auto" w:fill="auto"/>
            <w:vAlign w:val="center"/>
            <w:hideMark/>
          </w:tcPr>
          <w:p w14:paraId="7B7C3DA7" w14:textId="77777777" w:rsidR="00EE5619" w:rsidRPr="00153069" w:rsidRDefault="00EE5619" w:rsidP="00EE5619">
            <w:pPr>
              <w:jc w:val="both"/>
              <w:rPr>
                <w:color w:val="000000"/>
                <w:sz w:val="20"/>
              </w:rPr>
            </w:pPr>
            <w:r w:rsidRPr="00153069">
              <w:rPr>
                <w:color w:val="000000"/>
                <w:sz w:val="20"/>
              </w:rPr>
              <w:t>18</w:t>
            </w:r>
          </w:p>
        </w:tc>
        <w:tc>
          <w:tcPr>
            <w:tcW w:w="833" w:type="pct"/>
            <w:tcBorders>
              <w:top w:val="nil"/>
              <w:left w:val="nil"/>
              <w:bottom w:val="single" w:sz="4" w:space="0" w:color="auto"/>
              <w:right w:val="single" w:sz="4" w:space="0" w:color="auto"/>
            </w:tcBorders>
            <w:shd w:val="clear" w:color="auto" w:fill="auto"/>
            <w:vAlign w:val="center"/>
            <w:hideMark/>
          </w:tcPr>
          <w:p w14:paraId="68562561" w14:textId="77777777" w:rsidR="00EE5619" w:rsidRPr="00153069" w:rsidRDefault="00EE5619" w:rsidP="00EE5619">
            <w:pPr>
              <w:jc w:val="both"/>
              <w:rPr>
                <w:color w:val="000000"/>
                <w:sz w:val="20"/>
              </w:rPr>
            </w:pPr>
            <w:r w:rsidRPr="00153069">
              <w:rPr>
                <w:color w:val="000000"/>
                <w:sz w:val="20"/>
              </w:rPr>
              <w:t>0,892</w:t>
            </w:r>
          </w:p>
        </w:tc>
      </w:tr>
      <w:tr w:rsidR="00EE5619" w:rsidRPr="00153069" w14:paraId="626C08F8"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26B9BD25" w14:textId="77777777" w:rsidR="00EE5619" w:rsidRPr="00153069" w:rsidRDefault="00EE5619" w:rsidP="00EE5619">
            <w:pPr>
              <w:jc w:val="both"/>
              <w:rPr>
                <w:color w:val="000000"/>
                <w:sz w:val="20"/>
              </w:rPr>
            </w:pPr>
            <w:r w:rsidRPr="00153069">
              <w:rPr>
                <w:color w:val="000000"/>
                <w:sz w:val="20"/>
              </w:rPr>
              <w:t>71</w:t>
            </w:r>
          </w:p>
        </w:tc>
        <w:tc>
          <w:tcPr>
            <w:tcW w:w="833" w:type="pct"/>
            <w:tcBorders>
              <w:top w:val="nil"/>
              <w:left w:val="nil"/>
              <w:bottom w:val="single" w:sz="4" w:space="0" w:color="auto"/>
              <w:right w:val="single" w:sz="4" w:space="0" w:color="auto"/>
            </w:tcBorders>
            <w:shd w:val="clear" w:color="auto" w:fill="auto"/>
            <w:vAlign w:val="center"/>
            <w:hideMark/>
          </w:tcPr>
          <w:p w14:paraId="3E99F076" w14:textId="77777777" w:rsidR="00EE5619" w:rsidRPr="00153069" w:rsidRDefault="00EE5619" w:rsidP="00EE5619">
            <w:pPr>
              <w:jc w:val="both"/>
              <w:rPr>
                <w:color w:val="000000"/>
                <w:sz w:val="20"/>
              </w:rPr>
            </w:pPr>
            <w:r w:rsidRPr="00153069">
              <w:rPr>
                <w:color w:val="000000"/>
                <w:sz w:val="20"/>
              </w:rPr>
              <w:t>1,014</w:t>
            </w:r>
          </w:p>
        </w:tc>
        <w:tc>
          <w:tcPr>
            <w:tcW w:w="833" w:type="pct"/>
            <w:tcBorders>
              <w:top w:val="nil"/>
              <w:left w:val="nil"/>
              <w:bottom w:val="single" w:sz="4" w:space="0" w:color="auto"/>
              <w:right w:val="single" w:sz="4" w:space="0" w:color="auto"/>
            </w:tcBorders>
            <w:shd w:val="clear" w:color="auto" w:fill="auto"/>
            <w:vAlign w:val="center"/>
            <w:hideMark/>
          </w:tcPr>
          <w:p w14:paraId="32AAA54D" w14:textId="77777777" w:rsidR="00EE5619" w:rsidRPr="00153069" w:rsidRDefault="00EE5619" w:rsidP="00EE5619">
            <w:pPr>
              <w:jc w:val="both"/>
              <w:rPr>
                <w:color w:val="000000"/>
                <w:sz w:val="20"/>
              </w:rPr>
            </w:pPr>
            <w:r w:rsidRPr="00153069">
              <w:rPr>
                <w:color w:val="000000"/>
                <w:sz w:val="20"/>
              </w:rPr>
              <w:t>40</w:t>
            </w:r>
          </w:p>
        </w:tc>
        <w:tc>
          <w:tcPr>
            <w:tcW w:w="833" w:type="pct"/>
            <w:tcBorders>
              <w:top w:val="nil"/>
              <w:left w:val="nil"/>
              <w:bottom w:val="single" w:sz="4" w:space="0" w:color="auto"/>
              <w:right w:val="single" w:sz="4" w:space="0" w:color="auto"/>
            </w:tcBorders>
            <w:shd w:val="clear" w:color="auto" w:fill="auto"/>
            <w:vAlign w:val="center"/>
            <w:hideMark/>
          </w:tcPr>
          <w:p w14:paraId="57944AEC" w14:textId="77777777" w:rsidR="00EE5619" w:rsidRPr="00153069" w:rsidRDefault="00EE5619" w:rsidP="00EE5619">
            <w:pPr>
              <w:jc w:val="both"/>
              <w:rPr>
                <w:color w:val="000000"/>
                <w:sz w:val="20"/>
              </w:rPr>
            </w:pPr>
            <w:r w:rsidRPr="00153069">
              <w:rPr>
                <w:color w:val="000000"/>
                <w:sz w:val="20"/>
              </w:rPr>
              <w:t>0,98</w:t>
            </w:r>
          </w:p>
        </w:tc>
        <w:tc>
          <w:tcPr>
            <w:tcW w:w="833" w:type="pct"/>
            <w:tcBorders>
              <w:top w:val="nil"/>
              <w:left w:val="nil"/>
              <w:bottom w:val="single" w:sz="4" w:space="0" w:color="auto"/>
              <w:right w:val="single" w:sz="4" w:space="0" w:color="auto"/>
            </w:tcBorders>
            <w:shd w:val="clear" w:color="auto" w:fill="auto"/>
            <w:vAlign w:val="center"/>
            <w:hideMark/>
          </w:tcPr>
          <w:p w14:paraId="6F0B124E" w14:textId="77777777" w:rsidR="00EE5619" w:rsidRPr="00153069" w:rsidRDefault="00EE5619" w:rsidP="00EE5619">
            <w:pPr>
              <w:jc w:val="both"/>
              <w:rPr>
                <w:color w:val="000000"/>
                <w:sz w:val="20"/>
              </w:rPr>
            </w:pPr>
            <w:r w:rsidRPr="00153069">
              <w:rPr>
                <w:color w:val="000000"/>
                <w:sz w:val="20"/>
              </w:rPr>
              <w:t>17</w:t>
            </w:r>
          </w:p>
        </w:tc>
        <w:tc>
          <w:tcPr>
            <w:tcW w:w="833" w:type="pct"/>
            <w:tcBorders>
              <w:top w:val="nil"/>
              <w:left w:val="nil"/>
              <w:bottom w:val="single" w:sz="4" w:space="0" w:color="auto"/>
              <w:right w:val="single" w:sz="4" w:space="0" w:color="auto"/>
            </w:tcBorders>
            <w:shd w:val="clear" w:color="auto" w:fill="auto"/>
            <w:vAlign w:val="center"/>
            <w:hideMark/>
          </w:tcPr>
          <w:p w14:paraId="16CA1A9F" w14:textId="77777777" w:rsidR="00EE5619" w:rsidRPr="00153069" w:rsidRDefault="00EE5619" w:rsidP="00EE5619">
            <w:pPr>
              <w:jc w:val="both"/>
              <w:rPr>
                <w:color w:val="000000"/>
                <w:sz w:val="20"/>
              </w:rPr>
            </w:pPr>
            <w:r w:rsidRPr="00153069">
              <w:rPr>
                <w:color w:val="000000"/>
                <w:sz w:val="20"/>
              </w:rPr>
              <w:t>0,888</w:t>
            </w:r>
          </w:p>
        </w:tc>
      </w:tr>
      <w:tr w:rsidR="00EE5619" w:rsidRPr="00153069" w14:paraId="3BA9ECAB"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65A10FAC" w14:textId="77777777" w:rsidR="00EE5619" w:rsidRPr="00153069" w:rsidRDefault="00EE5619" w:rsidP="00EE5619">
            <w:pPr>
              <w:jc w:val="both"/>
              <w:rPr>
                <w:color w:val="000000"/>
                <w:sz w:val="20"/>
              </w:rPr>
            </w:pPr>
            <w:r w:rsidRPr="00153069">
              <w:rPr>
                <w:color w:val="000000"/>
                <w:sz w:val="20"/>
              </w:rPr>
              <w:t>70</w:t>
            </w:r>
          </w:p>
        </w:tc>
        <w:tc>
          <w:tcPr>
            <w:tcW w:w="833" w:type="pct"/>
            <w:tcBorders>
              <w:top w:val="nil"/>
              <w:left w:val="nil"/>
              <w:bottom w:val="single" w:sz="4" w:space="0" w:color="auto"/>
              <w:right w:val="single" w:sz="4" w:space="0" w:color="auto"/>
            </w:tcBorders>
            <w:shd w:val="clear" w:color="auto" w:fill="auto"/>
            <w:vAlign w:val="center"/>
            <w:hideMark/>
          </w:tcPr>
          <w:p w14:paraId="6EE323CE" w14:textId="77777777" w:rsidR="00EE5619" w:rsidRPr="00153069" w:rsidRDefault="00EE5619" w:rsidP="00EE5619">
            <w:pPr>
              <w:jc w:val="both"/>
              <w:rPr>
                <w:color w:val="000000"/>
                <w:sz w:val="20"/>
              </w:rPr>
            </w:pPr>
            <w:r w:rsidRPr="00153069">
              <w:rPr>
                <w:color w:val="000000"/>
                <w:sz w:val="20"/>
              </w:rPr>
              <w:t>1,015</w:t>
            </w:r>
          </w:p>
        </w:tc>
        <w:tc>
          <w:tcPr>
            <w:tcW w:w="833" w:type="pct"/>
            <w:tcBorders>
              <w:top w:val="nil"/>
              <w:left w:val="nil"/>
              <w:bottom w:val="single" w:sz="4" w:space="0" w:color="auto"/>
              <w:right w:val="single" w:sz="4" w:space="0" w:color="auto"/>
            </w:tcBorders>
            <w:shd w:val="clear" w:color="auto" w:fill="auto"/>
            <w:vAlign w:val="center"/>
            <w:hideMark/>
          </w:tcPr>
          <w:p w14:paraId="1AE18C60" w14:textId="77777777" w:rsidR="00EE5619" w:rsidRPr="00153069" w:rsidRDefault="00EE5619" w:rsidP="00EE5619">
            <w:pPr>
              <w:jc w:val="both"/>
              <w:rPr>
                <w:color w:val="000000"/>
                <w:sz w:val="20"/>
              </w:rPr>
            </w:pPr>
            <w:r w:rsidRPr="00153069">
              <w:rPr>
                <w:color w:val="000000"/>
                <w:sz w:val="20"/>
              </w:rPr>
              <w:t>39</w:t>
            </w:r>
          </w:p>
        </w:tc>
        <w:tc>
          <w:tcPr>
            <w:tcW w:w="833" w:type="pct"/>
            <w:tcBorders>
              <w:top w:val="nil"/>
              <w:left w:val="nil"/>
              <w:bottom w:val="single" w:sz="4" w:space="0" w:color="auto"/>
              <w:right w:val="single" w:sz="4" w:space="0" w:color="auto"/>
            </w:tcBorders>
            <w:shd w:val="clear" w:color="auto" w:fill="auto"/>
            <w:vAlign w:val="center"/>
            <w:hideMark/>
          </w:tcPr>
          <w:p w14:paraId="59D30023" w14:textId="77777777" w:rsidR="00EE5619" w:rsidRPr="00153069" w:rsidRDefault="00EE5619" w:rsidP="00EE5619">
            <w:pPr>
              <w:jc w:val="both"/>
              <w:rPr>
                <w:color w:val="000000"/>
                <w:sz w:val="20"/>
              </w:rPr>
            </w:pPr>
            <w:r w:rsidRPr="00153069">
              <w:rPr>
                <w:color w:val="000000"/>
                <w:sz w:val="20"/>
              </w:rPr>
              <w:t>0,976</w:t>
            </w:r>
          </w:p>
        </w:tc>
        <w:tc>
          <w:tcPr>
            <w:tcW w:w="833" w:type="pct"/>
            <w:tcBorders>
              <w:top w:val="nil"/>
              <w:left w:val="nil"/>
              <w:bottom w:val="single" w:sz="4" w:space="0" w:color="auto"/>
              <w:right w:val="single" w:sz="4" w:space="0" w:color="auto"/>
            </w:tcBorders>
            <w:shd w:val="clear" w:color="auto" w:fill="auto"/>
            <w:vAlign w:val="center"/>
            <w:hideMark/>
          </w:tcPr>
          <w:p w14:paraId="0EB92093" w14:textId="77777777" w:rsidR="00EE5619" w:rsidRPr="00153069" w:rsidRDefault="00EE5619" w:rsidP="00EE5619">
            <w:pPr>
              <w:jc w:val="both"/>
              <w:rPr>
                <w:color w:val="000000"/>
                <w:sz w:val="20"/>
              </w:rPr>
            </w:pPr>
            <w:r w:rsidRPr="00153069">
              <w:rPr>
                <w:color w:val="000000"/>
                <w:sz w:val="20"/>
              </w:rPr>
              <w:t>16</w:t>
            </w:r>
          </w:p>
        </w:tc>
        <w:tc>
          <w:tcPr>
            <w:tcW w:w="833" w:type="pct"/>
            <w:tcBorders>
              <w:top w:val="nil"/>
              <w:left w:val="nil"/>
              <w:bottom w:val="single" w:sz="4" w:space="0" w:color="auto"/>
              <w:right w:val="single" w:sz="4" w:space="0" w:color="auto"/>
            </w:tcBorders>
            <w:shd w:val="clear" w:color="auto" w:fill="auto"/>
            <w:vAlign w:val="center"/>
            <w:hideMark/>
          </w:tcPr>
          <w:p w14:paraId="6F23636B" w14:textId="77777777" w:rsidR="00EE5619" w:rsidRPr="00153069" w:rsidRDefault="00EE5619" w:rsidP="00EE5619">
            <w:pPr>
              <w:jc w:val="both"/>
              <w:rPr>
                <w:color w:val="000000"/>
                <w:sz w:val="20"/>
              </w:rPr>
            </w:pPr>
            <w:r w:rsidRPr="00153069">
              <w:rPr>
                <w:color w:val="000000"/>
                <w:sz w:val="20"/>
              </w:rPr>
              <w:t>0,884</w:t>
            </w:r>
          </w:p>
        </w:tc>
      </w:tr>
      <w:tr w:rsidR="00EE5619" w:rsidRPr="00153069" w14:paraId="49F164F3"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00E92C13" w14:textId="77777777" w:rsidR="00EE5619" w:rsidRPr="00153069" w:rsidRDefault="00EE5619" w:rsidP="00EE5619">
            <w:pPr>
              <w:jc w:val="both"/>
              <w:rPr>
                <w:color w:val="000000"/>
                <w:sz w:val="20"/>
              </w:rPr>
            </w:pPr>
            <w:r w:rsidRPr="00153069">
              <w:rPr>
                <w:color w:val="000000"/>
                <w:sz w:val="20"/>
              </w:rPr>
              <w:t>65</w:t>
            </w:r>
          </w:p>
        </w:tc>
        <w:tc>
          <w:tcPr>
            <w:tcW w:w="833" w:type="pct"/>
            <w:tcBorders>
              <w:top w:val="nil"/>
              <w:left w:val="nil"/>
              <w:bottom w:val="single" w:sz="4" w:space="0" w:color="auto"/>
              <w:right w:val="single" w:sz="4" w:space="0" w:color="auto"/>
            </w:tcBorders>
            <w:shd w:val="clear" w:color="auto" w:fill="auto"/>
            <w:vAlign w:val="center"/>
            <w:hideMark/>
          </w:tcPr>
          <w:p w14:paraId="0C4C811D" w14:textId="77777777" w:rsidR="00EE5619" w:rsidRPr="00153069" w:rsidRDefault="00EE5619" w:rsidP="00EE5619">
            <w:pPr>
              <w:jc w:val="both"/>
              <w:rPr>
                <w:color w:val="000000"/>
                <w:sz w:val="20"/>
              </w:rPr>
            </w:pPr>
            <w:r w:rsidRPr="00153069">
              <w:rPr>
                <w:color w:val="000000"/>
                <w:sz w:val="20"/>
              </w:rPr>
              <w:t>1,015</w:t>
            </w:r>
          </w:p>
        </w:tc>
        <w:tc>
          <w:tcPr>
            <w:tcW w:w="833" w:type="pct"/>
            <w:tcBorders>
              <w:top w:val="nil"/>
              <w:left w:val="nil"/>
              <w:bottom w:val="single" w:sz="4" w:space="0" w:color="auto"/>
              <w:right w:val="single" w:sz="4" w:space="0" w:color="auto"/>
            </w:tcBorders>
            <w:shd w:val="clear" w:color="auto" w:fill="auto"/>
            <w:vAlign w:val="center"/>
            <w:hideMark/>
          </w:tcPr>
          <w:p w14:paraId="6E01EF74" w14:textId="77777777" w:rsidR="00EE5619" w:rsidRPr="00153069" w:rsidRDefault="00EE5619" w:rsidP="00EE5619">
            <w:pPr>
              <w:jc w:val="both"/>
              <w:rPr>
                <w:color w:val="000000"/>
                <w:sz w:val="20"/>
              </w:rPr>
            </w:pPr>
            <w:r w:rsidRPr="00153069">
              <w:rPr>
                <w:color w:val="000000"/>
                <w:sz w:val="20"/>
              </w:rPr>
              <w:t>38</w:t>
            </w:r>
          </w:p>
        </w:tc>
        <w:tc>
          <w:tcPr>
            <w:tcW w:w="833" w:type="pct"/>
            <w:tcBorders>
              <w:top w:val="nil"/>
              <w:left w:val="nil"/>
              <w:bottom w:val="single" w:sz="4" w:space="0" w:color="auto"/>
              <w:right w:val="single" w:sz="4" w:space="0" w:color="auto"/>
            </w:tcBorders>
            <w:shd w:val="clear" w:color="auto" w:fill="auto"/>
            <w:vAlign w:val="center"/>
            <w:hideMark/>
          </w:tcPr>
          <w:p w14:paraId="5B4C2A24" w14:textId="77777777" w:rsidR="00EE5619" w:rsidRPr="00153069" w:rsidRDefault="00EE5619" w:rsidP="00EE5619">
            <w:pPr>
              <w:jc w:val="both"/>
              <w:rPr>
                <w:color w:val="000000"/>
                <w:sz w:val="20"/>
              </w:rPr>
            </w:pPr>
            <w:r w:rsidRPr="00153069">
              <w:rPr>
                <w:color w:val="000000"/>
                <w:sz w:val="20"/>
              </w:rPr>
              <w:t>0,972</w:t>
            </w:r>
          </w:p>
        </w:tc>
        <w:tc>
          <w:tcPr>
            <w:tcW w:w="833" w:type="pct"/>
            <w:tcBorders>
              <w:top w:val="nil"/>
              <w:left w:val="nil"/>
              <w:bottom w:val="single" w:sz="4" w:space="0" w:color="auto"/>
              <w:right w:val="single" w:sz="4" w:space="0" w:color="auto"/>
            </w:tcBorders>
            <w:shd w:val="clear" w:color="auto" w:fill="auto"/>
            <w:vAlign w:val="center"/>
            <w:hideMark/>
          </w:tcPr>
          <w:p w14:paraId="13F98604" w14:textId="77777777" w:rsidR="00EE5619" w:rsidRPr="00153069" w:rsidRDefault="00EE5619" w:rsidP="00EE5619">
            <w:pPr>
              <w:jc w:val="both"/>
              <w:rPr>
                <w:color w:val="000000"/>
                <w:sz w:val="20"/>
              </w:rPr>
            </w:pPr>
            <w:r w:rsidRPr="00153069">
              <w:rPr>
                <w:color w:val="000000"/>
                <w:sz w:val="20"/>
              </w:rPr>
              <w:t>15</w:t>
            </w:r>
          </w:p>
        </w:tc>
        <w:tc>
          <w:tcPr>
            <w:tcW w:w="833" w:type="pct"/>
            <w:tcBorders>
              <w:top w:val="nil"/>
              <w:left w:val="nil"/>
              <w:bottom w:val="single" w:sz="4" w:space="0" w:color="auto"/>
              <w:right w:val="single" w:sz="4" w:space="0" w:color="auto"/>
            </w:tcBorders>
            <w:shd w:val="clear" w:color="auto" w:fill="auto"/>
            <w:vAlign w:val="center"/>
            <w:hideMark/>
          </w:tcPr>
          <w:p w14:paraId="6697003F" w14:textId="77777777" w:rsidR="00EE5619" w:rsidRPr="00153069" w:rsidRDefault="00EE5619" w:rsidP="00EE5619">
            <w:pPr>
              <w:jc w:val="both"/>
              <w:rPr>
                <w:color w:val="000000"/>
                <w:sz w:val="20"/>
              </w:rPr>
            </w:pPr>
            <w:r w:rsidRPr="00153069">
              <w:rPr>
                <w:color w:val="000000"/>
                <w:sz w:val="20"/>
              </w:rPr>
              <w:t>0,88</w:t>
            </w:r>
          </w:p>
        </w:tc>
      </w:tr>
      <w:tr w:rsidR="00EE5619" w:rsidRPr="00153069" w14:paraId="27391FC0"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4CBAA5FA" w14:textId="77777777" w:rsidR="00EE5619" w:rsidRPr="00153069" w:rsidRDefault="00EE5619" w:rsidP="00EE5619">
            <w:pPr>
              <w:jc w:val="both"/>
              <w:rPr>
                <w:color w:val="000000"/>
                <w:sz w:val="20"/>
              </w:rPr>
            </w:pPr>
            <w:r w:rsidRPr="00153069">
              <w:rPr>
                <w:color w:val="000000"/>
                <w:sz w:val="20"/>
              </w:rPr>
              <w:t>60</w:t>
            </w:r>
          </w:p>
        </w:tc>
        <w:tc>
          <w:tcPr>
            <w:tcW w:w="833" w:type="pct"/>
            <w:tcBorders>
              <w:top w:val="nil"/>
              <w:left w:val="nil"/>
              <w:bottom w:val="single" w:sz="4" w:space="0" w:color="auto"/>
              <w:right w:val="single" w:sz="4" w:space="0" w:color="auto"/>
            </w:tcBorders>
            <w:shd w:val="clear" w:color="auto" w:fill="auto"/>
            <w:vAlign w:val="center"/>
            <w:hideMark/>
          </w:tcPr>
          <w:p w14:paraId="2F7E50A5" w14:textId="77777777" w:rsidR="00EE5619" w:rsidRPr="00153069" w:rsidRDefault="00EE5619" w:rsidP="00EE5619">
            <w:pPr>
              <w:jc w:val="both"/>
              <w:rPr>
                <w:color w:val="000000"/>
                <w:sz w:val="20"/>
              </w:rPr>
            </w:pPr>
            <w:r w:rsidRPr="00153069">
              <w:rPr>
                <w:color w:val="000000"/>
                <w:sz w:val="20"/>
              </w:rPr>
              <w:t>1,015</w:t>
            </w:r>
          </w:p>
        </w:tc>
        <w:tc>
          <w:tcPr>
            <w:tcW w:w="833" w:type="pct"/>
            <w:tcBorders>
              <w:top w:val="nil"/>
              <w:left w:val="nil"/>
              <w:bottom w:val="single" w:sz="4" w:space="0" w:color="auto"/>
              <w:right w:val="single" w:sz="4" w:space="0" w:color="auto"/>
            </w:tcBorders>
            <w:shd w:val="clear" w:color="auto" w:fill="auto"/>
            <w:vAlign w:val="center"/>
            <w:hideMark/>
          </w:tcPr>
          <w:p w14:paraId="1BE8A834" w14:textId="77777777" w:rsidR="00EE5619" w:rsidRPr="00153069" w:rsidRDefault="00EE5619" w:rsidP="00EE5619">
            <w:pPr>
              <w:jc w:val="both"/>
              <w:rPr>
                <w:color w:val="000000"/>
                <w:sz w:val="20"/>
              </w:rPr>
            </w:pPr>
            <w:r w:rsidRPr="00153069">
              <w:rPr>
                <w:color w:val="000000"/>
                <w:sz w:val="20"/>
              </w:rPr>
              <w:t>37</w:t>
            </w:r>
          </w:p>
        </w:tc>
        <w:tc>
          <w:tcPr>
            <w:tcW w:w="833" w:type="pct"/>
            <w:tcBorders>
              <w:top w:val="nil"/>
              <w:left w:val="nil"/>
              <w:bottom w:val="single" w:sz="4" w:space="0" w:color="auto"/>
              <w:right w:val="single" w:sz="4" w:space="0" w:color="auto"/>
            </w:tcBorders>
            <w:shd w:val="clear" w:color="auto" w:fill="auto"/>
            <w:vAlign w:val="center"/>
            <w:hideMark/>
          </w:tcPr>
          <w:p w14:paraId="478999B3" w14:textId="77777777" w:rsidR="00EE5619" w:rsidRPr="00153069" w:rsidRDefault="00EE5619" w:rsidP="00EE5619">
            <w:pPr>
              <w:jc w:val="both"/>
              <w:rPr>
                <w:color w:val="000000"/>
                <w:sz w:val="20"/>
              </w:rPr>
            </w:pPr>
            <w:r w:rsidRPr="00153069">
              <w:rPr>
                <w:color w:val="000000"/>
                <w:sz w:val="20"/>
              </w:rPr>
              <w:t>0,968</w:t>
            </w:r>
          </w:p>
        </w:tc>
        <w:tc>
          <w:tcPr>
            <w:tcW w:w="833" w:type="pct"/>
            <w:tcBorders>
              <w:top w:val="nil"/>
              <w:left w:val="nil"/>
              <w:bottom w:val="single" w:sz="4" w:space="0" w:color="auto"/>
              <w:right w:val="single" w:sz="4" w:space="0" w:color="auto"/>
            </w:tcBorders>
            <w:shd w:val="clear" w:color="auto" w:fill="auto"/>
            <w:vAlign w:val="center"/>
            <w:hideMark/>
          </w:tcPr>
          <w:p w14:paraId="04DA3475" w14:textId="77777777" w:rsidR="00EE5619" w:rsidRPr="00153069" w:rsidRDefault="00EE5619" w:rsidP="00EE5619">
            <w:pPr>
              <w:jc w:val="both"/>
              <w:rPr>
                <w:color w:val="000000"/>
                <w:sz w:val="20"/>
              </w:rPr>
            </w:pPr>
            <w:r w:rsidRPr="00153069">
              <w:rPr>
                <w:color w:val="000000"/>
                <w:sz w:val="20"/>
              </w:rPr>
              <w:t>14</w:t>
            </w:r>
          </w:p>
        </w:tc>
        <w:tc>
          <w:tcPr>
            <w:tcW w:w="833" w:type="pct"/>
            <w:tcBorders>
              <w:top w:val="nil"/>
              <w:left w:val="nil"/>
              <w:bottom w:val="single" w:sz="4" w:space="0" w:color="auto"/>
              <w:right w:val="single" w:sz="4" w:space="0" w:color="auto"/>
            </w:tcBorders>
            <w:shd w:val="clear" w:color="auto" w:fill="auto"/>
            <w:vAlign w:val="center"/>
            <w:hideMark/>
          </w:tcPr>
          <w:p w14:paraId="421B2A78" w14:textId="77777777" w:rsidR="00EE5619" w:rsidRPr="00153069" w:rsidRDefault="00EE5619" w:rsidP="00EE5619">
            <w:pPr>
              <w:jc w:val="both"/>
              <w:rPr>
                <w:color w:val="000000"/>
                <w:sz w:val="20"/>
              </w:rPr>
            </w:pPr>
            <w:r w:rsidRPr="00153069">
              <w:rPr>
                <w:color w:val="000000"/>
                <w:sz w:val="20"/>
              </w:rPr>
              <w:t>0,876</w:t>
            </w:r>
          </w:p>
        </w:tc>
      </w:tr>
      <w:tr w:rsidR="00EE5619" w:rsidRPr="00153069" w14:paraId="3A2654FA"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5583E0A4" w14:textId="77777777" w:rsidR="00EE5619" w:rsidRPr="00153069" w:rsidRDefault="00EE5619" w:rsidP="00EE5619">
            <w:pPr>
              <w:jc w:val="both"/>
              <w:rPr>
                <w:color w:val="000000"/>
                <w:sz w:val="20"/>
              </w:rPr>
            </w:pPr>
            <w:r w:rsidRPr="00153069">
              <w:rPr>
                <w:color w:val="000000"/>
                <w:sz w:val="20"/>
              </w:rPr>
              <w:t>59</w:t>
            </w:r>
          </w:p>
        </w:tc>
        <w:tc>
          <w:tcPr>
            <w:tcW w:w="833" w:type="pct"/>
            <w:tcBorders>
              <w:top w:val="nil"/>
              <w:left w:val="nil"/>
              <w:bottom w:val="single" w:sz="4" w:space="0" w:color="auto"/>
              <w:right w:val="single" w:sz="4" w:space="0" w:color="auto"/>
            </w:tcBorders>
            <w:shd w:val="clear" w:color="auto" w:fill="auto"/>
            <w:vAlign w:val="center"/>
            <w:hideMark/>
          </w:tcPr>
          <w:p w14:paraId="3F4DCFE4" w14:textId="77777777" w:rsidR="00EE5619" w:rsidRPr="00153069" w:rsidRDefault="00EE5619" w:rsidP="00EE5619">
            <w:pPr>
              <w:jc w:val="both"/>
              <w:rPr>
                <w:color w:val="000000"/>
                <w:sz w:val="20"/>
              </w:rPr>
            </w:pPr>
            <w:r w:rsidRPr="00153069">
              <w:rPr>
                <w:color w:val="000000"/>
                <w:sz w:val="20"/>
              </w:rPr>
              <w:t>1,014</w:t>
            </w:r>
          </w:p>
        </w:tc>
        <w:tc>
          <w:tcPr>
            <w:tcW w:w="833" w:type="pct"/>
            <w:tcBorders>
              <w:top w:val="nil"/>
              <w:left w:val="nil"/>
              <w:bottom w:val="single" w:sz="4" w:space="0" w:color="auto"/>
              <w:right w:val="single" w:sz="4" w:space="0" w:color="auto"/>
            </w:tcBorders>
            <w:shd w:val="clear" w:color="auto" w:fill="auto"/>
            <w:vAlign w:val="center"/>
            <w:hideMark/>
          </w:tcPr>
          <w:p w14:paraId="272D2F47" w14:textId="77777777" w:rsidR="00EE5619" w:rsidRPr="00153069" w:rsidRDefault="00EE5619" w:rsidP="00EE5619">
            <w:pPr>
              <w:jc w:val="both"/>
              <w:rPr>
                <w:color w:val="000000"/>
                <w:sz w:val="20"/>
              </w:rPr>
            </w:pPr>
            <w:r w:rsidRPr="00153069">
              <w:rPr>
                <w:color w:val="000000"/>
                <w:sz w:val="20"/>
              </w:rPr>
              <w:t>36</w:t>
            </w:r>
          </w:p>
        </w:tc>
        <w:tc>
          <w:tcPr>
            <w:tcW w:w="833" w:type="pct"/>
            <w:tcBorders>
              <w:top w:val="nil"/>
              <w:left w:val="nil"/>
              <w:bottom w:val="single" w:sz="4" w:space="0" w:color="auto"/>
              <w:right w:val="single" w:sz="4" w:space="0" w:color="auto"/>
            </w:tcBorders>
            <w:shd w:val="clear" w:color="auto" w:fill="auto"/>
            <w:vAlign w:val="center"/>
            <w:hideMark/>
          </w:tcPr>
          <w:p w14:paraId="0B7B7B48" w14:textId="77777777" w:rsidR="00EE5619" w:rsidRPr="00153069" w:rsidRDefault="00EE5619" w:rsidP="00EE5619">
            <w:pPr>
              <w:jc w:val="both"/>
              <w:rPr>
                <w:color w:val="000000"/>
                <w:sz w:val="20"/>
              </w:rPr>
            </w:pPr>
            <w:r w:rsidRPr="00153069">
              <w:rPr>
                <w:color w:val="000000"/>
                <w:sz w:val="20"/>
              </w:rPr>
              <w:t>0,964</w:t>
            </w:r>
          </w:p>
        </w:tc>
        <w:tc>
          <w:tcPr>
            <w:tcW w:w="833" w:type="pct"/>
            <w:tcBorders>
              <w:top w:val="nil"/>
              <w:left w:val="nil"/>
              <w:bottom w:val="single" w:sz="4" w:space="0" w:color="auto"/>
              <w:right w:val="single" w:sz="4" w:space="0" w:color="auto"/>
            </w:tcBorders>
            <w:shd w:val="clear" w:color="auto" w:fill="auto"/>
            <w:vAlign w:val="center"/>
            <w:hideMark/>
          </w:tcPr>
          <w:p w14:paraId="1B352D62" w14:textId="77777777" w:rsidR="00EE5619" w:rsidRPr="00153069" w:rsidRDefault="00EE5619" w:rsidP="00EE5619">
            <w:pPr>
              <w:jc w:val="both"/>
              <w:rPr>
                <w:color w:val="000000"/>
                <w:sz w:val="20"/>
              </w:rPr>
            </w:pPr>
            <w:r w:rsidRPr="00153069">
              <w:rPr>
                <w:color w:val="000000"/>
                <w:sz w:val="20"/>
              </w:rPr>
              <w:t>13</w:t>
            </w:r>
          </w:p>
        </w:tc>
        <w:tc>
          <w:tcPr>
            <w:tcW w:w="833" w:type="pct"/>
            <w:tcBorders>
              <w:top w:val="nil"/>
              <w:left w:val="nil"/>
              <w:bottom w:val="single" w:sz="4" w:space="0" w:color="auto"/>
              <w:right w:val="single" w:sz="4" w:space="0" w:color="auto"/>
            </w:tcBorders>
            <w:shd w:val="clear" w:color="auto" w:fill="auto"/>
            <w:vAlign w:val="center"/>
            <w:hideMark/>
          </w:tcPr>
          <w:p w14:paraId="621AD33A" w14:textId="77777777" w:rsidR="00EE5619" w:rsidRPr="00153069" w:rsidRDefault="00EE5619" w:rsidP="00EE5619">
            <w:pPr>
              <w:jc w:val="both"/>
              <w:rPr>
                <w:color w:val="000000"/>
                <w:sz w:val="20"/>
              </w:rPr>
            </w:pPr>
            <w:r w:rsidRPr="00153069">
              <w:rPr>
                <w:color w:val="000000"/>
                <w:sz w:val="20"/>
              </w:rPr>
              <w:t>0,872</w:t>
            </w:r>
          </w:p>
        </w:tc>
      </w:tr>
      <w:tr w:rsidR="00EE5619" w:rsidRPr="00153069" w14:paraId="6D4223E6"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6B96CCCA" w14:textId="77777777" w:rsidR="00EE5619" w:rsidRPr="00153069" w:rsidRDefault="00EE5619" w:rsidP="00EE5619">
            <w:pPr>
              <w:jc w:val="both"/>
              <w:rPr>
                <w:color w:val="000000"/>
                <w:sz w:val="20"/>
              </w:rPr>
            </w:pPr>
            <w:r w:rsidRPr="00153069">
              <w:rPr>
                <w:color w:val="000000"/>
                <w:sz w:val="20"/>
              </w:rPr>
              <w:t>58</w:t>
            </w:r>
          </w:p>
        </w:tc>
        <w:tc>
          <w:tcPr>
            <w:tcW w:w="833" w:type="pct"/>
            <w:tcBorders>
              <w:top w:val="nil"/>
              <w:left w:val="nil"/>
              <w:bottom w:val="single" w:sz="4" w:space="0" w:color="auto"/>
              <w:right w:val="single" w:sz="4" w:space="0" w:color="auto"/>
            </w:tcBorders>
            <w:shd w:val="clear" w:color="auto" w:fill="auto"/>
            <w:vAlign w:val="center"/>
            <w:hideMark/>
          </w:tcPr>
          <w:p w14:paraId="133B56A6" w14:textId="77777777" w:rsidR="00EE5619" w:rsidRPr="00153069" w:rsidRDefault="00EE5619" w:rsidP="00EE5619">
            <w:pPr>
              <w:jc w:val="both"/>
              <w:rPr>
                <w:color w:val="000000"/>
                <w:sz w:val="20"/>
              </w:rPr>
            </w:pPr>
            <w:r w:rsidRPr="00153069">
              <w:rPr>
                <w:color w:val="000000"/>
                <w:sz w:val="20"/>
              </w:rPr>
              <w:t>1,013</w:t>
            </w:r>
          </w:p>
        </w:tc>
        <w:tc>
          <w:tcPr>
            <w:tcW w:w="833" w:type="pct"/>
            <w:tcBorders>
              <w:top w:val="nil"/>
              <w:left w:val="nil"/>
              <w:bottom w:val="single" w:sz="4" w:space="0" w:color="auto"/>
              <w:right w:val="single" w:sz="4" w:space="0" w:color="auto"/>
            </w:tcBorders>
            <w:shd w:val="clear" w:color="auto" w:fill="auto"/>
            <w:vAlign w:val="center"/>
            <w:hideMark/>
          </w:tcPr>
          <w:p w14:paraId="6677DC1E" w14:textId="77777777" w:rsidR="00EE5619" w:rsidRPr="00153069" w:rsidRDefault="00EE5619" w:rsidP="00EE5619">
            <w:pPr>
              <w:jc w:val="both"/>
              <w:rPr>
                <w:color w:val="000000"/>
                <w:sz w:val="20"/>
              </w:rPr>
            </w:pPr>
            <w:r w:rsidRPr="00153069">
              <w:rPr>
                <w:color w:val="000000"/>
                <w:sz w:val="20"/>
              </w:rPr>
              <w:t>35</w:t>
            </w:r>
          </w:p>
        </w:tc>
        <w:tc>
          <w:tcPr>
            <w:tcW w:w="833" w:type="pct"/>
            <w:tcBorders>
              <w:top w:val="nil"/>
              <w:left w:val="nil"/>
              <w:bottom w:val="single" w:sz="4" w:space="0" w:color="auto"/>
              <w:right w:val="single" w:sz="4" w:space="0" w:color="auto"/>
            </w:tcBorders>
            <w:shd w:val="clear" w:color="auto" w:fill="auto"/>
            <w:vAlign w:val="center"/>
            <w:hideMark/>
          </w:tcPr>
          <w:p w14:paraId="1F44657C" w14:textId="77777777" w:rsidR="00EE5619" w:rsidRPr="00153069" w:rsidRDefault="00EE5619" w:rsidP="00EE5619">
            <w:pPr>
              <w:jc w:val="both"/>
              <w:rPr>
                <w:color w:val="000000"/>
                <w:sz w:val="20"/>
              </w:rPr>
            </w:pPr>
            <w:r w:rsidRPr="00153069">
              <w:rPr>
                <w:color w:val="000000"/>
                <w:sz w:val="20"/>
              </w:rPr>
              <w:t>0,96</w:t>
            </w:r>
          </w:p>
        </w:tc>
        <w:tc>
          <w:tcPr>
            <w:tcW w:w="833" w:type="pct"/>
            <w:tcBorders>
              <w:top w:val="nil"/>
              <w:left w:val="nil"/>
              <w:bottom w:val="single" w:sz="4" w:space="0" w:color="auto"/>
              <w:right w:val="single" w:sz="4" w:space="0" w:color="auto"/>
            </w:tcBorders>
            <w:shd w:val="clear" w:color="auto" w:fill="auto"/>
            <w:vAlign w:val="center"/>
            <w:hideMark/>
          </w:tcPr>
          <w:p w14:paraId="1DF5FFD2" w14:textId="77777777" w:rsidR="00EE5619" w:rsidRPr="00153069" w:rsidRDefault="00EE5619" w:rsidP="00EE5619">
            <w:pPr>
              <w:jc w:val="both"/>
              <w:rPr>
                <w:color w:val="000000"/>
                <w:sz w:val="20"/>
              </w:rPr>
            </w:pPr>
            <w:r w:rsidRPr="00153069">
              <w:rPr>
                <w:color w:val="000000"/>
                <w:sz w:val="20"/>
              </w:rPr>
              <w:t>12</w:t>
            </w:r>
          </w:p>
        </w:tc>
        <w:tc>
          <w:tcPr>
            <w:tcW w:w="833" w:type="pct"/>
            <w:tcBorders>
              <w:top w:val="nil"/>
              <w:left w:val="nil"/>
              <w:bottom w:val="single" w:sz="4" w:space="0" w:color="auto"/>
              <w:right w:val="single" w:sz="4" w:space="0" w:color="auto"/>
            </w:tcBorders>
            <w:shd w:val="clear" w:color="auto" w:fill="auto"/>
            <w:vAlign w:val="center"/>
            <w:hideMark/>
          </w:tcPr>
          <w:p w14:paraId="0163D07E" w14:textId="77777777" w:rsidR="00EE5619" w:rsidRPr="00153069" w:rsidRDefault="00EE5619" w:rsidP="00EE5619">
            <w:pPr>
              <w:jc w:val="both"/>
              <w:rPr>
                <w:color w:val="000000"/>
                <w:sz w:val="20"/>
              </w:rPr>
            </w:pPr>
            <w:r w:rsidRPr="00153069">
              <w:rPr>
                <w:color w:val="000000"/>
                <w:sz w:val="20"/>
              </w:rPr>
              <w:t>0,868</w:t>
            </w:r>
          </w:p>
        </w:tc>
      </w:tr>
      <w:tr w:rsidR="00EE5619" w:rsidRPr="00153069" w14:paraId="604612A1"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1D681C41" w14:textId="77777777" w:rsidR="00EE5619" w:rsidRPr="00153069" w:rsidRDefault="00EE5619" w:rsidP="00EE5619">
            <w:pPr>
              <w:jc w:val="both"/>
              <w:rPr>
                <w:color w:val="000000"/>
                <w:sz w:val="20"/>
              </w:rPr>
            </w:pPr>
            <w:r w:rsidRPr="00153069">
              <w:rPr>
                <w:color w:val="000000"/>
                <w:sz w:val="20"/>
              </w:rPr>
              <w:t>57</w:t>
            </w:r>
          </w:p>
        </w:tc>
        <w:tc>
          <w:tcPr>
            <w:tcW w:w="833" w:type="pct"/>
            <w:tcBorders>
              <w:top w:val="nil"/>
              <w:left w:val="nil"/>
              <w:bottom w:val="single" w:sz="4" w:space="0" w:color="auto"/>
              <w:right w:val="single" w:sz="4" w:space="0" w:color="auto"/>
            </w:tcBorders>
            <w:shd w:val="clear" w:color="auto" w:fill="auto"/>
            <w:vAlign w:val="center"/>
            <w:hideMark/>
          </w:tcPr>
          <w:p w14:paraId="3E10A5A2" w14:textId="77777777" w:rsidR="00EE5619" w:rsidRPr="00153069" w:rsidRDefault="00EE5619" w:rsidP="00EE5619">
            <w:pPr>
              <w:jc w:val="both"/>
              <w:rPr>
                <w:color w:val="000000"/>
                <w:sz w:val="20"/>
              </w:rPr>
            </w:pPr>
            <w:r w:rsidRPr="00153069">
              <w:rPr>
                <w:color w:val="000000"/>
                <w:sz w:val="20"/>
              </w:rPr>
              <w:t>1,012</w:t>
            </w:r>
          </w:p>
        </w:tc>
        <w:tc>
          <w:tcPr>
            <w:tcW w:w="833" w:type="pct"/>
            <w:tcBorders>
              <w:top w:val="nil"/>
              <w:left w:val="nil"/>
              <w:bottom w:val="single" w:sz="4" w:space="0" w:color="auto"/>
              <w:right w:val="single" w:sz="4" w:space="0" w:color="auto"/>
            </w:tcBorders>
            <w:shd w:val="clear" w:color="auto" w:fill="auto"/>
            <w:vAlign w:val="center"/>
            <w:hideMark/>
          </w:tcPr>
          <w:p w14:paraId="1FAEFE49" w14:textId="77777777" w:rsidR="00EE5619" w:rsidRPr="00153069" w:rsidRDefault="00EE5619" w:rsidP="00EE5619">
            <w:pPr>
              <w:jc w:val="both"/>
              <w:rPr>
                <w:color w:val="000000"/>
                <w:sz w:val="20"/>
              </w:rPr>
            </w:pPr>
            <w:r w:rsidRPr="00153069">
              <w:rPr>
                <w:color w:val="000000"/>
                <w:sz w:val="20"/>
              </w:rPr>
              <w:t>34</w:t>
            </w:r>
          </w:p>
        </w:tc>
        <w:tc>
          <w:tcPr>
            <w:tcW w:w="833" w:type="pct"/>
            <w:tcBorders>
              <w:top w:val="nil"/>
              <w:left w:val="nil"/>
              <w:bottom w:val="single" w:sz="4" w:space="0" w:color="auto"/>
              <w:right w:val="single" w:sz="4" w:space="0" w:color="auto"/>
            </w:tcBorders>
            <w:shd w:val="clear" w:color="auto" w:fill="auto"/>
            <w:vAlign w:val="center"/>
            <w:hideMark/>
          </w:tcPr>
          <w:p w14:paraId="175E0679" w14:textId="77777777" w:rsidR="00EE5619" w:rsidRPr="00153069" w:rsidRDefault="00EE5619" w:rsidP="00EE5619">
            <w:pPr>
              <w:jc w:val="both"/>
              <w:rPr>
                <w:color w:val="000000"/>
                <w:sz w:val="20"/>
              </w:rPr>
            </w:pPr>
            <w:r w:rsidRPr="00153069">
              <w:rPr>
                <w:color w:val="000000"/>
                <w:sz w:val="20"/>
              </w:rPr>
              <w:t>0,956</w:t>
            </w:r>
          </w:p>
        </w:tc>
        <w:tc>
          <w:tcPr>
            <w:tcW w:w="833" w:type="pct"/>
            <w:tcBorders>
              <w:top w:val="nil"/>
              <w:left w:val="nil"/>
              <w:bottom w:val="single" w:sz="4" w:space="0" w:color="auto"/>
              <w:right w:val="single" w:sz="4" w:space="0" w:color="auto"/>
            </w:tcBorders>
            <w:shd w:val="clear" w:color="auto" w:fill="auto"/>
            <w:vAlign w:val="center"/>
            <w:hideMark/>
          </w:tcPr>
          <w:p w14:paraId="0D2AFC2B" w14:textId="77777777" w:rsidR="00EE5619" w:rsidRPr="00153069" w:rsidRDefault="00EE5619" w:rsidP="00EE5619">
            <w:pPr>
              <w:jc w:val="both"/>
              <w:rPr>
                <w:color w:val="000000"/>
                <w:sz w:val="20"/>
              </w:rPr>
            </w:pPr>
            <w:r w:rsidRPr="00153069">
              <w:rPr>
                <w:color w:val="000000"/>
                <w:sz w:val="20"/>
              </w:rPr>
              <w:t>11</w:t>
            </w:r>
          </w:p>
        </w:tc>
        <w:tc>
          <w:tcPr>
            <w:tcW w:w="833" w:type="pct"/>
            <w:tcBorders>
              <w:top w:val="nil"/>
              <w:left w:val="nil"/>
              <w:bottom w:val="single" w:sz="4" w:space="0" w:color="auto"/>
              <w:right w:val="single" w:sz="4" w:space="0" w:color="auto"/>
            </w:tcBorders>
            <w:shd w:val="clear" w:color="auto" w:fill="auto"/>
            <w:vAlign w:val="center"/>
            <w:hideMark/>
          </w:tcPr>
          <w:p w14:paraId="4518B78A" w14:textId="77777777" w:rsidR="00EE5619" w:rsidRPr="00153069" w:rsidRDefault="00EE5619" w:rsidP="00EE5619">
            <w:pPr>
              <w:jc w:val="both"/>
              <w:rPr>
                <w:color w:val="000000"/>
                <w:sz w:val="20"/>
              </w:rPr>
            </w:pPr>
            <w:r w:rsidRPr="00153069">
              <w:rPr>
                <w:color w:val="000000"/>
                <w:sz w:val="20"/>
              </w:rPr>
              <w:t>0,864</w:t>
            </w:r>
          </w:p>
        </w:tc>
      </w:tr>
      <w:tr w:rsidR="00EE5619" w:rsidRPr="00153069" w14:paraId="0D272A01"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7B45A119" w14:textId="77777777" w:rsidR="00EE5619" w:rsidRPr="00153069" w:rsidRDefault="00EE5619" w:rsidP="00EE5619">
            <w:pPr>
              <w:jc w:val="both"/>
              <w:rPr>
                <w:color w:val="000000"/>
                <w:sz w:val="20"/>
              </w:rPr>
            </w:pPr>
            <w:r w:rsidRPr="00153069">
              <w:rPr>
                <w:color w:val="000000"/>
                <w:sz w:val="20"/>
              </w:rPr>
              <w:t>56</w:t>
            </w:r>
          </w:p>
        </w:tc>
        <w:tc>
          <w:tcPr>
            <w:tcW w:w="833" w:type="pct"/>
            <w:tcBorders>
              <w:top w:val="nil"/>
              <w:left w:val="nil"/>
              <w:bottom w:val="single" w:sz="4" w:space="0" w:color="auto"/>
              <w:right w:val="single" w:sz="4" w:space="0" w:color="auto"/>
            </w:tcBorders>
            <w:shd w:val="clear" w:color="auto" w:fill="auto"/>
            <w:vAlign w:val="center"/>
            <w:hideMark/>
          </w:tcPr>
          <w:p w14:paraId="39422A87" w14:textId="77777777" w:rsidR="00EE5619" w:rsidRPr="00153069" w:rsidRDefault="00EE5619" w:rsidP="00EE5619">
            <w:pPr>
              <w:jc w:val="both"/>
              <w:rPr>
                <w:color w:val="000000"/>
                <w:sz w:val="20"/>
              </w:rPr>
            </w:pPr>
            <w:r w:rsidRPr="00153069">
              <w:rPr>
                <w:color w:val="000000"/>
                <w:sz w:val="20"/>
              </w:rPr>
              <w:t>1,011</w:t>
            </w:r>
          </w:p>
        </w:tc>
        <w:tc>
          <w:tcPr>
            <w:tcW w:w="833" w:type="pct"/>
            <w:tcBorders>
              <w:top w:val="nil"/>
              <w:left w:val="nil"/>
              <w:bottom w:val="single" w:sz="4" w:space="0" w:color="auto"/>
              <w:right w:val="single" w:sz="4" w:space="0" w:color="auto"/>
            </w:tcBorders>
            <w:shd w:val="clear" w:color="auto" w:fill="auto"/>
            <w:vAlign w:val="center"/>
            <w:hideMark/>
          </w:tcPr>
          <w:p w14:paraId="3A664CFE" w14:textId="77777777" w:rsidR="00EE5619" w:rsidRPr="00153069" w:rsidRDefault="00EE5619" w:rsidP="00EE5619">
            <w:pPr>
              <w:jc w:val="both"/>
              <w:rPr>
                <w:color w:val="000000"/>
                <w:sz w:val="20"/>
              </w:rPr>
            </w:pPr>
            <w:r w:rsidRPr="00153069">
              <w:rPr>
                <w:color w:val="000000"/>
                <w:sz w:val="20"/>
              </w:rPr>
              <w:t>33</w:t>
            </w:r>
          </w:p>
        </w:tc>
        <w:tc>
          <w:tcPr>
            <w:tcW w:w="833" w:type="pct"/>
            <w:tcBorders>
              <w:top w:val="nil"/>
              <w:left w:val="nil"/>
              <w:bottom w:val="single" w:sz="4" w:space="0" w:color="auto"/>
              <w:right w:val="single" w:sz="4" w:space="0" w:color="auto"/>
            </w:tcBorders>
            <w:shd w:val="clear" w:color="auto" w:fill="auto"/>
            <w:vAlign w:val="center"/>
            <w:hideMark/>
          </w:tcPr>
          <w:p w14:paraId="01A47ED9" w14:textId="77777777" w:rsidR="00EE5619" w:rsidRPr="00153069" w:rsidRDefault="00EE5619" w:rsidP="00EE5619">
            <w:pPr>
              <w:jc w:val="both"/>
              <w:rPr>
                <w:color w:val="000000"/>
                <w:sz w:val="20"/>
              </w:rPr>
            </w:pPr>
            <w:r w:rsidRPr="00153069">
              <w:rPr>
                <w:color w:val="000000"/>
                <w:sz w:val="20"/>
              </w:rPr>
              <w:t>0,952</w:t>
            </w:r>
          </w:p>
        </w:tc>
        <w:tc>
          <w:tcPr>
            <w:tcW w:w="833" w:type="pct"/>
            <w:tcBorders>
              <w:top w:val="nil"/>
              <w:left w:val="nil"/>
              <w:bottom w:val="single" w:sz="4" w:space="0" w:color="auto"/>
              <w:right w:val="single" w:sz="4" w:space="0" w:color="auto"/>
            </w:tcBorders>
            <w:shd w:val="clear" w:color="auto" w:fill="auto"/>
            <w:vAlign w:val="center"/>
            <w:hideMark/>
          </w:tcPr>
          <w:p w14:paraId="1EA304C1" w14:textId="77777777" w:rsidR="00EE5619" w:rsidRPr="00153069" w:rsidRDefault="00EE5619" w:rsidP="00EE5619">
            <w:pPr>
              <w:jc w:val="both"/>
              <w:rPr>
                <w:color w:val="000000"/>
                <w:sz w:val="20"/>
              </w:rPr>
            </w:pPr>
            <w:r w:rsidRPr="00153069">
              <w:rPr>
                <w:color w:val="000000"/>
                <w:sz w:val="20"/>
              </w:rPr>
              <w:t>10</w:t>
            </w:r>
          </w:p>
        </w:tc>
        <w:tc>
          <w:tcPr>
            <w:tcW w:w="833" w:type="pct"/>
            <w:tcBorders>
              <w:top w:val="nil"/>
              <w:left w:val="nil"/>
              <w:bottom w:val="single" w:sz="4" w:space="0" w:color="auto"/>
              <w:right w:val="single" w:sz="4" w:space="0" w:color="auto"/>
            </w:tcBorders>
            <w:shd w:val="clear" w:color="auto" w:fill="auto"/>
            <w:vAlign w:val="center"/>
            <w:hideMark/>
          </w:tcPr>
          <w:p w14:paraId="6EFA233F" w14:textId="77777777" w:rsidR="00EE5619" w:rsidRPr="00153069" w:rsidRDefault="00EE5619" w:rsidP="00EE5619">
            <w:pPr>
              <w:jc w:val="both"/>
              <w:rPr>
                <w:color w:val="000000"/>
                <w:sz w:val="20"/>
              </w:rPr>
            </w:pPr>
            <w:r w:rsidRPr="00153069">
              <w:rPr>
                <w:color w:val="000000"/>
                <w:sz w:val="20"/>
              </w:rPr>
              <w:t>0,86</w:t>
            </w:r>
          </w:p>
        </w:tc>
      </w:tr>
      <w:tr w:rsidR="00EE5619" w:rsidRPr="00153069" w14:paraId="30B46A11"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328318D8" w14:textId="77777777" w:rsidR="00EE5619" w:rsidRPr="00153069" w:rsidRDefault="00EE5619" w:rsidP="00EE5619">
            <w:pPr>
              <w:jc w:val="both"/>
              <w:rPr>
                <w:color w:val="000000"/>
                <w:sz w:val="20"/>
              </w:rPr>
            </w:pPr>
            <w:r w:rsidRPr="00153069">
              <w:rPr>
                <w:color w:val="000000"/>
                <w:sz w:val="20"/>
              </w:rPr>
              <w:t>55</w:t>
            </w:r>
          </w:p>
        </w:tc>
        <w:tc>
          <w:tcPr>
            <w:tcW w:w="833" w:type="pct"/>
            <w:tcBorders>
              <w:top w:val="nil"/>
              <w:left w:val="nil"/>
              <w:bottom w:val="single" w:sz="4" w:space="0" w:color="auto"/>
              <w:right w:val="single" w:sz="4" w:space="0" w:color="auto"/>
            </w:tcBorders>
            <w:shd w:val="clear" w:color="auto" w:fill="auto"/>
            <w:vAlign w:val="center"/>
            <w:hideMark/>
          </w:tcPr>
          <w:p w14:paraId="6A5CDDF3" w14:textId="77777777" w:rsidR="00EE5619" w:rsidRPr="00153069" w:rsidRDefault="00EE5619" w:rsidP="00EE5619">
            <w:pPr>
              <w:jc w:val="both"/>
              <w:rPr>
                <w:color w:val="000000"/>
                <w:sz w:val="20"/>
              </w:rPr>
            </w:pPr>
            <w:r w:rsidRPr="00153069">
              <w:rPr>
                <w:color w:val="000000"/>
                <w:sz w:val="20"/>
              </w:rPr>
              <w:t>1,01</w:t>
            </w:r>
          </w:p>
        </w:tc>
        <w:tc>
          <w:tcPr>
            <w:tcW w:w="833" w:type="pct"/>
            <w:tcBorders>
              <w:top w:val="nil"/>
              <w:left w:val="nil"/>
              <w:bottom w:val="single" w:sz="4" w:space="0" w:color="auto"/>
              <w:right w:val="single" w:sz="4" w:space="0" w:color="auto"/>
            </w:tcBorders>
            <w:shd w:val="clear" w:color="auto" w:fill="auto"/>
            <w:vAlign w:val="center"/>
            <w:hideMark/>
          </w:tcPr>
          <w:p w14:paraId="07BB980F" w14:textId="77777777" w:rsidR="00EE5619" w:rsidRPr="00153069" w:rsidRDefault="00EE5619" w:rsidP="00EE5619">
            <w:pPr>
              <w:jc w:val="both"/>
              <w:rPr>
                <w:color w:val="000000"/>
                <w:sz w:val="20"/>
              </w:rPr>
            </w:pPr>
            <w:r w:rsidRPr="00153069">
              <w:rPr>
                <w:color w:val="000000"/>
                <w:sz w:val="20"/>
              </w:rPr>
              <w:t>32</w:t>
            </w:r>
          </w:p>
        </w:tc>
        <w:tc>
          <w:tcPr>
            <w:tcW w:w="833" w:type="pct"/>
            <w:tcBorders>
              <w:top w:val="nil"/>
              <w:left w:val="nil"/>
              <w:bottom w:val="single" w:sz="4" w:space="0" w:color="auto"/>
              <w:right w:val="single" w:sz="4" w:space="0" w:color="auto"/>
            </w:tcBorders>
            <w:shd w:val="clear" w:color="auto" w:fill="auto"/>
            <w:vAlign w:val="center"/>
            <w:hideMark/>
          </w:tcPr>
          <w:p w14:paraId="42C536B0" w14:textId="77777777" w:rsidR="00EE5619" w:rsidRPr="00153069" w:rsidRDefault="00EE5619" w:rsidP="00EE5619">
            <w:pPr>
              <w:jc w:val="both"/>
              <w:rPr>
                <w:color w:val="000000"/>
                <w:sz w:val="20"/>
              </w:rPr>
            </w:pPr>
            <w:r w:rsidRPr="00153069">
              <w:rPr>
                <w:color w:val="000000"/>
                <w:sz w:val="20"/>
              </w:rPr>
              <w:t>0,948</w:t>
            </w:r>
          </w:p>
        </w:tc>
        <w:tc>
          <w:tcPr>
            <w:tcW w:w="833" w:type="pct"/>
            <w:tcBorders>
              <w:top w:val="nil"/>
              <w:left w:val="nil"/>
              <w:bottom w:val="single" w:sz="4" w:space="0" w:color="auto"/>
              <w:right w:val="single" w:sz="4" w:space="0" w:color="auto"/>
            </w:tcBorders>
            <w:shd w:val="clear" w:color="auto" w:fill="auto"/>
            <w:vAlign w:val="center"/>
            <w:hideMark/>
          </w:tcPr>
          <w:p w14:paraId="22CFE378" w14:textId="77777777" w:rsidR="00EE5619" w:rsidRPr="00153069" w:rsidRDefault="00EE5619" w:rsidP="00EE5619">
            <w:pPr>
              <w:jc w:val="both"/>
              <w:rPr>
                <w:color w:val="000000"/>
                <w:sz w:val="20"/>
              </w:rPr>
            </w:pPr>
            <w:r w:rsidRPr="00153069">
              <w:rPr>
                <w:color w:val="000000"/>
                <w:sz w:val="20"/>
              </w:rPr>
              <w:t>9</w:t>
            </w:r>
          </w:p>
        </w:tc>
        <w:tc>
          <w:tcPr>
            <w:tcW w:w="833" w:type="pct"/>
            <w:tcBorders>
              <w:top w:val="nil"/>
              <w:left w:val="nil"/>
              <w:bottom w:val="single" w:sz="4" w:space="0" w:color="auto"/>
              <w:right w:val="single" w:sz="4" w:space="0" w:color="auto"/>
            </w:tcBorders>
            <w:shd w:val="clear" w:color="auto" w:fill="auto"/>
            <w:vAlign w:val="center"/>
            <w:hideMark/>
          </w:tcPr>
          <w:p w14:paraId="1C562ACB" w14:textId="77777777" w:rsidR="00EE5619" w:rsidRPr="00153069" w:rsidRDefault="00EE5619" w:rsidP="00EE5619">
            <w:pPr>
              <w:jc w:val="both"/>
              <w:rPr>
                <w:color w:val="000000"/>
                <w:sz w:val="20"/>
              </w:rPr>
            </w:pPr>
            <w:r w:rsidRPr="00153069">
              <w:rPr>
                <w:color w:val="000000"/>
                <w:sz w:val="20"/>
              </w:rPr>
              <w:t>0,852</w:t>
            </w:r>
          </w:p>
        </w:tc>
      </w:tr>
      <w:tr w:rsidR="00EE5619" w:rsidRPr="00153069" w14:paraId="59767302"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1455CA1F" w14:textId="77777777" w:rsidR="00EE5619" w:rsidRPr="00153069" w:rsidRDefault="00EE5619" w:rsidP="00EE5619">
            <w:pPr>
              <w:jc w:val="both"/>
              <w:rPr>
                <w:color w:val="000000"/>
                <w:sz w:val="20"/>
              </w:rPr>
            </w:pPr>
            <w:r w:rsidRPr="00153069">
              <w:rPr>
                <w:color w:val="000000"/>
                <w:sz w:val="20"/>
              </w:rPr>
              <w:t>54</w:t>
            </w:r>
          </w:p>
        </w:tc>
        <w:tc>
          <w:tcPr>
            <w:tcW w:w="833" w:type="pct"/>
            <w:tcBorders>
              <w:top w:val="nil"/>
              <w:left w:val="nil"/>
              <w:bottom w:val="single" w:sz="4" w:space="0" w:color="auto"/>
              <w:right w:val="single" w:sz="4" w:space="0" w:color="auto"/>
            </w:tcBorders>
            <w:shd w:val="clear" w:color="auto" w:fill="auto"/>
            <w:vAlign w:val="center"/>
            <w:hideMark/>
          </w:tcPr>
          <w:p w14:paraId="3A37C6BA" w14:textId="77777777" w:rsidR="00EE5619" w:rsidRPr="00153069" w:rsidRDefault="00EE5619" w:rsidP="00EE5619">
            <w:pPr>
              <w:jc w:val="both"/>
              <w:rPr>
                <w:color w:val="000000"/>
                <w:sz w:val="20"/>
              </w:rPr>
            </w:pPr>
            <w:r w:rsidRPr="00153069">
              <w:rPr>
                <w:color w:val="000000"/>
                <w:sz w:val="20"/>
              </w:rPr>
              <w:t>1,008</w:t>
            </w:r>
          </w:p>
        </w:tc>
        <w:tc>
          <w:tcPr>
            <w:tcW w:w="833" w:type="pct"/>
            <w:tcBorders>
              <w:top w:val="nil"/>
              <w:left w:val="nil"/>
              <w:bottom w:val="single" w:sz="4" w:space="0" w:color="auto"/>
              <w:right w:val="single" w:sz="4" w:space="0" w:color="auto"/>
            </w:tcBorders>
            <w:shd w:val="clear" w:color="auto" w:fill="auto"/>
            <w:vAlign w:val="center"/>
            <w:hideMark/>
          </w:tcPr>
          <w:p w14:paraId="08CFA1A5" w14:textId="77777777" w:rsidR="00EE5619" w:rsidRPr="00153069" w:rsidRDefault="00EE5619" w:rsidP="00EE5619">
            <w:pPr>
              <w:jc w:val="both"/>
              <w:rPr>
                <w:color w:val="000000"/>
                <w:sz w:val="20"/>
              </w:rPr>
            </w:pPr>
            <w:r w:rsidRPr="00153069">
              <w:rPr>
                <w:color w:val="000000"/>
                <w:sz w:val="20"/>
              </w:rPr>
              <w:t>31</w:t>
            </w:r>
          </w:p>
        </w:tc>
        <w:tc>
          <w:tcPr>
            <w:tcW w:w="833" w:type="pct"/>
            <w:tcBorders>
              <w:top w:val="nil"/>
              <w:left w:val="nil"/>
              <w:bottom w:val="single" w:sz="4" w:space="0" w:color="auto"/>
              <w:right w:val="single" w:sz="4" w:space="0" w:color="auto"/>
            </w:tcBorders>
            <w:shd w:val="clear" w:color="auto" w:fill="auto"/>
            <w:vAlign w:val="center"/>
            <w:hideMark/>
          </w:tcPr>
          <w:p w14:paraId="2078E2C7" w14:textId="77777777" w:rsidR="00EE5619" w:rsidRPr="00153069" w:rsidRDefault="00EE5619" w:rsidP="00EE5619">
            <w:pPr>
              <w:jc w:val="both"/>
              <w:rPr>
                <w:color w:val="000000"/>
                <w:sz w:val="20"/>
              </w:rPr>
            </w:pPr>
            <w:r w:rsidRPr="00153069">
              <w:rPr>
                <w:color w:val="000000"/>
                <w:sz w:val="20"/>
              </w:rPr>
              <w:t>0,944</w:t>
            </w:r>
          </w:p>
        </w:tc>
        <w:tc>
          <w:tcPr>
            <w:tcW w:w="833" w:type="pct"/>
            <w:tcBorders>
              <w:top w:val="nil"/>
              <w:left w:val="nil"/>
              <w:bottom w:val="single" w:sz="4" w:space="0" w:color="auto"/>
              <w:right w:val="single" w:sz="4" w:space="0" w:color="auto"/>
            </w:tcBorders>
            <w:shd w:val="clear" w:color="auto" w:fill="auto"/>
            <w:vAlign w:val="center"/>
            <w:hideMark/>
          </w:tcPr>
          <w:p w14:paraId="58A0A9BC" w14:textId="77777777" w:rsidR="00EE5619" w:rsidRPr="00153069" w:rsidRDefault="00EE5619" w:rsidP="00EE5619">
            <w:pPr>
              <w:jc w:val="both"/>
              <w:rPr>
                <w:color w:val="000000"/>
                <w:sz w:val="20"/>
              </w:rPr>
            </w:pPr>
            <w:r w:rsidRPr="00153069">
              <w:rPr>
                <w:color w:val="000000"/>
                <w:sz w:val="20"/>
              </w:rPr>
              <w:t>8</w:t>
            </w:r>
          </w:p>
        </w:tc>
        <w:tc>
          <w:tcPr>
            <w:tcW w:w="833" w:type="pct"/>
            <w:tcBorders>
              <w:top w:val="nil"/>
              <w:left w:val="nil"/>
              <w:bottom w:val="single" w:sz="4" w:space="0" w:color="auto"/>
              <w:right w:val="single" w:sz="4" w:space="0" w:color="auto"/>
            </w:tcBorders>
            <w:shd w:val="clear" w:color="auto" w:fill="auto"/>
            <w:vAlign w:val="center"/>
            <w:hideMark/>
          </w:tcPr>
          <w:p w14:paraId="269C690A" w14:textId="77777777" w:rsidR="00EE5619" w:rsidRPr="00153069" w:rsidRDefault="00EE5619" w:rsidP="00EE5619">
            <w:pPr>
              <w:jc w:val="both"/>
              <w:rPr>
                <w:color w:val="000000"/>
                <w:sz w:val="20"/>
              </w:rPr>
            </w:pPr>
            <w:r w:rsidRPr="00153069">
              <w:rPr>
                <w:color w:val="000000"/>
                <w:sz w:val="20"/>
              </w:rPr>
              <w:t>0,844</w:t>
            </w:r>
          </w:p>
        </w:tc>
      </w:tr>
      <w:tr w:rsidR="00EE5619" w:rsidRPr="00153069" w14:paraId="02D18B1A"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3026ED6B" w14:textId="77777777" w:rsidR="00EE5619" w:rsidRPr="00153069" w:rsidRDefault="00EE5619" w:rsidP="00EE5619">
            <w:pPr>
              <w:jc w:val="both"/>
              <w:rPr>
                <w:color w:val="000000"/>
                <w:sz w:val="20"/>
              </w:rPr>
            </w:pPr>
            <w:r w:rsidRPr="00153069">
              <w:rPr>
                <w:color w:val="000000"/>
                <w:sz w:val="20"/>
              </w:rPr>
              <w:t>53</w:t>
            </w:r>
          </w:p>
        </w:tc>
        <w:tc>
          <w:tcPr>
            <w:tcW w:w="833" w:type="pct"/>
            <w:tcBorders>
              <w:top w:val="nil"/>
              <w:left w:val="nil"/>
              <w:bottom w:val="single" w:sz="4" w:space="0" w:color="auto"/>
              <w:right w:val="single" w:sz="4" w:space="0" w:color="auto"/>
            </w:tcBorders>
            <w:shd w:val="clear" w:color="auto" w:fill="auto"/>
            <w:vAlign w:val="center"/>
            <w:hideMark/>
          </w:tcPr>
          <w:p w14:paraId="606EE59B" w14:textId="77777777" w:rsidR="00EE5619" w:rsidRPr="00153069" w:rsidRDefault="00EE5619" w:rsidP="00EE5619">
            <w:pPr>
              <w:jc w:val="both"/>
              <w:rPr>
                <w:color w:val="000000"/>
                <w:sz w:val="20"/>
              </w:rPr>
            </w:pPr>
            <w:r w:rsidRPr="00153069">
              <w:rPr>
                <w:color w:val="000000"/>
                <w:sz w:val="20"/>
              </w:rPr>
              <w:t>1,006</w:t>
            </w:r>
          </w:p>
        </w:tc>
        <w:tc>
          <w:tcPr>
            <w:tcW w:w="833" w:type="pct"/>
            <w:tcBorders>
              <w:top w:val="nil"/>
              <w:left w:val="nil"/>
              <w:bottom w:val="single" w:sz="4" w:space="0" w:color="auto"/>
              <w:right w:val="single" w:sz="4" w:space="0" w:color="auto"/>
            </w:tcBorders>
            <w:shd w:val="clear" w:color="auto" w:fill="auto"/>
            <w:vAlign w:val="center"/>
            <w:hideMark/>
          </w:tcPr>
          <w:p w14:paraId="196B4CF1" w14:textId="77777777" w:rsidR="00EE5619" w:rsidRPr="00153069" w:rsidRDefault="00EE5619" w:rsidP="00EE5619">
            <w:pPr>
              <w:jc w:val="both"/>
              <w:rPr>
                <w:color w:val="000000"/>
                <w:sz w:val="20"/>
              </w:rPr>
            </w:pPr>
            <w:r w:rsidRPr="00153069">
              <w:rPr>
                <w:color w:val="000000"/>
                <w:sz w:val="20"/>
              </w:rPr>
              <w:t>30</w:t>
            </w:r>
          </w:p>
        </w:tc>
        <w:tc>
          <w:tcPr>
            <w:tcW w:w="833" w:type="pct"/>
            <w:tcBorders>
              <w:top w:val="nil"/>
              <w:left w:val="nil"/>
              <w:bottom w:val="single" w:sz="4" w:space="0" w:color="auto"/>
              <w:right w:val="single" w:sz="4" w:space="0" w:color="auto"/>
            </w:tcBorders>
            <w:shd w:val="clear" w:color="auto" w:fill="auto"/>
            <w:vAlign w:val="center"/>
            <w:hideMark/>
          </w:tcPr>
          <w:p w14:paraId="44738707" w14:textId="77777777" w:rsidR="00EE5619" w:rsidRPr="00153069" w:rsidRDefault="00EE5619" w:rsidP="00EE5619">
            <w:pPr>
              <w:jc w:val="both"/>
              <w:rPr>
                <w:color w:val="000000"/>
                <w:sz w:val="20"/>
              </w:rPr>
            </w:pPr>
            <w:r w:rsidRPr="00153069">
              <w:rPr>
                <w:color w:val="000000"/>
                <w:sz w:val="20"/>
              </w:rPr>
              <w:t>0,94</w:t>
            </w:r>
          </w:p>
        </w:tc>
        <w:tc>
          <w:tcPr>
            <w:tcW w:w="833" w:type="pct"/>
            <w:tcBorders>
              <w:top w:val="nil"/>
              <w:left w:val="nil"/>
              <w:bottom w:val="single" w:sz="4" w:space="0" w:color="auto"/>
              <w:right w:val="single" w:sz="4" w:space="0" w:color="auto"/>
            </w:tcBorders>
            <w:shd w:val="clear" w:color="auto" w:fill="auto"/>
            <w:vAlign w:val="center"/>
            <w:hideMark/>
          </w:tcPr>
          <w:p w14:paraId="1F0FEA57" w14:textId="77777777" w:rsidR="00EE5619" w:rsidRPr="00153069" w:rsidRDefault="00EE5619" w:rsidP="00EE5619">
            <w:pPr>
              <w:jc w:val="both"/>
              <w:rPr>
                <w:color w:val="000000"/>
                <w:sz w:val="20"/>
              </w:rPr>
            </w:pPr>
            <w:r w:rsidRPr="00153069">
              <w:rPr>
                <w:color w:val="000000"/>
                <w:sz w:val="20"/>
              </w:rPr>
              <w:t>7</w:t>
            </w:r>
          </w:p>
        </w:tc>
        <w:tc>
          <w:tcPr>
            <w:tcW w:w="833" w:type="pct"/>
            <w:tcBorders>
              <w:top w:val="nil"/>
              <w:left w:val="nil"/>
              <w:bottom w:val="single" w:sz="4" w:space="0" w:color="auto"/>
              <w:right w:val="single" w:sz="4" w:space="0" w:color="auto"/>
            </w:tcBorders>
            <w:shd w:val="clear" w:color="auto" w:fill="auto"/>
            <w:vAlign w:val="center"/>
            <w:hideMark/>
          </w:tcPr>
          <w:p w14:paraId="409DDA6E" w14:textId="77777777" w:rsidR="00EE5619" w:rsidRPr="00153069" w:rsidRDefault="00EE5619" w:rsidP="00EE5619">
            <w:pPr>
              <w:jc w:val="both"/>
              <w:rPr>
                <w:color w:val="000000"/>
                <w:sz w:val="20"/>
              </w:rPr>
            </w:pPr>
            <w:r w:rsidRPr="00153069">
              <w:rPr>
                <w:color w:val="000000"/>
                <w:sz w:val="20"/>
              </w:rPr>
              <w:t>0,836</w:t>
            </w:r>
          </w:p>
        </w:tc>
      </w:tr>
      <w:tr w:rsidR="00EE5619" w:rsidRPr="00153069" w14:paraId="531F72FE"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3BD20F74" w14:textId="77777777" w:rsidR="00EE5619" w:rsidRPr="00153069" w:rsidRDefault="00EE5619" w:rsidP="00EE5619">
            <w:pPr>
              <w:jc w:val="both"/>
              <w:rPr>
                <w:color w:val="000000"/>
                <w:sz w:val="20"/>
              </w:rPr>
            </w:pPr>
            <w:r w:rsidRPr="00153069">
              <w:rPr>
                <w:color w:val="000000"/>
                <w:sz w:val="20"/>
              </w:rPr>
              <w:t>52</w:t>
            </w:r>
          </w:p>
        </w:tc>
        <w:tc>
          <w:tcPr>
            <w:tcW w:w="833" w:type="pct"/>
            <w:tcBorders>
              <w:top w:val="nil"/>
              <w:left w:val="nil"/>
              <w:bottom w:val="single" w:sz="4" w:space="0" w:color="auto"/>
              <w:right w:val="single" w:sz="4" w:space="0" w:color="auto"/>
            </w:tcBorders>
            <w:shd w:val="clear" w:color="auto" w:fill="auto"/>
            <w:vAlign w:val="center"/>
            <w:hideMark/>
          </w:tcPr>
          <w:p w14:paraId="04A7B907" w14:textId="77777777" w:rsidR="00EE5619" w:rsidRPr="00153069" w:rsidRDefault="00EE5619" w:rsidP="00EE5619">
            <w:pPr>
              <w:jc w:val="both"/>
              <w:rPr>
                <w:color w:val="000000"/>
                <w:sz w:val="20"/>
              </w:rPr>
            </w:pPr>
            <w:r w:rsidRPr="00153069">
              <w:rPr>
                <w:color w:val="000000"/>
                <w:sz w:val="20"/>
              </w:rPr>
              <w:t>1,004</w:t>
            </w:r>
          </w:p>
        </w:tc>
        <w:tc>
          <w:tcPr>
            <w:tcW w:w="833" w:type="pct"/>
            <w:tcBorders>
              <w:top w:val="nil"/>
              <w:left w:val="nil"/>
              <w:bottom w:val="single" w:sz="4" w:space="0" w:color="auto"/>
              <w:right w:val="single" w:sz="4" w:space="0" w:color="auto"/>
            </w:tcBorders>
            <w:shd w:val="clear" w:color="auto" w:fill="auto"/>
            <w:vAlign w:val="center"/>
            <w:hideMark/>
          </w:tcPr>
          <w:p w14:paraId="3171EA88" w14:textId="77777777" w:rsidR="00EE5619" w:rsidRPr="00153069" w:rsidRDefault="00EE5619" w:rsidP="00EE5619">
            <w:pPr>
              <w:jc w:val="both"/>
              <w:rPr>
                <w:color w:val="000000"/>
                <w:sz w:val="20"/>
              </w:rPr>
            </w:pPr>
            <w:r w:rsidRPr="00153069">
              <w:rPr>
                <w:color w:val="000000"/>
                <w:sz w:val="20"/>
              </w:rPr>
              <w:t>29</w:t>
            </w:r>
          </w:p>
        </w:tc>
        <w:tc>
          <w:tcPr>
            <w:tcW w:w="833" w:type="pct"/>
            <w:tcBorders>
              <w:top w:val="nil"/>
              <w:left w:val="nil"/>
              <w:bottom w:val="single" w:sz="4" w:space="0" w:color="auto"/>
              <w:right w:val="single" w:sz="4" w:space="0" w:color="auto"/>
            </w:tcBorders>
            <w:shd w:val="clear" w:color="auto" w:fill="auto"/>
            <w:vAlign w:val="center"/>
            <w:hideMark/>
          </w:tcPr>
          <w:p w14:paraId="7A3F2497" w14:textId="77777777" w:rsidR="00EE5619" w:rsidRPr="00153069" w:rsidRDefault="00EE5619" w:rsidP="00EE5619">
            <w:pPr>
              <w:jc w:val="both"/>
              <w:rPr>
                <w:color w:val="000000"/>
                <w:sz w:val="20"/>
              </w:rPr>
            </w:pPr>
            <w:r w:rsidRPr="00153069">
              <w:rPr>
                <w:color w:val="000000"/>
                <w:sz w:val="20"/>
              </w:rPr>
              <w:t>0,936</w:t>
            </w:r>
          </w:p>
        </w:tc>
        <w:tc>
          <w:tcPr>
            <w:tcW w:w="833" w:type="pct"/>
            <w:tcBorders>
              <w:top w:val="nil"/>
              <w:left w:val="nil"/>
              <w:bottom w:val="single" w:sz="4" w:space="0" w:color="auto"/>
              <w:right w:val="single" w:sz="4" w:space="0" w:color="auto"/>
            </w:tcBorders>
            <w:shd w:val="clear" w:color="auto" w:fill="auto"/>
            <w:vAlign w:val="center"/>
            <w:hideMark/>
          </w:tcPr>
          <w:p w14:paraId="636BB61B" w14:textId="77777777" w:rsidR="00EE5619" w:rsidRPr="00153069" w:rsidRDefault="00EE5619" w:rsidP="00EE5619">
            <w:pPr>
              <w:jc w:val="both"/>
              <w:rPr>
                <w:color w:val="000000"/>
                <w:sz w:val="20"/>
              </w:rPr>
            </w:pPr>
            <w:r w:rsidRPr="00153069">
              <w:rPr>
                <w:color w:val="000000"/>
                <w:sz w:val="20"/>
              </w:rPr>
              <w:t>6</w:t>
            </w:r>
          </w:p>
        </w:tc>
        <w:tc>
          <w:tcPr>
            <w:tcW w:w="833" w:type="pct"/>
            <w:tcBorders>
              <w:top w:val="nil"/>
              <w:left w:val="nil"/>
              <w:bottom w:val="single" w:sz="4" w:space="0" w:color="auto"/>
              <w:right w:val="single" w:sz="4" w:space="0" w:color="auto"/>
            </w:tcBorders>
            <w:shd w:val="clear" w:color="auto" w:fill="auto"/>
            <w:vAlign w:val="center"/>
            <w:hideMark/>
          </w:tcPr>
          <w:p w14:paraId="36361063" w14:textId="77777777" w:rsidR="00EE5619" w:rsidRPr="00153069" w:rsidRDefault="00EE5619" w:rsidP="00EE5619">
            <w:pPr>
              <w:jc w:val="both"/>
              <w:rPr>
                <w:color w:val="000000"/>
                <w:sz w:val="20"/>
              </w:rPr>
            </w:pPr>
            <w:r w:rsidRPr="00153069">
              <w:rPr>
                <w:color w:val="000000"/>
                <w:sz w:val="20"/>
              </w:rPr>
              <w:t>0,828</w:t>
            </w:r>
          </w:p>
        </w:tc>
      </w:tr>
      <w:tr w:rsidR="00EE5619" w:rsidRPr="00153069" w14:paraId="32C24810"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788B499F" w14:textId="77777777" w:rsidR="00EE5619" w:rsidRPr="00153069" w:rsidRDefault="00EE5619" w:rsidP="00EE5619">
            <w:pPr>
              <w:jc w:val="both"/>
              <w:rPr>
                <w:color w:val="000000"/>
                <w:sz w:val="20"/>
              </w:rPr>
            </w:pPr>
            <w:r w:rsidRPr="00153069">
              <w:rPr>
                <w:color w:val="000000"/>
                <w:sz w:val="20"/>
              </w:rPr>
              <w:t>51</w:t>
            </w:r>
          </w:p>
        </w:tc>
        <w:tc>
          <w:tcPr>
            <w:tcW w:w="833" w:type="pct"/>
            <w:tcBorders>
              <w:top w:val="nil"/>
              <w:left w:val="nil"/>
              <w:bottom w:val="single" w:sz="4" w:space="0" w:color="auto"/>
              <w:right w:val="single" w:sz="4" w:space="0" w:color="auto"/>
            </w:tcBorders>
            <w:shd w:val="clear" w:color="auto" w:fill="auto"/>
            <w:vAlign w:val="center"/>
            <w:hideMark/>
          </w:tcPr>
          <w:p w14:paraId="12944051" w14:textId="77777777" w:rsidR="00EE5619" w:rsidRPr="00153069" w:rsidRDefault="00EE5619" w:rsidP="00EE5619">
            <w:pPr>
              <w:jc w:val="both"/>
              <w:rPr>
                <w:color w:val="000000"/>
                <w:sz w:val="20"/>
              </w:rPr>
            </w:pPr>
            <w:r w:rsidRPr="00153069">
              <w:rPr>
                <w:color w:val="000000"/>
                <w:sz w:val="20"/>
              </w:rPr>
              <w:t>1,002</w:t>
            </w:r>
          </w:p>
        </w:tc>
        <w:tc>
          <w:tcPr>
            <w:tcW w:w="833" w:type="pct"/>
            <w:tcBorders>
              <w:top w:val="nil"/>
              <w:left w:val="nil"/>
              <w:bottom w:val="single" w:sz="4" w:space="0" w:color="auto"/>
              <w:right w:val="single" w:sz="4" w:space="0" w:color="auto"/>
            </w:tcBorders>
            <w:shd w:val="clear" w:color="auto" w:fill="auto"/>
            <w:vAlign w:val="center"/>
            <w:hideMark/>
          </w:tcPr>
          <w:p w14:paraId="5C741819" w14:textId="77777777" w:rsidR="00EE5619" w:rsidRPr="00153069" w:rsidRDefault="00EE5619" w:rsidP="00EE5619">
            <w:pPr>
              <w:jc w:val="both"/>
              <w:rPr>
                <w:color w:val="000000"/>
                <w:sz w:val="20"/>
              </w:rPr>
            </w:pPr>
            <w:r w:rsidRPr="00153069">
              <w:rPr>
                <w:color w:val="000000"/>
                <w:sz w:val="20"/>
              </w:rPr>
              <w:t>28</w:t>
            </w:r>
          </w:p>
        </w:tc>
        <w:tc>
          <w:tcPr>
            <w:tcW w:w="833" w:type="pct"/>
            <w:tcBorders>
              <w:top w:val="nil"/>
              <w:left w:val="nil"/>
              <w:bottom w:val="single" w:sz="4" w:space="0" w:color="auto"/>
              <w:right w:val="single" w:sz="4" w:space="0" w:color="auto"/>
            </w:tcBorders>
            <w:shd w:val="clear" w:color="auto" w:fill="auto"/>
            <w:vAlign w:val="center"/>
            <w:hideMark/>
          </w:tcPr>
          <w:p w14:paraId="6CCD6B85" w14:textId="77777777" w:rsidR="00EE5619" w:rsidRPr="00153069" w:rsidRDefault="00EE5619" w:rsidP="00EE5619">
            <w:pPr>
              <w:jc w:val="both"/>
              <w:rPr>
                <w:color w:val="000000"/>
                <w:sz w:val="20"/>
              </w:rPr>
            </w:pPr>
            <w:r w:rsidRPr="00153069">
              <w:rPr>
                <w:color w:val="000000"/>
                <w:sz w:val="20"/>
              </w:rPr>
              <w:t>0,932</w:t>
            </w:r>
          </w:p>
        </w:tc>
        <w:tc>
          <w:tcPr>
            <w:tcW w:w="833" w:type="pct"/>
            <w:tcBorders>
              <w:top w:val="nil"/>
              <w:left w:val="nil"/>
              <w:bottom w:val="single" w:sz="4" w:space="0" w:color="auto"/>
              <w:right w:val="single" w:sz="4" w:space="0" w:color="auto"/>
            </w:tcBorders>
            <w:shd w:val="clear" w:color="auto" w:fill="auto"/>
            <w:vAlign w:val="center"/>
            <w:hideMark/>
          </w:tcPr>
          <w:p w14:paraId="1FA2B17F" w14:textId="77777777" w:rsidR="00EE5619" w:rsidRPr="00153069" w:rsidRDefault="00EE5619" w:rsidP="00EE5619">
            <w:pPr>
              <w:jc w:val="both"/>
              <w:rPr>
                <w:color w:val="000000"/>
                <w:sz w:val="20"/>
              </w:rPr>
            </w:pPr>
            <w:r w:rsidRPr="00153069">
              <w:rPr>
                <w:color w:val="000000"/>
                <w:sz w:val="20"/>
              </w:rPr>
              <w:t>5</w:t>
            </w:r>
          </w:p>
        </w:tc>
        <w:tc>
          <w:tcPr>
            <w:tcW w:w="833" w:type="pct"/>
            <w:tcBorders>
              <w:top w:val="nil"/>
              <w:left w:val="nil"/>
              <w:bottom w:val="single" w:sz="4" w:space="0" w:color="auto"/>
              <w:right w:val="single" w:sz="4" w:space="0" w:color="auto"/>
            </w:tcBorders>
            <w:shd w:val="clear" w:color="auto" w:fill="auto"/>
            <w:vAlign w:val="center"/>
            <w:hideMark/>
          </w:tcPr>
          <w:p w14:paraId="3F80296E" w14:textId="77777777" w:rsidR="00EE5619" w:rsidRPr="00153069" w:rsidRDefault="00EE5619" w:rsidP="00EE5619">
            <w:pPr>
              <w:jc w:val="both"/>
              <w:rPr>
                <w:color w:val="000000"/>
                <w:sz w:val="20"/>
              </w:rPr>
            </w:pPr>
            <w:r w:rsidRPr="00153069">
              <w:rPr>
                <w:color w:val="000000"/>
                <w:sz w:val="20"/>
              </w:rPr>
              <w:t>0,812</w:t>
            </w:r>
          </w:p>
        </w:tc>
      </w:tr>
      <w:tr w:rsidR="00EE5619" w:rsidRPr="00153069" w14:paraId="155AD29D"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62536541" w14:textId="77777777" w:rsidR="00EE5619" w:rsidRPr="00153069" w:rsidRDefault="00EE5619" w:rsidP="00EE5619">
            <w:pPr>
              <w:jc w:val="both"/>
              <w:rPr>
                <w:color w:val="000000"/>
                <w:sz w:val="20"/>
              </w:rPr>
            </w:pPr>
            <w:r w:rsidRPr="00153069">
              <w:rPr>
                <w:color w:val="000000"/>
                <w:sz w:val="20"/>
              </w:rPr>
              <w:t>50</w:t>
            </w:r>
          </w:p>
        </w:tc>
        <w:tc>
          <w:tcPr>
            <w:tcW w:w="833" w:type="pct"/>
            <w:tcBorders>
              <w:top w:val="nil"/>
              <w:left w:val="nil"/>
              <w:bottom w:val="single" w:sz="4" w:space="0" w:color="auto"/>
              <w:right w:val="single" w:sz="4" w:space="0" w:color="auto"/>
            </w:tcBorders>
            <w:shd w:val="clear" w:color="auto" w:fill="auto"/>
            <w:vAlign w:val="center"/>
            <w:hideMark/>
          </w:tcPr>
          <w:p w14:paraId="3460477B" w14:textId="77777777" w:rsidR="00EE5619" w:rsidRPr="00153069" w:rsidRDefault="00EE5619" w:rsidP="00EE5619">
            <w:pPr>
              <w:jc w:val="both"/>
              <w:rPr>
                <w:color w:val="000000"/>
                <w:sz w:val="20"/>
              </w:rPr>
            </w:pPr>
            <w:r w:rsidRPr="00153069">
              <w:rPr>
                <w:color w:val="000000"/>
                <w:sz w:val="20"/>
              </w:rPr>
              <w:t>1</w:t>
            </w:r>
          </w:p>
        </w:tc>
        <w:tc>
          <w:tcPr>
            <w:tcW w:w="833" w:type="pct"/>
            <w:tcBorders>
              <w:top w:val="nil"/>
              <w:left w:val="nil"/>
              <w:bottom w:val="single" w:sz="4" w:space="0" w:color="auto"/>
              <w:right w:val="single" w:sz="4" w:space="0" w:color="auto"/>
            </w:tcBorders>
            <w:shd w:val="clear" w:color="auto" w:fill="auto"/>
            <w:vAlign w:val="center"/>
            <w:hideMark/>
          </w:tcPr>
          <w:p w14:paraId="6CA2FD7E" w14:textId="77777777" w:rsidR="00EE5619" w:rsidRPr="00153069" w:rsidRDefault="00EE5619" w:rsidP="00EE5619">
            <w:pPr>
              <w:jc w:val="both"/>
              <w:rPr>
                <w:color w:val="000000"/>
                <w:sz w:val="20"/>
              </w:rPr>
            </w:pPr>
            <w:r w:rsidRPr="00153069">
              <w:rPr>
                <w:color w:val="000000"/>
                <w:sz w:val="20"/>
              </w:rPr>
              <w:t>27</w:t>
            </w:r>
          </w:p>
        </w:tc>
        <w:tc>
          <w:tcPr>
            <w:tcW w:w="833" w:type="pct"/>
            <w:tcBorders>
              <w:top w:val="nil"/>
              <w:left w:val="nil"/>
              <w:bottom w:val="single" w:sz="4" w:space="0" w:color="auto"/>
              <w:right w:val="single" w:sz="4" w:space="0" w:color="auto"/>
            </w:tcBorders>
            <w:shd w:val="clear" w:color="auto" w:fill="auto"/>
            <w:vAlign w:val="center"/>
            <w:hideMark/>
          </w:tcPr>
          <w:p w14:paraId="43E3B360" w14:textId="77777777" w:rsidR="00EE5619" w:rsidRPr="00153069" w:rsidRDefault="00EE5619" w:rsidP="00EE5619">
            <w:pPr>
              <w:jc w:val="both"/>
              <w:rPr>
                <w:color w:val="000000"/>
                <w:sz w:val="20"/>
              </w:rPr>
            </w:pPr>
            <w:r w:rsidRPr="00153069">
              <w:rPr>
                <w:color w:val="000000"/>
                <w:sz w:val="20"/>
              </w:rPr>
              <w:t>0,928</w:t>
            </w:r>
          </w:p>
        </w:tc>
        <w:tc>
          <w:tcPr>
            <w:tcW w:w="833" w:type="pct"/>
            <w:tcBorders>
              <w:top w:val="nil"/>
              <w:left w:val="nil"/>
              <w:bottom w:val="single" w:sz="4" w:space="0" w:color="auto"/>
              <w:right w:val="single" w:sz="4" w:space="0" w:color="auto"/>
            </w:tcBorders>
            <w:shd w:val="clear" w:color="auto" w:fill="auto"/>
            <w:vAlign w:val="center"/>
            <w:hideMark/>
          </w:tcPr>
          <w:p w14:paraId="1165333C" w14:textId="77777777" w:rsidR="00EE5619" w:rsidRPr="00153069" w:rsidRDefault="00EE5619" w:rsidP="00EE5619">
            <w:pPr>
              <w:jc w:val="both"/>
              <w:rPr>
                <w:color w:val="000000"/>
                <w:sz w:val="20"/>
              </w:rPr>
            </w:pPr>
            <w:r w:rsidRPr="00153069">
              <w:rPr>
                <w:color w:val="000000"/>
                <w:sz w:val="20"/>
              </w:rPr>
              <w:t>4</w:t>
            </w:r>
          </w:p>
        </w:tc>
        <w:tc>
          <w:tcPr>
            <w:tcW w:w="833" w:type="pct"/>
            <w:tcBorders>
              <w:top w:val="nil"/>
              <w:left w:val="nil"/>
              <w:bottom w:val="single" w:sz="4" w:space="0" w:color="auto"/>
              <w:right w:val="single" w:sz="4" w:space="0" w:color="auto"/>
            </w:tcBorders>
            <w:shd w:val="clear" w:color="auto" w:fill="auto"/>
            <w:vAlign w:val="center"/>
            <w:hideMark/>
          </w:tcPr>
          <w:p w14:paraId="726B319A" w14:textId="77777777" w:rsidR="00EE5619" w:rsidRPr="00153069" w:rsidRDefault="00EE5619" w:rsidP="00EE5619">
            <w:pPr>
              <w:jc w:val="both"/>
              <w:rPr>
                <w:color w:val="000000"/>
                <w:sz w:val="20"/>
              </w:rPr>
            </w:pPr>
            <w:r w:rsidRPr="00153069">
              <w:rPr>
                <w:color w:val="000000"/>
                <w:sz w:val="20"/>
              </w:rPr>
              <w:t>0,796</w:t>
            </w:r>
          </w:p>
        </w:tc>
      </w:tr>
      <w:tr w:rsidR="00EE5619" w:rsidRPr="00153069" w14:paraId="68131498"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584E99A4" w14:textId="77777777" w:rsidR="00EE5619" w:rsidRPr="00153069" w:rsidRDefault="00EE5619" w:rsidP="00EE5619">
            <w:pPr>
              <w:jc w:val="both"/>
              <w:rPr>
                <w:color w:val="000000"/>
                <w:sz w:val="20"/>
              </w:rPr>
            </w:pPr>
            <w:r w:rsidRPr="00153069">
              <w:rPr>
                <w:color w:val="000000"/>
                <w:sz w:val="20"/>
              </w:rPr>
              <w:t>49</w:t>
            </w:r>
          </w:p>
        </w:tc>
        <w:tc>
          <w:tcPr>
            <w:tcW w:w="833" w:type="pct"/>
            <w:tcBorders>
              <w:top w:val="nil"/>
              <w:left w:val="nil"/>
              <w:bottom w:val="single" w:sz="4" w:space="0" w:color="auto"/>
              <w:right w:val="single" w:sz="4" w:space="0" w:color="auto"/>
            </w:tcBorders>
            <w:shd w:val="clear" w:color="auto" w:fill="auto"/>
            <w:vAlign w:val="center"/>
            <w:hideMark/>
          </w:tcPr>
          <w:p w14:paraId="5A6902CA" w14:textId="77777777" w:rsidR="00EE5619" w:rsidRPr="00153069" w:rsidRDefault="00EE5619" w:rsidP="00EE5619">
            <w:pPr>
              <w:jc w:val="both"/>
              <w:rPr>
                <w:color w:val="000000"/>
                <w:sz w:val="20"/>
              </w:rPr>
            </w:pPr>
            <w:r w:rsidRPr="00153069">
              <w:rPr>
                <w:color w:val="000000"/>
                <w:sz w:val="20"/>
              </w:rPr>
              <w:t>0,998</w:t>
            </w:r>
          </w:p>
        </w:tc>
        <w:tc>
          <w:tcPr>
            <w:tcW w:w="833" w:type="pct"/>
            <w:tcBorders>
              <w:top w:val="nil"/>
              <w:left w:val="nil"/>
              <w:bottom w:val="single" w:sz="4" w:space="0" w:color="auto"/>
              <w:right w:val="single" w:sz="4" w:space="0" w:color="auto"/>
            </w:tcBorders>
            <w:shd w:val="clear" w:color="auto" w:fill="auto"/>
            <w:vAlign w:val="center"/>
            <w:hideMark/>
          </w:tcPr>
          <w:p w14:paraId="099CF3E6" w14:textId="77777777" w:rsidR="00EE5619" w:rsidRPr="00153069" w:rsidRDefault="00EE5619" w:rsidP="00EE5619">
            <w:pPr>
              <w:jc w:val="both"/>
              <w:rPr>
                <w:color w:val="000000"/>
                <w:sz w:val="20"/>
              </w:rPr>
            </w:pPr>
            <w:r w:rsidRPr="00153069">
              <w:rPr>
                <w:color w:val="000000"/>
                <w:sz w:val="20"/>
              </w:rPr>
              <w:t>26</w:t>
            </w:r>
          </w:p>
        </w:tc>
        <w:tc>
          <w:tcPr>
            <w:tcW w:w="833" w:type="pct"/>
            <w:tcBorders>
              <w:top w:val="nil"/>
              <w:left w:val="nil"/>
              <w:bottom w:val="single" w:sz="4" w:space="0" w:color="auto"/>
              <w:right w:val="single" w:sz="4" w:space="0" w:color="auto"/>
            </w:tcBorders>
            <w:shd w:val="clear" w:color="auto" w:fill="auto"/>
            <w:vAlign w:val="center"/>
            <w:hideMark/>
          </w:tcPr>
          <w:p w14:paraId="65458356" w14:textId="77777777" w:rsidR="00EE5619" w:rsidRPr="00153069" w:rsidRDefault="00EE5619" w:rsidP="00EE5619">
            <w:pPr>
              <w:jc w:val="both"/>
              <w:rPr>
                <w:color w:val="000000"/>
                <w:sz w:val="20"/>
              </w:rPr>
            </w:pPr>
            <w:r w:rsidRPr="00153069">
              <w:rPr>
                <w:color w:val="000000"/>
                <w:sz w:val="20"/>
              </w:rPr>
              <w:t>0,924</w:t>
            </w:r>
          </w:p>
        </w:tc>
        <w:tc>
          <w:tcPr>
            <w:tcW w:w="833" w:type="pct"/>
            <w:tcBorders>
              <w:top w:val="nil"/>
              <w:left w:val="nil"/>
              <w:bottom w:val="single" w:sz="4" w:space="0" w:color="auto"/>
              <w:right w:val="single" w:sz="4" w:space="0" w:color="auto"/>
            </w:tcBorders>
            <w:shd w:val="clear" w:color="auto" w:fill="auto"/>
            <w:vAlign w:val="center"/>
            <w:hideMark/>
          </w:tcPr>
          <w:p w14:paraId="36CC70B4" w14:textId="77777777" w:rsidR="00EE5619" w:rsidRPr="00153069" w:rsidRDefault="00EE5619" w:rsidP="00EE5619">
            <w:pPr>
              <w:jc w:val="both"/>
              <w:rPr>
                <w:color w:val="000000"/>
                <w:sz w:val="20"/>
              </w:rPr>
            </w:pPr>
            <w:r w:rsidRPr="00153069">
              <w:rPr>
                <w:color w:val="000000"/>
                <w:sz w:val="20"/>
              </w:rPr>
              <w:t>3</w:t>
            </w:r>
          </w:p>
        </w:tc>
        <w:tc>
          <w:tcPr>
            <w:tcW w:w="833" w:type="pct"/>
            <w:tcBorders>
              <w:top w:val="nil"/>
              <w:left w:val="nil"/>
              <w:bottom w:val="single" w:sz="4" w:space="0" w:color="auto"/>
              <w:right w:val="single" w:sz="4" w:space="0" w:color="auto"/>
            </w:tcBorders>
            <w:shd w:val="clear" w:color="auto" w:fill="auto"/>
            <w:vAlign w:val="center"/>
            <w:hideMark/>
          </w:tcPr>
          <w:p w14:paraId="5C0C89E6" w14:textId="77777777" w:rsidR="00EE5619" w:rsidRPr="00153069" w:rsidRDefault="00EE5619" w:rsidP="00EE5619">
            <w:pPr>
              <w:jc w:val="both"/>
              <w:rPr>
                <w:color w:val="000000"/>
                <w:sz w:val="20"/>
              </w:rPr>
            </w:pPr>
            <w:r w:rsidRPr="00153069">
              <w:rPr>
                <w:color w:val="000000"/>
                <w:sz w:val="20"/>
              </w:rPr>
              <w:t>0,78</w:t>
            </w:r>
          </w:p>
        </w:tc>
      </w:tr>
      <w:tr w:rsidR="00EE5619" w:rsidRPr="00153069" w14:paraId="1D71F88A"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3F09F578" w14:textId="77777777" w:rsidR="00EE5619" w:rsidRPr="00153069" w:rsidRDefault="00EE5619" w:rsidP="00EE5619">
            <w:pPr>
              <w:jc w:val="both"/>
              <w:rPr>
                <w:color w:val="000000"/>
                <w:sz w:val="20"/>
              </w:rPr>
            </w:pPr>
            <w:r w:rsidRPr="00153069">
              <w:rPr>
                <w:color w:val="000000"/>
                <w:sz w:val="20"/>
              </w:rPr>
              <w:t>48</w:t>
            </w:r>
          </w:p>
        </w:tc>
        <w:tc>
          <w:tcPr>
            <w:tcW w:w="833" w:type="pct"/>
            <w:tcBorders>
              <w:top w:val="nil"/>
              <w:left w:val="nil"/>
              <w:bottom w:val="single" w:sz="4" w:space="0" w:color="auto"/>
              <w:right w:val="single" w:sz="4" w:space="0" w:color="auto"/>
            </w:tcBorders>
            <w:shd w:val="clear" w:color="auto" w:fill="auto"/>
            <w:vAlign w:val="center"/>
            <w:hideMark/>
          </w:tcPr>
          <w:p w14:paraId="7C1AC5CC" w14:textId="77777777" w:rsidR="00EE5619" w:rsidRPr="00153069" w:rsidRDefault="00EE5619" w:rsidP="00EE5619">
            <w:pPr>
              <w:jc w:val="both"/>
              <w:rPr>
                <w:color w:val="000000"/>
                <w:sz w:val="20"/>
              </w:rPr>
            </w:pPr>
            <w:r w:rsidRPr="00153069">
              <w:rPr>
                <w:color w:val="000000"/>
                <w:sz w:val="20"/>
              </w:rPr>
              <w:t>0,996</w:t>
            </w:r>
          </w:p>
        </w:tc>
        <w:tc>
          <w:tcPr>
            <w:tcW w:w="833" w:type="pct"/>
            <w:tcBorders>
              <w:top w:val="nil"/>
              <w:left w:val="nil"/>
              <w:bottom w:val="single" w:sz="4" w:space="0" w:color="auto"/>
              <w:right w:val="single" w:sz="4" w:space="0" w:color="auto"/>
            </w:tcBorders>
            <w:shd w:val="clear" w:color="auto" w:fill="auto"/>
            <w:vAlign w:val="center"/>
            <w:hideMark/>
          </w:tcPr>
          <w:p w14:paraId="2A230EB5" w14:textId="77777777" w:rsidR="00EE5619" w:rsidRPr="00153069" w:rsidRDefault="00EE5619" w:rsidP="00EE5619">
            <w:pPr>
              <w:jc w:val="both"/>
              <w:rPr>
                <w:color w:val="000000"/>
                <w:sz w:val="20"/>
              </w:rPr>
            </w:pPr>
            <w:r w:rsidRPr="00153069">
              <w:rPr>
                <w:color w:val="000000"/>
                <w:sz w:val="20"/>
              </w:rPr>
              <w:t>25</w:t>
            </w:r>
          </w:p>
        </w:tc>
        <w:tc>
          <w:tcPr>
            <w:tcW w:w="833" w:type="pct"/>
            <w:tcBorders>
              <w:top w:val="nil"/>
              <w:left w:val="nil"/>
              <w:bottom w:val="single" w:sz="4" w:space="0" w:color="auto"/>
              <w:right w:val="single" w:sz="4" w:space="0" w:color="auto"/>
            </w:tcBorders>
            <w:shd w:val="clear" w:color="auto" w:fill="auto"/>
            <w:vAlign w:val="center"/>
            <w:hideMark/>
          </w:tcPr>
          <w:p w14:paraId="1DF8094D" w14:textId="77777777" w:rsidR="00EE5619" w:rsidRPr="00153069" w:rsidRDefault="00EE5619" w:rsidP="00EE5619">
            <w:pPr>
              <w:jc w:val="both"/>
              <w:rPr>
                <w:color w:val="000000"/>
                <w:sz w:val="20"/>
              </w:rPr>
            </w:pPr>
            <w:r w:rsidRPr="00153069">
              <w:rPr>
                <w:color w:val="000000"/>
                <w:sz w:val="20"/>
              </w:rPr>
              <w:t>0,92</w:t>
            </w:r>
          </w:p>
        </w:tc>
        <w:tc>
          <w:tcPr>
            <w:tcW w:w="833" w:type="pct"/>
            <w:tcBorders>
              <w:top w:val="nil"/>
              <w:left w:val="nil"/>
              <w:bottom w:val="single" w:sz="4" w:space="0" w:color="auto"/>
              <w:right w:val="single" w:sz="4" w:space="0" w:color="auto"/>
            </w:tcBorders>
            <w:shd w:val="clear" w:color="auto" w:fill="auto"/>
            <w:vAlign w:val="center"/>
            <w:hideMark/>
          </w:tcPr>
          <w:p w14:paraId="4F8996C1" w14:textId="77777777" w:rsidR="00EE5619" w:rsidRPr="00153069" w:rsidRDefault="00EE5619" w:rsidP="00EE5619">
            <w:pPr>
              <w:jc w:val="both"/>
              <w:rPr>
                <w:color w:val="000000"/>
                <w:sz w:val="20"/>
              </w:rPr>
            </w:pPr>
            <w:r w:rsidRPr="00153069">
              <w:rPr>
                <w:color w:val="000000"/>
                <w:sz w:val="20"/>
              </w:rPr>
              <w:t>2</w:t>
            </w:r>
          </w:p>
        </w:tc>
        <w:tc>
          <w:tcPr>
            <w:tcW w:w="833" w:type="pct"/>
            <w:tcBorders>
              <w:top w:val="nil"/>
              <w:left w:val="nil"/>
              <w:bottom w:val="single" w:sz="4" w:space="0" w:color="auto"/>
              <w:right w:val="single" w:sz="4" w:space="0" w:color="auto"/>
            </w:tcBorders>
            <w:shd w:val="clear" w:color="auto" w:fill="auto"/>
            <w:vAlign w:val="center"/>
            <w:hideMark/>
          </w:tcPr>
          <w:p w14:paraId="6C694466" w14:textId="77777777" w:rsidR="00EE5619" w:rsidRPr="00153069" w:rsidRDefault="00EE5619" w:rsidP="00EE5619">
            <w:pPr>
              <w:jc w:val="both"/>
              <w:rPr>
                <w:color w:val="000000"/>
                <w:sz w:val="20"/>
              </w:rPr>
            </w:pPr>
            <w:r w:rsidRPr="00153069">
              <w:rPr>
                <w:color w:val="000000"/>
                <w:sz w:val="20"/>
              </w:rPr>
              <w:t>0,7</w:t>
            </w:r>
          </w:p>
        </w:tc>
      </w:tr>
      <w:tr w:rsidR="00EE5619" w:rsidRPr="00153069" w14:paraId="2B95C3AA"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385886CC" w14:textId="77777777" w:rsidR="00EE5619" w:rsidRPr="00153069" w:rsidRDefault="00EE5619" w:rsidP="00EE5619">
            <w:pPr>
              <w:jc w:val="both"/>
              <w:rPr>
                <w:color w:val="000000"/>
                <w:sz w:val="20"/>
              </w:rPr>
            </w:pPr>
            <w:r w:rsidRPr="00153069">
              <w:rPr>
                <w:color w:val="000000"/>
                <w:sz w:val="20"/>
              </w:rPr>
              <w:t>47</w:t>
            </w:r>
          </w:p>
        </w:tc>
        <w:tc>
          <w:tcPr>
            <w:tcW w:w="833" w:type="pct"/>
            <w:tcBorders>
              <w:top w:val="nil"/>
              <w:left w:val="nil"/>
              <w:bottom w:val="single" w:sz="4" w:space="0" w:color="auto"/>
              <w:right w:val="single" w:sz="4" w:space="0" w:color="auto"/>
            </w:tcBorders>
            <w:shd w:val="clear" w:color="auto" w:fill="auto"/>
            <w:vAlign w:val="center"/>
            <w:hideMark/>
          </w:tcPr>
          <w:p w14:paraId="37381095" w14:textId="77777777" w:rsidR="00EE5619" w:rsidRPr="00153069" w:rsidRDefault="00EE5619" w:rsidP="00EE5619">
            <w:pPr>
              <w:jc w:val="both"/>
              <w:rPr>
                <w:color w:val="000000"/>
                <w:sz w:val="20"/>
              </w:rPr>
            </w:pPr>
            <w:r w:rsidRPr="00153069">
              <w:rPr>
                <w:color w:val="000000"/>
                <w:sz w:val="20"/>
              </w:rPr>
              <w:t>0,994</w:t>
            </w:r>
          </w:p>
        </w:tc>
        <w:tc>
          <w:tcPr>
            <w:tcW w:w="833" w:type="pct"/>
            <w:tcBorders>
              <w:top w:val="nil"/>
              <w:left w:val="nil"/>
              <w:bottom w:val="single" w:sz="4" w:space="0" w:color="auto"/>
              <w:right w:val="single" w:sz="4" w:space="0" w:color="auto"/>
            </w:tcBorders>
            <w:shd w:val="clear" w:color="auto" w:fill="auto"/>
            <w:vAlign w:val="center"/>
            <w:hideMark/>
          </w:tcPr>
          <w:p w14:paraId="7CE1011D" w14:textId="77777777" w:rsidR="00EE5619" w:rsidRPr="00153069" w:rsidRDefault="00EE5619" w:rsidP="00EE5619">
            <w:pPr>
              <w:jc w:val="both"/>
              <w:rPr>
                <w:color w:val="000000"/>
                <w:sz w:val="20"/>
              </w:rPr>
            </w:pPr>
            <w:r w:rsidRPr="00153069">
              <w:rPr>
                <w:color w:val="000000"/>
                <w:sz w:val="20"/>
              </w:rPr>
              <w:t>24</w:t>
            </w:r>
          </w:p>
        </w:tc>
        <w:tc>
          <w:tcPr>
            <w:tcW w:w="833" w:type="pct"/>
            <w:tcBorders>
              <w:top w:val="nil"/>
              <w:left w:val="nil"/>
              <w:bottom w:val="single" w:sz="4" w:space="0" w:color="auto"/>
              <w:right w:val="single" w:sz="4" w:space="0" w:color="auto"/>
            </w:tcBorders>
            <w:shd w:val="clear" w:color="auto" w:fill="auto"/>
            <w:vAlign w:val="center"/>
            <w:hideMark/>
          </w:tcPr>
          <w:p w14:paraId="5EF49F55" w14:textId="77777777" w:rsidR="00EE5619" w:rsidRPr="00153069" w:rsidRDefault="00EE5619" w:rsidP="00EE5619">
            <w:pPr>
              <w:jc w:val="both"/>
              <w:rPr>
                <w:color w:val="000000"/>
                <w:sz w:val="20"/>
              </w:rPr>
            </w:pPr>
            <w:r w:rsidRPr="00153069">
              <w:rPr>
                <w:color w:val="000000"/>
                <w:sz w:val="20"/>
              </w:rPr>
              <w:t>0,916</w:t>
            </w:r>
          </w:p>
        </w:tc>
        <w:tc>
          <w:tcPr>
            <w:tcW w:w="833" w:type="pct"/>
            <w:tcBorders>
              <w:top w:val="nil"/>
              <w:left w:val="nil"/>
              <w:bottom w:val="single" w:sz="4" w:space="0" w:color="auto"/>
              <w:right w:val="single" w:sz="4" w:space="0" w:color="auto"/>
            </w:tcBorders>
            <w:shd w:val="clear" w:color="auto" w:fill="auto"/>
            <w:vAlign w:val="center"/>
            <w:hideMark/>
          </w:tcPr>
          <w:p w14:paraId="69916C00" w14:textId="77777777" w:rsidR="00EE5619" w:rsidRPr="00153069" w:rsidRDefault="00EE5619" w:rsidP="00EE5619">
            <w:pPr>
              <w:jc w:val="both"/>
              <w:rPr>
                <w:color w:val="000000"/>
                <w:sz w:val="20"/>
              </w:rPr>
            </w:pPr>
            <w:r w:rsidRPr="00153069">
              <w:rPr>
                <w:color w:val="000000"/>
                <w:sz w:val="20"/>
              </w:rPr>
              <w:t>1</w:t>
            </w:r>
          </w:p>
        </w:tc>
        <w:tc>
          <w:tcPr>
            <w:tcW w:w="833" w:type="pct"/>
            <w:tcBorders>
              <w:top w:val="nil"/>
              <w:left w:val="nil"/>
              <w:bottom w:val="single" w:sz="4" w:space="0" w:color="auto"/>
              <w:right w:val="single" w:sz="4" w:space="0" w:color="auto"/>
            </w:tcBorders>
            <w:shd w:val="clear" w:color="auto" w:fill="auto"/>
            <w:vAlign w:val="center"/>
            <w:hideMark/>
          </w:tcPr>
          <w:p w14:paraId="0AE919F7" w14:textId="77777777" w:rsidR="00EE5619" w:rsidRPr="00153069" w:rsidRDefault="00EE5619" w:rsidP="00EE5619">
            <w:pPr>
              <w:jc w:val="both"/>
              <w:rPr>
                <w:color w:val="000000"/>
                <w:sz w:val="20"/>
              </w:rPr>
            </w:pPr>
            <w:r w:rsidRPr="00153069">
              <w:rPr>
                <w:color w:val="000000"/>
                <w:sz w:val="20"/>
              </w:rPr>
              <w:t>0,6</w:t>
            </w:r>
          </w:p>
        </w:tc>
      </w:tr>
      <w:tr w:rsidR="00EE5619" w:rsidRPr="00153069" w14:paraId="585BE7ED" w14:textId="77777777" w:rsidTr="00F62CCA">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2B802DAC" w14:textId="77777777" w:rsidR="00EE5619" w:rsidRPr="00153069" w:rsidRDefault="00EE5619" w:rsidP="00EE5619">
            <w:pPr>
              <w:jc w:val="both"/>
              <w:rPr>
                <w:color w:val="000000"/>
                <w:sz w:val="20"/>
              </w:rPr>
            </w:pPr>
            <w:r w:rsidRPr="00153069">
              <w:rPr>
                <w:color w:val="000000"/>
                <w:sz w:val="20"/>
              </w:rPr>
              <w:t>46</w:t>
            </w:r>
          </w:p>
        </w:tc>
        <w:tc>
          <w:tcPr>
            <w:tcW w:w="833" w:type="pct"/>
            <w:tcBorders>
              <w:top w:val="nil"/>
              <w:left w:val="nil"/>
              <w:bottom w:val="single" w:sz="4" w:space="0" w:color="auto"/>
              <w:right w:val="single" w:sz="4" w:space="0" w:color="auto"/>
            </w:tcBorders>
            <w:shd w:val="clear" w:color="auto" w:fill="auto"/>
            <w:vAlign w:val="center"/>
            <w:hideMark/>
          </w:tcPr>
          <w:p w14:paraId="6F64DBF3" w14:textId="77777777" w:rsidR="00EE5619" w:rsidRPr="00153069" w:rsidRDefault="00EE5619" w:rsidP="00EE5619">
            <w:pPr>
              <w:jc w:val="both"/>
              <w:rPr>
                <w:color w:val="000000"/>
                <w:sz w:val="20"/>
              </w:rPr>
            </w:pPr>
            <w:r w:rsidRPr="00153069">
              <w:rPr>
                <w:color w:val="000000"/>
                <w:sz w:val="20"/>
              </w:rPr>
              <w:t>0,992</w:t>
            </w:r>
          </w:p>
        </w:tc>
        <w:tc>
          <w:tcPr>
            <w:tcW w:w="833" w:type="pct"/>
            <w:tcBorders>
              <w:top w:val="nil"/>
              <w:left w:val="nil"/>
              <w:bottom w:val="single" w:sz="4" w:space="0" w:color="auto"/>
              <w:right w:val="single" w:sz="4" w:space="0" w:color="auto"/>
            </w:tcBorders>
            <w:shd w:val="clear" w:color="auto" w:fill="auto"/>
            <w:vAlign w:val="center"/>
            <w:hideMark/>
          </w:tcPr>
          <w:p w14:paraId="0B56E986" w14:textId="77777777" w:rsidR="00EE5619" w:rsidRPr="00153069" w:rsidRDefault="00EE5619" w:rsidP="00EE5619">
            <w:pPr>
              <w:jc w:val="both"/>
              <w:rPr>
                <w:color w:val="000000"/>
                <w:sz w:val="20"/>
              </w:rPr>
            </w:pPr>
            <w:r w:rsidRPr="00153069">
              <w:rPr>
                <w:color w:val="000000"/>
                <w:sz w:val="20"/>
              </w:rPr>
              <w:t>23</w:t>
            </w:r>
          </w:p>
        </w:tc>
        <w:tc>
          <w:tcPr>
            <w:tcW w:w="833" w:type="pct"/>
            <w:tcBorders>
              <w:top w:val="nil"/>
              <w:left w:val="nil"/>
              <w:bottom w:val="single" w:sz="4" w:space="0" w:color="auto"/>
              <w:right w:val="single" w:sz="4" w:space="0" w:color="auto"/>
            </w:tcBorders>
            <w:shd w:val="clear" w:color="auto" w:fill="auto"/>
            <w:vAlign w:val="center"/>
            <w:hideMark/>
          </w:tcPr>
          <w:p w14:paraId="2049710E" w14:textId="77777777" w:rsidR="00EE5619" w:rsidRPr="00153069" w:rsidRDefault="00EE5619" w:rsidP="00EE5619">
            <w:pPr>
              <w:jc w:val="both"/>
              <w:rPr>
                <w:color w:val="000000"/>
                <w:sz w:val="20"/>
              </w:rPr>
            </w:pPr>
            <w:r w:rsidRPr="00153069">
              <w:rPr>
                <w:color w:val="000000"/>
                <w:sz w:val="20"/>
              </w:rPr>
              <w:t>0,912</w:t>
            </w:r>
          </w:p>
        </w:tc>
        <w:tc>
          <w:tcPr>
            <w:tcW w:w="833" w:type="pct"/>
            <w:tcBorders>
              <w:top w:val="nil"/>
              <w:left w:val="nil"/>
              <w:bottom w:val="single" w:sz="4" w:space="0" w:color="auto"/>
              <w:right w:val="single" w:sz="4" w:space="0" w:color="auto"/>
            </w:tcBorders>
            <w:shd w:val="clear" w:color="auto" w:fill="auto"/>
            <w:vAlign w:val="center"/>
            <w:hideMark/>
          </w:tcPr>
          <w:p w14:paraId="3C82E27B" w14:textId="77777777" w:rsidR="00EE5619" w:rsidRPr="00153069" w:rsidRDefault="00EE5619" w:rsidP="00EE5619">
            <w:pPr>
              <w:jc w:val="both"/>
              <w:rPr>
                <w:color w:val="000000"/>
                <w:sz w:val="20"/>
              </w:rPr>
            </w:pPr>
            <w:r w:rsidRPr="00153069">
              <w:rPr>
                <w:color w:val="000000"/>
                <w:sz w:val="20"/>
              </w:rPr>
              <w:t> </w:t>
            </w:r>
          </w:p>
        </w:tc>
        <w:tc>
          <w:tcPr>
            <w:tcW w:w="833" w:type="pct"/>
            <w:tcBorders>
              <w:top w:val="nil"/>
              <w:left w:val="nil"/>
              <w:bottom w:val="single" w:sz="4" w:space="0" w:color="auto"/>
              <w:right w:val="single" w:sz="4" w:space="0" w:color="auto"/>
            </w:tcBorders>
            <w:shd w:val="clear" w:color="auto" w:fill="auto"/>
            <w:vAlign w:val="center"/>
            <w:hideMark/>
          </w:tcPr>
          <w:p w14:paraId="04374B99" w14:textId="77777777" w:rsidR="00EE5619" w:rsidRPr="00153069" w:rsidRDefault="00EE5619" w:rsidP="00EE5619">
            <w:pPr>
              <w:jc w:val="both"/>
              <w:rPr>
                <w:color w:val="000000"/>
                <w:sz w:val="20"/>
              </w:rPr>
            </w:pPr>
            <w:r w:rsidRPr="00153069">
              <w:rPr>
                <w:color w:val="000000"/>
                <w:sz w:val="20"/>
              </w:rPr>
              <w:t> </w:t>
            </w:r>
          </w:p>
        </w:tc>
      </w:tr>
    </w:tbl>
    <w:p w14:paraId="58DD438A" w14:textId="77777777" w:rsidR="00EE5619" w:rsidRPr="00EE5619" w:rsidRDefault="00EE5619" w:rsidP="00EE5619">
      <w:pPr>
        <w:jc w:val="both"/>
        <w:rPr>
          <w:sz w:val="24"/>
        </w:rPr>
      </w:pPr>
    </w:p>
    <w:p w14:paraId="3B74FA2C" w14:textId="77777777" w:rsidR="00EE5619" w:rsidRPr="00EE5619" w:rsidRDefault="00EE5619" w:rsidP="00EE5619">
      <w:pPr>
        <w:jc w:val="both"/>
        <w:rPr>
          <w:sz w:val="24"/>
        </w:rPr>
      </w:pPr>
      <w:r w:rsidRPr="00EE5619">
        <w:rPr>
          <w:sz w:val="24"/>
        </w:rPr>
        <w:t>Коэффициент К4 разработан с использованием материалов IV тура экономической оценки земель (1980-1986 гг.). Для расчета поправочных коэффициентов использована таблицы 10.1-10.5, 10.7-10.12, «Поправочные коэффициенты на негативные свойства почв» из Приложения 10 Технических указаний.</w:t>
      </w:r>
    </w:p>
    <w:p w14:paraId="11AE3930" w14:textId="77777777" w:rsidR="00EE5619" w:rsidRPr="00EE5619" w:rsidRDefault="00EE5619" w:rsidP="00EE5619">
      <w:pPr>
        <w:jc w:val="both"/>
        <w:rPr>
          <w:sz w:val="24"/>
        </w:rPr>
      </w:pPr>
      <w:r w:rsidRPr="00EE5619">
        <w:rPr>
          <w:sz w:val="24"/>
        </w:rPr>
        <w:t>Расчетный уровень продуктивности земель установлен по урожайности зерновых культур по интенсивным зональным технологиям с коэффициентом освоенности технологии 0,7.</w:t>
      </w:r>
    </w:p>
    <w:p w14:paraId="63D499B0" w14:textId="77777777" w:rsidR="00EE5619" w:rsidRPr="00EE5619" w:rsidRDefault="00EE5619" w:rsidP="00EE5619">
      <w:pPr>
        <w:jc w:val="both"/>
        <w:rPr>
          <w:sz w:val="24"/>
        </w:rPr>
      </w:pPr>
      <w:r w:rsidRPr="00EE5619">
        <w:rPr>
          <w:sz w:val="24"/>
        </w:rPr>
        <w:t>Переход от нормативной урожайности зерновых культур к нормативной урожайности картофеля, многолетних и однолетних трав осуществлен с применением коэффициентов перевода, представленных в справочнике агроклиматического оценочного зонирования субъектов Российской Федерации. В каждой агроклиматической подзоне применяются собственные коэффициенты перевода.</w:t>
      </w:r>
    </w:p>
    <w:p w14:paraId="6E18D811" w14:textId="77777777" w:rsidR="00EE5619" w:rsidRPr="00EE5619" w:rsidRDefault="00EE5619" w:rsidP="00EE5619">
      <w:pPr>
        <w:jc w:val="both"/>
        <w:rPr>
          <w:sz w:val="24"/>
        </w:rPr>
      </w:pPr>
    </w:p>
    <w:p w14:paraId="4A25E9EE" w14:textId="25C01AC8" w:rsidR="00EE5619" w:rsidRPr="00EE5619" w:rsidRDefault="00EE5619" w:rsidP="00EE5619">
      <w:pPr>
        <w:jc w:val="both"/>
        <w:rPr>
          <w:i/>
          <w:sz w:val="24"/>
        </w:rPr>
      </w:pPr>
      <w:r w:rsidRPr="00EE5619">
        <w:rPr>
          <w:i/>
          <w:sz w:val="24"/>
        </w:rPr>
        <w:t xml:space="preserve">Таблица </w:t>
      </w:r>
      <w:r w:rsidR="00B95824">
        <w:rPr>
          <w:i/>
          <w:sz w:val="24"/>
        </w:rPr>
        <w:t>6</w:t>
      </w:r>
      <w:r w:rsidR="00377747">
        <w:rPr>
          <w:i/>
          <w:sz w:val="24"/>
        </w:rPr>
        <w:t>1</w:t>
      </w:r>
      <w:r w:rsidRPr="00EE5619">
        <w:rPr>
          <w:i/>
          <w:sz w:val="24"/>
        </w:rPr>
        <w:t xml:space="preserve"> Коэффициенты перевода</w:t>
      </w:r>
    </w:p>
    <w:tbl>
      <w:tblPr>
        <w:tblW w:w="5000" w:type="pct"/>
        <w:jc w:val="center"/>
        <w:tblLook w:val="04A0" w:firstRow="1" w:lastRow="0" w:firstColumn="1" w:lastColumn="0" w:noHBand="0" w:noVBand="1"/>
      </w:tblPr>
      <w:tblGrid>
        <w:gridCol w:w="2496"/>
        <w:gridCol w:w="1526"/>
        <w:gridCol w:w="1538"/>
        <w:gridCol w:w="2482"/>
        <w:gridCol w:w="2378"/>
      </w:tblGrid>
      <w:tr w:rsidR="00EE5619" w:rsidRPr="00153069" w14:paraId="2C90900A" w14:textId="77777777" w:rsidTr="00863DC9">
        <w:trPr>
          <w:trHeight w:val="255"/>
          <w:jc w:val="center"/>
        </w:trPr>
        <w:tc>
          <w:tcPr>
            <w:tcW w:w="11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8C1CB7" w14:textId="77777777" w:rsidR="00EE5619" w:rsidRPr="00153069" w:rsidRDefault="00EE5619" w:rsidP="002B076B">
            <w:pPr>
              <w:ind w:firstLine="0"/>
              <w:jc w:val="both"/>
              <w:rPr>
                <w:color w:val="000000"/>
                <w:sz w:val="20"/>
              </w:rPr>
            </w:pPr>
            <w:r w:rsidRPr="00153069">
              <w:rPr>
                <w:color w:val="000000"/>
                <w:sz w:val="20"/>
              </w:rPr>
              <w:t xml:space="preserve">Агроклиматическая </w:t>
            </w:r>
            <w:r w:rsidRPr="00153069">
              <w:rPr>
                <w:color w:val="000000"/>
                <w:sz w:val="20"/>
              </w:rPr>
              <w:lastRenderedPageBreak/>
              <w:t>подзона</w:t>
            </w:r>
          </w:p>
        </w:tc>
        <w:tc>
          <w:tcPr>
            <w:tcW w:w="7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36565F" w14:textId="77777777" w:rsidR="00EE5619" w:rsidRPr="00153069" w:rsidRDefault="00EE5619" w:rsidP="002B076B">
            <w:pPr>
              <w:ind w:firstLine="0"/>
              <w:jc w:val="both"/>
              <w:rPr>
                <w:color w:val="000000"/>
                <w:sz w:val="20"/>
              </w:rPr>
            </w:pPr>
            <w:r w:rsidRPr="00153069">
              <w:rPr>
                <w:color w:val="000000"/>
                <w:sz w:val="20"/>
              </w:rPr>
              <w:lastRenderedPageBreak/>
              <w:t>Земельно -</w:t>
            </w:r>
            <w:r w:rsidRPr="00153069">
              <w:rPr>
                <w:color w:val="000000"/>
                <w:sz w:val="20"/>
              </w:rPr>
              <w:lastRenderedPageBreak/>
              <w:t>оценочный район</w:t>
            </w:r>
          </w:p>
        </w:tc>
        <w:tc>
          <w:tcPr>
            <w:tcW w:w="3070" w:type="pct"/>
            <w:gridSpan w:val="3"/>
            <w:tcBorders>
              <w:top w:val="single" w:sz="4" w:space="0" w:color="auto"/>
              <w:left w:val="nil"/>
              <w:bottom w:val="single" w:sz="4" w:space="0" w:color="auto"/>
              <w:right w:val="single" w:sz="4" w:space="0" w:color="auto"/>
            </w:tcBorders>
            <w:shd w:val="clear" w:color="auto" w:fill="auto"/>
            <w:noWrap/>
            <w:vAlign w:val="center"/>
            <w:hideMark/>
          </w:tcPr>
          <w:p w14:paraId="749C55B2" w14:textId="77777777" w:rsidR="00EE5619" w:rsidRPr="00153069" w:rsidRDefault="00EE5619" w:rsidP="002B076B">
            <w:pPr>
              <w:ind w:firstLine="0"/>
              <w:jc w:val="both"/>
              <w:rPr>
                <w:color w:val="000000"/>
                <w:sz w:val="20"/>
              </w:rPr>
            </w:pPr>
            <w:r w:rsidRPr="00153069">
              <w:rPr>
                <w:color w:val="000000"/>
                <w:sz w:val="20"/>
              </w:rPr>
              <w:lastRenderedPageBreak/>
              <w:t>Коэффициенты к зерновым, %</w:t>
            </w:r>
          </w:p>
        </w:tc>
      </w:tr>
      <w:tr w:rsidR="00EE5619" w:rsidRPr="00153069" w14:paraId="06E50769" w14:textId="77777777" w:rsidTr="00863DC9">
        <w:trPr>
          <w:trHeight w:val="255"/>
          <w:jc w:val="center"/>
        </w:trPr>
        <w:tc>
          <w:tcPr>
            <w:tcW w:w="1197" w:type="pct"/>
            <w:vMerge/>
            <w:tcBorders>
              <w:top w:val="single" w:sz="4" w:space="0" w:color="auto"/>
              <w:left w:val="single" w:sz="4" w:space="0" w:color="auto"/>
              <w:bottom w:val="single" w:sz="4" w:space="0" w:color="auto"/>
              <w:right w:val="single" w:sz="4" w:space="0" w:color="auto"/>
            </w:tcBorders>
            <w:vAlign w:val="center"/>
            <w:hideMark/>
          </w:tcPr>
          <w:p w14:paraId="40F2AB92" w14:textId="77777777" w:rsidR="00EE5619" w:rsidRPr="00153069" w:rsidRDefault="00EE5619" w:rsidP="002B076B">
            <w:pPr>
              <w:ind w:firstLine="0"/>
              <w:jc w:val="both"/>
              <w:rPr>
                <w:color w:val="000000"/>
                <w:sz w:val="20"/>
              </w:rPr>
            </w:pPr>
          </w:p>
        </w:tc>
        <w:tc>
          <w:tcPr>
            <w:tcW w:w="732" w:type="pct"/>
            <w:vMerge/>
            <w:tcBorders>
              <w:top w:val="single" w:sz="4" w:space="0" w:color="auto"/>
              <w:left w:val="single" w:sz="4" w:space="0" w:color="auto"/>
              <w:bottom w:val="single" w:sz="4" w:space="0" w:color="auto"/>
              <w:right w:val="single" w:sz="4" w:space="0" w:color="auto"/>
            </w:tcBorders>
            <w:vAlign w:val="center"/>
            <w:hideMark/>
          </w:tcPr>
          <w:p w14:paraId="38ACD502" w14:textId="77777777" w:rsidR="00EE5619" w:rsidRPr="00153069" w:rsidRDefault="00EE5619" w:rsidP="002B076B">
            <w:pPr>
              <w:ind w:firstLine="0"/>
              <w:jc w:val="both"/>
              <w:rPr>
                <w:color w:val="000000"/>
                <w:sz w:val="20"/>
              </w:rPr>
            </w:pPr>
          </w:p>
        </w:tc>
        <w:tc>
          <w:tcPr>
            <w:tcW w:w="738" w:type="pct"/>
            <w:tcBorders>
              <w:top w:val="nil"/>
              <w:left w:val="nil"/>
              <w:bottom w:val="single" w:sz="4" w:space="0" w:color="auto"/>
              <w:right w:val="single" w:sz="4" w:space="0" w:color="auto"/>
            </w:tcBorders>
            <w:shd w:val="clear" w:color="auto" w:fill="auto"/>
            <w:noWrap/>
            <w:vAlign w:val="center"/>
            <w:hideMark/>
          </w:tcPr>
          <w:p w14:paraId="597486D1" w14:textId="77777777" w:rsidR="00EE5619" w:rsidRPr="00153069" w:rsidRDefault="00EE5619" w:rsidP="002B076B">
            <w:pPr>
              <w:ind w:firstLine="0"/>
              <w:jc w:val="both"/>
              <w:rPr>
                <w:color w:val="000000"/>
                <w:sz w:val="20"/>
              </w:rPr>
            </w:pPr>
            <w:r w:rsidRPr="00153069">
              <w:rPr>
                <w:color w:val="000000"/>
                <w:sz w:val="20"/>
              </w:rPr>
              <w:t>Картофель</w:t>
            </w:r>
          </w:p>
        </w:tc>
        <w:tc>
          <w:tcPr>
            <w:tcW w:w="1191" w:type="pct"/>
            <w:tcBorders>
              <w:top w:val="nil"/>
              <w:left w:val="nil"/>
              <w:bottom w:val="single" w:sz="4" w:space="0" w:color="auto"/>
              <w:right w:val="single" w:sz="4" w:space="0" w:color="auto"/>
            </w:tcBorders>
            <w:shd w:val="clear" w:color="auto" w:fill="auto"/>
            <w:noWrap/>
            <w:vAlign w:val="center"/>
            <w:hideMark/>
          </w:tcPr>
          <w:p w14:paraId="6664D8A4" w14:textId="77777777" w:rsidR="00EE5619" w:rsidRPr="00153069" w:rsidRDefault="00EE5619" w:rsidP="002B076B">
            <w:pPr>
              <w:ind w:firstLine="0"/>
              <w:jc w:val="both"/>
              <w:rPr>
                <w:color w:val="000000"/>
                <w:sz w:val="20"/>
              </w:rPr>
            </w:pPr>
            <w:r w:rsidRPr="00153069">
              <w:rPr>
                <w:color w:val="000000"/>
                <w:sz w:val="20"/>
              </w:rPr>
              <w:t>Многолетние травы</w:t>
            </w:r>
          </w:p>
        </w:tc>
        <w:tc>
          <w:tcPr>
            <w:tcW w:w="1141" w:type="pct"/>
            <w:tcBorders>
              <w:top w:val="nil"/>
              <w:left w:val="nil"/>
              <w:bottom w:val="single" w:sz="4" w:space="0" w:color="auto"/>
              <w:right w:val="single" w:sz="4" w:space="0" w:color="auto"/>
            </w:tcBorders>
            <w:shd w:val="clear" w:color="auto" w:fill="auto"/>
            <w:noWrap/>
            <w:vAlign w:val="center"/>
            <w:hideMark/>
          </w:tcPr>
          <w:p w14:paraId="45D7E7D1" w14:textId="77777777" w:rsidR="00EE5619" w:rsidRPr="00153069" w:rsidRDefault="00EE5619" w:rsidP="002B076B">
            <w:pPr>
              <w:ind w:firstLine="0"/>
              <w:jc w:val="both"/>
              <w:rPr>
                <w:color w:val="000000"/>
                <w:sz w:val="20"/>
              </w:rPr>
            </w:pPr>
            <w:r w:rsidRPr="00153069">
              <w:rPr>
                <w:color w:val="000000"/>
                <w:sz w:val="20"/>
              </w:rPr>
              <w:t>Однолетние травы</w:t>
            </w:r>
          </w:p>
        </w:tc>
      </w:tr>
      <w:tr w:rsidR="00EE5619" w:rsidRPr="00153069" w14:paraId="6EE7A1B8" w14:textId="77777777" w:rsidTr="00863DC9">
        <w:trPr>
          <w:trHeight w:val="255"/>
          <w:jc w:val="center"/>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9E964" w14:textId="77777777" w:rsidR="00EE5619" w:rsidRPr="00153069" w:rsidRDefault="00EE5619" w:rsidP="002B076B">
            <w:pPr>
              <w:ind w:firstLine="0"/>
              <w:jc w:val="both"/>
              <w:rPr>
                <w:color w:val="000000"/>
                <w:sz w:val="20"/>
              </w:rPr>
            </w:pPr>
            <w:r w:rsidRPr="00153069">
              <w:rPr>
                <w:color w:val="000000"/>
                <w:sz w:val="20"/>
              </w:rPr>
              <w:t>1</w:t>
            </w:r>
          </w:p>
        </w:tc>
        <w:tc>
          <w:tcPr>
            <w:tcW w:w="7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B552D" w14:textId="77777777" w:rsidR="00EE5619" w:rsidRPr="00153069" w:rsidRDefault="00EE5619" w:rsidP="002B076B">
            <w:pPr>
              <w:ind w:firstLine="0"/>
              <w:jc w:val="both"/>
              <w:rPr>
                <w:color w:val="000000"/>
                <w:sz w:val="20"/>
              </w:rPr>
            </w:pPr>
            <w:r w:rsidRPr="00153069">
              <w:rPr>
                <w:color w:val="000000"/>
                <w:sz w:val="20"/>
              </w:rPr>
              <w:t>1</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F93DD" w14:textId="77777777" w:rsidR="00EE5619" w:rsidRPr="00153069" w:rsidRDefault="00EE5619" w:rsidP="002B076B">
            <w:pPr>
              <w:ind w:firstLine="0"/>
              <w:jc w:val="both"/>
              <w:rPr>
                <w:color w:val="000000"/>
                <w:sz w:val="20"/>
              </w:rPr>
            </w:pPr>
            <w:r w:rsidRPr="00153069">
              <w:rPr>
                <w:color w:val="000000"/>
                <w:sz w:val="20"/>
              </w:rPr>
              <w:t>7,70</w:t>
            </w:r>
          </w:p>
        </w:tc>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84A12" w14:textId="77777777" w:rsidR="00EE5619" w:rsidRPr="00153069" w:rsidRDefault="00EE5619" w:rsidP="002B076B">
            <w:pPr>
              <w:ind w:firstLine="0"/>
              <w:jc w:val="both"/>
              <w:rPr>
                <w:color w:val="000000"/>
                <w:sz w:val="20"/>
              </w:rPr>
            </w:pPr>
            <w:r w:rsidRPr="00153069">
              <w:rPr>
                <w:color w:val="000000"/>
                <w:sz w:val="20"/>
              </w:rPr>
              <w:t>1,86</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E64A3" w14:textId="77777777" w:rsidR="00EE5619" w:rsidRPr="00153069" w:rsidRDefault="00EE5619" w:rsidP="002B076B">
            <w:pPr>
              <w:ind w:firstLine="0"/>
              <w:jc w:val="both"/>
              <w:rPr>
                <w:color w:val="000000"/>
                <w:sz w:val="20"/>
              </w:rPr>
            </w:pPr>
            <w:r w:rsidRPr="00153069">
              <w:rPr>
                <w:color w:val="000000"/>
                <w:sz w:val="20"/>
              </w:rPr>
              <w:t>1,54</w:t>
            </w:r>
          </w:p>
        </w:tc>
      </w:tr>
      <w:tr w:rsidR="00EE5619" w:rsidRPr="00153069" w14:paraId="358A31BB" w14:textId="77777777" w:rsidTr="00863DC9">
        <w:trPr>
          <w:trHeight w:val="255"/>
          <w:jc w:val="center"/>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40E3F" w14:textId="77777777" w:rsidR="00EE5619" w:rsidRPr="00153069" w:rsidRDefault="00EE5619" w:rsidP="002B076B">
            <w:pPr>
              <w:ind w:firstLine="0"/>
              <w:jc w:val="both"/>
              <w:rPr>
                <w:color w:val="000000"/>
                <w:sz w:val="20"/>
              </w:rPr>
            </w:pPr>
            <w:r w:rsidRPr="00153069">
              <w:rPr>
                <w:color w:val="000000"/>
                <w:sz w:val="20"/>
              </w:rPr>
              <w:t>2</w:t>
            </w:r>
          </w:p>
        </w:tc>
        <w:tc>
          <w:tcPr>
            <w:tcW w:w="7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37136" w14:textId="77777777" w:rsidR="00EE5619" w:rsidRPr="00153069" w:rsidRDefault="00EE5619" w:rsidP="002B076B">
            <w:pPr>
              <w:ind w:firstLine="0"/>
              <w:jc w:val="both"/>
              <w:rPr>
                <w:color w:val="000000"/>
                <w:sz w:val="20"/>
              </w:rPr>
            </w:pPr>
            <w:r w:rsidRPr="00153069">
              <w:rPr>
                <w:color w:val="000000"/>
                <w:sz w:val="20"/>
              </w:rPr>
              <w:t>1</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AF4CB" w14:textId="77777777" w:rsidR="00EE5619" w:rsidRPr="00153069" w:rsidRDefault="00EE5619" w:rsidP="002B076B">
            <w:pPr>
              <w:ind w:firstLine="0"/>
              <w:jc w:val="both"/>
              <w:rPr>
                <w:color w:val="000000"/>
                <w:sz w:val="20"/>
              </w:rPr>
            </w:pPr>
            <w:r w:rsidRPr="00153069">
              <w:rPr>
                <w:color w:val="000000"/>
                <w:sz w:val="20"/>
              </w:rPr>
              <w:t>8,05</w:t>
            </w:r>
          </w:p>
        </w:tc>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DD0DC" w14:textId="77777777" w:rsidR="00EE5619" w:rsidRPr="00153069" w:rsidRDefault="00EE5619" w:rsidP="002B076B">
            <w:pPr>
              <w:ind w:firstLine="0"/>
              <w:jc w:val="both"/>
              <w:rPr>
                <w:color w:val="000000"/>
                <w:sz w:val="20"/>
              </w:rPr>
            </w:pPr>
            <w:r w:rsidRPr="00153069">
              <w:rPr>
                <w:color w:val="000000"/>
                <w:sz w:val="20"/>
              </w:rPr>
              <w:t>1,93</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25BD8" w14:textId="77777777" w:rsidR="00EE5619" w:rsidRPr="00153069" w:rsidRDefault="00EE5619" w:rsidP="002B076B">
            <w:pPr>
              <w:ind w:firstLine="0"/>
              <w:jc w:val="both"/>
              <w:rPr>
                <w:color w:val="000000"/>
                <w:sz w:val="20"/>
              </w:rPr>
            </w:pPr>
            <w:r w:rsidRPr="00153069">
              <w:rPr>
                <w:color w:val="000000"/>
                <w:sz w:val="20"/>
              </w:rPr>
              <w:t>1,60</w:t>
            </w:r>
          </w:p>
        </w:tc>
      </w:tr>
    </w:tbl>
    <w:p w14:paraId="11A2989F" w14:textId="77777777" w:rsidR="00EE5619" w:rsidRPr="00EE5619" w:rsidRDefault="00EE5619" w:rsidP="00EE5619">
      <w:pPr>
        <w:jc w:val="both"/>
        <w:rPr>
          <w:sz w:val="24"/>
        </w:rPr>
      </w:pPr>
    </w:p>
    <w:p w14:paraId="25C5BC64" w14:textId="77777777" w:rsidR="00EE5619" w:rsidRPr="00EE5619" w:rsidRDefault="00EE5619" w:rsidP="00EE5619">
      <w:pPr>
        <w:jc w:val="both"/>
        <w:rPr>
          <w:sz w:val="24"/>
        </w:rPr>
      </w:pPr>
      <w:r w:rsidRPr="00EE5619">
        <w:rPr>
          <w:sz w:val="24"/>
        </w:rPr>
        <w:t>Ввиду использования удельного показателя кадастровой стоимости по муниципальному образованию и наличию в них почв с положительной стоимостью одной из пропашных культур принято решение использовать усредненный коэффициент перевода от пашни в сенокос, пастбище. Коэффициенты перевода представлены в практическом пособии «Оценка качества и классификация земель по их пригодности для использования в сельском хозяйстве», (Москва, 2007). В настоящем Отчете применен коэффициент перевода 0,32.</w:t>
      </w:r>
    </w:p>
    <w:p w14:paraId="2DD91DBF" w14:textId="77777777" w:rsidR="00EE5619" w:rsidRPr="00EE5619" w:rsidRDefault="00EE5619" w:rsidP="00EE5619">
      <w:pPr>
        <w:jc w:val="both"/>
        <w:rPr>
          <w:sz w:val="24"/>
        </w:rPr>
      </w:pPr>
      <w:r w:rsidRPr="00EE5619">
        <w:rPr>
          <w:sz w:val="24"/>
        </w:rPr>
        <w:t>Результаты расчета нормативной урожайности в разрезе почвенных разновидностей по каждому муниципальному району Республики Саха (Якутия) приведены в Приложении к Отчету (</w:t>
      </w:r>
      <w:r w:rsidR="00A731B8">
        <w:rPr>
          <w:sz w:val="24"/>
        </w:rPr>
        <w:t>Приложение 2.1</w:t>
      </w:r>
      <w:r w:rsidRPr="00EE5619">
        <w:rPr>
          <w:sz w:val="24"/>
        </w:rPr>
        <w:t>).</w:t>
      </w:r>
    </w:p>
    <w:p w14:paraId="7D5704EB" w14:textId="77777777" w:rsidR="00EE5619" w:rsidRPr="00EE5619" w:rsidRDefault="00EE5619" w:rsidP="000737AD">
      <w:pPr>
        <w:widowControl/>
        <w:numPr>
          <w:ilvl w:val="0"/>
          <w:numId w:val="82"/>
        </w:numPr>
        <w:suppressAutoHyphens w:val="0"/>
        <w:autoSpaceDN/>
        <w:contextualSpacing/>
        <w:jc w:val="both"/>
        <w:textAlignment w:val="auto"/>
        <w:rPr>
          <w:b/>
          <w:sz w:val="24"/>
        </w:rPr>
      </w:pPr>
      <w:r w:rsidRPr="00EE5619">
        <w:rPr>
          <w:b/>
          <w:sz w:val="24"/>
        </w:rPr>
        <w:t>Расчет цены реализации продукции по каждой оценочной культуре и удельного валового дохода на единицу площади земельного участка.</w:t>
      </w:r>
    </w:p>
    <w:p w14:paraId="0E64B817" w14:textId="77777777" w:rsidR="00EE5619" w:rsidRPr="00EE5619" w:rsidRDefault="00EE5619" w:rsidP="00EE5619">
      <w:pPr>
        <w:jc w:val="both"/>
        <w:rPr>
          <w:sz w:val="24"/>
        </w:rPr>
      </w:pPr>
      <w:r w:rsidRPr="00EE5619">
        <w:rPr>
          <w:sz w:val="24"/>
        </w:rPr>
        <w:t>В соответствии с пунктом 9.2.2.1.5.1. Методических указаний валовый доход на единицу площади для каждого севооборота определяется как сумма произведений удельных валовых доходов сельскохозяйственных культур севооборота и площадей полей, занимаемых сельскохозяйственными культурами, деленная на суммарную площадь полей севооборота.</w:t>
      </w:r>
    </w:p>
    <w:p w14:paraId="48F702A0" w14:textId="77777777" w:rsidR="00EE5619" w:rsidRPr="00EE5619" w:rsidRDefault="00EE5619" w:rsidP="00EE5619">
      <w:pPr>
        <w:jc w:val="both"/>
        <w:rPr>
          <w:sz w:val="24"/>
        </w:rPr>
      </w:pPr>
      <w:r w:rsidRPr="00EE5619">
        <w:rPr>
          <w:sz w:val="24"/>
        </w:rPr>
        <w:t>Прогнозируемая цена реализации каждой сельскохозяйственной культуры рассчитывается исходя из анализа среднегодовых рыночных цен реализации, сложившихся за трех - пятилетний период, предшествующий году определения кадастровой стоимости, с учетом индексации этих цен на дату определения кадастровой стоимости на условиях самовывоза.</w:t>
      </w:r>
    </w:p>
    <w:p w14:paraId="472C9DC6" w14:textId="362394EB" w:rsidR="00EE5619" w:rsidRPr="00EE5619" w:rsidRDefault="00EE5619" w:rsidP="00EE5619">
      <w:pPr>
        <w:jc w:val="both"/>
        <w:rPr>
          <w:sz w:val="24"/>
        </w:rPr>
      </w:pPr>
      <w:r w:rsidRPr="00EE5619">
        <w:rPr>
          <w:sz w:val="24"/>
        </w:rPr>
        <w:t>Цена реализации продукции по каждой сельскохозяйственной культуре из состава перечня оценочных культур рассчитана специалистами Территориального органа Федеральной службы государственной статистики по Республике Саха (Якутия), исходя из среднегодовых рыночных цен реализации, сложившихся за пятилетний период с 2016 по 2020 годы. По состоянию на дату составления Отчета об определении кадастровой стоимости официальная информация о цене реализации многолетних и однолетних трав не представлена.</w:t>
      </w:r>
    </w:p>
    <w:p w14:paraId="15AD931E" w14:textId="77777777" w:rsidR="00EE5619" w:rsidRPr="00EE5619" w:rsidRDefault="00EE5619" w:rsidP="00EE5619">
      <w:pPr>
        <w:jc w:val="both"/>
        <w:rPr>
          <w:sz w:val="24"/>
        </w:rPr>
      </w:pPr>
      <w:r w:rsidRPr="00EE5619">
        <w:rPr>
          <w:sz w:val="24"/>
        </w:rPr>
        <w:t xml:space="preserve">Среднегодовые рыночные цены реализации, сложившиеся за пятилетний период с 2016 по 2020 годы представлены в </w:t>
      </w:r>
      <w:r w:rsidR="005A2FB9">
        <w:rPr>
          <w:sz w:val="24"/>
        </w:rPr>
        <w:t>П</w:t>
      </w:r>
      <w:r w:rsidRPr="005A2FB9">
        <w:rPr>
          <w:sz w:val="24"/>
        </w:rPr>
        <w:t>риложении</w:t>
      </w:r>
      <w:r w:rsidR="005A2FB9" w:rsidRPr="005A2FB9">
        <w:rPr>
          <w:sz w:val="24"/>
        </w:rPr>
        <w:t xml:space="preserve"> к Отчету 2.1</w:t>
      </w:r>
      <w:r w:rsidRPr="00EE5619">
        <w:rPr>
          <w:sz w:val="24"/>
        </w:rPr>
        <w:t>.</w:t>
      </w:r>
    </w:p>
    <w:p w14:paraId="3EF1A5BD" w14:textId="77777777" w:rsidR="00EE5619" w:rsidRPr="00EE5619" w:rsidRDefault="00EE5619" w:rsidP="00EE5619">
      <w:pPr>
        <w:jc w:val="both"/>
        <w:rPr>
          <w:sz w:val="24"/>
        </w:rPr>
      </w:pPr>
      <w:r w:rsidRPr="00EE5619">
        <w:rPr>
          <w:sz w:val="24"/>
        </w:rPr>
        <w:t>На основании данных о нормативной урожайности по каждой сельскохозяйственной культуре в разрезе каждого вида угодий и прогнозируемых цен реализации культур рассчитан валовый доход.</w:t>
      </w:r>
    </w:p>
    <w:p w14:paraId="57701435" w14:textId="77777777" w:rsidR="00EE5619" w:rsidRPr="00EE5619" w:rsidRDefault="00EE5619" w:rsidP="00EE5619">
      <w:pPr>
        <w:jc w:val="both"/>
        <w:rPr>
          <w:sz w:val="24"/>
        </w:rPr>
      </w:pPr>
      <w:r w:rsidRPr="00EE5619">
        <w:rPr>
          <w:sz w:val="24"/>
        </w:rPr>
        <w:t>Удельный валовый доход по сельскохозяйственной культуре рассчитывается по формуле:</w:t>
      </w:r>
    </w:p>
    <w:p w14:paraId="01C41936" w14:textId="77777777" w:rsidR="00EE5619" w:rsidRPr="00EE5619" w:rsidRDefault="00EE5619" w:rsidP="00EE5619">
      <w:pPr>
        <w:jc w:val="both"/>
        <w:rPr>
          <w:sz w:val="24"/>
        </w:rPr>
      </w:pPr>
      <w:r w:rsidRPr="00EE5619">
        <w:rPr>
          <w:sz w:val="24"/>
        </w:rPr>
        <w:t>ВД = Ун * Ц,</w:t>
      </w:r>
    </w:p>
    <w:p w14:paraId="5B07EBEE" w14:textId="77777777" w:rsidR="00EE5619" w:rsidRPr="00EE5619" w:rsidRDefault="00EE5619" w:rsidP="00EE5619">
      <w:pPr>
        <w:jc w:val="both"/>
        <w:rPr>
          <w:sz w:val="24"/>
        </w:rPr>
      </w:pPr>
      <w:r w:rsidRPr="00EE5619">
        <w:rPr>
          <w:sz w:val="24"/>
        </w:rPr>
        <w:t>ВД – удельный валовый доход, руб./га;</w:t>
      </w:r>
    </w:p>
    <w:p w14:paraId="59F2F5F5" w14:textId="77777777" w:rsidR="00EE5619" w:rsidRPr="00EE5619" w:rsidRDefault="00EE5619" w:rsidP="00EE5619">
      <w:pPr>
        <w:jc w:val="both"/>
        <w:rPr>
          <w:sz w:val="24"/>
        </w:rPr>
      </w:pPr>
      <w:r w:rsidRPr="00EE5619">
        <w:rPr>
          <w:sz w:val="24"/>
        </w:rPr>
        <w:t>Ун – нормативная урожайность оценочной культуры, ц/га;</w:t>
      </w:r>
    </w:p>
    <w:p w14:paraId="58D2A972" w14:textId="77777777" w:rsidR="00EE5619" w:rsidRPr="00EE5619" w:rsidRDefault="00EE5619" w:rsidP="00EE5619">
      <w:pPr>
        <w:jc w:val="both"/>
        <w:rPr>
          <w:sz w:val="24"/>
        </w:rPr>
      </w:pPr>
      <w:r w:rsidRPr="00EE5619">
        <w:rPr>
          <w:sz w:val="24"/>
        </w:rPr>
        <w:t>Ц – прогнозируемая цена реализации продукции оценочной культуры по Республике Саха (Якутия), руб./ц.</w:t>
      </w:r>
    </w:p>
    <w:p w14:paraId="24BB5468" w14:textId="77777777" w:rsidR="00EE5619" w:rsidRPr="00EE5619" w:rsidRDefault="00EE5619" w:rsidP="00EE5619">
      <w:pPr>
        <w:jc w:val="both"/>
        <w:rPr>
          <w:sz w:val="24"/>
        </w:rPr>
      </w:pPr>
      <w:r w:rsidRPr="00EE5619">
        <w:rPr>
          <w:sz w:val="24"/>
        </w:rPr>
        <w:t xml:space="preserve">Результаты расчета удельного валового дохода по сельскохозяйственным культурам в разрезе почвенных разновидностей по каждому муниципальному району Республики Саха (Якутия) приведены </w:t>
      </w:r>
      <w:r w:rsidRPr="005A2FB9">
        <w:rPr>
          <w:sz w:val="24"/>
        </w:rPr>
        <w:t>в Приложении к Отчету 2.1. УПКС по почвам.</w:t>
      </w:r>
    </w:p>
    <w:p w14:paraId="41A1D307" w14:textId="77777777" w:rsidR="00EE5619" w:rsidRPr="00EE5619" w:rsidRDefault="00EE5619" w:rsidP="00EE5619">
      <w:pPr>
        <w:jc w:val="both"/>
        <w:rPr>
          <w:sz w:val="24"/>
        </w:rPr>
      </w:pPr>
      <w:r w:rsidRPr="00EE5619">
        <w:rPr>
          <w:sz w:val="24"/>
        </w:rPr>
        <w:t>Расчет в разрезе почвенных разновидностей удельного валового дохода для каждой оценочной структуры проводится путем суммирования удельных валовых доходов сельскохозяйственных культур, взвешенных с учетом их доли в структуре оценочных культур.</w:t>
      </w:r>
    </w:p>
    <w:p w14:paraId="782984B0" w14:textId="77777777" w:rsidR="00EE5619" w:rsidRPr="00EE5619" w:rsidRDefault="00EE5619" w:rsidP="000737AD">
      <w:pPr>
        <w:widowControl/>
        <w:numPr>
          <w:ilvl w:val="0"/>
          <w:numId w:val="82"/>
        </w:numPr>
        <w:suppressAutoHyphens w:val="0"/>
        <w:autoSpaceDN/>
        <w:contextualSpacing/>
        <w:jc w:val="both"/>
        <w:textAlignment w:val="auto"/>
        <w:rPr>
          <w:b/>
          <w:sz w:val="24"/>
        </w:rPr>
      </w:pPr>
      <w:r w:rsidRPr="00EE5619">
        <w:rPr>
          <w:b/>
          <w:sz w:val="24"/>
        </w:rPr>
        <w:t>Расчет в разрезе почвенных разновидностей удельных затрат на единицу площади на возделывание, уборку и поддержание плодородия почв.</w:t>
      </w:r>
    </w:p>
    <w:p w14:paraId="6BD44946" w14:textId="77777777" w:rsidR="00EE5619" w:rsidRPr="00EE5619" w:rsidRDefault="00EE5619" w:rsidP="00EE5619">
      <w:pPr>
        <w:jc w:val="both"/>
        <w:rPr>
          <w:sz w:val="24"/>
        </w:rPr>
      </w:pPr>
      <w:r w:rsidRPr="00EE5619">
        <w:rPr>
          <w:sz w:val="24"/>
        </w:rPr>
        <w:t xml:space="preserve">В соответствии с пунктом 9.2.2.1.5.3. Методических указаний определение затрат на единицу площади на возделывание и уборку сельскохозяйственной продукции производится на основе технологических карт и среднегодовых рыночных цен исходя из анализа среднегодовых рыночных цен, сложившихся за трех – пятилетний период, предшествующий году определения </w:t>
      </w:r>
      <w:r w:rsidRPr="00EE5619">
        <w:rPr>
          <w:sz w:val="24"/>
        </w:rPr>
        <w:lastRenderedPageBreak/>
        <w:t>кадастровой стоимости, с учетом индексации этих цен на дату определения кадастровой стоимости. Технологические карты устанавливают фактические (при отсутствии - статистические) затраты семян, горюче-смазочных материалов, удобрений и прочие затраты в натуральном выражении.</w:t>
      </w:r>
    </w:p>
    <w:p w14:paraId="4A0BEDA7" w14:textId="77777777" w:rsidR="00EE5619" w:rsidRPr="00EE5619" w:rsidRDefault="00EE5619" w:rsidP="00EE5619">
      <w:pPr>
        <w:jc w:val="both"/>
        <w:rPr>
          <w:sz w:val="24"/>
        </w:rPr>
      </w:pPr>
      <w:r w:rsidRPr="00EE5619">
        <w:rPr>
          <w:sz w:val="24"/>
        </w:rPr>
        <w:t>Величина затрат на единицу площади для каждого севооборота определяется как сумма произведений удельных затрат на возделывание сельскохозяйственных культур и площади полей, занятых этими культурами, поделенная на общую площадь полей в севообороте (далее - удельные затраты на возделывание).</w:t>
      </w:r>
    </w:p>
    <w:p w14:paraId="46A8F6CF" w14:textId="77777777" w:rsidR="00EE5619" w:rsidRPr="00EE5619" w:rsidRDefault="00EE5619" w:rsidP="00EE5619">
      <w:pPr>
        <w:jc w:val="both"/>
        <w:rPr>
          <w:sz w:val="24"/>
        </w:rPr>
      </w:pPr>
      <w:r w:rsidRPr="00EE5619">
        <w:rPr>
          <w:sz w:val="24"/>
        </w:rPr>
        <w:t>При расчете затрат в обязательном порядке должны учитываться затраты на поддержание плодородности почв для каждого севооборота.</w:t>
      </w:r>
    </w:p>
    <w:p w14:paraId="5B11468E" w14:textId="77777777" w:rsidR="00EE5619" w:rsidRPr="00EE5619" w:rsidRDefault="00EE5619" w:rsidP="00EE5619">
      <w:pPr>
        <w:jc w:val="both"/>
        <w:rPr>
          <w:sz w:val="24"/>
        </w:rPr>
      </w:pPr>
      <w:r w:rsidRPr="00EE5619">
        <w:rPr>
          <w:sz w:val="24"/>
        </w:rPr>
        <w:t>В связи с тем, что технологические карты основаны на устаревших нормах и данных, удельные затраты на возделывание и уборку сельскохозяйственных культур и поддержание плодородия почв определялись на основе средних затрат по Республике Саха (Якутия), сложившихся за пятилетний период. Информация по статьям затрат оценочных культур предоставлена Министерством сельского хозяйства и продовольствия Республики Саха (Якутия). В статьях затрат изначально учтены затраты на известкование и поддержание плодородия.</w:t>
      </w:r>
    </w:p>
    <w:p w14:paraId="40CC89E1" w14:textId="77777777" w:rsidR="00EE5619" w:rsidRPr="00EE5619" w:rsidRDefault="00EE5619" w:rsidP="00EE5619">
      <w:pPr>
        <w:jc w:val="both"/>
        <w:rPr>
          <w:sz w:val="24"/>
        </w:rPr>
      </w:pPr>
      <w:r w:rsidRPr="00EE5619">
        <w:rPr>
          <w:sz w:val="24"/>
        </w:rPr>
        <w:t>Среднегодовые затраты на выращивание сельскохозяйственных культур, сложивш</w:t>
      </w:r>
      <w:r w:rsidR="0064348C">
        <w:rPr>
          <w:sz w:val="24"/>
        </w:rPr>
        <w:t>иеся за пятилетний период с 2016</w:t>
      </w:r>
      <w:r w:rsidR="002B076B">
        <w:rPr>
          <w:sz w:val="24"/>
        </w:rPr>
        <w:t xml:space="preserve"> по 2020</w:t>
      </w:r>
      <w:r w:rsidRPr="00EE5619">
        <w:rPr>
          <w:sz w:val="24"/>
        </w:rPr>
        <w:t xml:space="preserve"> годы представлены в следующей таблице.</w:t>
      </w:r>
    </w:p>
    <w:p w14:paraId="01D263D8" w14:textId="77777777" w:rsidR="00B95824" w:rsidRDefault="00B95824" w:rsidP="00EE5619">
      <w:pPr>
        <w:jc w:val="both"/>
        <w:rPr>
          <w:i/>
          <w:sz w:val="24"/>
        </w:rPr>
      </w:pPr>
    </w:p>
    <w:p w14:paraId="7F4D068B" w14:textId="30344114" w:rsidR="00EE5619" w:rsidRPr="00EE5619" w:rsidRDefault="00EE5619" w:rsidP="00EE5619">
      <w:pPr>
        <w:jc w:val="both"/>
        <w:rPr>
          <w:i/>
          <w:sz w:val="24"/>
        </w:rPr>
      </w:pPr>
      <w:r w:rsidRPr="00EE5619">
        <w:rPr>
          <w:i/>
          <w:sz w:val="24"/>
        </w:rPr>
        <w:t xml:space="preserve">Таблица </w:t>
      </w:r>
      <w:r w:rsidR="00B95824">
        <w:rPr>
          <w:i/>
          <w:sz w:val="24"/>
        </w:rPr>
        <w:t>6</w:t>
      </w:r>
      <w:r w:rsidR="00377747">
        <w:rPr>
          <w:i/>
          <w:sz w:val="24"/>
        </w:rPr>
        <w:t>2</w:t>
      </w:r>
      <w:r w:rsidRPr="00EE5619">
        <w:rPr>
          <w:i/>
          <w:sz w:val="24"/>
        </w:rPr>
        <w:t xml:space="preserve"> Затраты на единицу площади</w:t>
      </w:r>
    </w:p>
    <w:tbl>
      <w:tblPr>
        <w:tblW w:w="4923" w:type="pct"/>
        <w:jc w:val="center"/>
        <w:tblLook w:val="04A0" w:firstRow="1" w:lastRow="0" w:firstColumn="1" w:lastColumn="0" w:noHBand="0" w:noVBand="1"/>
      </w:tblPr>
      <w:tblGrid>
        <w:gridCol w:w="1519"/>
        <w:gridCol w:w="1568"/>
        <w:gridCol w:w="1231"/>
        <w:gridCol w:w="1603"/>
        <w:gridCol w:w="2409"/>
        <w:gridCol w:w="1912"/>
        <w:gridCol w:w="18"/>
      </w:tblGrid>
      <w:tr w:rsidR="00EE5619" w:rsidRPr="002B076B" w14:paraId="4642A096" w14:textId="77777777" w:rsidTr="00D04D6A">
        <w:trPr>
          <w:trHeight w:val="255"/>
          <w:tblHeader/>
          <w:jc w:val="center"/>
        </w:trPr>
        <w:tc>
          <w:tcPr>
            <w:tcW w:w="15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101BA" w14:textId="77777777" w:rsidR="00EE5619" w:rsidRPr="002B076B" w:rsidRDefault="00EE5619" w:rsidP="002B076B">
            <w:pPr>
              <w:ind w:firstLine="0"/>
              <w:jc w:val="both"/>
              <w:rPr>
                <w:b/>
                <w:color w:val="000000"/>
                <w:sz w:val="20"/>
              </w:rPr>
            </w:pPr>
            <w:r w:rsidRPr="002B076B">
              <w:rPr>
                <w:b/>
                <w:color w:val="000000"/>
                <w:sz w:val="20"/>
              </w:rPr>
              <w:t>Культуры</w:t>
            </w:r>
          </w:p>
        </w:tc>
        <w:tc>
          <w:tcPr>
            <w:tcW w:w="600" w:type="pct"/>
            <w:tcBorders>
              <w:top w:val="single" w:sz="4" w:space="0" w:color="auto"/>
              <w:left w:val="nil"/>
              <w:bottom w:val="single" w:sz="4" w:space="0" w:color="auto"/>
              <w:right w:val="single" w:sz="4" w:space="0" w:color="auto"/>
            </w:tcBorders>
            <w:shd w:val="clear" w:color="000000" w:fill="FFFFFF"/>
            <w:noWrap/>
            <w:vAlign w:val="center"/>
            <w:hideMark/>
          </w:tcPr>
          <w:p w14:paraId="46AC1775" w14:textId="77777777" w:rsidR="00EE5619" w:rsidRPr="002B076B" w:rsidRDefault="00EE5619" w:rsidP="002B076B">
            <w:pPr>
              <w:ind w:firstLine="0"/>
              <w:jc w:val="both"/>
              <w:rPr>
                <w:b/>
                <w:sz w:val="20"/>
              </w:rPr>
            </w:pPr>
            <w:r w:rsidRPr="002B076B">
              <w:rPr>
                <w:b/>
                <w:sz w:val="20"/>
              </w:rPr>
              <w:t>Зерно</w:t>
            </w:r>
          </w:p>
        </w:tc>
        <w:tc>
          <w:tcPr>
            <w:tcW w:w="781" w:type="pct"/>
            <w:tcBorders>
              <w:top w:val="single" w:sz="4" w:space="0" w:color="auto"/>
              <w:left w:val="nil"/>
              <w:bottom w:val="single" w:sz="4" w:space="0" w:color="auto"/>
              <w:right w:val="single" w:sz="4" w:space="0" w:color="auto"/>
            </w:tcBorders>
            <w:shd w:val="clear" w:color="000000" w:fill="FFFFFF"/>
            <w:noWrap/>
            <w:vAlign w:val="center"/>
            <w:hideMark/>
          </w:tcPr>
          <w:p w14:paraId="530CCA01" w14:textId="77777777" w:rsidR="00EE5619" w:rsidRPr="002B076B" w:rsidRDefault="00EE5619" w:rsidP="002B076B">
            <w:pPr>
              <w:ind w:firstLine="0"/>
              <w:jc w:val="both"/>
              <w:rPr>
                <w:b/>
                <w:sz w:val="20"/>
              </w:rPr>
            </w:pPr>
            <w:r w:rsidRPr="002B076B">
              <w:rPr>
                <w:b/>
                <w:sz w:val="20"/>
              </w:rPr>
              <w:t>Картофель</w:t>
            </w:r>
          </w:p>
        </w:tc>
        <w:tc>
          <w:tcPr>
            <w:tcW w:w="1174" w:type="pct"/>
            <w:tcBorders>
              <w:top w:val="single" w:sz="4" w:space="0" w:color="auto"/>
              <w:left w:val="nil"/>
              <w:bottom w:val="single" w:sz="4" w:space="0" w:color="auto"/>
              <w:right w:val="single" w:sz="4" w:space="0" w:color="auto"/>
            </w:tcBorders>
            <w:shd w:val="clear" w:color="000000" w:fill="FFFFFF"/>
            <w:noWrap/>
            <w:vAlign w:val="center"/>
            <w:hideMark/>
          </w:tcPr>
          <w:p w14:paraId="2CAE74C9" w14:textId="77777777" w:rsidR="00EE5619" w:rsidRPr="002B076B" w:rsidRDefault="00EE5619" w:rsidP="002B076B">
            <w:pPr>
              <w:ind w:firstLine="0"/>
              <w:jc w:val="both"/>
              <w:rPr>
                <w:b/>
                <w:sz w:val="20"/>
              </w:rPr>
            </w:pPr>
            <w:r w:rsidRPr="002B076B">
              <w:rPr>
                <w:b/>
                <w:sz w:val="20"/>
              </w:rPr>
              <w:t>Многолетние травы</w:t>
            </w:r>
          </w:p>
        </w:tc>
        <w:tc>
          <w:tcPr>
            <w:tcW w:w="941"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BC3167D" w14:textId="77777777" w:rsidR="00EE5619" w:rsidRPr="002B076B" w:rsidRDefault="00EE5619" w:rsidP="002B076B">
            <w:pPr>
              <w:ind w:firstLine="0"/>
              <w:jc w:val="both"/>
              <w:rPr>
                <w:b/>
                <w:sz w:val="20"/>
              </w:rPr>
            </w:pPr>
            <w:r w:rsidRPr="002B076B">
              <w:rPr>
                <w:b/>
                <w:sz w:val="20"/>
              </w:rPr>
              <w:t>Однолетние травы</w:t>
            </w:r>
          </w:p>
        </w:tc>
      </w:tr>
      <w:tr w:rsidR="00EE5619" w:rsidRPr="002B076B" w14:paraId="4055DE73" w14:textId="77777777" w:rsidTr="00D04D6A">
        <w:trPr>
          <w:gridAfter w:val="1"/>
          <w:wAfter w:w="8" w:type="pct"/>
          <w:trHeight w:val="387"/>
          <w:jc w:val="center"/>
        </w:trPr>
        <w:tc>
          <w:tcPr>
            <w:tcW w:w="7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1778E8" w14:textId="77777777" w:rsidR="00EE5619" w:rsidRPr="002B076B" w:rsidRDefault="00EE5619" w:rsidP="0064348C">
            <w:pPr>
              <w:ind w:firstLine="0"/>
              <w:jc w:val="center"/>
              <w:rPr>
                <w:color w:val="000000"/>
                <w:sz w:val="20"/>
              </w:rPr>
            </w:pPr>
            <w:r w:rsidRPr="002B076B">
              <w:rPr>
                <w:color w:val="000000"/>
                <w:sz w:val="20"/>
              </w:rPr>
              <w:t>201</w:t>
            </w:r>
            <w:r w:rsidR="0064348C">
              <w:rPr>
                <w:color w:val="000000"/>
                <w:sz w:val="20"/>
              </w:rPr>
              <w:t>6</w:t>
            </w:r>
          </w:p>
        </w:tc>
        <w:tc>
          <w:tcPr>
            <w:tcW w:w="764" w:type="pct"/>
            <w:tcBorders>
              <w:top w:val="nil"/>
              <w:left w:val="nil"/>
              <w:bottom w:val="single" w:sz="4" w:space="0" w:color="auto"/>
              <w:right w:val="single" w:sz="4" w:space="0" w:color="auto"/>
            </w:tcBorders>
            <w:shd w:val="clear" w:color="auto" w:fill="auto"/>
            <w:vAlign w:val="center"/>
            <w:hideMark/>
          </w:tcPr>
          <w:p w14:paraId="70860AA9" w14:textId="77777777" w:rsidR="00EE5619" w:rsidRPr="002B076B" w:rsidRDefault="00EE5619" w:rsidP="002B076B">
            <w:pPr>
              <w:ind w:firstLine="0"/>
              <w:jc w:val="both"/>
              <w:rPr>
                <w:color w:val="000000"/>
                <w:sz w:val="20"/>
              </w:rPr>
            </w:pPr>
            <w:r w:rsidRPr="002B076B">
              <w:rPr>
                <w:color w:val="000000"/>
                <w:sz w:val="20"/>
              </w:rPr>
              <w:t>Площадь, Га</w:t>
            </w:r>
          </w:p>
        </w:tc>
        <w:tc>
          <w:tcPr>
            <w:tcW w:w="600" w:type="pct"/>
            <w:tcBorders>
              <w:top w:val="nil"/>
              <w:left w:val="nil"/>
              <w:bottom w:val="single" w:sz="4" w:space="0" w:color="auto"/>
              <w:right w:val="single" w:sz="4" w:space="0" w:color="auto"/>
            </w:tcBorders>
            <w:shd w:val="clear" w:color="auto" w:fill="auto"/>
            <w:noWrap/>
            <w:vAlign w:val="center"/>
            <w:hideMark/>
          </w:tcPr>
          <w:p w14:paraId="6153DFF1" w14:textId="77777777" w:rsidR="00EE5619" w:rsidRPr="002B076B" w:rsidRDefault="00EE5619" w:rsidP="002B076B">
            <w:pPr>
              <w:ind w:firstLine="0"/>
              <w:jc w:val="both"/>
              <w:rPr>
                <w:color w:val="000000"/>
                <w:sz w:val="20"/>
              </w:rPr>
            </w:pPr>
            <w:r w:rsidRPr="002B076B">
              <w:rPr>
                <w:color w:val="000000"/>
                <w:sz w:val="20"/>
              </w:rPr>
              <w:t>9460</w:t>
            </w:r>
          </w:p>
        </w:tc>
        <w:tc>
          <w:tcPr>
            <w:tcW w:w="781" w:type="pct"/>
            <w:tcBorders>
              <w:top w:val="nil"/>
              <w:left w:val="nil"/>
              <w:bottom w:val="single" w:sz="4" w:space="0" w:color="auto"/>
              <w:right w:val="single" w:sz="4" w:space="0" w:color="auto"/>
            </w:tcBorders>
            <w:shd w:val="clear" w:color="auto" w:fill="auto"/>
            <w:noWrap/>
            <w:vAlign w:val="center"/>
            <w:hideMark/>
          </w:tcPr>
          <w:p w14:paraId="69C305C7" w14:textId="77777777" w:rsidR="00EE5619" w:rsidRPr="002B076B" w:rsidRDefault="00EE5619" w:rsidP="002B076B">
            <w:pPr>
              <w:ind w:firstLine="0"/>
              <w:jc w:val="both"/>
              <w:rPr>
                <w:color w:val="000000"/>
                <w:sz w:val="20"/>
              </w:rPr>
            </w:pPr>
            <w:r w:rsidRPr="002B076B">
              <w:rPr>
                <w:color w:val="000000"/>
                <w:sz w:val="20"/>
              </w:rPr>
              <w:t>646</w:t>
            </w:r>
          </w:p>
        </w:tc>
        <w:tc>
          <w:tcPr>
            <w:tcW w:w="1174" w:type="pct"/>
            <w:tcBorders>
              <w:top w:val="nil"/>
              <w:left w:val="nil"/>
              <w:bottom w:val="single" w:sz="4" w:space="0" w:color="auto"/>
              <w:right w:val="single" w:sz="4" w:space="0" w:color="auto"/>
            </w:tcBorders>
            <w:shd w:val="clear" w:color="auto" w:fill="auto"/>
            <w:noWrap/>
            <w:vAlign w:val="center"/>
            <w:hideMark/>
          </w:tcPr>
          <w:p w14:paraId="79C18C57" w14:textId="77777777" w:rsidR="00EE5619" w:rsidRPr="002B076B" w:rsidRDefault="00EE5619" w:rsidP="002B076B">
            <w:pPr>
              <w:ind w:firstLine="0"/>
              <w:jc w:val="both"/>
              <w:rPr>
                <w:color w:val="000000"/>
                <w:sz w:val="20"/>
              </w:rPr>
            </w:pPr>
            <w:r w:rsidRPr="002B076B">
              <w:rPr>
                <w:color w:val="000000"/>
                <w:sz w:val="20"/>
              </w:rPr>
              <w:t>3506</w:t>
            </w:r>
          </w:p>
        </w:tc>
        <w:tc>
          <w:tcPr>
            <w:tcW w:w="932" w:type="pct"/>
            <w:tcBorders>
              <w:top w:val="nil"/>
              <w:left w:val="nil"/>
              <w:bottom w:val="single" w:sz="4" w:space="0" w:color="auto"/>
              <w:right w:val="single" w:sz="4" w:space="0" w:color="auto"/>
            </w:tcBorders>
            <w:shd w:val="clear" w:color="auto" w:fill="auto"/>
            <w:noWrap/>
            <w:vAlign w:val="center"/>
            <w:hideMark/>
          </w:tcPr>
          <w:p w14:paraId="1131D8C6" w14:textId="77777777" w:rsidR="00EE5619" w:rsidRPr="002B076B" w:rsidRDefault="00EE5619" w:rsidP="002B076B">
            <w:pPr>
              <w:ind w:firstLine="0"/>
              <w:jc w:val="both"/>
              <w:rPr>
                <w:color w:val="000000"/>
                <w:sz w:val="20"/>
              </w:rPr>
            </w:pPr>
            <w:r w:rsidRPr="002B076B">
              <w:rPr>
                <w:color w:val="000000"/>
                <w:sz w:val="20"/>
              </w:rPr>
              <w:t>9075</w:t>
            </w:r>
          </w:p>
        </w:tc>
      </w:tr>
      <w:tr w:rsidR="00EE5619" w:rsidRPr="002B076B" w14:paraId="10CE1E81" w14:textId="77777777" w:rsidTr="00D04D6A">
        <w:trPr>
          <w:gridAfter w:val="1"/>
          <w:wAfter w:w="8" w:type="pct"/>
          <w:trHeight w:val="510"/>
          <w:jc w:val="center"/>
        </w:trPr>
        <w:tc>
          <w:tcPr>
            <w:tcW w:w="740" w:type="pct"/>
            <w:vMerge/>
            <w:tcBorders>
              <w:top w:val="nil"/>
              <w:left w:val="single" w:sz="4" w:space="0" w:color="auto"/>
              <w:bottom w:val="single" w:sz="4" w:space="0" w:color="auto"/>
              <w:right w:val="single" w:sz="4" w:space="0" w:color="auto"/>
            </w:tcBorders>
            <w:vAlign w:val="center"/>
            <w:hideMark/>
          </w:tcPr>
          <w:p w14:paraId="3943B64C" w14:textId="77777777" w:rsidR="00EE5619" w:rsidRPr="002B076B" w:rsidRDefault="00EE5619" w:rsidP="0064348C">
            <w:pPr>
              <w:ind w:firstLine="0"/>
              <w:jc w:val="center"/>
              <w:rPr>
                <w:color w:val="000000"/>
                <w:sz w:val="20"/>
              </w:rPr>
            </w:pPr>
          </w:p>
        </w:tc>
        <w:tc>
          <w:tcPr>
            <w:tcW w:w="764" w:type="pct"/>
            <w:tcBorders>
              <w:top w:val="nil"/>
              <w:left w:val="nil"/>
              <w:bottom w:val="single" w:sz="4" w:space="0" w:color="auto"/>
              <w:right w:val="single" w:sz="4" w:space="0" w:color="auto"/>
            </w:tcBorders>
            <w:shd w:val="clear" w:color="auto" w:fill="auto"/>
            <w:vAlign w:val="bottom"/>
            <w:hideMark/>
          </w:tcPr>
          <w:p w14:paraId="75B55740" w14:textId="77777777" w:rsidR="00EE5619" w:rsidRPr="002B076B" w:rsidRDefault="00EE5619" w:rsidP="002B076B">
            <w:pPr>
              <w:ind w:firstLine="0"/>
              <w:jc w:val="both"/>
              <w:rPr>
                <w:color w:val="000000"/>
                <w:sz w:val="20"/>
              </w:rPr>
            </w:pPr>
            <w:r w:rsidRPr="002B076B">
              <w:rPr>
                <w:color w:val="000000"/>
                <w:sz w:val="20"/>
              </w:rPr>
              <w:t>Затраты, тыс. руб.</w:t>
            </w:r>
          </w:p>
        </w:tc>
        <w:tc>
          <w:tcPr>
            <w:tcW w:w="600" w:type="pct"/>
            <w:tcBorders>
              <w:top w:val="nil"/>
              <w:left w:val="nil"/>
              <w:bottom w:val="single" w:sz="4" w:space="0" w:color="auto"/>
              <w:right w:val="single" w:sz="4" w:space="0" w:color="auto"/>
            </w:tcBorders>
            <w:shd w:val="clear" w:color="auto" w:fill="auto"/>
            <w:noWrap/>
            <w:vAlign w:val="center"/>
            <w:hideMark/>
          </w:tcPr>
          <w:p w14:paraId="48E123B1" w14:textId="77777777" w:rsidR="00EE5619" w:rsidRPr="002B076B" w:rsidRDefault="00EE5619" w:rsidP="002B076B">
            <w:pPr>
              <w:ind w:firstLine="0"/>
              <w:jc w:val="both"/>
              <w:rPr>
                <w:color w:val="000000"/>
                <w:sz w:val="20"/>
              </w:rPr>
            </w:pPr>
            <w:r w:rsidRPr="002B076B">
              <w:rPr>
                <w:color w:val="000000"/>
                <w:sz w:val="20"/>
              </w:rPr>
              <w:t>199400</w:t>
            </w:r>
          </w:p>
        </w:tc>
        <w:tc>
          <w:tcPr>
            <w:tcW w:w="781" w:type="pct"/>
            <w:tcBorders>
              <w:top w:val="nil"/>
              <w:left w:val="nil"/>
              <w:bottom w:val="single" w:sz="4" w:space="0" w:color="auto"/>
              <w:right w:val="single" w:sz="4" w:space="0" w:color="auto"/>
            </w:tcBorders>
            <w:shd w:val="clear" w:color="auto" w:fill="auto"/>
            <w:noWrap/>
            <w:vAlign w:val="center"/>
            <w:hideMark/>
          </w:tcPr>
          <w:p w14:paraId="00231772" w14:textId="77777777" w:rsidR="00EE5619" w:rsidRPr="002B076B" w:rsidRDefault="00EE5619" w:rsidP="002B076B">
            <w:pPr>
              <w:ind w:firstLine="0"/>
              <w:jc w:val="both"/>
              <w:rPr>
                <w:color w:val="000000"/>
                <w:sz w:val="20"/>
              </w:rPr>
            </w:pPr>
            <w:r w:rsidRPr="002B076B">
              <w:rPr>
                <w:color w:val="000000"/>
                <w:sz w:val="20"/>
              </w:rPr>
              <w:t>100829</w:t>
            </w:r>
          </w:p>
        </w:tc>
        <w:tc>
          <w:tcPr>
            <w:tcW w:w="1174" w:type="pct"/>
            <w:tcBorders>
              <w:top w:val="nil"/>
              <w:left w:val="nil"/>
              <w:bottom w:val="single" w:sz="4" w:space="0" w:color="auto"/>
              <w:right w:val="single" w:sz="4" w:space="0" w:color="auto"/>
            </w:tcBorders>
            <w:shd w:val="clear" w:color="auto" w:fill="auto"/>
            <w:noWrap/>
            <w:vAlign w:val="center"/>
            <w:hideMark/>
          </w:tcPr>
          <w:p w14:paraId="5D47113B" w14:textId="77777777" w:rsidR="00EE5619" w:rsidRPr="002B076B" w:rsidRDefault="00EE5619" w:rsidP="002B076B">
            <w:pPr>
              <w:ind w:firstLine="0"/>
              <w:jc w:val="both"/>
              <w:rPr>
                <w:color w:val="000000"/>
                <w:sz w:val="20"/>
              </w:rPr>
            </w:pPr>
            <w:r w:rsidRPr="002B076B">
              <w:rPr>
                <w:color w:val="000000"/>
                <w:sz w:val="20"/>
              </w:rPr>
              <w:t>13734</w:t>
            </w:r>
          </w:p>
        </w:tc>
        <w:tc>
          <w:tcPr>
            <w:tcW w:w="932" w:type="pct"/>
            <w:tcBorders>
              <w:top w:val="nil"/>
              <w:left w:val="nil"/>
              <w:bottom w:val="single" w:sz="4" w:space="0" w:color="auto"/>
              <w:right w:val="single" w:sz="4" w:space="0" w:color="auto"/>
            </w:tcBorders>
            <w:shd w:val="clear" w:color="auto" w:fill="auto"/>
            <w:noWrap/>
            <w:vAlign w:val="center"/>
            <w:hideMark/>
          </w:tcPr>
          <w:p w14:paraId="0A6CF3B5" w14:textId="77777777" w:rsidR="00EE5619" w:rsidRPr="002B076B" w:rsidRDefault="00EE5619" w:rsidP="002B076B">
            <w:pPr>
              <w:ind w:firstLine="0"/>
              <w:jc w:val="both"/>
              <w:rPr>
                <w:color w:val="000000"/>
                <w:sz w:val="20"/>
              </w:rPr>
            </w:pPr>
            <w:r w:rsidRPr="002B076B">
              <w:rPr>
                <w:color w:val="000000"/>
                <w:sz w:val="20"/>
              </w:rPr>
              <w:t>67129</w:t>
            </w:r>
          </w:p>
        </w:tc>
      </w:tr>
      <w:tr w:rsidR="00EE5619" w:rsidRPr="002B076B" w14:paraId="1F3A5A11" w14:textId="77777777" w:rsidTr="00D04D6A">
        <w:trPr>
          <w:gridAfter w:val="1"/>
          <w:wAfter w:w="8" w:type="pct"/>
          <w:trHeight w:val="510"/>
          <w:jc w:val="center"/>
        </w:trPr>
        <w:tc>
          <w:tcPr>
            <w:tcW w:w="7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74F3BC" w14:textId="77777777" w:rsidR="00EE5619" w:rsidRPr="002B076B" w:rsidRDefault="00EE5619" w:rsidP="0064348C">
            <w:pPr>
              <w:ind w:firstLine="0"/>
              <w:jc w:val="center"/>
              <w:rPr>
                <w:color w:val="000000"/>
                <w:sz w:val="20"/>
              </w:rPr>
            </w:pPr>
            <w:r w:rsidRPr="002B076B">
              <w:rPr>
                <w:color w:val="000000"/>
                <w:sz w:val="20"/>
              </w:rPr>
              <w:t>201</w:t>
            </w:r>
            <w:r w:rsidR="0064348C">
              <w:rPr>
                <w:color w:val="000000"/>
                <w:sz w:val="20"/>
              </w:rPr>
              <w:t>7</w:t>
            </w:r>
          </w:p>
        </w:tc>
        <w:tc>
          <w:tcPr>
            <w:tcW w:w="764" w:type="pct"/>
            <w:tcBorders>
              <w:top w:val="nil"/>
              <w:left w:val="nil"/>
              <w:bottom w:val="single" w:sz="4" w:space="0" w:color="auto"/>
              <w:right w:val="single" w:sz="4" w:space="0" w:color="auto"/>
            </w:tcBorders>
            <w:shd w:val="clear" w:color="auto" w:fill="auto"/>
            <w:vAlign w:val="center"/>
            <w:hideMark/>
          </w:tcPr>
          <w:p w14:paraId="77B747F6" w14:textId="77777777" w:rsidR="00EE5619" w:rsidRPr="002B076B" w:rsidRDefault="00EE5619" w:rsidP="002B076B">
            <w:pPr>
              <w:ind w:firstLine="0"/>
              <w:jc w:val="both"/>
              <w:rPr>
                <w:color w:val="000000"/>
                <w:sz w:val="20"/>
              </w:rPr>
            </w:pPr>
            <w:r w:rsidRPr="002B076B">
              <w:rPr>
                <w:color w:val="000000"/>
                <w:sz w:val="20"/>
              </w:rPr>
              <w:t>Площадь, Га</w:t>
            </w:r>
          </w:p>
        </w:tc>
        <w:tc>
          <w:tcPr>
            <w:tcW w:w="600" w:type="pct"/>
            <w:tcBorders>
              <w:top w:val="nil"/>
              <w:left w:val="nil"/>
              <w:bottom w:val="single" w:sz="4" w:space="0" w:color="auto"/>
              <w:right w:val="single" w:sz="4" w:space="0" w:color="auto"/>
            </w:tcBorders>
            <w:shd w:val="clear" w:color="auto" w:fill="auto"/>
            <w:noWrap/>
            <w:vAlign w:val="center"/>
            <w:hideMark/>
          </w:tcPr>
          <w:p w14:paraId="4D50B24F" w14:textId="77777777" w:rsidR="00EE5619" w:rsidRPr="002B076B" w:rsidRDefault="00EE5619" w:rsidP="002B076B">
            <w:pPr>
              <w:ind w:firstLine="0"/>
              <w:jc w:val="both"/>
              <w:rPr>
                <w:color w:val="000000"/>
                <w:sz w:val="20"/>
              </w:rPr>
            </w:pPr>
            <w:r w:rsidRPr="002B076B">
              <w:rPr>
                <w:color w:val="000000"/>
                <w:sz w:val="20"/>
              </w:rPr>
              <w:t>8636</w:t>
            </w:r>
          </w:p>
        </w:tc>
        <w:tc>
          <w:tcPr>
            <w:tcW w:w="781" w:type="pct"/>
            <w:tcBorders>
              <w:top w:val="nil"/>
              <w:left w:val="nil"/>
              <w:bottom w:val="single" w:sz="4" w:space="0" w:color="auto"/>
              <w:right w:val="single" w:sz="4" w:space="0" w:color="auto"/>
            </w:tcBorders>
            <w:shd w:val="clear" w:color="auto" w:fill="auto"/>
            <w:noWrap/>
            <w:vAlign w:val="center"/>
            <w:hideMark/>
          </w:tcPr>
          <w:p w14:paraId="2BD569FA" w14:textId="77777777" w:rsidR="00EE5619" w:rsidRPr="002B076B" w:rsidRDefault="00EE5619" w:rsidP="002B076B">
            <w:pPr>
              <w:ind w:firstLine="0"/>
              <w:jc w:val="both"/>
              <w:rPr>
                <w:color w:val="000000"/>
                <w:sz w:val="20"/>
              </w:rPr>
            </w:pPr>
            <w:r w:rsidRPr="002B076B">
              <w:rPr>
                <w:color w:val="000000"/>
                <w:sz w:val="20"/>
              </w:rPr>
              <w:t>614</w:t>
            </w:r>
          </w:p>
        </w:tc>
        <w:tc>
          <w:tcPr>
            <w:tcW w:w="1174" w:type="pct"/>
            <w:tcBorders>
              <w:top w:val="nil"/>
              <w:left w:val="nil"/>
              <w:bottom w:val="single" w:sz="4" w:space="0" w:color="auto"/>
              <w:right w:val="single" w:sz="4" w:space="0" w:color="auto"/>
            </w:tcBorders>
            <w:shd w:val="clear" w:color="auto" w:fill="auto"/>
            <w:noWrap/>
            <w:vAlign w:val="center"/>
            <w:hideMark/>
          </w:tcPr>
          <w:p w14:paraId="354F572A" w14:textId="77777777" w:rsidR="00EE5619" w:rsidRPr="002B076B" w:rsidRDefault="00EE5619" w:rsidP="002B076B">
            <w:pPr>
              <w:ind w:firstLine="0"/>
              <w:jc w:val="both"/>
              <w:rPr>
                <w:color w:val="000000"/>
                <w:sz w:val="20"/>
              </w:rPr>
            </w:pPr>
            <w:r w:rsidRPr="002B076B">
              <w:rPr>
                <w:color w:val="000000"/>
                <w:sz w:val="20"/>
              </w:rPr>
              <w:t>4387</w:t>
            </w:r>
          </w:p>
        </w:tc>
        <w:tc>
          <w:tcPr>
            <w:tcW w:w="932" w:type="pct"/>
            <w:tcBorders>
              <w:top w:val="nil"/>
              <w:left w:val="nil"/>
              <w:bottom w:val="single" w:sz="4" w:space="0" w:color="auto"/>
              <w:right w:val="single" w:sz="4" w:space="0" w:color="auto"/>
            </w:tcBorders>
            <w:shd w:val="clear" w:color="auto" w:fill="auto"/>
            <w:noWrap/>
            <w:vAlign w:val="center"/>
            <w:hideMark/>
          </w:tcPr>
          <w:p w14:paraId="3FCFBAB4" w14:textId="77777777" w:rsidR="00EE5619" w:rsidRPr="002B076B" w:rsidRDefault="00EE5619" w:rsidP="002B076B">
            <w:pPr>
              <w:ind w:firstLine="0"/>
              <w:jc w:val="both"/>
              <w:rPr>
                <w:color w:val="000000"/>
                <w:sz w:val="20"/>
              </w:rPr>
            </w:pPr>
            <w:r w:rsidRPr="002B076B">
              <w:rPr>
                <w:color w:val="000000"/>
                <w:sz w:val="20"/>
              </w:rPr>
              <w:t>9650</w:t>
            </w:r>
          </w:p>
        </w:tc>
      </w:tr>
      <w:tr w:rsidR="00EE5619" w:rsidRPr="002B076B" w14:paraId="52A45AE8" w14:textId="77777777" w:rsidTr="00D04D6A">
        <w:trPr>
          <w:gridAfter w:val="1"/>
          <w:wAfter w:w="8" w:type="pct"/>
          <w:trHeight w:val="510"/>
          <w:jc w:val="center"/>
        </w:trPr>
        <w:tc>
          <w:tcPr>
            <w:tcW w:w="740" w:type="pct"/>
            <w:vMerge/>
            <w:tcBorders>
              <w:top w:val="nil"/>
              <w:left w:val="single" w:sz="4" w:space="0" w:color="auto"/>
              <w:bottom w:val="single" w:sz="4" w:space="0" w:color="auto"/>
              <w:right w:val="single" w:sz="4" w:space="0" w:color="auto"/>
            </w:tcBorders>
            <w:vAlign w:val="center"/>
            <w:hideMark/>
          </w:tcPr>
          <w:p w14:paraId="1C9E0D61" w14:textId="77777777" w:rsidR="00EE5619" w:rsidRPr="002B076B" w:rsidRDefault="00EE5619" w:rsidP="0064348C">
            <w:pPr>
              <w:ind w:firstLine="0"/>
              <w:jc w:val="center"/>
              <w:rPr>
                <w:color w:val="000000"/>
                <w:sz w:val="20"/>
              </w:rPr>
            </w:pPr>
          </w:p>
        </w:tc>
        <w:tc>
          <w:tcPr>
            <w:tcW w:w="764" w:type="pct"/>
            <w:tcBorders>
              <w:top w:val="nil"/>
              <w:left w:val="nil"/>
              <w:bottom w:val="single" w:sz="4" w:space="0" w:color="auto"/>
              <w:right w:val="single" w:sz="4" w:space="0" w:color="auto"/>
            </w:tcBorders>
            <w:shd w:val="clear" w:color="auto" w:fill="auto"/>
            <w:vAlign w:val="bottom"/>
            <w:hideMark/>
          </w:tcPr>
          <w:p w14:paraId="7673F57C" w14:textId="77777777" w:rsidR="00EE5619" w:rsidRPr="002B076B" w:rsidRDefault="00EE5619" w:rsidP="002B076B">
            <w:pPr>
              <w:ind w:firstLine="0"/>
              <w:jc w:val="both"/>
              <w:rPr>
                <w:color w:val="000000"/>
                <w:sz w:val="20"/>
              </w:rPr>
            </w:pPr>
            <w:r w:rsidRPr="002B076B">
              <w:rPr>
                <w:color w:val="000000"/>
                <w:sz w:val="20"/>
              </w:rPr>
              <w:t>Затраты, тыс. руб.</w:t>
            </w:r>
          </w:p>
        </w:tc>
        <w:tc>
          <w:tcPr>
            <w:tcW w:w="600" w:type="pct"/>
            <w:tcBorders>
              <w:top w:val="nil"/>
              <w:left w:val="nil"/>
              <w:bottom w:val="single" w:sz="4" w:space="0" w:color="auto"/>
              <w:right w:val="single" w:sz="4" w:space="0" w:color="auto"/>
            </w:tcBorders>
            <w:shd w:val="clear" w:color="auto" w:fill="auto"/>
            <w:noWrap/>
            <w:vAlign w:val="center"/>
            <w:hideMark/>
          </w:tcPr>
          <w:p w14:paraId="599D9F8A" w14:textId="77777777" w:rsidR="00EE5619" w:rsidRPr="002B076B" w:rsidRDefault="00EE5619" w:rsidP="002B076B">
            <w:pPr>
              <w:ind w:firstLine="0"/>
              <w:jc w:val="both"/>
              <w:rPr>
                <w:color w:val="000000"/>
                <w:sz w:val="20"/>
              </w:rPr>
            </w:pPr>
            <w:r w:rsidRPr="002B076B">
              <w:rPr>
                <w:color w:val="000000"/>
                <w:sz w:val="20"/>
              </w:rPr>
              <w:t>163412</w:t>
            </w:r>
          </w:p>
        </w:tc>
        <w:tc>
          <w:tcPr>
            <w:tcW w:w="781" w:type="pct"/>
            <w:tcBorders>
              <w:top w:val="nil"/>
              <w:left w:val="nil"/>
              <w:bottom w:val="single" w:sz="4" w:space="0" w:color="auto"/>
              <w:right w:val="single" w:sz="4" w:space="0" w:color="auto"/>
            </w:tcBorders>
            <w:shd w:val="clear" w:color="auto" w:fill="auto"/>
            <w:noWrap/>
            <w:vAlign w:val="center"/>
            <w:hideMark/>
          </w:tcPr>
          <w:p w14:paraId="0EFE56F7" w14:textId="77777777" w:rsidR="00EE5619" w:rsidRPr="002B076B" w:rsidRDefault="00EE5619" w:rsidP="002B076B">
            <w:pPr>
              <w:ind w:firstLine="0"/>
              <w:jc w:val="both"/>
              <w:rPr>
                <w:color w:val="000000"/>
                <w:sz w:val="20"/>
              </w:rPr>
            </w:pPr>
            <w:r w:rsidRPr="002B076B">
              <w:rPr>
                <w:color w:val="000000"/>
                <w:sz w:val="20"/>
              </w:rPr>
              <w:t>101038</w:t>
            </w:r>
          </w:p>
        </w:tc>
        <w:tc>
          <w:tcPr>
            <w:tcW w:w="1174" w:type="pct"/>
            <w:tcBorders>
              <w:top w:val="nil"/>
              <w:left w:val="nil"/>
              <w:bottom w:val="single" w:sz="4" w:space="0" w:color="auto"/>
              <w:right w:val="single" w:sz="4" w:space="0" w:color="auto"/>
            </w:tcBorders>
            <w:shd w:val="clear" w:color="auto" w:fill="auto"/>
            <w:noWrap/>
            <w:vAlign w:val="center"/>
            <w:hideMark/>
          </w:tcPr>
          <w:p w14:paraId="4E5AEF70" w14:textId="77777777" w:rsidR="00EE5619" w:rsidRPr="002B076B" w:rsidRDefault="00EE5619" w:rsidP="002B076B">
            <w:pPr>
              <w:ind w:firstLine="0"/>
              <w:jc w:val="both"/>
              <w:rPr>
                <w:color w:val="000000"/>
                <w:sz w:val="20"/>
              </w:rPr>
            </w:pPr>
            <w:r w:rsidRPr="002B076B">
              <w:rPr>
                <w:color w:val="000000"/>
                <w:sz w:val="20"/>
              </w:rPr>
              <w:t>18436</w:t>
            </w:r>
          </w:p>
        </w:tc>
        <w:tc>
          <w:tcPr>
            <w:tcW w:w="932" w:type="pct"/>
            <w:tcBorders>
              <w:top w:val="nil"/>
              <w:left w:val="nil"/>
              <w:bottom w:val="single" w:sz="4" w:space="0" w:color="auto"/>
              <w:right w:val="single" w:sz="4" w:space="0" w:color="auto"/>
            </w:tcBorders>
            <w:shd w:val="clear" w:color="auto" w:fill="auto"/>
            <w:noWrap/>
            <w:vAlign w:val="center"/>
            <w:hideMark/>
          </w:tcPr>
          <w:p w14:paraId="11A06DE3" w14:textId="77777777" w:rsidR="00EE5619" w:rsidRPr="002B076B" w:rsidRDefault="00EE5619" w:rsidP="002B076B">
            <w:pPr>
              <w:ind w:firstLine="0"/>
              <w:jc w:val="both"/>
              <w:rPr>
                <w:color w:val="000000"/>
                <w:sz w:val="20"/>
              </w:rPr>
            </w:pPr>
            <w:r w:rsidRPr="002B076B">
              <w:rPr>
                <w:color w:val="000000"/>
                <w:sz w:val="20"/>
              </w:rPr>
              <w:t>79083</w:t>
            </w:r>
          </w:p>
        </w:tc>
      </w:tr>
      <w:tr w:rsidR="00EE5619" w:rsidRPr="002B076B" w14:paraId="6A565726" w14:textId="77777777" w:rsidTr="00D04D6A">
        <w:trPr>
          <w:gridAfter w:val="1"/>
          <w:wAfter w:w="8" w:type="pct"/>
          <w:trHeight w:val="510"/>
          <w:jc w:val="center"/>
        </w:trPr>
        <w:tc>
          <w:tcPr>
            <w:tcW w:w="7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404E07" w14:textId="77777777" w:rsidR="00EE5619" w:rsidRPr="002B076B" w:rsidRDefault="00EE5619" w:rsidP="0064348C">
            <w:pPr>
              <w:ind w:firstLine="0"/>
              <w:jc w:val="center"/>
              <w:rPr>
                <w:color w:val="000000"/>
                <w:sz w:val="20"/>
              </w:rPr>
            </w:pPr>
            <w:r w:rsidRPr="002B076B">
              <w:rPr>
                <w:color w:val="000000"/>
                <w:sz w:val="20"/>
              </w:rPr>
              <w:t>201</w:t>
            </w:r>
            <w:r w:rsidR="0064348C">
              <w:rPr>
                <w:color w:val="000000"/>
                <w:sz w:val="20"/>
              </w:rPr>
              <w:t>8</w:t>
            </w:r>
          </w:p>
        </w:tc>
        <w:tc>
          <w:tcPr>
            <w:tcW w:w="764" w:type="pct"/>
            <w:tcBorders>
              <w:top w:val="nil"/>
              <w:left w:val="nil"/>
              <w:bottom w:val="single" w:sz="4" w:space="0" w:color="auto"/>
              <w:right w:val="single" w:sz="4" w:space="0" w:color="auto"/>
            </w:tcBorders>
            <w:shd w:val="clear" w:color="auto" w:fill="auto"/>
            <w:vAlign w:val="center"/>
            <w:hideMark/>
          </w:tcPr>
          <w:p w14:paraId="6BFE0A8D" w14:textId="77777777" w:rsidR="00EE5619" w:rsidRPr="002B076B" w:rsidRDefault="00EE5619" w:rsidP="002B076B">
            <w:pPr>
              <w:ind w:firstLine="0"/>
              <w:jc w:val="both"/>
              <w:rPr>
                <w:color w:val="000000"/>
                <w:sz w:val="20"/>
              </w:rPr>
            </w:pPr>
            <w:r w:rsidRPr="002B076B">
              <w:rPr>
                <w:color w:val="000000"/>
                <w:sz w:val="20"/>
              </w:rPr>
              <w:t>Площадь, Га</w:t>
            </w:r>
          </w:p>
        </w:tc>
        <w:tc>
          <w:tcPr>
            <w:tcW w:w="600" w:type="pct"/>
            <w:tcBorders>
              <w:top w:val="nil"/>
              <w:left w:val="nil"/>
              <w:bottom w:val="single" w:sz="4" w:space="0" w:color="auto"/>
              <w:right w:val="single" w:sz="4" w:space="0" w:color="auto"/>
            </w:tcBorders>
            <w:shd w:val="clear" w:color="auto" w:fill="auto"/>
            <w:noWrap/>
            <w:vAlign w:val="center"/>
            <w:hideMark/>
          </w:tcPr>
          <w:p w14:paraId="0BE7C347" w14:textId="77777777" w:rsidR="00EE5619" w:rsidRPr="002B076B" w:rsidRDefault="00EE5619" w:rsidP="002B076B">
            <w:pPr>
              <w:ind w:firstLine="0"/>
              <w:jc w:val="both"/>
              <w:rPr>
                <w:color w:val="000000"/>
                <w:sz w:val="20"/>
              </w:rPr>
            </w:pPr>
            <w:r w:rsidRPr="002B076B">
              <w:rPr>
                <w:color w:val="000000"/>
                <w:sz w:val="20"/>
              </w:rPr>
              <w:t>8975</w:t>
            </w:r>
          </w:p>
        </w:tc>
        <w:tc>
          <w:tcPr>
            <w:tcW w:w="781" w:type="pct"/>
            <w:tcBorders>
              <w:top w:val="nil"/>
              <w:left w:val="nil"/>
              <w:bottom w:val="single" w:sz="4" w:space="0" w:color="auto"/>
              <w:right w:val="single" w:sz="4" w:space="0" w:color="auto"/>
            </w:tcBorders>
            <w:shd w:val="clear" w:color="auto" w:fill="auto"/>
            <w:noWrap/>
            <w:vAlign w:val="center"/>
            <w:hideMark/>
          </w:tcPr>
          <w:p w14:paraId="553B3E9A" w14:textId="77777777" w:rsidR="00EE5619" w:rsidRPr="002B076B" w:rsidRDefault="00EE5619" w:rsidP="002B076B">
            <w:pPr>
              <w:ind w:firstLine="0"/>
              <w:jc w:val="both"/>
              <w:rPr>
                <w:color w:val="000000"/>
                <w:sz w:val="20"/>
              </w:rPr>
            </w:pPr>
            <w:r w:rsidRPr="002B076B">
              <w:rPr>
                <w:color w:val="000000"/>
                <w:sz w:val="20"/>
              </w:rPr>
              <w:t>771,3</w:t>
            </w:r>
          </w:p>
        </w:tc>
        <w:tc>
          <w:tcPr>
            <w:tcW w:w="1174" w:type="pct"/>
            <w:tcBorders>
              <w:top w:val="nil"/>
              <w:left w:val="nil"/>
              <w:bottom w:val="single" w:sz="4" w:space="0" w:color="auto"/>
              <w:right w:val="single" w:sz="4" w:space="0" w:color="auto"/>
            </w:tcBorders>
            <w:shd w:val="clear" w:color="auto" w:fill="auto"/>
            <w:noWrap/>
            <w:vAlign w:val="center"/>
            <w:hideMark/>
          </w:tcPr>
          <w:p w14:paraId="5CDD828B" w14:textId="77777777" w:rsidR="00EE5619" w:rsidRPr="002B076B" w:rsidRDefault="00EE5619" w:rsidP="002B076B">
            <w:pPr>
              <w:ind w:firstLine="0"/>
              <w:jc w:val="both"/>
              <w:rPr>
                <w:color w:val="000000"/>
                <w:sz w:val="20"/>
              </w:rPr>
            </w:pPr>
            <w:r w:rsidRPr="002B076B">
              <w:rPr>
                <w:color w:val="000000"/>
                <w:sz w:val="20"/>
              </w:rPr>
              <w:t>4188,3</w:t>
            </w:r>
          </w:p>
        </w:tc>
        <w:tc>
          <w:tcPr>
            <w:tcW w:w="932" w:type="pct"/>
            <w:tcBorders>
              <w:top w:val="nil"/>
              <w:left w:val="nil"/>
              <w:bottom w:val="single" w:sz="4" w:space="0" w:color="auto"/>
              <w:right w:val="single" w:sz="4" w:space="0" w:color="auto"/>
            </w:tcBorders>
            <w:shd w:val="clear" w:color="auto" w:fill="auto"/>
            <w:noWrap/>
            <w:vAlign w:val="center"/>
            <w:hideMark/>
          </w:tcPr>
          <w:p w14:paraId="38E5FE37" w14:textId="77777777" w:rsidR="00EE5619" w:rsidRPr="002B076B" w:rsidRDefault="00EE5619" w:rsidP="002B076B">
            <w:pPr>
              <w:ind w:firstLine="0"/>
              <w:jc w:val="both"/>
              <w:rPr>
                <w:color w:val="000000"/>
                <w:sz w:val="20"/>
              </w:rPr>
            </w:pPr>
            <w:r w:rsidRPr="002B076B">
              <w:rPr>
                <w:color w:val="000000"/>
                <w:sz w:val="20"/>
              </w:rPr>
              <w:t>8754</w:t>
            </w:r>
          </w:p>
        </w:tc>
      </w:tr>
      <w:tr w:rsidR="00EE5619" w:rsidRPr="002B076B" w14:paraId="2C868F7A" w14:textId="77777777" w:rsidTr="00D04D6A">
        <w:trPr>
          <w:gridAfter w:val="1"/>
          <w:wAfter w:w="8" w:type="pct"/>
          <w:trHeight w:val="510"/>
          <w:jc w:val="center"/>
        </w:trPr>
        <w:tc>
          <w:tcPr>
            <w:tcW w:w="740" w:type="pct"/>
            <w:vMerge/>
            <w:tcBorders>
              <w:top w:val="nil"/>
              <w:left w:val="single" w:sz="4" w:space="0" w:color="auto"/>
              <w:bottom w:val="single" w:sz="4" w:space="0" w:color="auto"/>
              <w:right w:val="single" w:sz="4" w:space="0" w:color="auto"/>
            </w:tcBorders>
            <w:vAlign w:val="center"/>
            <w:hideMark/>
          </w:tcPr>
          <w:p w14:paraId="0D5A3E79" w14:textId="77777777" w:rsidR="00EE5619" w:rsidRPr="002B076B" w:rsidRDefault="00EE5619" w:rsidP="0064348C">
            <w:pPr>
              <w:ind w:firstLine="0"/>
              <w:jc w:val="center"/>
              <w:rPr>
                <w:color w:val="000000"/>
                <w:sz w:val="20"/>
              </w:rPr>
            </w:pPr>
          </w:p>
        </w:tc>
        <w:tc>
          <w:tcPr>
            <w:tcW w:w="764" w:type="pct"/>
            <w:tcBorders>
              <w:top w:val="nil"/>
              <w:left w:val="nil"/>
              <w:bottom w:val="single" w:sz="4" w:space="0" w:color="auto"/>
              <w:right w:val="single" w:sz="4" w:space="0" w:color="auto"/>
            </w:tcBorders>
            <w:shd w:val="clear" w:color="auto" w:fill="auto"/>
            <w:vAlign w:val="bottom"/>
            <w:hideMark/>
          </w:tcPr>
          <w:p w14:paraId="5A1B707D" w14:textId="77777777" w:rsidR="00EE5619" w:rsidRPr="002B076B" w:rsidRDefault="00EE5619" w:rsidP="002B076B">
            <w:pPr>
              <w:ind w:firstLine="0"/>
              <w:jc w:val="both"/>
              <w:rPr>
                <w:color w:val="000000"/>
                <w:sz w:val="20"/>
              </w:rPr>
            </w:pPr>
            <w:r w:rsidRPr="002B076B">
              <w:rPr>
                <w:color w:val="000000"/>
                <w:sz w:val="20"/>
              </w:rPr>
              <w:t>Затраты, тыс. руб.</w:t>
            </w:r>
          </w:p>
        </w:tc>
        <w:tc>
          <w:tcPr>
            <w:tcW w:w="600" w:type="pct"/>
            <w:tcBorders>
              <w:top w:val="nil"/>
              <w:left w:val="nil"/>
              <w:bottom w:val="single" w:sz="4" w:space="0" w:color="auto"/>
              <w:right w:val="single" w:sz="4" w:space="0" w:color="auto"/>
            </w:tcBorders>
            <w:shd w:val="clear" w:color="auto" w:fill="auto"/>
            <w:noWrap/>
            <w:vAlign w:val="center"/>
            <w:hideMark/>
          </w:tcPr>
          <w:p w14:paraId="69B73EA7" w14:textId="77777777" w:rsidR="00EE5619" w:rsidRPr="002B076B" w:rsidRDefault="00EE5619" w:rsidP="002B076B">
            <w:pPr>
              <w:ind w:firstLine="0"/>
              <w:jc w:val="both"/>
              <w:rPr>
                <w:color w:val="000000"/>
                <w:sz w:val="20"/>
              </w:rPr>
            </w:pPr>
            <w:r w:rsidRPr="002B076B">
              <w:rPr>
                <w:color w:val="000000"/>
                <w:sz w:val="20"/>
              </w:rPr>
              <w:t>212112</w:t>
            </w:r>
          </w:p>
        </w:tc>
        <w:tc>
          <w:tcPr>
            <w:tcW w:w="781" w:type="pct"/>
            <w:tcBorders>
              <w:top w:val="nil"/>
              <w:left w:val="nil"/>
              <w:bottom w:val="single" w:sz="4" w:space="0" w:color="auto"/>
              <w:right w:val="single" w:sz="4" w:space="0" w:color="auto"/>
            </w:tcBorders>
            <w:shd w:val="clear" w:color="auto" w:fill="auto"/>
            <w:noWrap/>
            <w:vAlign w:val="center"/>
            <w:hideMark/>
          </w:tcPr>
          <w:p w14:paraId="35EB854E" w14:textId="77777777" w:rsidR="00EE5619" w:rsidRPr="002B076B" w:rsidRDefault="00EE5619" w:rsidP="002B076B">
            <w:pPr>
              <w:ind w:firstLine="0"/>
              <w:jc w:val="both"/>
              <w:rPr>
                <w:color w:val="000000"/>
                <w:sz w:val="20"/>
              </w:rPr>
            </w:pPr>
            <w:r w:rsidRPr="002B076B">
              <w:rPr>
                <w:color w:val="000000"/>
                <w:sz w:val="20"/>
              </w:rPr>
              <w:t>195116</w:t>
            </w:r>
          </w:p>
        </w:tc>
        <w:tc>
          <w:tcPr>
            <w:tcW w:w="1174" w:type="pct"/>
            <w:tcBorders>
              <w:top w:val="nil"/>
              <w:left w:val="nil"/>
              <w:bottom w:val="single" w:sz="4" w:space="0" w:color="auto"/>
              <w:right w:val="single" w:sz="4" w:space="0" w:color="auto"/>
            </w:tcBorders>
            <w:shd w:val="clear" w:color="auto" w:fill="auto"/>
            <w:noWrap/>
            <w:vAlign w:val="center"/>
            <w:hideMark/>
          </w:tcPr>
          <w:p w14:paraId="2765C5BF" w14:textId="77777777" w:rsidR="00EE5619" w:rsidRPr="002B076B" w:rsidRDefault="00EE5619" w:rsidP="002B076B">
            <w:pPr>
              <w:ind w:firstLine="0"/>
              <w:jc w:val="both"/>
              <w:rPr>
                <w:color w:val="000000"/>
                <w:sz w:val="20"/>
              </w:rPr>
            </w:pPr>
            <w:r w:rsidRPr="002B076B">
              <w:rPr>
                <w:color w:val="000000"/>
                <w:sz w:val="20"/>
              </w:rPr>
              <w:t>17559</w:t>
            </w:r>
          </w:p>
        </w:tc>
        <w:tc>
          <w:tcPr>
            <w:tcW w:w="932" w:type="pct"/>
            <w:tcBorders>
              <w:top w:val="nil"/>
              <w:left w:val="nil"/>
              <w:bottom w:val="single" w:sz="4" w:space="0" w:color="auto"/>
              <w:right w:val="single" w:sz="4" w:space="0" w:color="auto"/>
            </w:tcBorders>
            <w:shd w:val="clear" w:color="auto" w:fill="auto"/>
            <w:noWrap/>
            <w:vAlign w:val="center"/>
            <w:hideMark/>
          </w:tcPr>
          <w:p w14:paraId="06600403" w14:textId="77777777" w:rsidR="00EE5619" w:rsidRPr="002B076B" w:rsidRDefault="00EE5619" w:rsidP="002B076B">
            <w:pPr>
              <w:ind w:firstLine="0"/>
              <w:jc w:val="both"/>
              <w:rPr>
                <w:color w:val="000000"/>
                <w:sz w:val="20"/>
              </w:rPr>
            </w:pPr>
            <w:r w:rsidRPr="002B076B">
              <w:rPr>
                <w:color w:val="000000"/>
                <w:sz w:val="20"/>
              </w:rPr>
              <w:t>82921</w:t>
            </w:r>
          </w:p>
        </w:tc>
      </w:tr>
      <w:tr w:rsidR="00EE5619" w:rsidRPr="002B076B" w14:paraId="271DAF65" w14:textId="77777777" w:rsidTr="00D04D6A">
        <w:trPr>
          <w:gridAfter w:val="1"/>
          <w:wAfter w:w="8" w:type="pct"/>
          <w:trHeight w:val="510"/>
          <w:jc w:val="center"/>
        </w:trPr>
        <w:tc>
          <w:tcPr>
            <w:tcW w:w="7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13B117D" w14:textId="77777777" w:rsidR="00EE5619" w:rsidRPr="002B076B" w:rsidRDefault="00EE5619" w:rsidP="0064348C">
            <w:pPr>
              <w:ind w:firstLine="0"/>
              <w:jc w:val="center"/>
              <w:rPr>
                <w:color w:val="000000"/>
                <w:sz w:val="20"/>
              </w:rPr>
            </w:pPr>
            <w:r w:rsidRPr="002B076B">
              <w:rPr>
                <w:color w:val="000000"/>
                <w:sz w:val="20"/>
              </w:rPr>
              <w:t>201</w:t>
            </w:r>
            <w:r w:rsidR="0064348C">
              <w:rPr>
                <w:color w:val="000000"/>
                <w:sz w:val="20"/>
              </w:rPr>
              <w:t>9</w:t>
            </w:r>
          </w:p>
        </w:tc>
        <w:tc>
          <w:tcPr>
            <w:tcW w:w="764" w:type="pct"/>
            <w:tcBorders>
              <w:top w:val="nil"/>
              <w:left w:val="nil"/>
              <w:bottom w:val="single" w:sz="4" w:space="0" w:color="auto"/>
              <w:right w:val="single" w:sz="4" w:space="0" w:color="auto"/>
            </w:tcBorders>
            <w:shd w:val="clear" w:color="auto" w:fill="auto"/>
            <w:vAlign w:val="center"/>
            <w:hideMark/>
          </w:tcPr>
          <w:p w14:paraId="121ABDE8" w14:textId="77777777" w:rsidR="00EE5619" w:rsidRPr="002B076B" w:rsidRDefault="00EE5619" w:rsidP="002B076B">
            <w:pPr>
              <w:ind w:firstLine="0"/>
              <w:jc w:val="both"/>
              <w:rPr>
                <w:color w:val="000000"/>
                <w:sz w:val="20"/>
              </w:rPr>
            </w:pPr>
            <w:r w:rsidRPr="002B076B">
              <w:rPr>
                <w:color w:val="000000"/>
                <w:sz w:val="20"/>
              </w:rPr>
              <w:t>Площадь, Га</w:t>
            </w:r>
          </w:p>
        </w:tc>
        <w:tc>
          <w:tcPr>
            <w:tcW w:w="600" w:type="pct"/>
            <w:tcBorders>
              <w:top w:val="nil"/>
              <w:left w:val="nil"/>
              <w:bottom w:val="single" w:sz="4" w:space="0" w:color="auto"/>
              <w:right w:val="single" w:sz="4" w:space="0" w:color="auto"/>
            </w:tcBorders>
            <w:shd w:val="clear" w:color="auto" w:fill="auto"/>
            <w:noWrap/>
            <w:vAlign w:val="center"/>
            <w:hideMark/>
          </w:tcPr>
          <w:p w14:paraId="26F42A6D" w14:textId="77777777" w:rsidR="00EE5619" w:rsidRPr="002B076B" w:rsidRDefault="00EE5619" w:rsidP="002B076B">
            <w:pPr>
              <w:ind w:firstLine="0"/>
              <w:jc w:val="both"/>
              <w:rPr>
                <w:color w:val="000000"/>
                <w:sz w:val="20"/>
              </w:rPr>
            </w:pPr>
            <w:r w:rsidRPr="002B076B">
              <w:rPr>
                <w:color w:val="000000"/>
                <w:sz w:val="20"/>
              </w:rPr>
              <w:t>8409,5</w:t>
            </w:r>
          </w:p>
        </w:tc>
        <w:tc>
          <w:tcPr>
            <w:tcW w:w="781" w:type="pct"/>
            <w:tcBorders>
              <w:top w:val="nil"/>
              <w:left w:val="nil"/>
              <w:bottom w:val="single" w:sz="4" w:space="0" w:color="auto"/>
              <w:right w:val="single" w:sz="4" w:space="0" w:color="auto"/>
            </w:tcBorders>
            <w:shd w:val="clear" w:color="auto" w:fill="auto"/>
            <w:noWrap/>
            <w:vAlign w:val="center"/>
            <w:hideMark/>
          </w:tcPr>
          <w:p w14:paraId="000C5378" w14:textId="77777777" w:rsidR="00EE5619" w:rsidRPr="002B076B" w:rsidRDefault="00EE5619" w:rsidP="002B076B">
            <w:pPr>
              <w:ind w:firstLine="0"/>
              <w:jc w:val="both"/>
              <w:rPr>
                <w:color w:val="000000"/>
                <w:sz w:val="20"/>
              </w:rPr>
            </w:pPr>
            <w:r w:rsidRPr="002B076B">
              <w:rPr>
                <w:color w:val="000000"/>
                <w:sz w:val="20"/>
              </w:rPr>
              <w:t>697,5</w:t>
            </w:r>
          </w:p>
        </w:tc>
        <w:tc>
          <w:tcPr>
            <w:tcW w:w="1174" w:type="pct"/>
            <w:tcBorders>
              <w:top w:val="nil"/>
              <w:left w:val="nil"/>
              <w:bottom w:val="single" w:sz="4" w:space="0" w:color="auto"/>
              <w:right w:val="single" w:sz="4" w:space="0" w:color="auto"/>
            </w:tcBorders>
            <w:shd w:val="clear" w:color="auto" w:fill="auto"/>
            <w:noWrap/>
            <w:vAlign w:val="center"/>
            <w:hideMark/>
          </w:tcPr>
          <w:p w14:paraId="73EADB16" w14:textId="77777777" w:rsidR="00EE5619" w:rsidRPr="002B076B" w:rsidRDefault="00EE5619" w:rsidP="002B076B">
            <w:pPr>
              <w:ind w:firstLine="0"/>
              <w:jc w:val="both"/>
              <w:rPr>
                <w:color w:val="000000"/>
                <w:sz w:val="20"/>
              </w:rPr>
            </w:pPr>
            <w:r w:rsidRPr="002B076B">
              <w:rPr>
                <w:color w:val="000000"/>
                <w:sz w:val="20"/>
              </w:rPr>
              <w:t>3838,2</w:t>
            </w:r>
          </w:p>
        </w:tc>
        <w:tc>
          <w:tcPr>
            <w:tcW w:w="932" w:type="pct"/>
            <w:tcBorders>
              <w:top w:val="nil"/>
              <w:left w:val="nil"/>
              <w:bottom w:val="single" w:sz="4" w:space="0" w:color="auto"/>
              <w:right w:val="single" w:sz="4" w:space="0" w:color="auto"/>
            </w:tcBorders>
            <w:shd w:val="clear" w:color="auto" w:fill="auto"/>
            <w:noWrap/>
            <w:vAlign w:val="center"/>
            <w:hideMark/>
          </w:tcPr>
          <w:p w14:paraId="13E3D98D" w14:textId="77777777" w:rsidR="00EE5619" w:rsidRPr="002B076B" w:rsidRDefault="00EE5619" w:rsidP="002B076B">
            <w:pPr>
              <w:ind w:firstLine="0"/>
              <w:jc w:val="both"/>
              <w:rPr>
                <w:color w:val="000000"/>
                <w:sz w:val="20"/>
              </w:rPr>
            </w:pPr>
            <w:r w:rsidRPr="002B076B">
              <w:rPr>
                <w:color w:val="000000"/>
                <w:sz w:val="20"/>
              </w:rPr>
              <w:t>9262</w:t>
            </w:r>
          </w:p>
        </w:tc>
      </w:tr>
      <w:tr w:rsidR="00EE5619" w:rsidRPr="002B076B" w14:paraId="03E4AC40" w14:textId="77777777" w:rsidTr="00D04D6A">
        <w:trPr>
          <w:gridAfter w:val="1"/>
          <w:wAfter w:w="8" w:type="pct"/>
          <w:trHeight w:val="510"/>
          <w:jc w:val="center"/>
        </w:trPr>
        <w:tc>
          <w:tcPr>
            <w:tcW w:w="740" w:type="pct"/>
            <w:vMerge/>
            <w:tcBorders>
              <w:top w:val="nil"/>
              <w:left w:val="single" w:sz="4" w:space="0" w:color="auto"/>
              <w:bottom w:val="single" w:sz="4" w:space="0" w:color="auto"/>
              <w:right w:val="single" w:sz="4" w:space="0" w:color="auto"/>
            </w:tcBorders>
            <w:vAlign w:val="center"/>
            <w:hideMark/>
          </w:tcPr>
          <w:p w14:paraId="38DE7FDF" w14:textId="77777777" w:rsidR="00EE5619" w:rsidRPr="002B076B" w:rsidRDefault="00EE5619" w:rsidP="0064348C">
            <w:pPr>
              <w:ind w:firstLine="0"/>
              <w:jc w:val="center"/>
              <w:rPr>
                <w:color w:val="000000"/>
                <w:sz w:val="20"/>
              </w:rPr>
            </w:pPr>
          </w:p>
        </w:tc>
        <w:tc>
          <w:tcPr>
            <w:tcW w:w="764" w:type="pct"/>
            <w:tcBorders>
              <w:top w:val="nil"/>
              <w:left w:val="nil"/>
              <w:bottom w:val="single" w:sz="4" w:space="0" w:color="auto"/>
              <w:right w:val="single" w:sz="4" w:space="0" w:color="auto"/>
            </w:tcBorders>
            <w:shd w:val="clear" w:color="auto" w:fill="auto"/>
            <w:vAlign w:val="bottom"/>
            <w:hideMark/>
          </w:tcPr>
          <w:p w14:paraId="4ADC611B" w14:textId="77777777" w:rsidR="00EE5619" w:rsidRPr="002B076B" w:rsidRDefault="00EE5619" w:rsidP="002B076B">
            <w:pPr>
              <w:ind w:firstLine="0"/>
              <w:jc w:val="both"/>
              <w:rPr>
                <w:color w:val="000000"/>
                <w:sz w:val="20"/>
              </w:rPr>
            </w:pPr>
            <w:r w:rsidRPr="002B076B">
              <w:rPr>
                <w:color w:val="000000"/>
                <w:sz w:val="20"/>
              </w:rPr>
              <w:t>Затраты, тыс. руб.</w:t>
            </w:r>
          </w:p>
        </w:tc>
        <w:tc>
          <w:tcPr>
            <w:tcW w:w="600" w:type="pct"/>
            <w:tcBorders>
              <w:top w:val="nil"/>
              <w:left w:val="nil"/>
              <w:bottom w:val="single" w:sz="4" w:space="0" w:color="auto"/>
              <w:right w:val="single" w:sz="4" w:space="0" w:color="auto"/>
            </w:tcBorders>
            <w:shd w:val="clear" w:color="auto" w:fill="auto"/>
            <w:noWrap/>
            <w:vAlign w:val="center"/>
            <w:hideMark/>
          </w:tcPr>
          <w:p w14:paraId="03863383" w14:textId="77777777" w:rsidR="00EE5619" w:rsidRPr="002B076B" w:rsidRDefault="00EE5619" w:rsidP="002B076B">
            <w:pPr>
              <w:ind w:firstLine="0"/>
              <w:jc w:val="both"/>
              <w:rPr>
                <w:color w:val="000000"/>
                <w:sz w:val="20"/>
              </w:rPr>
            </w:pPr>
            <w:r w:rsidRPr="002B076B">
              <w:rPr>
                <w:color w:val="000000"/>
                <w:sz w:val="20"/>
              </w:rPr>
              <w:t>122835</w:t>
            </w:r>
          </w:p>
        </w:tc>
        <w:tc>
          <w:tcPr>
            <w:tcW w:w="781" w:type="pct"/>
            <w:tcBorders>
              <w:top w:val="nil"/>
              <w:left w:val="nil"/>
              <w:bottom w:val="single" w:sz="4" w:space="0" w:color="auto"/>
              <w:right w:val="single" w:sz="4" w:space="0" w:color="auto"/>
            </w:tcBorders>
            <w:shd w:val="clear" w:color="auto" w:fill="auto"/>
            <w:noWrap/>
            <w:vAlign w:val="center"/>
            <w:hideMark/>
          </w:tcPr>
          <w:p w14:paraId="4E72CEE1" w14:textId="77777777" w:rsidR="00EE5619" w:rsidRPr="002B076B" w:rsidRDefault="00EE5619" w:rsidP="002B076B">
            <w:pPr>
              <w:ind w:firstLine="0"/>
              <w:jc w:val="both"/>
              <w:rPr>
                <w:color w:val="000000"/>
                <w:sz w:val="20"/>
              </w:rPr>
            </w:pPr>
            <w:r w:rsidRPr="002B076B">
              <w:rPr>
                <w:color w:val="000000"/>
                <w:sz w:val="20"/>
              </w:rPr>
              <w:t>164183</w:t>
            </w:r>
          </w:p>
        </w:tc>
        <w:tc>
          <w:tcPr>
            <w:tcW w:w="1174" w:type="pct"/>
            <w:tcBorders>
              <w:top w:val="nil"/>
              <w:left w:val="nil"/>
              <w:bottom w:val="single" w:sz="4" w:space="0" w:color="auto"/>
              <w:right w:val="single" w:sz="4" w:space="0" w:color="auto"/>
            </w:tcBorders>
            <w:shd w:val="clear" w:color="auto" w:fill="auto"/>
            <w:noWrap/>
            <w:vAlign w:val="center"/>
            <w:hideMark/>
          </w:tcPr>
          <w:p w14:paraId="2577609C" w14:textId="77777777" w:rsidR="00EE5619" w:rsidRPr="002B076B" w:rsidRDefault="00EE5619" w:rsidP="002B076B">
            <w:pPr>
              <w:ind w:firstLine="0"/>
              <w:jc w:val="both"/>
              <w:rPr>
                <w:color w:val="000000"/>
                <w:sz w:val="20"/>
              </w:rPr>
            </w:pPr>
            <w:r w:rsidRPr="002B076B">
              <w:rPr>
                <w:color w:val="000000"/>
                <w:sz w:val="20"/>
              </w:rPr>
              <w:t>19216</w:t>
            </w:r>
          </w:p>
        </w:tc>
        <w:tc>
          <w:tcPr>
            <w:tcW w:w="932" w:type="pct"/>
            <w:tcBorders>
              <w:top w:val="nil"/>
              <w:left w:val="nil"/>
              <w:bottom w:val="single" w:sz="4" w:space="0" w:color="auto"/>
              <w:right w:val="single" w:sz="4" w:space="0" w:color="auto"/>
            </w:tcBorders>
            <w:shd w:val="clear" w:color="auto" w:fill="auto"/>
            <w:noWrap/>
            <w:vAlign w:val="center"/>
            <w:hideMark/>
          </w:tcPr>
          <w:p w14:paraId="6FC21676" w14:textId="77777777" w:rsidR="00EE5619" w:rsidRPr="002B076B" w:rsidRDefault="00EE5619" w:rsidP="002B076B">
            <w:pPr>
              <w:ind w:firstLine="0"/>
              <w:jc w:val="both"/>
              <w:rPr>
                <w:color w:val="000000"/>
                <w:sz w:val="20"/>
              </w:rPr>
            </w:pPr>
            <w:r w:rsidRPr="002B076B">
              <w:rPr>
                <w:color w:val="000000"/>
                <w:sz w:val="20"/>
              </w:rPr>
              <w:t>81473</w:t>
            </w:r>
          </w:p>
        </w:tc>
      </w:tr>
      <w:tr w:rsidR="00EE5619" w:rsidRPr="002B076B" w14:paraId="7EFC7EAA" w14:textId="77777777" w:rsidTr="00D04D6A">
        <w:trPr>
          <w:gridAfter w:val="1"/>
          <w:wAfter w:w="8" w:type="pct"/>
          <w:trHeight w:val="510"/>
          <w:jc w:val="center"/>
        </w:trPr>
        <w:tc>
          <w:tcPr>
            <w:tcW w:w="7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B0BEA1" w14:textId="77777777" w:rsidR="00EE5619" w:rsidRPr="002B076B" w:rsidRDefault="00EE5619" w:rsidP="0064348C">
            <w:pPr>
              <w:ind w:firstLine="0"/>
              <w:jc w:val="center"/>
              <w:rPr>
                <w:color w:val="000000"/>
                <w:sz w:val="20"/>
              </w:rPr>
            </w:pPr>
            <w:r w:rsidRPr="002B076B">
              <w:rPr>
                <w:color w:val="000000"/>
                <w:sz w:val="20"/>
              </w:rPr>
              <w:t>20</w:t>
            </w:r>
            <w:r w:rsidR="0064348C">
              <w:rPr>
                <w:color w:val="000000"/>
                <w:sz w:val="20"/>
              </w:rPr>
              <w:t>20</w:t>
            </w:r>
          </w:p>
        </w:tc>
        <w:tc>
          <w:tcPr>
            <w:tcW w:w="764" w:type="pct"/>
            <w:tcBorders>
              <w:top w:val="nil"/>
              <w:left w:val="nil"/>
              <w:bottom w:val="single" w:sz="4" w:space="0" w:color="auto"/>
              <w:right w:val="single" w:sz="4" w:space="0" w:color="auto"/>
            </w:tcBorders>
            <w:shd w:val="clear" w:color="auto" w:fill="auto"/>
            <w:vAlign w:val="center"/>
            <w:hideMark/>
          </w:tcPr>
          <w:p w14:paraId="758E2D35" w14:textId="77777777" w:rsidR="00EE5619" w:rsidRPr="002B076B" w:rsidRDefault="00EE5619" w:rsidP="002B076B">
            <w:pPr>
              <w:ind w:firstLine="0"/>
              <w:jc w:val="both"/>
              <w:rPr>
                <w:color w:val="000000"/>
                <w:sz w:val="20"/>
              </w:rPr>
            </w:pPr>
            <w:r w:rsidRPr="002B076B">
              <w:rPr>
                <w:color w:val="000000"/>
                <w:sz w:val="20"/>
              </w:rPr>
              <w:t>Площадь, Га</w:t>
            </w:r>
          </w:p>
        </w:tc>
        <w:tc>
          <w:tcPr>
            <w:tcW w:w="600" w:type="pct"/>
            <w:tcBorders>
              <w:top w:val="nil"/>
              <w:left w:val="nil"/>
              <w:bottom w:val="single" w:sz="4" w:space="0" w:color="auto"/>
              <w:right w:val="single" w:sz="4" w:space="0" w:color="auto"/>
            </w:tcBorders>
            <w:shd w:val="clear" w:color="auto" w:fill="auto"/>
            <w:noWrap/>
            <w:vAlign w:val="center"/>
            <w:hideMark/>
          </w:tcPr>
          <w:p w14:paraId="6A693ADE" w14:textId="77777777" w:rsidR="00EE5619" w:rsidRPr="002B076B" w:rsidRDefault="00EE5619" w:rsidP="002B076B">
            <w:pPr>
              <w:ind w:firstLine="0"/>
              <w:jc w:val="both"/>
              <w:rPr>
                <w:color w:val="000000"/>
                <w:sz w:val="20"/>
              </w:rPr>
            </w:pPr>
            <w:r w:rsidRPr="002B076B">
              <w:rPr>
                <w:color w:val="000000"/>
                <w:sz w:val="20"/>
              </w:rPr>
              <w:t>7080,2</w:t>
            </w:r>
          </w:p>
        </w:tc>
        <w:tc>
          <w:tcPr>
            <w:tcW w:w="781" w:type="pct"/>
            <w:tcBorders>
              <w:top w:val="nil"/>
              <w:left w:val="nil"/>
              <w:bottom w:val="single" w:sz="4" w:space="0" w:color="auto"/>
              <w:right w:val="single" w:sz="4" w:space="0" w:color="auto"/>
            </w:tcBorders>
            <w:shd w:val="clear" w:color="auto" w:fill="auto"/>
            <w:noWrap/>
            <w:vAlign w:val="center"/>
            <w:hideMark/>
          </w:tcPr>
          <w:p w14:paraId="62045726" w14:textId="77777777" w:rsidR="00EE5619" w:rsidRPr="002B076B" w:rsidRDefault="00EE5619" w:rsidP="002B076B">
            <w:pPr>
              <w:ind w:firstLine="0"/>
              <w:jc w:val="both"/>
              <w:rPr>
                <w:color w:val="000000"/>
                <w:sz w:val="20"/>
              </w:rPr>
            </w:pPr>
            <w:r w:rsidRPr="002B076B">
              <w:rPr>
                <w:color w:val="000000"/>
                <w:sz w:val="20"/>
              </w:rPr>
              <w:t>687,2</w:t>
            </w:r>
          </w:p>
        </w:tc>
        <w:tc>
          <w:tcPr>
            <w:tcW w:w="1174" w:type="pct"/>
            <w:tcBorders>
              <w:top w:val="nil"/>
              <w:left w:val="nil"/>
              <w:bottom w:val="single" w:sz="4" w:space="0" w:color="auto"/>
              <w:right w:val="single" w:sz="4" w:space="0" w:color="auto"/>
            </w:tcBorders>
            <w:shd w:val="clear" w:color="auto" w:fill="auto"/>
            <w:noWrap/>
            <w:vAlign w:val="center"/>
            <w:hideMark/>
          </w:tcPr>
          <w:p w14:paraId="5B903A59" w14:textId="77777777" w:rsidR="00EE5619" w:rsidRPr="002B076B" w:rsidRDefault="00EE5619" w:rsidP="002B076B">
            <w:pPr>
              <w:ind w:firstLine="0"/>
              <w:jc w:val="both"/>
              <w:rPr>
                <w:color w:val="000000"/>
                <w:sz w:val="20"/>
              </w:rPr>
            </w:pPr>
            <w:r w:rsidRPr="002B076B">
              <w:rPr>
                <w:color w:val="000000"/>
                <w:sz w:val="20"/>
              </w:rPr>
              <w:t>4850,7</w:t>
            </w:r>
          </w:p>
        </w:tc>
        <w:tc>
          <w:tcPr>
            <w:tcW w:w="932" w:type="pct"/>
            <w:tcBorders>
              <w:top w:val="nil"/>
              <w:left w:val="nil"/>
              <w:bottom w:val="single" w:sz="4" w:space="0" w:color="auto"/>
              <w:right w:val="single" w:sz="4" w:space="0" w:color="auto"/>
            </w:tcBorders>
            <w:shd w:val="clear" w:color="auto" w:fill="auto"/>
            <w:noWrap/>
            <w:vAlign w:val="center"/>
            <w:hideMark/>
          </w:tcPr>
          <w:p w14:paraId="471B579A" w14:textId="77777777" w:rsidR="00EE5619" w:rsidRPr="002B076B" w:rsidRDefault="00EE5619" w:rsidP="002B076B">
            <w:pPr>
              <w:ind w:firstLine="0"/>
              <w:jc w:val="both"/>
              <w:rPr>
                <w:color w:val="000000"/>
                <w:sz w:val="20"/>
              </w:rPr>
            </w:pPr>
            <w:r w:rsidRPr="002B076B">
              <w:rPr>
                <w:color w:val="000000"/>
                <w:sz w:val="20"/>
              </w:rPr>
              <w:t>9951,5</w:t>
            </w:r>
          </w:p>
        </w:tc>
      </w:tr>
      <w:tr w:rsidR="00EE5619" w:rsidRPr="002B076B" w14:paraId="7B7F7F2E" w14:textId="77777777" w:rsidTr="00D04D6A">
        <w:trPr>
          <w:gridAfter w:val="1"/>
          <w:wAfter w:w="8" w:type="pct"/>
          <w:trHeight w:val="510"/>
          <w:jc w:val="center"/>
        </w:trPr>
        <w:tc>
          <w:tcPr>
            <w:tcW w:w="740" w:type="pct"/>
            <w:vMerge/>
            <w:tcBorders>
              <w:top w:val="nil"/>
              <w:left w:val="single" w:sz="4" w:space="0" w:color="auto"/>
              <w:bottom w:val="single" w:sz="4" w:space="0" w:color="auto"/>
              <w:right w:val="single" w:sz="4" w:space="0" w:color="auto"/>
            </w:tcBorders>
            <w:vAlign w:val="center"/>
            <w:hideMark/>
          </w:tcPr>
          <w:p w14:paraId="37944A27" w14:textId="77777777" w:rsidR="00EE5619" w:rsidRPr="002B076B" w:rsidRDefault="00EE5619" w:rsidP="002B076B">
            <w:pPr>
              <w:ind w:firstLine="0"/>
              <w:jc w:val="both"/>
              <w:rPr>
                <w:color w:val="000000"/>
                <w:sz w:val="20"/>
              </w:rPr>
            </w:pPr>
          </w:p>
        </w:tc>
        <w:tc>
          <w:tcPr>
            <w:tcW w:w="764" w:type="pct"/>
            <w:tcBorders>
              <w:top w:val="nil"/>
              <w:left w:val="nil"/>
              <w:bottom w:val="single" w:sz="4" w:space="0" w:color="auto"/>
              <w:right w:val="single" w:sz="4" w:space="0" w:color="auto"/>
            </w:tcBorders>
            <w:shd w:val="clear" w:color="auto" w:fill="auto"/>
            <w:vAlign w:val="bottom"/>
            <w:hideMark/>
          </w:tcPr>
          <w:p w14:paraId="4EED8086" w14:textId="77777777" w:rsidR="00EE5619" w:rsidRPr="002B076B" w:rsidRDefault="00EE5619" w:rsidP="002B076B">
            <w:pPr>
              <w:ind w:firstLine="0"/>
              <w:jc w:val="both"/>
              <w:rPr>
                <w:color w:val="000000"/>
                <w:sz w:val="20"/>
              </w:rPr>
            </w:pPr>
            <w:r w:rsidRPr="002B076B">
              <w:rPr>
                <w:color w:val="000000"/>
                <w:sz w:val="20"/>
              </w:rPr>
              <w:t>Затраты, тыс. руб.</w:t>
            </w:r>
          </w:p>
        </w:tc>
        <w:tc>
          <w:tcPr>
            <w:tcW w:w="600" w:type="pct"/>
            <w:tcBorders>
              <w:top w:val="nil"/>
              <w:left w:val="nil"/>
              <w:bottom w:val="single" w:sz="4" w:space="0" w:color="auto"/>
              <w:right w:val="single" w:sz="4" w:space="0" w:color="auto"/>
            </w:tcBorders>
            <w:shd w:val="clear" w:color="auto" w:fill="auto"/>
            <w:noWrap/>
            <w:vAlign w:val="center"/>
            <w:hideMark/>
          </w:tcPr>
          <w:p w14:paraId="08688407" w14:textId="77777777" w:rsidR="00EE5619" w:rsidRPr="002B076B" w:rsidRDefault="00EE5619" w:rsidP="002B076B">
            <w:pPr>
              <w:ind w:firstLine="0"/>
              <w:jc w:val="both"/>
              <w:rPr>
                <w:color w:val="000000"/>
                <w:sz w:val="20"/>
              </w:rPr>
            </w:pPr>
            <w:r w:rsidRPr="002B076B">
              <w:rPr>
                <w:color w:val="000000"/>
                <w:sz w:val="20"/>
              </w:rPr>
              <w:t>172304</w:t>
            </w:r>
          </w:p>
        </w:tc>
        <w:tc>
          <w:tcPr>
            <w:tcW w:w="781" w:type="pct"/>
            <w:tcBorders>
              <w:top w:val="nil"/>
              <w:left w:val="nil"/>
              <w:bottom w:val="single" w:sz="4" w:space="0" w:color="auto"/>
              <w:right w:val="single" w:sz="4" w:space="0" w:color="auto"/>
            </w:tcBorders>
            <w:shd w:val="clear" w:color="auto" w:fill="auto"/>
            <w:noWrap/>
            <w:vAlign w:val="center"/>
            <w:hideMark/>
          </w:tcPr>
          <w:p w14:paraId="2C9DB0E0" w14:textId="77777777" w:rsidR="00EE5619" w:rsidRPr="002B076B" w:rsidRDefault="00EE5619" w:rsidP="002B076B">
            <w:pPr>
              <w:ind w:firstLine="0"/>
              <w:jc w:val="both"/>
              <w:rPr>
                <w:color w:val="000000"/>
                <w:sz w:val="20"/>
              </w:rPr>
            </w:pPr>
            <w:r w:rsidRPr="002B076B">
              <w:rPr>
                <w:color w:val="000000"/>
                <w:sz w:val="20"/>
              </w:rPr>
              <w:t>162024</w:t>
            </w:r>
          </w:p>
        </w:tc>
        <w:tc>
          <w:tcPr>
            <w:tcW w:w="1174" w:type="pct"/>
            <w:tcBorders>
              <w:top w:val="nil"/>
              <w:left w:val="nil"/>
              <w:bottom w:val="single" w:sz="4" w:space="0" w:color="auto"/>
              <w:right w:val="single" w:sz="4" w:space="0" w:color="auto"/>
            </w:tcBorders>
            <w:shd w:val="clear" w:color="auto" w:fill="auto"/>
            <w:noWrap/>
            <w:vAlign w:val="center"/>
            <w:hideMark/>
          </w:tcPr>
          <w:p w14:paraId="38973AEC" w14:textId="77777777" w:rsidR="00EE5619" w:rsidRPr="002B076B" w:rsidRDefault="00EE5619" w:rsidP="002B076B">
            <w:pPr>
              <w:ind w:firstLine="0"/>
              <w:jc w:val="both"/>
              <w:rPr>
                <w:color w:val="000000"/>
                <w:sz w:val="20"/>
              </w:rPr>
            </w:pPr>
            <w:r w:rsidRPr="002B076B">
              <w:rPr>
                <w:color w:val="000000"/>
                <w:sz w:val="20"/>
              </w:rPr>
              <w:t>30604</w:t>
            </w:r>
          </w:p>
        </w:tc>
        <w:tc>
          <w:tcPr>
            <w:tcW w:w="932" w:type="pct"/>
            <w:tcBorders>
              <w:top w:val="nil"/>
              <w:left w:val="nil"/>
              <w:bottom w:val="single" w:sz="4" w:space="0" w:color="auto"/>
              <w:right w:val="single" w:sz="4" w:space="0" w:color="auto"/>
            </w:tcBorders>
            <w:shd w:val="clear" w:color="auto" w:fill="auto"/>
            <w:noWrap/>
            <w:vAlign w:val="center"/>
            <w:hideMark/>
          </w:tcPr>
          <w:p w14:paraId="1CBC3665" w14:textId="77777777" w:rsidR="00EE5619" w:rsidRPr="002B076B" w:rsidRDefault="00EE5619" w:rsidP="002B076B">
            <w:pPr>
              <w:ind w:firstLine="0"/>
              <w:jc w:val="both"/>
              <w:rPr>
                <w:color w:val="000000"/>
                <w:sz w:val="20"/>
              </w:rPr>
            </w:pPr>
            <w:r w:rsidRPr="002B076B">
              <w:rPr>
                <w:color w:val="000000"/>
                <w:sz w:val="20"/>
              </w:rPr>
              <w:t>118840</w:t>
            </w:r>
          </w:p>
        </w:tc>
      </w:tr>
      <w:tr w:rsidR="00EE5619" w:rsidRPr="002B076B" w14:paraId="1B8D5E64" w14:textId="77777777" w:rsidTr="00D04D6A">
        <w:trPr>
          <w:trHeight w:val="255"/>
          <w:jc w:val="center"/>
        </w:trPr>
        <w:tc>
          <w:tcPr>
            <w:tcW w:w="150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3EF448" w14:textId="77777777" w:rsidR="00EE5619" w:rsidRPr="002B076B" w:rsidRDefault="00EE5619" w:rsidP="002B076B">
            <w:pPr>
              <w:ind w:firstLine="0"/>
              <w:jc w:val="both"/>
              <w:rPr>
                <w:color w:val="000000"/>
                <w:sz w:val="20"/>
              </w:rPr>
            </w:pPr>
            <w:r w:rsidRPr="002B076B">
              <w:rPr>
                <w:color w:val="000000"/>
                <w:sz w:val="20"/>
              </w:rPr>
              <w:t>Площадь посева за 5 лет</w:t>
            </w:r>
          </w:p>
        </w:tc>
        <w:tc>
          <w:tcPr>
            <w:tcW w:w="600" w:type="pct"/>
            <w:tcBorders>
              <w:top w:val="nil"/>
              <w:left w:val="nil"/>
              <w:bottom w:val="single" w:sz="4" w:space="0" w:color="auto"/>
              <w:right w:val="single" w:sz="4" w:space="0" w:color="auto"/>
            </w:tcBorders>
            <w:shd w:val="clear" w:color="auto" w:fill="auto"/>
            <w:noWrap/>
            <w:vAlign w:val="center"/>
            <w:hideMark/>
          </w:tcPr>
          <w:p w14:paraId="3B2E4FA3" w14:textId="77777777" w:rsidR="00EE5619" w:rsidRPr="002B076B" w:rsidRDefault="00EE5619" w:rsidP="002B076B">
            <w:pPr>
              <w:ind w:firstLine="0"/>
              <w:jc w:val="both"/>
              <w:rPr>
                <w:color w:val="000000"/>
                <w:sz w:val="20"/>
              </w:rPr>
            </w:pPr>
            <w:r w:rsidRPr="002B076B">
              <w:rPr>
                <w:color w:val="000000"/>
                <w:sz w:val="20"/>
              </w:rPr>
              <w:t>42560,7</w:t>
            </w:r>
          </w:p>
        </w:tc>
        <w:tc>
          <w:tcPr>
            <w:tcW w:w="781" w:type="pct"/>
            <w:tcBorders>
              <w:top w:val="nil"/>
              <w:left w:val="nil"/>
              <w:bottom w:val="single" w:sz="4" w:space="0" w:color="auto"/>
              <w:right w:val="single" w:sz="4" w:space="0" w:color="auto"/>
            </w:tcBorders>
            <w:shd w:val="clear" w:color="auto" w:fill="auto"/>
            <w:noWrap/>
            <w:vAlign w:val="center"/>
            <w:hideMark/>
          </w:tcPr>
          <w:p w14:paraId="7AB2061D" w14:textId="77777777" w:rsidR="00EE5619" w:rsidRPr="002B076B" w:rsidRDefault="00EE5619" w:rsidP="002B076B">
            <w:pPr>
              <w:ind w:firstLine="0"/>
              <w:jc w:val="both"/>
              <w:rPr>
                <w:color w:val="000000"/>
                <w:sz w:val="20"/>
              </w:rPr>
            </w:pPr>
            <w:r w:rsidRPr="002B076B">
              <w:rPr>
                <w:color w:val="000000"/>
                <w:sz w:val="20"/>
              </w:rPr>
              <w:t>3416</w:t>
            </w:r>
          </w:p>
        </w:tc>
        <w:tc>
          <w:tcPr>
            <w:tcW w:w="1174" w:type="pct"/>
            <w:tcBorders>
              <w:top w:val="nil"/>
              <w:left w:val="nil"/>
              <w:bottom w:val="single" w:sz="4" w:space="0" w:color="auto"/>
              <w:right w:val="single" w:sz="4" w:space="0" w:color="auto"/>
            </w:tcBorders>
            <w:shd w:val="clear" w:color="auto" w:fill="auto"/>
            <w:noWrap/>
            <w:vAlign w:val="center"/>
            <w:hideMark/>
          </w:tcPr>
          <w:p w14:paraId="1AA187F0" w14:textId="77777777" w:rsidR="00EE5619" w:rsidRPr="002B076B" w:rsidRDefault="00EE5619" w:rsidP="002B076B">
            <w:pPr>
              <w:ind w:firstLine="0"/>
              <w:jc w:val="both"/>
              <w:rPr>
                <w:color w:val="000000"/>
                <w:sz w:val="20"/>
              </w:rPr>
            </w:pPr>
            <w:r w:rsidRPr="002B076B">
              <w:rPr>
                <w:color w:val="000000"/>
                <w:sz w:val="20"/>
              </w:rPr>
              <w:t>20770,2</w:t>
            </w:r>
          </w:p>
        </w:tc>
        <w:tc>
          <w:tcPr>
            <w:tcW w:w="941" w:type="pct"/>
            <w:gridSpan w:val="2"/>
            <w:tcBorders>
              <w:top w:val="nil"/>
              <w:left w:val="nil"/>
              <w:bottom w:val="single" w:sz="4" w:space="0" w:color="auto"/>
              <w:right w:val="single" w:sz="4" w:space="0" w:color="auto"/>
            </w:tcBorders>
            <w:shd w:val="clear" w:color="auto" w:fill="auto"/>
            <w:noWrap/>
            <w:vAlign w:val="center"/>
            <w:hideMark/>
          </w:tcPr>
          <w:p w14:paraId="41E8D057" w14:textId="77777777" w:rsidR="00EE5619" w:rsidRPr="002B076B" w:rsidRDefault="00EE5619" w:rsidP="002B076B">
            <w:pPr>
              <w:ind w:firstLine="0"/>
              <w:jc w:val="both"/>
              <w:rPr>
                <w:color w:val="000000"/>
                <w:sz w:val="20"/>
              </w:rPr>
            </w:pPr>
            <w:r w:rsidRPr="002B076B">
              <w:rPr>
                <w:color w:val="000000"/>
                <w:sz w:val="20"/>
              </w:rPr>
              <w:t>46692,5</w:t>
            </w:r>
          </w:p>
        </w:tc>
      </w:tr>
      <w:tr w:rsidR="00EE5619" w:rsidRPr="002B076B" w14:paraId="02E302FB" w14:textId="77777777" w:rsidTr="00D04D6A">
        <w:trPr>
          <w:trHeight w:val="355"/>
          <w:jc w:val="center"/>
        </w:trPr>
        <w:tc>
          <w:tcPr>
            <w:tcW w:w="150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6AF26E" w14:textId="77777777" w:rsidR="00EE5619" w:rsidRPr="002B076B" w:rsidRDefault="00EE5619" w:rsidP="002B076B">
            <w:pPr>
              <w:ind w:firstLine="0"/>
              <w:jc w:val="both"/>
              <w:rPr>
                <w:color w:val="000000"/>
                <w:sz w:val="20"/>
              </w:rPr>
            </w:pPr>
            <w:r w:rsidRPr="002B076B">
              <w:rPr>
                <w:color w:val="000000"/>
                <w:sz w:val="20"/>
              </w:rPr>
              <w:t>Затраты за 5 лет</w:t>
            </w:r>
          </w:p>
        </w:tc>
        <w:tc>
          <w:tcPr>
            <w:tcW w:w="600" w:type="pct"/>
            <w:tcBorders>
              <w:top w:val="nil"/>
              <w:left w:val="nil"/>
              <w:bottom w:val="single" w:sz="4" w:space="0" w:color="auto"/>
              <w:right w:val="single" w:sz="4" w:space="0" w:color="auto"/>
            </w:tcBorders>
            <w:shd w:val="clear" w:color="auto" w:fill="auto"/>
            <w:noWrap/>
            <w:vAlign w:val="center"/>
            <w:hideMark/>
          </w:tcPr>
          <w:p w14:paraId="36E3201B" w14:textId="77777777" w:rsidR="00EE5619" w:rsidRPr="002B076B" w:rsidRDefault="00EE5619" w:rsidP="002B076B">
            <w:pPr>
              <w:ind w:firstLine="0"/>
              <w:jc w:val="both"/>
              <w:rPr>
                <w:color w:val="000000"/>
                <w:sz w:val="20"/>
              </w:rPr>
            </w:pPr>
            <w:r w:rsidRPr="002B076B">
              <w:rPr>
                <w:color w:val="000000"/>
                <w:sz w:val="20"/>
              </w:rPr>
              <w:t>870063</w:t>
            </w:r>
          </w:p>
        </w:tc>
        <w:tc>
          <w:tcPr>
            <w:tcW w:w="781" w:type="pct"/>
            <w:tcBorders>
              <w:top w:val="nil"/>
              <w:left w:val="nil"/>
              <w:bottom w:val="single" w:sz="4" w:space="0" w:color="auto"/>
              <w:right w:val="single" w:sz="4" w:space="0" w:color="auto"/>
            </w:tcBorders>
            <w:shd w:val="clear" w:color="auto" w:fill="auto"/>
            <w:noWrap/>
            <w:vAlign w:val="center"/>
            <w:hideMark/>
          </w:tcPr>
          <w:p w14:paraId="425383D9" w14:textId="77777777" w:rsidR="00EE5619" w:rsidRPr="002B076B" w:rsidRDefault="00EE5619" w:rsidP="002B076B">
            <w:pPr>
              <w:ind w:firstLine="0"/>
              <w:jc w:val="both"/>
              <w:rPr>
                <w:color w:val="000000"/>
                <w:sz w:val="20"/>
              </w:rPr>
            </w:pPr>
            <w:r w:rsidRPr="002B076B">
              <w:rPr>
                <w:color w:val="000000"/>
                <w:sz w:val="20"/>
              </w:rPr>
              <w:t>723190</w:t>
            </w:r>
          </w:p>
        </w:tc>
        <w:tc>
          <w:tcPr>
            <w:tcW w:w="1174" w:type="pct"/>
            <w:tcBorders>
              <w:top w:val="nil"/>
              <w:left w:val="nil"/>
              <w:bottom w:val="single" w:sz="4" w:space="0" w:color="auto"/>
              <w:right w:val="single" w:sz="4" w:space="0" w:color="auto"/>
            </w:tcBorders>
            <w:shd w:val="clear" w:color="auto" w:fill="auto"/>
            <w:noWrap/>
            <w:vAlign w:val="center"/>
            <w:hideMark/>
          </w:tcPr>
          <w:p w14:paraId="18F60615" w14:textId="77777777" w:rsidR="00EE5619" w:rsidRPr="002B076B" w:rsidRDefault="00EE5619" w:rsidP="002B076B">
            <w:pPr>
              <w:ind w:firstLine="0"/>
              <w:jc w:val="both"/>
              <w:rPr>
                <w:color w:val="000000"/>
                <w:sz w:val="20"/>
              </w:rPr>
            </w:pPr>
            <w:r w:rsidRPr="002B076B">
              <w:rPr>
                <w:color w:val="000000"/>
                <w:sz w:val="20"/>
              </w:rPr>
              <w:t>99549</w:t>
            </w:r>
          </w:p>
        </w:tc>
        <w:tc>
          <w:tcPr>
            <w:tcW w:w="941" w:type="pct"/>
            <w:gridSpan w:val="2"/>
            <w:tcBorders>
              <w:top w:val="nil"/>
              <w:left w:val="nil"/>
              <w:bottom w:val="single" w:sz="4" w:space="0" w:color="auto"/>
              <w:right w:val="single" w:sz="4" w:space="0" w:color="auto"/>
            </w:tcBorders>
            <w:shd w:val="clear" w:color="auto" w:fill="auto"/>
            <w:noWrap/>
            <w:vAlign w:val="center"/>
            <w:hideMark/>
          </w:tcPr>
          <w:p w14:paraId="31541CD6" w14:textId="77777777" w:rsidR="00EE5619" w:rsidRPr="002B076B" w:rsidRDefault="00EE5619" w:rsidP="002B076B">
            <w:pPr>
              <w:ind w:firstLine="0"/>
              <w:jc w:val="both"/>
              <w:rPr>
                <w:color w:val="000000"/>
                <w:sz w:val="20"/>
              </w:rPr>
            </w:pPr>
            <w:r w:rsidRPr="002B076B">
              <w:rPr>
                <w:color w:val="000000"/>
                <w:sz w:val="20"/>
              </w:rPr>
              <w:t>429446</w:t>
            </w:r>
          </w:p>
        </w:tc>
      </w:tr>
      <w:tr w:rsidR="00EE5619" w:rsidRPr="002B076B" w14:paraId="30CC29B9" w14:textId="77777777" w:rsidTr="00D04D6A">
        <w:trPr>
          <w:trHeight w:val="134"/>
          <w:jc w:val="center"/>
        </w:trPr>
        <w:tc>
          <w:tcPr>
            <w:tcW w:w="150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F6045D" w14:textId="77777777" w:rsidR="00EE5619" w:rsidRPr="002B076B" w:rsidRDefault="00EE5619" w:rsidP="002B076B">
            <w:pPr>
              <w:ind w:firstLine="0"/>
              <w:jc w:val="both"/>
              <w:rPr>
                <w:color w:val="000000"/>
                <w:sz w:val="20"/>
              </w:rPr>
            </w:pPr>
            <w:r w:rsidRPr="002B076B">
              <w:rPr>
                <w:color w:val="000000"/>
                <w:sz w:val="20"/>
              </w:rPr>
              <w:t>Ср. затраты, руб. Га</w:t>
            </w:r>
          </w:p>
        </w:tc>
        <w:tc>
          <w:tcPr>
            <w:tcW w:w="600" w:type="pct"/>
            <w:tcBorders>
              <w:top w:val="nil"/>
              <w:left w:val="nil"/>
              <w:bottom w:val="single" w:sz="4" w:space="0" w:color="auto"/>
              <w:right w:val="single" w:sz="4" w:space="0" w:color="auto"/>
            </w:tcBorders>
            <w:shd w:val="clear" w:color="auto" w:fill="auto"/>
            <w:noWrap/>
            <w:vAlign w:val="center"/>
            <w:hideMark/>
          </w:tcPr>
          <w:p w14:paraId="4E1251EE" w14:textId="77777777" w:rsidR="00EE5619" w:rsidRPr="002B076B" w:rsidRDefault="00EE5619" w:rsidP="002B076B">
            <w:pPr>
              <w:ind w:firstLine="0"/>
              <w:jc w:val="both"/>
              <w:rPr>
                <w:color w:val="000000"/>
                <w:sz w:val="20"/>
              </w:rPr>
            </w:pPr>
            <w:r w:rsidRPr="002B076B">
              <w:rPr>
                <w:color w:val="000000"/>
                <w:sz w:val="20"/>
              </w:rPr>
              <w:t>20442,87</w:t>
            </w:r>
          </w:p>
        </w:tc>
        <w:tc>
          <w:tcPr>
            <w:tcW w:w="781" w:type="pct"/>
            <w:tcBorders>
              <w:top w:val="nil"/>
              <w:left w:val="nil"/>
              <w:bottom w:val="single" w:sz="4" w:space="0" w:color="auto"/>
              <w:right w:val="single" w:sz="4" w:space="0" w:color="auto"/>
            </w:tcBorders>
            <w:shd w:val="clear" w:color="auto" w:fill="auto"/>
            <w:noWrap/>
            <w:vAlign w:val="center"/>
            <w:hideMark/>
          </w:tcPr>
          <w:p w14:paraId="2FDE08C1" w14:textId="77777777" w:rsidR="00EE5619" w:rsidRPr="002B076B" w:rsidRDefault="00EE5619" w:rsidP="002B076B">
            <w:pPr>
              <w:ind w:firstLine="0"/>
              <w:jc w:val="both"/>
              <w:rPr>
                <w:color w:val="000000"/>
                <w:sz w:val="20"/>
              </w:rPr>
            </w:pPr>
            <w:r w:rsidRPr="002B076B">
              <w:rPr>
                <w:color w:val="000000"/>
                <w:sz w:val="20"/>
              </w:rPr>
              <w:t>211706,67</w:t>
            </w:r>
          </w:p>
        </w:tc>
        <w:tc>
          <w:tcPr>
            <w:tcW w:w="1174" w:type="pct"/>
            <w:tcBorders>
              <w:top w:val="nil"/>
              <w:left w:val="nil"/>
              <w:bottom w:val="single" w:sz="4" w:space="0" w:color="auto"/>
              <w:right w:val="single" w:sz="4" w:space="0" w:color="auto"/>
            </w:tcBorders>
            <w:shd w:val="clear" w:color="auto" w:fill="auto"/>
            <w:noWrap/>
            <w:vAlign w:val="center"/>
            <w:hideMark/>
          </w:tcPr>
          <w:p w14:paraId="7402A02A" w14:textId="77777777" w:rsidR="00EE5619" w:rsidRPr="002B076B" w:rsidRDefault="00EE5619" w:rsidP="002B076B">
            <w:pPr>
              <w:ind w:firstLine="0"/>
              <w:jc w:val="both"/>
              <w:rPr>
                <w:color w:val="000000"/>
                <w:sz w:val="20"/>
              </w:rPr>
            </w:pPr>
            <w:r w:rsidRPr="002B076B">
              <w:rPr>
                <w:color w:val="000000"/>
                <w:sz w:val="20"/>
              </w:rPr>
              <w:t>4792,88</w:t>
            </w:r>
          </w:p>
        </w:tc>
        <w:tc>
          <w:tcPr>
            <w:tcW w:w="941" w:type="pct"/>
            <w:gridSpan w:val="2"/>
            <w:tcBorders>
              <w:top w:val="nil"/>
              <w:left w:val="nil"/>
              <w:bottom w:val="single" w:sz="4" w:space="0" w:color="auto"/>
              <w:right w:val="single" w:sz="4" w:space="0" w:color="auto"/>
            </w:tcBorders>
            <w:shd w:val="clear" w:color="auto" w:fill="auto"/>
            <w:noWrap/>
            <w:vAlign w:val="center"/>
            <w:hideMark/>
          </w:tcPr>
          <w:p w14:paraId="23C7531C" w14:textId="77777777" w:rsidR="00EE5619" w:rsidRPr="002B076B" w:rsidRDefault="00EE5619" w:rsidP="002B076B">
            <w:pPr>
              <w:ind w:firstLine="0"/>
              <w:jc w:val="both"/>
              <w:rPr>
                <w:color w:val="000000"/>
                <w:sz w:val="20"/>
              </w:rPr>
            </w:pPr>
            <w:r w:rsidRPr="002B076B">
              <w:rPr>
                <w:color w:val="000000"/>
                <w:sz w:val="20"/>
              </w:rPr>
              <w:t>9197,32</w:t>
            </w:r>
          </w:p>
        </w:tc>
      </w:tr>
    </w:tbl>
    <w:p w14:paraId="23695BCD" w14:textId="77777777" w:rsidR="00B95824" w:rsidRDefault="00B95824" w:rsidP="00EE5619">
      <w:pPr>
        <w:jc w:val="both"/>
        <w:rPr>
          <w:sz w:val="24"/>
        </w:rPr>
      </w:pPr>
    </w:p>
    <w:p w14:paraId="1BF386CA" w14:textId="77777777" w:rsidR="00EE5619" w:rsidRPr="00EE5619" w:rsidRDefault="00EE5619" w:rsidP="00EE5619">
      <w:pPr>
        <w:jc w:val="both"/>
        <w:rPr>
          <w:sz w:val="24"/>
        </w:rPr>
      </w:pPr>
      <w:r w:rsidRPr="00EE5619">
        <w:rPr>
          <w:sz w:val="24"/>
        </w:rPr>
        <w:t xml:space="preserve">Результаты расчета удельных затрат на возделывание и уборку оценочных культур в разрезе почвенных разновидностей по каждому муниципальному району Республики Саха (Якутия) приведены в </w:t>
      </w:r>
      <w:r w:rsidR="00A731B8">
        <w:rPr>
          <w:sz w:val="24"/>
        </w:rPr>
        <w:t>Приложении к Отчету 2.1</w:t>
      </w:r>
      <w:r w:rsidRPr="00EE5619">
        <w:rPr>
          <w:sz w:val="24"/>
        </w:rPr>
        <w:t>.</w:t>
      </w:r>
      <w:r w:rsidR="00453EF7">
        <w:rPr>
          <w:sz w:val="24"/>
        </w:rPr>
        <w:t>»</w:t>
      </w:r>
      <w:r w:rsidRPr="00EE5619">
        <w:rPr>
          <w:sz w:val="24"/>
        </w:rPr>
        <w:t xml:space="preserve"> Расчет УПКС по почвам</w:t>
      </w:r>
      <w:r w:rsidR="00453EF7">
        <w:rPr>
          <w:sz w:val="24"/>
        </w:rPr>
        <w:t>»</w:t>
      </w:r>
      <w:r w:rsidRPr="00EE5619">
        <w:rPr>
          <w:sz w:val="24"/>
        </w:rPr>
        <w:t>.</w:t>
      </w:r>
    </w:p>
    <w:p w14:paraId="6886B983" w14:textId="77777777" w:rsidR="00EE5619" w:rsidRPr="00EE5619" w:rsidRDefault="00EE5619" w:rsidP="00EE5619">
      <w:pPr>
        <w:jc w:val="both"/>
        <w:rPr>
          <w:sz w:val="24"/>
        </w:rPr>
      </w:pPr>
      <w:r w:rsidRPr="00EE5619">
        <w:rPr>
          <w:sz w:val="24"/>
        </w:rPr>
        <w:t>Расчет в разрезе почвенных разновидностей удельных затрат для каждой оценочной структуры производится путем суммирования удельных затрат на возделывание сельскохозяйственных культур, взвешенных с учетом их доли в структуре оценочных культур.</w:t>
      </w:r>
    </w:p>
    <w:p w14:paraId="1387D765" w14:textId="77777777" w:rsidR="00EE5619" w:rsidRPr="00EE5619" w:rsidRDefault="00EE5619" w:rsidP="000737AD">
      <w:pPr>
        <w:widowControl/>
        <w:numPr>
          <w:ilvl w:val="0"/>
          <w:numId w:val="82"/>
        </w:numPr>
        <w:suppressAutoHyphens w:val="0"/>
        <w:autoSpaceDN/>
        <w:contextualSpacing/>
        <w:jc w:val="both"/>
        <w:textAlignment w:val="auto"/>
        <w:rPr>
          <w:b/>
          <w:sz w:val="24"/>
        </w:rPr>
      </w:pPr>
      <w:r w:rsidRPr="00EE5619">
        <w:rPr>
          <w:b/>
          <w:sz w:val="24"/>
        </w:rPr>
        <w:t>Расчет в разрезе почвенных разновидностей удельного показателя земельной ренты.</w:t>
      </w:r>
    </w:p>
    <w:p w14:paraId="5D5EFA62" w14:textId="77777777" w:rsidR="00EE5619" w:rsidRPr="00EE5619" w:rsidRDefault="00EE5619" w:rsidP="00EE5619">
      <w:pPr>
        <w:jc w:val="both"/>
        <w:rPr>
          <w:sz w:val="24"/>
        </w:rPr>
      </w:pPr>
      <w:r w:rsidRPr="00EE5619">
        <w:rPr>
          <w:sz w:val="24"/>
        </w:rPr>
        <w:t>Удельный показатель земельной ренты рассчитывается по формуле:</w:t>
      </w:r>
    </w:p>
    <w:p w14:paraId="1FB86063" w14:textId="77777777" w:rsidR="00EE5619" w:rsidRPr="00EE5619" w:rsidRDefault="00EE5619" w:rsidP="00EE5619">
      <w:pPr>
        <w:jc w:val="both"/>
        <w:rPr>
          <w:sz w:val="24"/>
        </w:rPr>
      </w:pPr>
      <w:r w:rsidRPr="00EE5619">
        <w:rPr>
          <w:sz w:val="24"/>
        </w:rPr>
        <w:t>УПЗР = ВД – З</w:t>
      </w:r>
    </w:p>
    <w:p w14:paraId="7F56872F" w14:textId="77777777" w:rsidR="00EE5619" w:rsidRPr="00EE5619" w:rsidRDefault="00EE5619" w:rsidP="00EE5619">
      <w:pPr>
        <w:jc w:val="both"/>
        <w:rPr>
          <w:sz w:val="24"/>
        </w:rPr>
      </w:pPr>
      <w:r w:rsidRPr="00EE5619">
        <w:rPr>
          <w:sz w:val="24"/>
        </w:rPr>
        <w:lastRenderedPageBreak/>
        <w:t>УПЗР – удельный показатель земельной ренты, руб./га;</w:t>
      </w:r>
    </w:p>
    <w:p w14:paraId="358D1262" w14:textId="77777777" w:rsidR="00EE5619" w:rsidRPr="00EE5619" w:rsidRDefault="00EE5619" w:rsidP="00EE5619">
      <w:pPr>
        <w:jc w:val="both"/>
        <w:rPr>
          <w:sz w:val="24"/>
        </w:rPr>
      </w:pPr>
      <w:r w:rsidRPr="00EE5619">
        <w:rPr>
          <w:sz w:val="24"/>
        </w:rPr>
        <w:t>ВД – удельный валовой доход, руб./га;</w:t>
      </w:r>
    </w:p>
    <w:p w14:paraId="0006FA45" w14:textId="77777777" w:rsidR="00EE5619" w:rsidRPr="00EE5619" w:rsidRDefault="00EE5619" w:rsidP="00EE5619">
      <w:pPr>
        <w:jc w:val="both"/>
        <w:rPr>
          <w:sz w:val="24"/>
        </w:rPr>
      </w:pPr>
      <w:r w:rsidRPr="00EE5619">
        <w:rPr>
          <w:sz w:val="24"/>
        </w:rPr>
        <w:t>З – удельные затраты на возделывание, поддержание плодородия почв и уборку сельскохозяйственных культур.</w:t>
      </w:r>
    </w:p>
    <w:p w14:paraId="26BBD32E" w14:textId="77777777" w:rsidR="00EE5619" w:rsidRPr="00EE5619" w:rsidRDefault="00EE5619" w:rsidP="00EE5619">
      <w:pPr>
        <w:jc w:val="both"/>
        <w:rPr>
          <w:sz w:val="24"/>
        </w:rPr>
      </w:pPr>
      <w:r w:rsidRPr="00EE5619">
        <w:rPr>
          <w:sz w:val="24"/>
        </w:rPr>
        <w:t>Удельные затраты на возделывание и уборку сельскохозяйственных культур и на поддержание плодородия почв вычитались суммарно, поскольку по данным Министерства сельского хозяйства и плодородия данные затраты уже были учтены в технологических картах (в статьях затрат по культурам).</w:t>
      </w:r>
    </w:p>
    <w:p w14:paraId="0EA14257" w14:textId="77777777" w:rsidR="00EE5619" w:rsidRPr="00EE5619" w:rsidRDefault="00EE5619" w:rsidP="00EE5619">
      <w:pPr>
        <w:jc w:val="both"/>
        <w:rPr>
          <w:sz w:val="24"/>
        </w:rPr>
      </w:pPr>
      <w:r w:rsidRPr="00EE5619">
        <w:rPr>
          <w:sz w:val="24"/>
        </w:rPr>
        <w:t>Расчет удельного показателя земельной ренты в рамках оптимального севооборота производился путем суммирования произведений удельных показателей земельной ренты сельскохозяйственных культур севооборота.</w:t>
      </w:r>
    </w:p>
    <w:p w14:paraId="5B7AAE50" w14:textId="77777777" w:rsidR="00EE5619" w:rsidRPr="00EE5619" w:rsidRDefault="00EE5619" w:rsidP="00EE5619">
      <w:pPr>
        <w:jc w:val="both"/>
        <w:rPr>
          <w:sz w:val="24"/>
        </w:rPr>
      </w:pPr>
      <w:r w:rsidRPr="00EE5619">
        <w:rPr>
          <w:sz w:val="24"/>
        </w:rPr>
        <w:t xml:space="preserve">Учитывая, что территория Республики Саха (Якутия) относится к зоне рискованного земледелия, и сельскохозяйственная деятельность, связанная с выращиванием </w:t>
      </w:r>
      <w:r w:rsidR="00D04D6A" w:rsidRPr="00EE5619">
        <w:rPr>
          <w:sz w:val="24"/>
        </w:rPr>
        <w:t>сельскохозяйственных культур,</w:t>
      </w:r>
      <w:r w:rsidRPr="00EE5619">
        <w:rPr>
          <w:sz w:val="24"/>
        </w:rPr>
        <w:t xml:space="preserve"> является дотационной, определение прибыли предпринимателя при расчете валового дохода не производилось.</w:t>
      </w:r>
    </w:p>
    <w:p w14:paraId="0C7E216F" w14:textId="77777777" w:rsidR="00EE5619" w:rsidRPr="00EE5619" w:rsidRDefault="00EE5619" w:rsidP="00EE5619">
      <w:pPr>
        <w:jc w:val="both"/>
        <w:rPr>
          <w:sz w:val="24"/>
        </w:rPr>
      </w:pPr>
      <w:r w:rsidRPr="00EE5619">
        <w:rPr>
          <w:sz w:val="24"/>
        </w:rPr>
        <w:t>Официальные письма Министерства сельского хозяйства и продовольствия Республики Саха (Якутия) «О предоставлении информации» приводятся в Приложении к Отчету (Приложение 1.4.2.4. Министерство сельского хозяйства РС(Я).</w:t>
      </w:r>
    </w:p>
    <w:p w14:paraId="5DD56827" w14:textId="77777777" w:rsidR="00EE5619" w:rsidRPr="00EE5619" w:rsidRDefault="00EE5619" w:rsidP="00EE5619">
      <w:pPr>
        <w:jc w:val="both"/>
        <w:rPr>
          <w:sz w:val="24"/>
        </w:rPr>
      </w:pPr>
      <w:r w:rsidRPr="00EE5619">
        <w:rPr>
          <w:sz w:val="24"/>
        </w:rPr>
        <w:t>Результаты расчета экономических показателей в разрезе почвенных разновидностей по каждому муниципальному району Республики Саха (Якутия) приведены в Приложении к Отчету 2.1.1. Расчет УПКС по почвам.</w:t>
      </w:r>
    </w:p>
    <w:p w14:paraId="5F098F49" w14:textId="77777777" w:rsidR="00EE5619" w:rsidRPr="00EE5619" w:rsidRDefault="00EE5619" w:rsidP="000737AD">
      <w:pPr>
        <w:widowControl/>
        <w:numPr>
          <w:ilvl w:val="0"/>
          <w:numId w:val="82"/>
        </w:numPr>
        <w:suppressAutoHyphens w:val="0"/>
        <w:autoSpaceDN/>
        <w:contextualSpacing/>
        <w:jc w:val="both"/>
        <w:textAlignment w:val="auto"/>
        <w:rPr>
          <w:b/>
          <w:sz w:val="24"/>
        </w:rPr>
      </w:pPr>
      <w:r w:rsidRPr="00EE5619">
        <w:rPr>
          <w:b/>
          <w:sz w:val="24"/>
        </w:rPr>
        <w:t>Определение значения коэффициента капитализации земельной ренты.</w:t>
      </w:r>
    </w:p>
    <w:p w14:paraId="0CCACBAC" w14:textId="77777777" w:rsidR="00EE5619" w:rsidRPr="00EE5619" w:rsidRDefault="00EE5619" w:rsidP="00EE5619">
      <w:pPr>
        <w:jc w:val="both"/>
        <w:rPr>
          <w:sz w:val="24"/>
        </w:rPr>
      </w:pPr>
      <w:r w:rsidRPr="00EE5619">
        <w:rPr>
          <w:sz w:val="24"/>
        </w:rPr>
        <w:t xml:space="preserve">Значение коэффициента капитализации, равное 0,1139. Расчет коэффициента капитализации представлен в </w:t>
      </w:r>
      <w:r w:rsidR="00FF488F" w:rsidRPr="00FF488F">
        <w:rPr>
          <w:sz w:val="24"/>
        </w:rPr>
        <w:t>П</w:t>
      </w:r>
      <w:r w:rsidRPr="00FF488F">
        <w:rPr>
          <w:sz w:val="24"/>
        </w:rPr>
        <w:t>риложении</w:t>
      </w:r>
      <w:r w:rsidR="00FF488F" w:rsidRPr="00FF488F">
        <w:rPr>
          <w:sz w:val="24"/>
        </w:rPr>
        <w:t xml:space="preserve"> 2.</w:t>
      </w:r>
      <w:r w:rsidR="00A731B8">
        <w:rPr>
          <w:sz w:val="24"/>
        </w:rPr>
        <w:t>5</w:t>
      </w:r>
      <w:r w:rsidR="00FF488F" w:rsidRPr="00FF488F">
        <w:rPr>
          <w:sz w:val="24"/>
        </w:rPr>
        <w:t>.</w:t>
      </w:r>
    </w:p>
    <w:p w14:paraId="5AF44B64" w14:textId="77777777" w:rsidR="00EE5619" w:rsidRPr="00EE5619" w:rsidRDefault="00EE5619" w:rsidP="000737AD">
      <w:pPr>
        <w:widowControl/>
        <w:numPr>
          <w:ilvl w:val="0"/>
          <w:numId w:val="82"/>
        </w:numPr>
        <w:suppressAutoHyphens w:val="0"/>
        <w:autoSpaceDN/>
        <w:contextualSpacing/>
        <w:jc w:val="both"/>
        <w:textAlignment w:val="auto"/>
        <w:rPr>
          <w:b/>
          <w:sz w:val="24"/>
        </w:rPr>
      </w:pPr>
      <w:r w:rsidRPr="00EE5619">
        <w:rPr>
          <w:b/>
          <w:sz w:val="24"/>
        </w:rPr>
        <w:t>Расчет удельного показателя кадастровой стоимости для каждой почвенной разновидности</w:t>
      </w:r>
    </w:p>
    <w:p w14:paraId="68FD2739" w14:textId="77777777" w:rsidR="00EE5619" w:rsidRPr="00EE5619" w:rsidRDefault="00EE5619" w:rsidP="00EE5619">
      <w:pPr>
        <w:jc w:val="both"/>
        <w:rPr>
          <w:sz w:val="24"/>
        </w:rPr>
      </w:pPr>
      <w:r w:rsidRPr="00EE5619">
        <w:rPr>
          <w:sz w:val="24"/>
        </w:rPr>
        <w:t xml:space="preserve">Удельный показатель кадастровой стоимости по почвенным разновидностям определяется путем деления максимального удельного показателя земельной ренты по почвенной разновидности на коэффициент капитализации. </w:t>
      </w:r>
    </w:p>
    <w:p w14:paraId="52D6A520" w14:textId="77777777" w:rsidR="00EE5619" w:rsidRPr="00EE5619" w:rsidRDefault="00EE5619" w:rsidP="00EE5619">
      <w:pPr>
        <w:jc w:val="both"/>
        <w:rPr>
          <w:sz w:val="24"/>
        </w:rPr>
      </w:pPr>
      <w:r w:rsidRPr="00EE5619">
        <w:rPr>
          <w:sz w:val="24"/>
        </w:rPr>
        <w:t>Результаты расчета удельных показателей кадастровой стоимости для каждой почвенной разновидности по каждому муниципальному району Республики Саха (Якутия) прив</w:t>
      </w:r>
      <w:r w:rsidR="00A731B8">
        <w:rPr>
          <w:sz w:val="24"/>
        </w:rPr>
        <w:t>едены в Приложении к Отчету 2.</w:t>
      </w:r>
      <w:r w:rsidRPr="00EE5619">
        <w:rPr>
          <w:sz w:val="24"/>
        </w:rPr>
        <w:t>1. Расчет УПКС по почвам.</w:t>
      </w:r>
    </w:p>
    <w:p w14:paraId="0F899A4A" w14:textId="77777777" w:rsidR="00EE5619" w:rsidRPr="00EE5619" w:rsidRDefault="00EE5619" w:rsidP="000737AD">
      <w:pPr>
        <w:widowControl/>
        <w:numPr>
          <w:ilvl w:val="0"/>
          <w:numId w:val="82"/>
        </w:numPr>
        <w:suppressAutoHyphens w:val="0"/>
        <w:autoSpaceDN/>
        <w:contextualSpacing/>
        <w:jc w:val="both"/>
        <w:textAlignment w:val="auto"/>
        <w:rPr>
          <w:b/>
          <w:sz w:val="24"/>
        </w:rPr>
      </w:pPr>
      <w:r w:rsidRPr="00EE5619">
        <w:rPr>
          <w:b/>
          <w:sz w:val="24"/>
        </w:rPr>
        <w:t>Расчет удельного показателя кадастровой стоимости объектов оценки</w:t>
      </w:r>
    </w:p>
    <w:p w14:paraId="2CF0BE4F" w14:textId="77777777" w:rsidR="00EE5619" w:rsidRPr="00EE5619" w:rsidRDefault="00EE5619" w:rsidP="00EE5619">
      <w:pPr>
        <w:jc w:val="both"/>
        <w:rPr>
          <w:sz w:val="24"/>
        </w:rPr>
      </w:pPr>
      <w:r w:rsidRPr="00EE5619">
        <w:rPr>
          <w:sz w:val="24"/>
        </w:rPr>
        <w:t>Удельный показатель кадастровой стоимости объекта оценки определяется как сумма взвешенных по площади удельных показателей кадастровой стоимости почвенных разновидностей в составе земельного участка, в границах которых расположен оцениваемый земельный участок.</w:t>
      </w:r>
    </w:p>
    <w:p w14:paraId="2AC1A3BC" w14:textId="77777777" w:rsidR="00EE5619" w:rsidRPr="00EE5619" w:rsidRDefault="00EE5619" w:rsidP="00EE5619">
      <w:pPr>
        <w:jc w:val="both"/>
        <w:rPr>
          <w:sz w:val="24"/>
        </w:rPr>
      </w:pPr>
      <w:r w:rsidRPr="00EE5619">
        <w:rPr>
          <w:sz w:val="24"/>
        </w:rPr>
        <w:t xml:space="preserve">Результаты расчетов удельных показателей кадастровой стоимости земельных участков приводятся в </w:t>
      </w:r>
      <w:r w:rsidRPr="00FF488F">
        <w:rPr>
          <w:sz w:val="24"/>
        </w:rPr>
        <w:t xml:space="preserve">Приложении </w:t>
      </w:r>
      <w:r w:rsidR="00560B92">
        <w:rPr>
          <w:sz w:val="24"/>
        </w:rPr>
        <w:t>к Отчету 2.5</w:t>
      </w:r>
      <w:r w:rsidR="00FF488F" w:rsidRPr="00FF488F">
        <w:rPr>
          <w:sz w:val="24"/>
        </w:rPr>
        <w:t>.1</w:t>
      </w:r>
      <w:r w:rsidRPr="00FF488F">
        <w:rPr>
          <w:sz w:val="24"/>
        </w:rPr>
        <w:t xml:space="preserve"> </w:t>
      </w:r>
    </w:p>
    <w:p w14:paraId="61B31E44" w14:textId="77777777" w:rsidR="00902F73" w:rsidRDefault="00902F73" w:rsidP="00035ECD">
      <w:pPr>
        <w:ind w:firstLine="567"/>
        <w:jc w:val="both"/>
        <w:rPr>
          <w:sz w:val="24"/>
        </w:rPr>
      </w:pPr>
    </w:p>
    <w:p w14:paraId="2F9CEEAC" w14:textId="77777777" w:rsidR="00F62CCA" w:rsidRPr="00571955" w:rsidRDefault="00F62CCA" w:rsidP="000737AD">
      <w:pPr>
        <w:pStyle w:val="3"/>
        <w:numPr>
          <w:ilvl w:val="3"/>
          <w:numId w:val="89"/>
        </w:numPr>
        <w:spacing w:line="240" w:lineRule="auto"/>
        <w:ind w:left="0" w:firstLine="0"/>
        <w:rPr>
          <w:i w:val="0"/>
        </w:rPr>
      </w:pPr>
      <w:bookmarkStart w:id="153" w:name="_Toc77175152"/>
      <w:r w:rsidRPr="00571955">
        <w:rPr>
          <w:i w:val="0"/>
        </w:rPr>
        <w:t xml:space="preserve">Определение кадастровой стоимости земельных участков </w:t>
      </w:r>
      <w:r w:rsidRPr="00F62CCA">
        <w:rPr>
          <w:i w:val="0"/>
        </w:rPr>
        <w:t>3</w:t>
      </w:r>
      <w:r>
        <w:rPr>
          <w:i w:val="0"/>
        </w:rPr>
        <w:t>.</w:t>
      </w:r>
      <w:r w:rsidR="00D04D6A">
        <w:rPr>
          <w:i w:val="0"/>
        </w:rPr>
        <w:t xml:space="preserve"> </w:t>
      </w:r>
      <w:r>
        <w:rPr>
          <w:i w:val="0"/>
        </w:rPr>
        <w:t>сегмента «Общественное использование», 5 сегмента «Отдых (рекреация)</w:t>
      </w:r>
      <w:r w:rsidR="009C5DA0">
        <w:rPr>
          <w:i w:val="0"/>
        </w:rPr>
        <w:t>»</w:t>
      </w:r>
      <w:r>
        <w:rPr>
          <w:i w:val="0"/>
        </w:rPr>
        <w:t>, 9 сегмента «Охраняемые природные территории и благоустройство», 10 сегмент «Использование лесов», 12 сегмент «Специальное, ритуальное использование, запас», 14 сегмент «Иное использование».</w:t>
      </w:r>
      <w:bookmarkEnd w:id="153"/>
    </w:p>
    <w:p w14:paraId="327CF967" w14:textId="77777777" w:rsidR="00F62CCA" w:rsidRPr="00AD09F8" w:rsidRDefault="00F62CCA" w:rsidP="003D0E74">
      <w:pPr>
        <w:widowControl/>
        <w:suppressAutoHyphens w:val="0"/>
        <w:autoSpaceDN/>
        <w:ind w:firstLine="0"/>
        <w:jc w:val="both"/>
        <w:textAlignment w:val="auto"/>
        <w:rPr>
          <w:b/>
          <w:color w:val="000000"/>
          <w:kern w:val="0"/>
          <w:sz w:val="24"/>
          <w:lang w:bidi="ar-SA"/>
        </w:rPr>
      </w:pPr>
      <w:r w:rsidRPr="00AD09F8">
        <w:rPr>
          <w:b/>
          <w:sz w:val="24"/>
        </w:rPr>
        <w:tab/>
        <w:t xml:space="preserve">Определение кадастровой стоимости земельных участков </w:t>
      </w:r>
      <w:r w:rsidR="003D0E74" w:rsidRPr="00AD09F8">
        <w:rPr>
          <w:b/>
          <w:sz w:val="24"/>
        </w:rPr>
        <w:t xml:space="preserve">10 сегмент «Использование лесов» </w:t>
      </w:r>
      <w:r w:rsidRPr="00AD09F8">
        <w:rPr>
          <w:b/>
          <w:sz w:val="24"/>
        </w:rPr>
        <w:t>(коды расчета вида использования:</w:t>
      </w:r>
      <w:r w:rsidRPr="00AD09F8">
        <w:rPr>
          <w:b/>
          <w:color w:val="000000"/>
          <w:kern w:val="0"/>
          <w:sz w:val="24"/>
          <w:lang w:bidi="ar-SA"/>
        </w:rPr>
        <w:t xml:space="preserve"> </w:t>
      </w:r>
      <w:r w:rsidR="003D0E74" w:rsidRPr="00AD09F8">
        <w:rPr>
          <w:b/>
          <w:color w:val="000000"/>
          <w:kern w:val="0"/>
          <w:sz w:val="24"/>
          <w:lang w:bidi="ar-SA"/>
        </w:rPr>
        <w:t>10:000, 10:010, 10:020, 10:030, 10:040</w:t>
      </w:r>
      <w:r w:rsidRPr="00AD09F8">
        <w:rPr>
          <w:b/>
          <w:sz w:val="24"/>
        </w:rPr>
        <w:t xml:space="preserve">). </w:t>
      </w:r>
    </w:p>
    <w:p w14:paraId="7F78B1BE" w14:textId="77777777" w:rsidR="003D0E74" w:rsidRPr="00855469" w:rsidRDefault="003D0E74" w:rsidP="003D0E74">
      <w:pPr>
        <w:ind w:firstLine="567"/>
        <w:jc w:val="both"/>
        <w:rPr>
          <w:color w:val="000000"/>
          <w:sz w:val="24"/>
          <w:shd w:val="clear" w:color="auto" w:fill="FFFFFF"/>
        </w:rPr>
      </w:pPr>
      <w:r w:rsidRPr="00855469">
        <w:rPr>
          <w:color w:val="000000"/>
          <w:sz w:val="24"/>
          <w:shd w:val="clear" w:color="auto" w:fill="FFFFFF"/>
        </w:rPr>
        <w:t xml:space="preserve">В соответствии с Методическими указаниями к земельным участкам использования лесов для целей кадастровой оценки относятся земельные участки с кодами расчета видов использования: 10:000, 10:010, 10:020, 10:030 и 10:040. </w:t>
      </w:r>
    </w:p>
    <w:p w14:paraId="5447B13F" w14:textId="14F9A01B" w:rsidR="003D0E74" w:rsidRPr="00855469" w:rsidRDefault="003D0E74" w:rsidP="003D0E74">
      <w:pPr>
        <w:ind w:firstLine="567"/>
        <w:jc w:val="both"/>
        <w:rPr>
          <w:sz w:val="24"/>
        </w:rPr>
      </w:pPr>
      <w:r w:rsidRPr="00855469">
        <w:rPr>
          <w:sz w:val="24"/>
        </w:rPr>
        <w:t xml:space="preserve">Леса Республика Саха (Якутия) занимают 255 </w:t>
      </w:r>
      <w:r w:rsidR="00363039" w:rsidRPr="00855469">
        <w:rPr>
          <w:sz w:val="24"/>
        </w:rPr>
        <w:t>млн</w:t>
      </w:r>
      <w:r w:rsidRPr="00855469">
        <w:rPr>
          <w:sz w:val="24"/>
        </w:rPr>
        <w:t xml:space="preserve"> гектаров, что является 1/6 от всего лесного фонда России. Лес произрастают преимущественно в суровых климатических условиях. Несмотря на короткий вегетационный период, недостаток питательных веществ, долгий период </w:t>
      </w:r>
      <w:r w:rsidRPr="00855469">
        <w:rPr>
          <w:sz w:val="24"/>
        </w:rPr>
        <w:lastRenderedPageBreak/>
        <w:t xml:space="preserve">выращивания древостоев леса Якутии имеют высокое качество древесины. Общие запасы которой составляют порядка 9 млрд. куб.м, из которых 60% это спелые и перестойные леса. </w:t>
      </w:r>
    </w:p>
    <w:p w14:paraId="5D679507" w14:textId="77777777" w:rsidR="003D0E74" w:rsidRPr="00855469" w:rsidRDefault="003D0E74" w:rsidP="003D0E74">
      <w:pPr>
        <w:ind w:firstLine="567"/>
        <w:jc w:val="both"/>
        <w:rPr>
          <w:sz w:val="24"/>
        </w:rPr>
      </w:pPr>
      <w:r w:rsidRPr="00855469">
        <w:rPr>
          <w:sz w:val="24"/>
        </w:rPr>
        <w:t>Лесопромышленный комплекс Якутии развит в основной в южной части; для переработки древесины необходимы значительные вложения; лесные участки не обеспечены сетью лесовозных дорог. В таких условиях заготовка древесины на значительной части территории лесного фонда является низкорентабельной</w:t>
      </w:r>
      <w:r w:rsidR="00713A30">
        <w:rPr>
          <w:sz w:val="24"/>
        </w:rPr>
        <w:t>.</w:t>
      </w:r>
    </w:p>
    <w:p w14:paraId="69CD10E5" w14:textId="77777777" w:rsidR="003D0E74" w:rsidRPr="00855469" w:rsidRDefault="003D0E74" w:rsidP="003D0E74">
      <w:pPr>
        <w:ind w:firstLine="567"/>
        <w:jc w:val="both"/>
        <w:rPr>
          <w:sz w:val="24"/>
        </w:rPr>
      </w:pPr>
      <w:r w:rsidRPr="00855469">
        <w:rPr>
          <w:sz w:val="24"/>
        </w:rPr>
        <w:t>Лесопромышленное производство характеризуется низкой степенью переработки древесины. Отсутствие в регионе крупных потребителей заготовленной древесины (целлюлозно-бумажных предприятий, деревообрабатывающих производств) не позволяет наращивать объемы заготовки древесины и привлекать крупных лесозаготовителей из других регионов, а также не позволяет запланировать реализацию инвестиционных проектов. Транспортная недоступность насаждений для мелких потребителей и как следствие этого повышение себестоимости заготовки также служит барьером для наращивания объемов лесозаготовок. Высокая себестоимость лесопродукции является основной причиной ее неконкурентоспособности, по сравнению с другими более южными регионами.</w:t>
      </w:r>
    </w:p>
    <w:p w14:paraId="7B0E1BD9" w14:textId="77777777" w:rsidR="003D0E74" w:rsidRDefault="003D0E74" w:rsidP="003D0E74">
      <w:pPr>
        <w:ind w:firstLine="567"/>
        <w:jc w:val="both"/>
        <w:rPr>
          <w:sz w:val="24"/>
        </w:rPr>
      </w:pPr>
      <w:r w:rsidRPr="00855469">
        <w:rPr>
          <w:sz w:val="24"/>
        </w:rPr>
        <w:t>При определении удельного показателя кадастровой стоимости земель лесного фонда, в расчет принимается один вид лесопользования - массовая заготовка древесины. Остальные виды лесопользования (заготовка живицы, выдача порубочных билетов физическим лицам и прочее) при определении кадастровой стоимости не учитываются.</w:t>
      </w:r>
    </w:p>
    <w:p w14:paraId="674F3AEE" w14:textId="77777777" w:rsidR="00855469" w:rsidRPr="00855469" w:rsidRDefault="00855469" w:rsidP="003D0E74">
      <w:pPr>
        <w:ind w:firstLine="567"/>
        <w:jc w:val="both"/>
        <w:rPr>
          <w:sz w:val="24"/>
        </w:rPr>
      </w:pPr>
    </w:p>
    <w:p w14:paraId="6594BA43" w14:textId="77777777" w:rsidR="00855469" w:rsidRPr="00855469" w:rsidRDefault="00855469" w:rsidP="00855469">
      <w:pPr>
        <w:ind w:firstLine="567"/>
        <w:jc w:val="both"/>
        <w:rPr>
          <w:sz w:val="24"/>
        </w:rPr>
      </w:pPr>
      <w:r w:rsidRPr="00855469">
        <w:rPr>
          <w:sz w:val="24"/>
        </w:rPr>
        <w:t>Определение кадастровой стоимости земельных участков</w:t>
      </w:r>
      <w:r>
        <w:rPr>
          <w:sz w:val="24"/>
        </w:rPr>
        <w:t xml:space="preserve"> лесного фонда</w:t>
      </w:r>
      <w:r w:rsidRPr="00855469">
        <w:rPr>
          <w:sz w:val="24"/>
        </w:rPr>
        <w:t>, осуществляется в следующем порядке:</w:t>
      </w:r>
    </w:p>
    <w:p w14:paraId="15BA9B92" w14:textId="77777777" w:rsidR="00855469" w:rsidRPr="00855469" w:rsidRDefault="00855469" w:rsidP="00855469">
      <w:pPr>
        <w:ind w:firstLine="567"/>
        <w:jc w:val="both"/>
        <w:rPr>
          <w:sz w:val="24"/>
        </w:rPr>
      </w:pPr>
      <w:r w:rsidRPr="00855469">
        <w:rPr>
          <w:sz w:val="24"/>
        </w:rPr>
        <w:t>1) определение основных лесообразующих пород, их спелости, процентного содержания лесообразующих пород разной степени спелости, наличия лесосек по материалам лесоустройства;</w:t>
      </w:r>
    </w:p>
    <w:p w14:paraId="32EEF3DA" w14:textId="77777777" w:rsidR="00855469" w:rsidRPr="00855469" w:rsidRDefault="00855469" w:rsidP="00855469">
      <w:pPr>
        <w:ind w:firstLine="567"/>
        <w:jc w:val="both"/>
        <w:rPr>
          <w:sz w:val="24"/>
        </w:rPr>
      </w:pPr>
      <w:r w:rsidRPr="00855469">
        <w:rPr>
          <w:sz w:val="24"/>
        </w:rPr>
        <w:t>2) определение продуктивности земель, занятых спелыми насаждениями по основным лесообразующим породам и оборотам рубки, в денежном выражении (на основании материалов лесоустройства в субъекте Российской Федерации).</w:t>
      </w:r>
    </w:p>
    <w:p w14:paraId="140DB46F" w14:textId="77777777" w:rsidR="00855469" w:rsidRPr="00855469" w:rsidRDefault="00855469" w:rsidP="00855469">
      <w:pPr>
        <w:ind w:firstLine="567"/>
        <w:jc w:val="both"/>
        <w:rPr>
          <w:sz w:val="24"/>
        </w:rPr>
      </w:pPr>
      <w:r w:rsidRPr="00855469">
        <w:rPr>
          <w:sz w:val="24"/>
        </w:rPr>
        <w:t>Продуктивность земель, занятых спелыми насаждениями, по основным лесообразующим породам в денежном выражении равна произведению запаса древесины на рыночную цену 1 куб. м древесины, отпускаемой на корню. Для приспевающих и неспелых насаждений расчет проводится аналогичным образом, но учитывается прогнозное время начала рубки (исходя из достижения времени спелости древесины).</w:t>
      </w:r>
    </w:p>
    <w:p w14:paraId="6CCFCFAD" w14:textId="77777777" w:rsidR="00855469" w:rsidRPr="00855469" w:rsidRDefault="00855469" w:rsidP="00855469">
      <w:pPr>
        <w:ind w:firstLine="567"/>
        <w:jc w:val="both"/>
        <w:rPr>
          <w:sz w:val="24"/>
        </w:rPr>
      </w:pPr>
      <w:r w:rsidRPr="00855469">
        <w:rPr>
          <w:sz w:val="24"/>
        </w:rPr>
        <w:t>3) определение величины затрат на воспроизводство земель лесного фонда по основным лесообразующим породам и оборотам рубки путем суммирования фактических затрат за соответствующий год на восстановление, выращивание, охрану, защиту лесов и управленческие расходы, выраженные в рублях, финансируемые за счет федерального, регионального и местного бюджетов. Указанные затраты, финансируемые за счет арендатора, учету не подлежат;</w:t>
      </w:r>
    </w:p>
    <w:p w14:paraId="7B5F1961" w14:textId="77777777" w:rsidR="00855469" w:rsidRPr="00855469" w:rsidRDefault="00855469" w:rsidP="00855469">
      <w:pPr>
        <w:ind w:firstLine="567"/>
        <w:jc w:val="both"/>
        <w:rPr>
          <w:sz w:val="24"/>
        </w:rPr>
      </w:pPr>
      <w:r w:rsidRPr="00855469">
        <w:rPr>
          <w:sz w:val="24"/>
        </w:rPr>
        <w:t xml:space="preserve">4) </w:t>
      </w:r>
      <w:r w:rsidRPr="00855469">
        <w:rPr>
          <w:rFonts w:eastAsia="Calibri"/>
          <w:sz w:val="24"/>
        </w:rPr>
        <w:t>определение удельного показателя рентного дохода земель, занятых спелыми насаждениями по основным лесообразующим породам и оборотам рубки</w:t>
      </w:r>
      <w:r w:rsidRPr="00855469">
        <w:rPr>
          <w:sz w:val="24"/>
        </w:rPr>
        <w:t>;</w:t>
      </w:r>
    </w:p>
    <w:p w14:paraId="0A5D900F" w14:textId="77777777" w:rsidR="00855469" w:rsidRPr="00855469" w:rsidRDefault="00855469" w:rsidP="00855469">
      <w:pPr>
        <w:ind w:firstLine="567"/>
        <w:jc w:val="both"/>
        <w:rPr>
          <w:rFonts w:eastAsia="Calibri"/>
          <w:sz w:val="24"/>
        </w:rPr>
      </w:pPr>
      <w:r w:rsidRPr="00855469">
        <w:rPr>
          <w:sz w:val="24"/>
        </w:rPr>
        <w:t xml:space="preserve">5) </w:t>
      </w:r>
      <w:r w:rsidRPr="00855469">
        <w:rPr>
          <w:rFonts w:eastAsia="Calibri"/>
          <w:sz w:val="24"/>
        </w:rPr>
        <w:t>определение величины коэффициента капитализации;</w:t>
      </w:r>
    </w:p>
    <w:p w14:paraId="426C3FA1" w14:textId="77777777" w:rsidR="00855469" w:rsidRPr="00855469" w:rsidRDefault="00855469" w:rsidP="00855469">
      <w:pPr>
        <w:ind w:firstLine="567"/>
        <w:jc w:val="both"/>
        <w:rPr>
          <w:rFonts w:eastAsia="Calibri"/>
          <w:sz w:val="24"/>
        </w:rPr>
      </w:pPr>
      <w:r w:rsidRPr="00855469">
        <w:rPr>
          <w:rFonts w:eastAsia="Calibri"/>
          <w:sz w:val="24"/>
        </w:rPr>
        <w:t>6) определение удельного показателя кадастровой стоимости земель, занятых спелыми насаждениями по основным лесообразующим породам и оборотам рубки;</w:t>
      </w:r>
    </w:p>
    <w:p w14:paraId="4DD1D576" w14:textId="77777777" w:rsidR="00F9191B" w:rsidRDefault="004014B6" w:rsidP="00B2024E">
      <w:pPr>
        <w:suppressAutoHyphens w:val="0"/>
        <w:ind w:firstLine="0"/>
        <w:jc w:val="both"/>
        <w:rPr>
          <w:sz w:val="22"/>
        </w:rPr>
      </w:pPr>
      <w:r w:rsidRPr="004014B6">
        <w:rPr>
          <w:sz w:val="22"/>
        </w:rPr>
        <w:tab/>
      </w:r>
    </w:p>
    <w:p w14:paraId="05F6DEC5" w14:textId="77777777" w:rsidR="009619B3" w:rsidRDefault="00F9191B" w:rsidP="00B2024E">
      <w:pPr>
        <w:suppressAutoHyphens w:val="0"/>
        <w:ind w:firstLine="0"/>
        <w:jc w:val="both"/>
        <w:rPr>
          <w:rFonts w:eastAsia="Calibri"/>
          <w:sz w:val="24"/>
        </w:rPr>
      </w:pPr>
      <w:r>
        <w:rPr>
          <w:sz w:val="22"/>
        </w:rPr>
        <w:tab/>
      </w:r>
      <w:r w:rsidR="004014B6" w:rsidRPr="004014B6">
        <w:rPr>
          <w:rFonts w:eastAsia="Calibri"/>
          <w:sz w:val="24"/>
        </w:rPr>
        <w:t>Запас древесины основным лесообразующим породам определен на основании информации, предоставленной Министерством экологии</w:t>
      </w:r>
      <w:r w:rsidR="004014B6">
        <w:rPr>
          <w:rFonts w:eastAsia="Calibri"/>
          <w:sz w:val="24"/>
        </w:rPr>
        <w:t>, природопользования и лесного хозяйства</w:t>
      </w:r>
      <w:r w:rsidR="004014B6" w:rsidRPr="004014B6">
        <w:rPr>
          <w:rFonts w:eastAsia="Calibri"/>
          <w:sz w:val="24"/>
        </w:rPr>
        <w:t xml:space="preserve"> </w:t>
      </w:r>
      <w:r w:rsidR="004014B6">
        <w:rPr>
          <w:rFonts w:eastAsia="Calibri"/>
          <w:sz w:val="24"/>
        </w:rPr>
        <w:t xml:space="preserve">Республика Саха (Якутия), письмо </w:t>
      </w:r>
      <w:r w:rsidR="0062118D">
        <w:rPr>
          <w:rFonts w:eastAsia="Calibri"/>
          <w:sz w:val="24"/>
        </w:rPr>
        <w:t>№</w:t>
      </w:r>
      <w:r w:rsidR="004014B6">
        <w:rPr>
          <w:rFonts w:eastAsia="Calibri"/>
          <w:sz w:val="24"/>
        </w:rPr>
        <w:t>18-05-01-24-12409 от 15.10.2020 г.</w:t>
      </w:r>
    </w:p>
    <w:p w14:paraId="6ACCE94E" w14:textId="77777777" w:rsidR="00F9191B" w:rsidRPr="00F9191B" w:rsidRDefault="00F9191B" w:rsidP="00F9191B">
      <w:pPr>
        <w:suppressAutoHyphens w:val="0"/>
        <w:spacing w:line="259" w:lineRule="auto"/>
        <w:ind w:firstLine="567"/>
        <w:jc w:val="both"/>
        <w:rPr>
          <w:rFonts w:eastAsia="Calibri"/>
          <w:sz w:val="24"/>
        </w:rPr>
      </w:pPr>
      <w:r w:rsidRPr="00F9191B">
        <w:rPr>
          <w:rFonts w:eastAsia="Calibri"/>
          <w:sz w:val="24"/>
        </w:rPr>
        <w:t>Определение продуктивности 1 гектара земель рассчитывается по формуле:</w:t>
      </w:r>
    </w:p>
    <w:p w14:paraId="521F48F3" w14:textId="77777777" w:rsidR="00F9191B" w:rsidRPr="00F9191B" w:rsidRDefault="00F9191B" w:rsidP="00F9191B">
      <w:pPr>
        <w:suppressAutoHyphens w:val="0"/>
        <w:spacing w:line="259" w:lineRule="auto"/>
        <w:ind w:firstLine="567"/>
        <w:jc w:val="both"/>
        <w:rPr>
          <w:rFonts w:eastAsia="Calibri"/>
          <w:sz w:val="24"/>
        </w:rPr>
      </w:pPr>
      <w:r w:rsidRPr="00F9191B">
        <w:rPr>
          <w:rFonts w:eastAsia="Calibri"/>
          <w:sz w:val="24"/>
        </w:rPr>
        <w:t>П = ЗД х РЦ / N, где</w:t>
      </w:r>
    </w:p>
    <w:p w14:paraId="153E769C" w14:textId="77777777" w:rsidR="00F9191B" w:rsidRPr="00F9191B" w:rsidRDefault="00F9191B" w:rsidP="00F9191B">
      <w:pPr>
        <w:suppressAutoHyphens w:val="0"/>
        <w:spacing w:line="259" w:lineRule="auto"/>
        <w:ind w:firstLine="567"/>
        <w:jc w:val="both"/>
        <w:rPr>
          <w:rFonts w:eastAsia="Calibri"/>
          <w:sz w:val="24"/>
        </w:rPr>
      </w:pPr>
      <w:r w:rsidRPr="00F9191B">
        <w:rPr>
          <w:rFonts w:eastAsia="Calibri"/>
          <w:sz w:val="24"/>
        </w:rPr>
        <w:t>П – продуктивность 1 гектара земель;</w:t>
      </w:r>
    </w:p>
    <w:p w14:paraId="1858FA78" w14:textId="77777777" w:rsidR="00F9191B" w:rsidRPr="00F9191B" w:rsidRDefault="00F9191B" w:rsidP="00F9191B">
      <w:pPr>
        <w:suppressAutoHyphens w:val="0"/>
        <w:spacing w:line="259" w:lineRule="auto"/>
        <w:ind w:firstLine="567"/>
        <w:jc w:val="both"/>
        <w:rPr>
          <w:rFonts w:eastAsia="Calibri"/>
          <w:sz w:val="24"/>
        </w:rPr>
      </w:pPr>
      <w:r w:rsidRPr="00F9191B">
        <w:rPr>
          <w:rFonts w:eastAsia="Calibri"/>
          <w:sz w:val="24"/>
        </w:rPr>
        <w:t>ЗД – запас древесины на 1 гектар;</w:t>
      </w:r>
    </w:p>
    <w:p w14:paraId="288D7F20" w14:textId="77777777" w:rsidR="00F9191B" w:rsidRPr="00F9191B" w:rsidRDefault="00F9191B" w:rsidP="00F9191B">
      <w:pPr>
        <w:suppressAutoHyphens w:val="0"/>
        <w:spacing w:line="259" w:lineRule="auto"/>
        <w:ind w:firstLine="567"/>
        <w:jc w:val="both"/>
        <w:rPr>
          <w:rFonts w:eastAsia="Calibri"/>
          <w:sz w:val="24"/>
        </w:rPr>
      </w:pPr>
      <w:r w:rsidRPr="00F9191B">
        <w:rPr>
          <w:rFonts w:eastAsia="Calibri"/>
          <w:sz w:val="24"/>
        </w:rPr>
        <w:t>РЦ – рыночная цена 1 куб.м. древесины, отпускаемой на корню по основным лесообразующим породам и оборотам рубки в субъекте РФ;</w:t>
      </w:r>
    </w:p>
    <w:p w14:paraId="5752A493" w14:textId="77777777" w:rsidR="00F9191B" w:rsidRPr="00F9191B" w:rsidRDefault="00F9191B" w:rsidP="00F9191B">
      <w:pPr>
        <w:suppressAutoHyphens w:val="0"/>
        <w:spacing w:line="259" w:lineRule="auto"/>
        <w:ind w:firstLine="567"/>
        <w:jc w:val="both"/>
        <w:rPr>
          <w:rFonts w:eastAsia="Calibri"/>
          <w:sz w:val="24"/>
        </w:rPr>
      </w:pPr>
      <w:r w:rsidRPr="00F9191B">
        <w:rPr>
          <w:rFonts w:eastAsia="Calibri"/>
          <w:sz w:val="24"/>
        </w:rPr>
        <w:lastRenderedPageBreak/>
        <w:t>N – число лет в обороте рубки по основным лесообразующим породам.</w:t>
      </w:r>
    </w:p>
    <w:p w14:paraId="18806CDA" w14:textId="77777777" w:rsidR="00F9191B" w:rsidRPr="00F9191B" w:rsidRDefault="00F9191B" w:rsidP="00F9191B">
      <w:pPr>
        <w:suppressAutoHyphens w:val="0"/>
        <w:spacing w:line="259" w:lineRule="auto"/>
        <w:ind w:firstLine="567"/>
        <w:jc w:val="both"/>
        <w:rPr>
          <w:rFonts w:eastAsia="Calibri"/>
          <w:sz w:val="24"/>
        </w:rPr>
      </w:pPr>
      <w:r>
        <w:rPr>
          <w:rFonts w:eastAsia="Calibri"/>
          <w:sz w:val="24"/>
        </w:rPr>
        <w:t>И</w:t>
      </w:r>
      <w:r w:rsidRPr="00F9191B">
        <w:rPr>
          <w:rFonts w:eastAsia="Calibri"/>
          <w:sz w:val="24"/>
        </w:rPr>
        <w:t>нформация о площадях, занимаемых каждым видом пород в разбивке по возрасту представлена по лесничествам, по</w:t>
      </w:r>
      <w:r w:rsidR="00D04D6A">
        <w:rPr>
          <w:rFonts w:eastAsia="Calibri"/>
          <w:sz w:val="24"/>
        </w:rPr>
        <w:t>этому продуктивность определена</w:t>
      </w:r>
      <w:r>
        <w:rPr>
          <w:rFonts w:eastAsia="Calibri"/>
          <w:sz w:val="24"/>
        </w:rPr>
        <w:t xml:space="preserve"> в разрезе лесничеств региона</w:t>
      </w:r>
      <w:r w:rsidRPr="00F9191B">
        <w:rPr>
          <w:rFonts w:eastAsia="Calibri"/>
          <w:sz w:val="24"/>
        </w:rPr>
        <w:t>.</w:t>
      </w:r>
    </w:p>
    <w:p w14:paraId="11DCABAF" w14:textId="77777777" w:rsidR="00D24982" w:rsidRPr="00D24982" w:rsidRDefault="00D24982" w:rsidP="00D24982">
      <w:pPr>
        <w:suppressAutoHyphens w:val="0"/>
        <w:spacing w:line="259" w:lineRule="auto"/>
        <w:ind w:firstLine="567"/>
        <w:jc w:val="both"/>
        <w:rPr>
          <w:rFonts w:eastAsia="Calibri"/>
          <w:sz w:val="24"/>
        </w:rPr>
      </w:pPr>
      <w:r w:rsidRPr="00D24982">
        <w:rPr>
          <w:rFonts w:eastAsia="Calibri"/>
          <w:sz w:val="24"/>
        </w:rPr>
        <w:t xml:space="preserve">Число лет в обороте рубки по основным лесообразующим породам принято в соответствии с приказом Федерального агентства лесного хозяйства от 09.04.2015 года № 105 «Об установлении возрастов рубок». </w:t>
      </w:r>
    </w:p>
    <w:p w14:paraId="59B30CCC" w14:textId="77777777" w:rsidR="00D24982" w:rsidRPr="00D24982" w:rsidRDefault="00D24982" w:rsidP="00D24982">
      <w:pPr>
        <w:suppressAutoHyphens w:val="0"/>
        <w:ind w:firstLine="567"/>
        <w:jc w:val="both"/>
        <w:rPr>
          <w:rFonts w:eastAsia="Calibri"/>
          <w:sz w:val="24"/>
        </w:rPr>
      </w:pPr>
      <w:r w:rsidRPr="00D24982">
        <w:rPr>
          <w:rFonts w:eastAsia="Calibri"/>
          <w:sz w:val="24"/>
        </w:rPr>
        <w:t xml:space="preserve">Группа возраста древостоя – классификационная единица распределения древостоев по возрастным этапам роста и развития в течение жизненного цикла. В группу возраста объединяют классы возраста исходя из принятого для хозяйственной секции древостоя возраста рубок главного пользования преобладающей древесной породы. </w:t>
      </w:r>
    </w:p>
    <w:p w14:paraId="44FEDF1A" w14:textId="77777777" w:rsidR="00D24982" w:rsidRPr="00D24982" w:rsidRDefault="00D24982" w:rsidP="00D24982">
      <w:pPr>
        <w:suppressAutoHyphens w:val="0"/>
        <w:ind w:firstLine="567"/>
        <w:jc w:val="both"/>
        <w:rPr>
          <w:rFonts w:eastAsia="Calibri"/>
          <w:sz w:val="24"/>
        </w:rPr>
      </w:pPr>
      <w:r w:rsidRPr="00D24982">
        <w:rPr>
          <w:rFonts w:eastAsia="Calibri"/>
          <w:sz w:val="24"/>
        </w:rPr>
        <w:t xml:space="preserve">Выделяют молодняки, средневозрастные, приспевающие, спелые и перестойные древостои. </w:t>
      </w:r>
    </w:p>
    <w:p w14:paraId="00C1BEFE" w14:textId="77777777" w:rsidR="00D24982" w:rsidRPr="00D24982" w:rsidRDefault="00D24982" w:rsidP="00D24982">
      <w:pPr>
        <w:suppressAutoHyphens w:val="0"/>
        <w:ind w:firstLine="567"/>
        <w:jc w:val="both"/>
        <w:rPr>
          <w:rFonts w:eastAsia="Calibri"/>
          <w:sz w:val="24"/>
        </w:rPr>
      </w:pPr>
      <w:r w:rsidRPr="00D24982">
        <w:rPr>
          <w:rFonts w:eastAsia="Calibri"/>
          <w:sz w:val="24"/>
        </w:rPr>
        <w:t xml:space="preserve">Молодняки – древостой возрастного периода начала смыкания крон деревьев и процесса естественной дифференциации деревьев по классам развития. </w:t>
      </w:r>
    </w:p>
    <w:p w14:paraId="23C8C1E2" w14:textId="77777777" w:rsidR="00D24982" w:rsidRPr="00D24982" w:rsidRDefault="00D24982" w:rsidP="00D24982">
      <w:pPr>
        <w:suppressAutoHyphens w:val="0"/>
        <w:ind w:firstLine="567"/>
        <w:jc w:val="both"/>
        <w:rPr>
          <w:rFonts w:eastAsia="Calibri"/>
          <w:sz w:val="24"/>
        </w:rPr>
      </w:pPr>
      <w:r w:rsidRPr="00D24982">
        <w:rPr>
          <w:rFonts w:eastAsia="Calibri"/>
          <w:sz w:val="24"/>
        </w:rPr>
        <w:t>Средневозрастные – древостой возрастного периода интенсивного роста деревьев по диаметру при некотором снижении прироста в высоту. К этой группе возраста относятся древостой после возраста молодняка до наступления возраста приспевающего древостоя.</w:t>
      </w:r>
    </w:p>
    <w:p w14:paraId="67C2CA00" w14:textId="77777777" w:rsidR="00D24982" w:rsidRPr="00D24982" w:rsidRDefault="00D24982" w:rsidP="00D24982">
      <w:pPr>
        <w:suppressAutoHyphens w:val="0"/>
        <w:ind w:firstLine="567"/>
        <w:jc w:val="both"/>
        <w:rPr>
          <w:rFonts w:eastAsia="Calibri"/>
          <w:sz w:val="24"/>
        </w:rPr>
      </w:pPr>
      <w:r w:rsidRPr="00D24982">
        <w:rPr>
          <w:rFonts w:eastAsia="Calibri"/>
          <w:sz w:val="24"/>
        </w:rPr>
        <w:t xml:space="preserve">Приспевающие – древостой с определившимися хозяйственно-техническими качественными признаками деревьев и продолжающимся нарастанием древесины; возрастной период, предшествующий наступлению возраста спелости. </w:t>
      </w:r>
    </w:p>
    <w:p w14:paraId="36CC519B" w14:textId="77777777" w:rsidR="00D24982" w:rsidRPr="00D24982" w:rsidRDefault="00D24982" w:rsidP="00363039">
      <w:pPr>
        <w:suppressAutoHyphens w:val="0"/>
        <w:ind w:firstLine="567"/>
        <w:jc w:val="both"/>
        <w:rPr>
          <w:rFonts w:eastAsia="Calibri"/>
          <w:sz w:val="24"/>
        </w:rPr>
      </w:pPr>
      <w:r w:rsidRPr="00D24982">
        <w:rPr>
          <w:rFonts w:eastAsia="Calibri"/>
          <w:sz w:val="24"/>
        </w:rPr>
        <w:t xml:space="preserve">Спелые – древостой, достигший возраста наибольшего прироста запаса целевых деловых сортиментов хозяйственной секции, характеризующийся замедленным ростом. </w:t>
      </w:r>
    </w:p>
    <w:p w14:paraId="5763832B" w14:textId="77777777" w:rsidR="00D24982" w:rsidRPr="00D24982" w:rsidRDefault="00D24982" w:rsidP="00363039">
      <w:pPr>
        <w:suppressAutoHyphens w:val="0"/>
        <w:ind w:firstLine="567"/>
        <w:jc w:val="both"/>
        <w:rPr>
          <w:rFonts w:eastAsia="Calibri"/>
          <w:sz w:val="24"/>
        </w:rPr>
      </w:pPr>
      <w:r w:rsidRPr="00D24982">
        <w:rPr>
          <w:rFonts w:eastAsia="Calibri"/>
          <w:sz w:val="24"/>
        </w:rPr>
        <w:t xml:space="preserve">Перестойные – древостой в возрасте, превышающем начало периода спелости на два и более класса возраста, с пониженным приростом древесины и ухудшением ее технических качеств, постепенным превышением древесного отпада над приростом древесины. </w:t>
      </w:r>
    </w:p>
    <w:p w14:paraId="1FABFCFD" w14:textId="77777777" w:rsidR="00D24982" w:rsidRPr="00D24982" w:rsidRDefault="00D24982" w:rsidP="00363039">
      <w:pPr>
        <w:suppressAutoHyphens w:val="0"/>
        <w:ind w:firstLine="567"/>
        <w:jc w:val="both"/>
        <w:rPr>
          <w:rFonts w:eastAsia="Calibri"/>
          <w:sz w:val="24"/>
        </w:rPr>
      </w:pPr>
      <w:r w:rsidRPr="00D24982">
        <w:rPr>
          <w:rFonts w:eastAsia="Calibri"/>
          <w:sz w:val="24"/>
        </w:rPr>
        <w:t>Возраст рубки (число лет в обороте рубки) — это минимальный возраст, в котором древостои достигают требуемой спелости и могут быть нормально назначены на рубку главного пользования с удовлетворением целей хозяйства. В зависимости от характера распределения древостоев по классам возраста и их состояния он может временно не совпадать с возрастом принятой спелости и отклоняться в ту или иную сторону, при сохранении величины оборота рубки.</w:t>
      </w:r>
    </w:p>
    <w:p w14:paraId="24152CC2" w14:textId="77777777" w:rsidR="00D24982" w:rsidRPr="00D24982" w:rsidRDefault="00D24982" w:rsidP="00363039">
      <w:pPr>
        <w:suppressAutoHyphens w:val="0"/>
        <w:ind w:firstLine="567"/>
        <w:jc w:val="both"/>
        <w:rPr>
          <w:rFonts w:eastAsia="Calibri"/>
          <w:sz w:val="24"/>
        </w:rPr>
      </w:pPr>
      <w:r w:rsidRPr="00D24982">
        <w:rPr>
          <w:rFonts w:eastAsia="Calibri"/>
          <w:sz w:val="24"/>
        </w:rPr>
        <w:t xml:space="preserve">Возраст рубки </w:t>
      </w:r>
      <w:r>
        <w:rPr>
          <w:rFonts w:eastAsia="Calibri"/>
          <w:sz w:val="24"/>
        </w:rPr>
        <w:t xml:space="preserve">в настоящем отчете </w:t>
      </w:r>
      <w:r w:rsidRPr="00D24982">
        <w:rPr>
          <w:rFonts w:eastAsia="Calibri"/>
          <w:sz w:val="24"/>
        </w:rPr>
        <w:t xml:space="preserve">составит </w:t>
      </w:r>
      <w:r>
        <w:rPr>
          <w:rFonts w:eastAsia="Calibri"/>
          <w:sz w:val="24"/>
        </w:rPr>
        <w:t>120 лет.</w:t>
      </w:r>
    </w:p>
    <w:p w14:paraId="5B62E6D1" w14:textId="77777777" w:rsidR="00B2024E" w:rsidRDefault="00D24982" w:rsidP="00363039">
      <w:pPr>
        <w:suppressAutoHyphens w:val="0"/>
        <w:ind w:firstLine="0"/>
        <w:jc w:val="both"/>
        <w:rPr>
          <w:rFonts w:eastAsia="Calibri"/>
          <w:sz w:val="24"/>
        </w:rPr>
      </w:pPr>
      <w:r w:rsidRPr="00D24982">
        <w:rPr>
          <w:rFonts w:eastAsia="Calibri"/>
          <w:sz w:val="24"/>
        </w:rPr>
        <w:tab/>
        <w:t xml:space="preserve">Рыночная цена древесины, отпускаемой на корню, может быть определена либо по ценам аукционов, либо по статистическим данным. В связи с тем, что выборка по аукционам за период с 2016 по 2020 год крайне мала, рыночная цена была определена на основании информации, предоставленной </w:t>
      </w:r>
      <w:r w:rsidRPr="004014B6">
        <w:rPr>
          <w:rFonts w:eastAsia="Calibri"/>
          <w:sz w:val="24"/>
        </w:rPr>
        <w:t>Министерством экологии</w:t>
      </w:r>
      <w:r>
        <w:rPr>
          <w:rFonts w:eastAsia="Calibri"/>
          <w:sz w:val="24"/>
        </w:rPr>
        <w:t>, природопользования и лесного хозяйства</w:t>
      </w:r>
      <w:r w:rsidRPr="004014B6">
        <w:rPr>
          <w:rFonts w:eastAsia="Calibri"/>
          <w:sz w:val="24"/>
        </w:rPr>
        <w:t xml:space="preserve"> </w:t>
      </w:r>
      <w:r>
        <w:rPr>
          <w:rFonts w:eastAsia="Calibri"/>
          <w:sz w:val="24"/>
        </w:rPr>
        <w:t xml:space="preserve">Республика Саха (Якутия), письмо </w:t>
      </w:r>
      <w:r w:rsidR="0062118D">
        <w:rPr>
          <w:rFonts w:eastAsia="Calibri"/>
          <w:sz w:val="24"/>
        </w:rPr>
        <w:t>№</w:t>
      </w:r>
      <w:r>
        <w:rPr>
          <w:rFonts w:eastAsia="Calibri"/>
          <w:sz w:val="24"/>
        </w:rPr>
        <w:t>18-05-01-24-12409 от 15.10.2020 г. и составляет 53,5 руб./куб м.</w:t>
      </w:r>
    </w:p>
    <w:p w14:paraId="7C3DBFAE" w14:textId="77777777" w:rsidR="00D24982" w:rsidRPr="00D24982" w:rsidRDefault="00D24982" w:rsidP="00363039">
      <w:pPr>
        <w:ind w:firstLine="567"/>
        <w:jc w:val="both"/>
        <w:rPr>
          <w:rFonts w:eastAsia="Calibri"/>
          <w:sz w:val="24"/>
        </w:rPr>
      </w:pPr>
      <w:r w:rsidRPr="00D24982">
        <w:rPr>
          <w:rFonts w:eastAsia="Calibri"/>
          <w:sz w:val="24"/>
        </w:rPr>
        <w:t>Удельный показатель рентного дохода земель рассчитывается, как разница продуктивности 1 га земель и затрат на воспроизводство 1 га по формуле:</w:t>
      </w:r>
    </w:p>
    <w:p w14:paraId="67EF7BA8" w14:textId="77777777" w:rsidR="00D24982" w:rsidRPr="00D24982" w:rsidRDefault="00D24982" w:rsidP="00D24982">
      <w:pPr>
        <w:ind w:firstLine="567"/>
        <w:jc w:val="both"/>
        <w:rPr>
          <w:rFonts w:eastAsia="Calibri"/>
          <w:sz w:val="24"/>
        </w:rPr>
      </w:pPr>
      <w:r w:rsidRPr="00D24982">
        <w:rPr>
          <w:rFonts w:eastAsia="Calibri"/>
          <w:sz w:val="24"/>
        </w:rPr>
        <w:t>УПРД = Cпродуктивность – Cзатраты, где</w:t>
      </w:r>
    </w:p>
    <w:p w14:paraId="6967C933" w14:textId="77777777" w:rsidR="00D24982" w:rsidRPr="00D24982" w:rsidRDefault="00D24982" w:rsidP="00D24982">
      <w:pPr>
        <w:ind w:firstLine="567"/>
        <w:jc w:val="both"/>
        <w:rPr>
          <w:rFonts w:eastAsia="Calibri"/>
          <w:sz w:val="24"/>
        </w:rPr>
      </w:pPr>
      <w:r w:rsidRPr="00D24982">
        <w:rPr>
          <w:rFonts w:eastAsia="Calibri"/>
          <w:sz w:val="24"/>
        </w:rPr>
        <w:t>УПРД – удельный показатель рентного дохода земель,</w:t>
      </w:r>
    </w:p>
    <w:p w14:paraId="4D9E9C51" w14:textId="77777777" w:rsidR="00D24982" w:rsidRPr="00D24982" w:rsidRDefault="00D24982" w:rsidP="00D24982">
      <w:pPr>
        <w:ind w:firstLine="567"/>
        <w:jc w:val="both"/>
        <w:rPr>
          <w:rFonts w:eastAsia="Calibri"/>
          <w:sz w:val="24"/>
        </w:rPr>
      </w:pPr>
      <w:r w:rsidRPr="00D24982">
        <w:rPr>
          <w:rFonts w:eastAsia="Calibri"/>
          <w:sz w:val="24"/>
        </w:rPr>
        <w:t>Cпродуктивность – продуктивности 1 гектара земель.</w:t>
      </w:r>
    </w:p>
    <w:p w14:paraId="58DFB3C1" w14:textId="77777777" w:rsidR="00D24982" w:rsidRPr="00D24982" w:rsidRDefault="00D24982" w:rsidP="00D24982">
      <w:pPr>
        <w:ind w:firstLine="567"/>
        <w:jc w:val="both"/>
        <w:rPr>
          <w:rFonts w:eastAsia="Calibri"/>
          <w:sz w:val="24"/>
        </w:rPr>
      </w:pPr>
      <w:r w:rsidRPr="00D24982">
        <w:rPr>
          <w:rFonts w:eastAsia="Calibri"/>
          <w:sz w:val="24"/>
        </w:rPr>
        <w:t>Cзатраты – затраты на воспроизводство 1 гектара земель.</w:t>
      </w:r>
    </w:p>
    <w:p w14:paraId="18FFD546" w14:textId="77777777" w:rsidR="00D24982" w:rsidRPr="00D24982" w:rsidRDefault="00D24982" w:rsidP="00D24982">
      <w:pPr>
        <w:ind w:firstLine="567"/>
        <w:jc w:val="both"/>
        <w:rPr>
          <w:rFonts w:eastAsia="Calibri"/>
          <w:sz w:val="24"/>
        </w:rPr>
      </w:pPr>
      <w:r w:rsidRPr="00D24982">
        <w:rPr>
          <w:rFonts w:eastAsia="Calibri"/>
          <w:sz w:val="24"/>
        </w:rPr>
        <w:t xml:space="preserve">Затраты на воспроизводство 1 га насаждений по основным лесообразующим породам (фактические затраты за год на восстановление, выращивание, охрану, защиту лесов и управленческие расходы) определены на основании информации, предоставленной </w:t>
      </w:r>
      <w:r w:rsidRPr="004014B6">
        <w:rPr>
          <w:rFonts w:eastAsia="Calibri"/>
          <w:sz w:val="24"/>
        </w:rPr>
        <w:t>Министерством экологии</w:t>
      </w:r>
      <w:r>
        <w:rPr>
          <w:rFonts w:eastAsia="Calibri"/>
          <w:sz w:val="24"/>
        </w:rPr>
        <w:t>, природопользования и лесного хозяйства</w:t>
      </w:r>
      <w:r w:rsidRPr="004014B6">
        <w:rPr>
          <w:rFonts w:eastAsia="Calibri"/>
          <w:sz w:val="24"/>
        </w:rPr>
        <w:t xml:space="preserve"> </w:t>
      </w:r>
      <w:r>
        <w:rPr>
          <w:rFonts w:eastAsia="Calibri"/>
          <w:sz w:val="24"/>
        </w:rPr>
        <w:t xml:space="preserve">Республика Саха (Якутия), письмо </w:t>
      </w:r>
      <w:r w:rsidR="0062118D">
        <w:rPr>
          <w:rFonts w:eastAsia="Calibri"/>
          <w:sz w:val="24"/>
        </w:rPr>
        <w:t>№</w:t>
      </w:r>
      <w:r>
        <w:rPr>
          <w:rFonts w:eastAsia="Calibri"/>
          <w:sz w:val="24"/>
        </w:rPr>
        <w:t>18-05-01-24-12409 от 15.10.2020 г. 0,01 руб/га.</w:t>
      </w:r>
    </w:p>
    <w:p w14:paraId="29A58FF5" w14:textId="77777777" w:rsidR="00D24982" w:rsidRPr="00D24982" w:rsidRDefault="00D24982" w:rsidP="00D24982">
      <w:pPr>
        <w:keepLines/>
        <w:ind w:firstLine="567"/>
        <w:jc w:val="both"/>
        <w:rPr>
          <w:sz w:val="24"/>
        </w:rPr>
      </w:pPr>
      <w:r w:rsidRPr="00D24982">
        <w:rPr>
          <w:sz w:val="24"/>
        </w:rPr>
        <w:t>Расчет удельного показателя кадастровой стоимости для спелых насаждений определяется по формуле:</w:t>
      </w:r>
    </w:p>
    <w:p w14:paraId="4F908651" w14:textId="77777777" w:rsidR="00D24982" w:rsidRPr="00D24982" w:rsidRDefault="00D24982" w:rsidP="00D24982">
      <w:pPr>
        <w:ind w:firstLine="567"/>
        <w:jc w:val="both"/>
        <w:rPr>
          <w:sz w:val="24"/>
        </w:rPr>
      </w:pPr>
      <w:r w:rsidRPr="00D24982">
        <w:rPr>
          <w:sz w:val="24"/>
        </w:rPr>
        <w:t>УПКСЗ = УПРД / Кк</w:t>
      </w:r>
    </w:p>
    <w:p w14:paraId="767DA2DF" w14:textId="77777777" w:rsidR="00D24982" w:rsidRPr="00D24982" w:rsidRDefault="00D24982" w:rsidP="00D24982">
      <w:pPr>
        <w:ind w:firstLine="567"/>
        <w:jc w:val="both"/>
        <w:rPr>
          <w:sz w:val="24"/>
        </w:rPr>
      </w:pPr>
      <w:r w:rsidRPr="00D24982">
        <w:rPr>
          <w:sz w:val="24"/>
        </w:rPr>
        <w:t>УПКСЗ – удельный показатель кадастровой стоимости земель по основным лесообразующим породам и оборотам рубки, руб./кв.м;</w:t>
      </w:r>
    </w:p>
    <w:p w14:paraId="4CDE2FDC" w14:textId="77777777" w:rsidR="00D24982" w:rsidRPr="00D24982" w:rsidRDefault="00D24982" w:rsidP="00D24982">
      <w:pPr>
        <w:ind w:firstLine="567"/>
        <w:jc w:val="both"/>
        <w:rPr>
          <w:sz w:val="24"/>
        </w:rPr>
      </w:pPr>
      <w:r w:rsidRPr="00D24982">
        <w:rPr>
          <w:sz w:val="24"/>
        </w:rPr>
        <w:t>УПРД – удельный показатель рентного дохода (земельной ренты), руб./кв.м;</w:t>
      </w:r>
    </w:p>
    <w:p w14:paraId="02DEE5AA" w14:textId="77777777" w:rsidR="00D24982" w:rsidRDefault="00D24982" w:rsidP="00D24982">
      <w:pPr>
        <w:ind w:firstLine="567"/>
        <w:jc w:val="both"/>
        <w:rPr>
          <w:sz w:val="24"/>
        </w:rPr>
      </w:pPr>
      <w:r w:rsidRPr="00D24982">
        <w:rPr>
          <w:sz w:val="24"/>
        </w:rPr>
        <w:lastRenderedPageBreak/>
        <w:t>Кк – коэффициент капитализации земельной ренты</w:t>
      </w:r>
      <w:r>
        <w:rPr>
          <w:sz w:val="24"/>
        </w:rPr>
        <w:t xml:space="preserve"> составляет 11,39</w:t>
      </w:r>
      <w:r w:rsidRPr="00D24982">
        <w:rPr>
          <w:sz w:val="24"/>
        </w:rPr>
        <w:t>%</w:t>
      </w:r>
      <w:r>
        <w:rPr>
          <w:sz w:val="24"/>
        </w:rPr>
        <w:t>, расчет представлен в приложении.</w:t>
      </w:r>
    </w:p>
    <w:p w14:paraId="3C1D5CF6" w14:textId="77777777" w:rsidR="00D24982" w:rsidRPr="00D24982" w:rsidRDefault="00EF14C9" w:rsidP="00D24982">
      <w:pPr>
        <w:ind w:firstLine="567"/>
        <w:jc w:val="both"/>
        <w:rPr>
          <w:sz w:val="22"/>
        </w:rPr>
      </w:pPr>
      <w:r w:rsidRPr="00EF14C9">
        <w:rPr>
          <w:rFonts w:eastAsia="Calibri"/>
          <w:sz w:val="24"/>
        </w:rPr>
        <w:t>Р</w:t>
      </w:r>
      <w:r w:rsidR="00D24982" w:rsidRPr="00EF14C9">
        <w:rPr>
          <w:rFonts w:eastAsia="Calibri"/>
          <w:sz w:val="24"/>
        </w:rPr>
        <w:t>асчет</w:t>
      </w:r>
      <w:r w:rsidRPr="00EF14C9">
        <w:rPr>
          <w:rFonts w:eastAsia="Calibri"/>
          <w:sz w:val="24"/>
        </w:rPr>
        <w:t>ы</w:t>
      </w:r>
      <w:r w:rsidR="00D24982" w:rsidRPr="00EF14C9">
        <w:rPr>
          <w:rFonts w:eastAsia="Calibri"/>
          <w:sz w:val="24"/>
        </w:rPr>
        <w:t xml:space="preserve"> приведен</w:t>
      </w:r>
      <w:r w:rsidRPr="00EF14C9">
        <w:rPr>
          <w:rFonts w:eastAsia="Calibri"/>
          <w:sz w:val="24"/>
        </w:rPr>
        <w:t>ы</w:t>
      </w:r>
      <w:r w:rsidR="00D24982" w:rsidRPr="00EF14C9">
        <w:rPr>
          <w:rFonts w:eastAsia="Calibri"/>
          <w:sz w:val="24"/>
        </w:rPr>
        <w:t xml:space="preserve"> в Приложении</w:t>
      </w:r>
      <w:r w:rsidR="00560B92">
        <w:rPr>
          <w:rFonts w:eastAsia="Calibri"/>
          <w:sz w:val="24"/>
        </w:rPr>
        <w:t xml:space="preserve"> к Отчету 2.5</w:t>
      </w:r>
      <w:r w:rsidRPr="00EF14C9">
        <w:rPr>
          <w:rFonts w:eastAsia="Calibri"/>
          <w:sz w:val="24"/>
        </w:rPr>
        <w:t>.3.</w:t>
      </w:r>
    </w:p>
    <w:p w14:paraId="4D8417AB" w14:textId="77777777" w:rsidR="00D24982" w:rsidRDefault="00D24982" w:rsidP="00B2024E">
      <w:pPr>
        <w:suppressAutoHyphens w:val="0"/>
        <w:ind w:firstLine="0"/>
        <w:jc w:val="both"/>
        <w:rPr>
          <w:sz w:val="18"/>
        </w:rPr>
      </w:pPr>
    </w:p>
    <w:p w14:paraId="5F8CE4D8" w14:textId="77777777" w:rsidR="00AD09F8" w:rsidRPr="00AD09F8" w:rsidRDefault="00AD09F8" w:rsidP="00AD09F8">
      <w:pPr>
        <w:widowControl/>
        <w:suppressAutoHyphens w:val="0"/>
        <w:autoSpaceDN/>
        <w:ind w:firstLine="0"/>
        <w:jc w:val="both"/>
        <w:textAlignment w:val="auto"/>
        <w:rPr>
          <w:b/>
          <w:color w:val="000000"/>
          <w:kern w:val="0"/>
          <w:sz w:val="24"/>
          <w:lang w:bidi="ar-SA"/>
        </w:rPr>
      </w:pPr>
      <w:r w:rsidRPr="00AD09F8">
        <w:rPr>
          <w:b/>
          <w:sz w:val="24"/>
        </w:rPr>
        <w:tab/>
        <w:t>Определение кадастровой стоимости земельных участков 3 сегмент «Общественное использование», 5 сегмента «Отдых (рекреация)», 9 сегмента «Охраняемые природные территории и благоустройство», 12 «Специальное, ритуальное использование, запас», 14 сегмента «Иное использование» (коды расчета вида использования:</w:t>
      </w:r>
      <w:r w:rsidRPr="00AD09F8">
        <w:rPr>
          <w:b/>
          <w:color w:val="000000"/>
          <w:kern w:val="0"/>
          <w:sz w:val="24"/>
          <w:lang w:bidi="ar-SA"/>
        </w:rPr>
        <w:t xml:space="preserve"> </w:t>
      </w:r>
      <w:r w:rsidRPr="00AD09F8">
        <w:rPr>
          <w:b/>
          <w:color w:val="000000"/>
          <w:kern w:val="0"/>
          <w:sz w:val="24"/>
          <w:szCs w:val="22"/>
          <w:lang w:bidi="ar-SA"/>
        </w:rPr>
        <w:t xml:space="preserve">03:000, 03:010, 03:020, 03:050, 03:060, 03:065, 03:071, 03:090, 03:091, 03:102, 05:012, 05:020, 05:021, 05:051, </w:t>
      </w:r>
      <w:r w:rsidRPr="00AD09F8">
        <w:rPr>
          <w:b/>
          <w:color w:val="000000"/>
          <w:kern w:val="0"/>
          <w:sz w:val="24"/>
          <w:szCs w:val="20"/>
          <w:lang w:bidi="ar-SA"/>
        </w:rPr>
        <w:t>05:014, 05:022, 05:030, 05:031, 09:010, 09:020, 08:011, 12:010, 12:020, 12:021, 14:000</w:t>
      </w:r>
      <w:r w:rsidRPr="00AD09F8">
        <w:rPr>
          <w:b/>
          <w:sz w:val="24"/>
        </w:rPr>
        <w:t xml:space="preserve">). </w:t>
      </w:r>
    </w:p>
    <w:p w14:paraId="3B34179F" w14:textId="77777777" w:rsidR="008E5CC6" w:rsidRDefault="00A7483A" w:rsidP="00B2024E">
      <w:pPr>
        <w:suppressAutoHyphens w:val="0"/>
        <w:ind w:firstLine="0"/>
        <w:jc w:val="both"/>
        <w:rPr>
          <w:color w:val="000000"/>
          <w:sz w:val="24"/>
        </w:rPr>
      </w:pPr>
      <w:r w:rsidRPr="008E5CC6">
        <w:rPr>
          <w:sz w:val="16"/>
        </w:rPr>
        <w:tab/>
      </w:r>
      <w:r w:rsidR="008E5CC6">
        <w:rPr>
          <w:sz w:val="24"/>
        </w:rPr>
        <w:t>Д</w:t>
      </w:r>
      <w:r w:rsidR="008E5CC6" w:rsidRPr="008E5CC6">
        <w:rPr>
          <w:color w:val="000000"/>
          <w:sz w:val="24"/>
        </w:rPr>
        <w:t>анные о доходах и расходах, связанных с эксплуатацией земельных участков</w:t>
      </w:r>
      <w:r w:rsidR="008E5CC6">
        <w:rPr>
          <w:color w:val="000000"/>
          <w:sz w:val="24"/>
        </w:rPr>
        <w:t xml:space="preserve"> лесного фонда</w:t>
      </w:r>
      <w:r w:rsidR="008E5CC6" w:rsidRPr="008E5CC6">
        <w:rPr>
          <w:color w:val="000000"/>
          <w:sz w:val="24"/>
        </w:rPr>
        <w:t xml:space="preserve">, отнесенных </w:t>
      </w:r>
      <w:r w:rsidR="008E5CC6">
        <w:rPr>
          <w:sz w:val="24"/>
        </w:rPr>
        <w:t>к кодам</w:t>
      </w:r>
      <w:r w:rsidR="008E5CC6" w:rsidRPr="008E5CC6">
        <w:rPr>
          <w:sz w:val="24"/>
        </w:rPr>
        <w:t xml:space="preserve"> </w:t>
      </w:r>
      <w:r w:rsidR="008E5CC6" w:rsidRPr="008E5CC6">
        <w:rPr>
          <w:color w:val="000000"/>
          <w:kern w:val="0"/>
          <w:sz w:val="24"/>
          <w:szCs w:val="22"/>
          <w:lang w:bidi="ar-SA"/>
        </w:rPr>
        <w:t xml:space="preserve">03:000, 03:010, 03:020, 03:050, 03:060, 03:065, 03:071, 03:090, 03:091, 03:102, 05:012, 05:020, 05:021, 05:051, </w:t>
      </w:r>
      <w:r w:rsidR="008E5CC6" w:rsidRPr="008E5CC6">
        <w:rPr>
          <w:color w:val="000000"/>
          <w:kern w:val="0"/>
          <w:sz w:val="24"/>
          <w:szCs w:val="20"/>
          <w:lang w:bidi="ar-SA"/>
        </w:rPr>
        <w:t>05:014, 05:022, 05:030, 05:031, 09:010, 09:020, 08:011, 12:010, 12:020, 12:021, 14:000</w:t>
      </w:r>
      <w:r w:rsidR="008E5CC6">
        <w:rPr>
          <w:color w:val="000000"/>
          <w:kern w:val="0"/>
          <w:sz w:val="24"/>
          <w:szCs w:val="20"/>
          <w:lang w:bidi="ar-SA"/>
        </w:rPr>
        <w:t xml:space="preserve"> </w:t>
      </w:r>
      <w:r w:rsidR="008E5CC6" w:rsidRPr="008E5CC6">
        <w:rPr>
          <w:color w:val="000000"/>
          <w:sz w:val="24"/>
        </w:rPr>
        <w:t>не представляется возможным</w:t>
      </w:r>
      <w:r w:rsidR="008E5CC6">
        <w:rPr>
          <w:color w:val="000000"/>
          <w:sz w:val="24"/>
        </w:rPr>
        <w:t>, рынок так же ограничен</w:t>
      </w:r>
      <w:r w:rsidR="008E5CC6" w:rsidRPr="008E5CC6">
        <w:rPr>
          <w:color w:val="000000"/>
          <w:sz w:val="24"/>
        </w:rPr>
        <w:t xml:space="preserve">. </w:t>
      </w:r>
    </w:p>
    <w:p w14:paraId="587B10D7" w14:textId="77777777" w:rsidR="00D24982" w:rsidRDefault="008E5CC6" w:rsidP="00B2024E">
      <w:pPr>
        <w:suppressAutoHyphens w:val="0"/>
        <w:ind w:firstLine="0"/>
        <w:jc w:val="both"/>
        <w:rPr>
          <w:color w:val="000000"/>
          <w:sz w:val="24"/>
        </w:rPr>
      </w:pPr>
      <w:r>
        <w:rPr>
          <w:color w:val="000000"/>
          <w:sz w:val="24"/>
        </w:rPr>
        <w:tab/>
      </w:r>
      <w:r w:rsidRPr="008E5CC6">
        <w:rPr>
          <w:color w:val="000000"/>
          <w:sz w:val="24"/>
        </w:rPr>
        <w:t xml:space="preserve">На этом основании было принято решение определить кадастровую стоимость земельных участков </w:t>
      </w:r>
      <w:r>
        <w:rPr>
          <w:color w:val="000000"/>
          <w:sz w:val="24"/>
        </w:rPr>
        <w:t>данных</w:t>
      </w:r>
      <w:r w:rsidRPr="008E5CC6">
        <w:rPr>
          <w:color w:val="000000"/>
          <w:sz w:val="24"/>
        </w:rPr>
        <w:t xml:space="preserve"> сегмент</w:t>
      </w:r>
      <w:r>
        <w:rPr>
          <w:color w:val="000000"/>
          <w:sz w:val="24"/>
        </w:rPr>
        <w:t>ов</w:t>
      </w:r>
      <w:r w:rsidRPr="008E5CC6">
        <w:rPr>
          <w:color w:val="000000"/>
          <w:sz w:val="24"/>
        </w:rPr>
        <w:t xml:space="preserve"> </w:t>
      </w:r>
      <w:r>
        <w:rPr>
          <w:color w:val="000000"/>
          <w:sz w:val="24"/>
        </w:rPr>
        <w:t>с использованием полученных результатов УПКС 10 сегмента.</w:t>
      </w:r>
    </w:p>
    <w:p w14:paraId="0441FF65" w14:textId="77777777" w:rsidR="008E5CC6" w:rsidRDefault="008E5CC6" w:rsidP="00B2024E">
      <w:pPr>
        <w:suppressAutoHyphens w:val="0"/>
        <w:ind w:firstLine="0"/>
        <w:jc w:val="both"/>
        <w:rPr>
          <w:color w:val="000000"/>
          <w:sz w:val="24"/>
        </w:rPr>
      </w:pPr>
      <w:r>
        <w:rPr>
          <w:color w:val="000000"/>
          <w:sz w:val="24"/>
        </w:rPr>
        <w:tab/>
      </w:r>
      <w:r w:rsidR="00EF14C9">
        <w:rPr>
          <w:color w:val="000000"/>
          <w:sz w:val="24"/>
        </w:rPr>
        <w:t>Расчет представлен в П</w:t>
      </w:r>
      <w:r w:rsidRPr="00EF14C9">
        <w:rPr>
          <w:color w:val="000000"/>
          <w:sz w:val="24"/>
        </w:rPr>
        <w:t>риложении</w:t>
      </w:r>
      <w:r w:rsidR="00EF14C9">
        <w:rPr>
          <w:color w:val="000000"/>
          <w:sz w:val="24"/>
        </w:rPr>
        <w:t xml:space="preserve"> к Отчету</w:t>
      </w:r>
      <w:r w:rsidR="00560B92">
        <w:rPr>
          <w:color w:val="000000"/>
          <w:sz w:val="24"/>
        </w:rPr>
        <w:t xml:space="preserve"> 2.5</w:t>
      </w:r>
      <w:r w:rsidR="00EF14C9" w:rsidRPr="00EF14C9">
        <w:rPr>
          <w:color w:val="000000"/>
          <w:sz w:val="24"/>
        </w:rPr>
        <w:t>.</w:t>
      </w:r>
      <w:r w:rsidR="0062118D">
        <w:rPr>
          <w:color w:val="000000"/>
          <w:sz w:val="24"/>
        </w:rPr>
        <w:t>3</w:t>
      </w:r>
      <w:r w:rsidR="00D012E4">
        <w:rPr>
          <w:color w:val="000000"/>
          <w:sz w:val="24"/>
        </w:rPr>
        <w:t>.</w:t>
      </w:r>
    </w:p>
    <w:p w14:paraId="72EF7FC2" w14:textId="77777777" w:rsidR="00D012E4" w:rsidRDefault="00D012E4" w:rsidP="00B2024E">
      <w:pPr>
        <w:suppressAutoHyphens w:val="0"/>
        <w:ind w:firstLine="0"/>
        <w:jc w:val="both"/>
        <w:rPr>
          <w:color w:val="000000"/>
          <w:sz w:val="24"/>
        </w:rPr>
      </w:pPr>
    </w:p>
    <w:p w14:paraId="69052CE9" w14:textId="77777777" w:rsidR="005F39D4" w:rsidRPr="00571955" w:rsidRDefault="005F39D4" w:rsidP="000737AD">
      <w:pPr>
        <w:pStyle w:val="3"/>
        <w:numPr>
          <w:ilvl w:val="3"/>
          <w:numId w:val="89"/>
        </w:numPr>
        <w:spacing w:line="240" w:lineRule="auto"/>
        <w:ind w:left="142" w:hanging="13"/>
        <w:rPr>
          <w:i w:val="0"/>
        </w:rPr>
      </w:pPr>
      <w:bookmarkStart w:id="154" w:name="_Toc77175153"/>
      <w:r w:rsidRPr="00571955">
        <w:rPr>
          <w:i w:val="0"/>
        </w:rPr>
        <w:t xml:space="preserve">Определение кадастровой стоимости земельных участков </w:t>
      </w:r>
      <w:r>
        <w:rPr>
          <w:i w:val="0"/>
        </w:rPr>
        <w:t>7 сегмента «Транспорт», 11 сегмента «Водные объекты».</w:t>
      </w:r>
      <w:bookmarkEnd w:id="154"/>
    </w:p>
    <w:p w14:paraId="0698D52B" w14:textId="77777777" w:rsidR="005F39D4" w:rsidRPr="00AD09F8" w:rsidRDefault="005F39D4" w:rsidP="005F39D4">
      <w:pPr>
        <w:widowControl/>
        <w:suppressAutoHyphens w:val="0"/>
        <w:autoSpaceDN/>
        <w:ind w:firstLine="0"/>
        <w:jc w:val="both"/>
        <w:textAlignment w:val="auto"/>
        <w:rPr>
          <w:b/>
          <w:color w:val="000000"/>
          <w:kern w:val="0"/>
          <w:sz w:val="24"/>
          <w:lang w:bidi="ar-SA"/>
        </w:rPr>
      </w:pPr>
      <w:r w:rsidRPr="00AD09F8">
        <w:rPr>
          <w:b/>
          <w:sz w:val="24"/>
        </w:rPr>
        <w:tab/>
        <w:t xml:space="preserve">Определение кадастровой стоимости земельных участков </w:t>
      </w:r>
      <w:r w:rsidR="00FE0621">
        <w:rPr>
          <w:b/>
          <w:sz w:val="24"/>
        </w:rPr>
        <w:t xml:space="preserve">7 сегмент «Транспорт», </w:t>
      </w:r>
      <w:r w:rsidRPr="00AD09F8">
        <w:rPr>
          <w:b/>
          <w:sz w:val="24"/>
        </w:rPr>
        <w:t>1</w:t>
      </w:r>
      <w:r w:rsidR="006D2EB1">
        <w:rPr>
          <w:b/>
          <w:sz w:val="24"/>
        </w:rPr>
        <w:t>1</w:t>
      </w:r>
      <w:r w:rsidRPr="00AD09F8">
        <w:rPr>
          <w:b/>
          <w:sz w:val="24"/>
        </w:rPr>
        <w:t xml:space="preserve"> сегмент «</w:t>
      </w:r>
      <w:r w:rsidR="006D2EB1">
        <w:rPr>
          <w:b/>
          <w:sz w:val="24"/>
        </w:rPr>
        <w:t>Водные объекты</w:t>
      </w:r>
      <w:r w:rsidRPr="00AD09F8">
        <w:rPr>
          <w:b/>
          <w:sz w:val="24"/>
        </w:rPr>
        <w:t>» (коды расчета вида использования:</w:t>
      </w:r>
      <w:r w:rsidRPr="00AD09F8">
        <w:rPr>
          <w:b/>
          <w:color w:val="000000"/>
          <w:kern w:val="0"/>
          <w:sz w:val="24"/>
          <w:lang w:bidi="ar-SA"/>
        </w:rPr>
        <w:t xml:space="preserve"> </w:t>
      </w:r>
      <w:r w:rsidR="00FE0621">
        <w:rPr>
          <w:b/>
          <w:color w:val="000000"/>
          <w:kern w:val="0"/>
          <w:sz w:val="24"/>
          <w:lang w:bidi="ar-SA"/>
        </w:rPr>
        <w:t xml:space="preserve">04:090, </w:t>
      </w:r>
      <w:r w:rsidRPr="005F39D4">
        <w:rPr>
          <w:b/>
          <w:color w:val="000000"/>
          <w:kern w:val="0"/>
          <w:sz w:val="24"/>
          <w:szCs w:val="20"/>
          <w:lang w:bidi="ar-SA"/>
        </w:rPr>
        <w:t>11:010, 11:020</w:t>
      </w:r>
      <w:r w:rsidRPr="00AD09F8">
        <w:rPr>
          <w:b/>
          <w:sz w:val="24"/>
        </w:rPr>
        <w:t xml:space="preserve">). </w:t>
      </w:r>
    </w:p>
    <w:p w14:paraId="30368307" w14:textId="77777777" w:rsidR="009C5DA0" w:rsidRPr="009C5DA0" w:rsidRDefault="009C5DA0" w:rsidP="009C5DA0">
      <w:pPr>
        <w:pStyle w:val="avg-1"/>
        <w:spacing w:before="0" w:after="0"/>
        <w:ind w:firstLine="720"/>
        <w:rPr>
          <w:rFonts w:ascii="Times New Roman" w:hAnsi="Times New Roman" w:cs="Times New Roman"/>
          <w:sz w:val="24"/>
          <w:szCs w:val="24"/>
        </w:rPr>
      </w:pPr>
      <w:r w:rsidRPr="009C5DA0">
        <w:rPr>
          <w:rFonts w:ascii="Times New Roman" w:hAnsi="Times New Roman" w:cs="Times New Roman"/>
          <w:sz w:val="24"/>
          <w:szCs w:val="24"/>
        </w:rPr>
        <w:t>Расчет кадастровой стоимости проводился методом типового (эталонного) объекта который заключается в моделировании стоимости на основе стоимости типовых объектов. Кадастровая стоимость земельных участков определяется для типовых (эталонных) объектов недвижимости с последующим моделированием стоимости отдельных групп (подгрупп) объектов недвижимости в рамках доходного подхода методом дисконтированных денежных потоков.</w:t>
      </w:r>
    </w:p>
    <w:p w14:paraId="364D640F" w14:textId="77777777" w:rsidR="009C5DA0" w:rsidRPr="009C5DA0" w:rsidRDefault="009C5DA0" w:rsidP="009C5DA0">
      <w:pPr>
        <w:pStyle w:val="avg-1"/>
        <w:spacing w:before="0" w:after="0"/>
        <w:ind w:firstLine="720"/>
        <w:rPr>
          <w:rFonts w:ascii="Times New Roman" w:hAnsi="Times New Roman" w:cs="Times New Roman"/>
          <w:sz w:val="24"/>
          <w:szCs w:val="24"/>
        </w:rPr>
      </w:pPr>
      <w:r w:rsidRPr="009C5DA0">
        <w:rPr>
          <w:rFonts w:ascii="Times New Roman" w:hAnsi="Times New Roman" w:cs="Times New Roman"/>
          <w:sz w:val="24"/>
          <w:szCs w:val="24"/>
        </w:rPr>
        <w:t>При применении метода типового (эталонного) объекта недвижимости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w:t>
      </w:r>
    </w:p>
    <w:p w14:paraId="520455FC" w14:textId="77777777" w:rsidR="009C5DA0" w:rsidRPr="009C5DA0" w:rsidRDefault="009C5DA0" w:rsidP="009C5DA0">
      <w:pPr>
        <w:autoSpaceDE w:val="0"/>
        <w:ind w:firstLine="720"/>
        <w:jc w:val="both"/>
        <w:rPr>
          <w:sz w:val="24"/>
        </w:rPr>
      </w:pPr>
      <w:r w:rsidRPr="009C5DA0">
        <w:rPr>
          <w:sz w:val="24"/>
        </w:rPr>
        <w:t>Метод типового (эталонного) объекта недвижимости заключается в следующем:</w:t>
      </w:r>
    </w:p>
    <w:p w14:paraId="0B6389C7" w14:textId="77777777" w:rsidR="009C5DA0" w:rsidRPr="009C5DA0" w:rsidRDefault="009C5DA0" w:rsidP="009C5DA0">
      <w:pPr>
        <w:autoSpaceDE w:val="0"/>
        <w:ind w:firstLine="720"/>
        <w:jc w:val="both"/>
        <w:rPr>
          <w:sz w:val="24"/>
        </w:rPr>
      </w:pPr>
      <w:r w:rsidRPr="009C5DA0">
        <w:rPr>
          <w:sz w:val="24"/>
        </w:rPr>
        <w:t>1) определяется группа (подгруппа) объектов недвижимости, в которой возможно (целесообразно) типологизировать объекты недвижимости;</w:t>
      </w:r>
    </w:p>
    <w:p w14:paraId="04A959FC" w14:textId="77777777" w:rsidR="009C5DA0" w:rsidRPr="009C5DA0" w:rsidRDefault="009C5DA0" w:rsidP="009C5DA0">
      <w:pPr>
        <w:autoSpaceDE w:val="0"/>
        <w:ind w:firstLine="720"/>
        <w:jc w:val="both"/>
        <w:rPr>
          <w:sz w:val="24"/>
        </w:rPr>
      </w:pPr>
      <w:r w:rsidRPr="009C5DA0">
        <w:rPr>
          <w:sz w:val="24"/>
        </w:rPr>
        <w:t>2) 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14:paraId="6FEDBEFC" w14:textId="77777777" w:rsidR="009C5DA0" w:rsidRPr="009C5DA0" w:rsidRDefault="009C5DA0" w:rsidP="009C5DA0">
      <w:pPr>
        <w:autoSpaceDE w:val="0"/>
        <w:ind w:firstLine="720"/>
        <w:jc w:val="both"/>
        <w:rPr>
          <w:sz w:val="24"/>
        </w:rPr>
      </w:pPr>
      <w:r w:rsidRPr="009C5DA0">
        <w:rPr>
          <w:sz w:val="24"/>
        </w:rPr>
        <w:t>3) проводится типологизация объектов недвижимости;</w:t>
      </w:r>
    </w:p>
    <w:p w14:paraId="0EC4AA5C" w14:textId="77777777" w:rsidR="009C5DA0" w:rsidRPr="009C5DA0" w:rsidRDefault="009C5DA0" w:rsidP="009C5DA0">
      <w:pPr>
        <w:autoSpaceDE w:val="0"/>
        <w:ind w:firstLine="720"/>
        <w:jc w:val="both"/>
        <w:rPr>
          <w:sz w:val="24"/>
        </w:rPr>
      </w:pPr>
      <w:r w:rsidRPr="009C5DA0">
        <w:rPr>
          <w:sz w:val="24"/>
        </w:rPr>
        <w:t>4) формируется типовой (эталонный) объект недвижимости;</w:t>
      </w:r>
    </w:p>
    <w:p w14:paraId="29C8329C" w14:textId="77777777" w:rsidR="009C5DA0" w:rsidRPr="009C5DA0" w:rsidRDefault="009C5DA0" w:rsidP="009C5DA0">
      <w:pPr>
        <w:autoSpaceDE w:val="0"/>
        <w:ind w:firstLine="720"/>
        <w:jc w:val="both"/>
        <w:rPr>
          <w:sz w:val="24"/>
        </w:rPr>
      </w:pPr>
      <w:r w:rsidRPr="009C5DA0">
        <w:rPr>
          <w:sz w:val="24"/>
        </w:rPr>
        <w:t>5) определяется стоимость типового (эталонного) объекта недвижимости;</w:t>
      </w:r>
    </w:p>
    <w:p w14:paraId="004A6471" w14:textId="77777777" w:rsidR="009C5DA0" w:rsidRPr="009C5DA0" w:rsidRDefault="009C5DA0" w:rsidP="009C5DA0">
      <w:pPr>
        <w:autoSpaceDE w:val="0"/>
        <w:ind w:firstLine="720"/>
        <w:jc w:val="both"/>
        <w:rPr>
          <w:sz w:val="24"/>
        </w:rPr>
      </w:pPr>
      <w:r w:rsidRPr="009C5DA0">
        <w:rPr>
          <w:sz w:val="24"/>
        </w:rPr>
        <w:t>6) корректируются стоимости объектов недвижимости при распространении на них стоимости типового (эталонного) объекта недвижимости.</w:t>
      </w:r>
    </w:p>
    <w:p w14:paraId="40FBE764" w14:textId="77777777" w:rsidR="009C5DA0" w:rsidRPr="009C5DA0" w:rsidRDefault="009C5DA0" w:rsidP="009C5DA0">
      <w:pPr>
        <w:pStyle w:val="avg-1"/>
        <w:spacing w:before="0" w:after="0"/>
        <w:ind w:firstLine="720"/>
        <w:rPr>
          <w:rFonts w:ascii="Times New Roman" w:hAnsi="Times New Roman" w:cs="Times New Roman"/>
          <w:sz w:val="24"/>
          <w:szCs w:val="24"/>
        </w:rPr>
      </w:pPr>
      <w:r w:rsidRPr="009C5DA0">
        <w:rPr>
          <w:rFonts w:ascii="Times New Roman" w:hAnsi="Times New Roman" w:cs="Times New Roman"/>
          <w:sz w:val="24"/>
          <w:szCs w:val="24"/>
        </w:rPr>
        <w:t>Далее подробно расписан алгоритм в рамках каждого из этапов расчета.</w:t>
      </w:r>
    </w:p>
    <w:p w14:paraId="1AE8C4D8" w14:textId="77777777" w:rsidR="009C5DA0" w:rsidRPr="009C5DA0" w:rsidRDefault="009C5DA0" w:rsidP="009C5DA0">
      <w:pPr>
        <w:autoSpaceDE w:val="0"/>
        <w:ind w:firstLine="720"/>
        <w:jc w:val="both"/>
        <w:rPr>
          <w:sz w:val="24"/>
        </w:rPr>
      </w:pPr>
      <w:r w:rsidRPr="009C5DA0">
        <w:rPr>
          <w:sz w:val="24"/>
        </w:rPr>
        <w:t>1) Определение группы (подгруппы) объектов недвижимости, в которой возможно (целесообразно) типологизировать объекты недвижимости.</w:t>
      </w:r>
    </w:p>
    <w:p w14:paraId="6ED44857" w14:textId="7C73549C" w:rsidR="0062118D" w:rsidRPr="00216111" w:rsidRDefault="009C5DA0" w:rsidP="009C5DA0">
      <w:pPr>
        <w:autoSpaceDE w:val="0"/>
        <w:ind w:firstLine="720"/>
        <w:jc w:val="both"/>
        <w:rPr>
          <w:sz w:val="24"/>
        </w:rPr>
      </w:pPr>
      <w:r w:rsidRPr="009C5DA0">
        <w:rPr>
          <w:sz w:val="24"/>
        </w:rPr>
        <w:t xml:space="preserve">Группировка объектов недвижимости подробно описано в </w:t>
      </w:r>
      <w:r w:rsidRPr="00216111">
        <w:rPr>
          <w:b/>
          <w:i/>
          <w:sz w:val="24"/>
        </w:rPr>
        <w:t xml:space="preserve">пункте </w:t>
      </w:r>
      <w:r w:rsidR="00560B92">
        <w:rPr>
          <w:b/>
          <w:i/>
          <w:sz w:val="24"/>
        </w:rPr>
        <w:t>2</w:t>
      </w:r>
      <w:r w:rsidR="00216111" w:rsidRPr="00216111">
        <w:rPr>
          <w:b/>
          <w:i/>
          <w:sz w:val="24"/>
        </w:rPr>
        <w:t>.3</w:t>
      </w:r>
      <w:r w:rsidR="00216111" w:rsidRPr="00216111">
        <w:rPr>
          <w:sz w:val="24"/>
        </w:rPr>
        <w:t xml:space="preserve"> </w:t>
      </w:r>
      <w:r w:rsidRPr="00216111">
        <w:rPr>
          <w:sz w:val="24"/>
        </w:rPr>
        <w:t>Отчета.</w:t>
      </w:r>
    </w:p>
    <w:p w14:paraId="60E82272" w14:textId="77777777" w:rsidR="009C5DA0" w:rsidRPr="009C5DA0" w:rsidRDefault="009C5DA0" w:rsidP="009C5DA0">
      <w:pPr>
        <w:autoSpaceDE w:val="0"/>
        <w:ind w:firstLine="720"/>
        <w:jc w:val="both"/>
        <w:rPr>
          <w:sz w:val="24"/>
        </w:rPr>
      </w:pPr>
      <w:r w:rsidRPr="009C5DA0">
        <w:rPr>
          <w:sz w:val="24"/>
        </w:rPr>
        <w:t xml:space="preserve">Объекты оценки категории Земли водного фонда включают объекты двух сегментов: СЕГМЕНТ </w:t>
      </w:r>
      <w:r w:rsidR="0062118D">
        <w:rPr>
          <w:sz w:val="24"/>
        </w:rPr>
        <w:t>«</w:t>
      </w:r>
      <w:r w:rsidRPr="009C5DA0">
        <w:rPr>
          <w:sz w:val="24"/>
        </w:rPr>
        <w:t>Водные объекты</w:t>
      </w:r>
      <w:r w:rsidR="0062118D">
        <w:rPr>
          <w:sz w:val="24"/>
        </w:rPr>
        <w:t>»</w:t>
      </w:r>
      <w:r w:rsidRPr="009C5DA0">
        <w:rPr>
          <w:sz w:val="24"/>
        </w:rPr>
        <w:t xml:space="preserve"> и СЕГМЕНТ </w:t>
      </w:r>
      <w:r w:rsidR="0062118D">
        <w:rPr>
          <w:sz w:val="24"/>
        </w:rPr>
        <w:t>«Транспорт»</w:t>
      </w:r>
      <w:r w:rsidRPr="009C5DA0">
        <w:rPr>
          <w:sz w:val="24"/>
        </w:rPr>
        <w:t>.</w:t>
      </w:r>
    </w:p>
    <w:p w14:paraId="447E5E88" w14:textId="77777777" w:rsidR="009C5DA0" w:rsidRPr="009C5DA0" w:rsidRDefault="009C5DA0" w:rsidP="009C5DA0">
      <w:pPr>
        <w:autoSpaceDE w:val="0"/>
        <w:ind w:firstLine="720"/>
        <w:jc w:val="both"/>
        <w:rPr>
          <w:sz w:val="24"/>
        </w:rPr>
      </w:pPr>
      <w:r w:rsidRPr="009C5DA0">
        <w:rPr>
          <w:sz w:val="24"/>
        </w:rPr>
        <w:t>2) Определение основания типологизации - характеристику или группу характеристик объектов недвижимости, на основании которых можно их сгруппировать.</w:t>
      </w:r>
    </w:p>
    <w:p w14:paraId="3EFD6F8F" w14:textId="77777777" w:rsidR="009C5DA0" w:rsidRPr="009C5DA0" w:rsidRDefault="009C5DA0" w:rsidP="009C5DA0">
      <w:pPr>
        <w:autoSpaceDE w:val="0"/>
        <w:ind w:firstLine="720"/>
        <w:jc w:val="both"/>
        <w:rPr>
          <w:sz w:val="24"/>
        </w:rPr>
      </w:pPr>
      <w:r w:rsidRPr="009C5DA0">
        <w:rPr>
          <w:sz w:val="24"/>
        </w:rPr>
        <w:t>Основанием для типологизации служит деление территории Российской Федерации на бассейновые округа и бассейны реки.</w:t>
      </w:r>
    </w:p>
    <w:p w14:paraId="1BAD86DC" w14:textId="77777777" w:rsidR="009C5DA0" w:rsidRPr="009C5DA0" w:rsidRDefault="009C5DA0" w:rsidP="009C5DA0">
      <w:pPr>
        <w:autoSpaceDE w:val="0"/>
        <w:ind w:firstLine="720"/>
        <w:jc w:val="both"/>
        <w:rPr>
          <w:sz w:val="24"/>
        </w:rPr>
      </w:pPr>
      <w:r w:rsidRPr="009C5DA0">
        <w:rPr>
          <w:sz w:val="24"/>
        </w:rPr>
        <w:t>3) Проведение типологизации объектов недвижимости.</w:t>
      </w:r>
    </w:p>
    <w:p w14:paraId="6B1B6B74" w14:textId="77777777" w:rsidR="009C5DA0" w:rsidRPr="009C5DA0" w:rsidRDefault="001832FA" w:rsidP="001832FA">
      <w:pPr>
        <w:tabs>
          <w:tab w:val="left" w:pos="720"/>
        </w:tabs>
        <w:ind w:firstLine="720"/>
        <w:jc w:val="both"/>
        <w:rPr>
          <w:sz w:val="24"/>
        </w:rPr>
      </w:pPr>
      <w:r w:rsidRPr="0016111A">
        <w:rPr>
          <w:sz w:val="24"/>
        </w:rPr>
        <w:t xml:space="preserve">В соответствии с Приказом Министерства природных ресурсов РФ от 11 октября 2007 г. </w:t>
      </w:r>
      <w:r w:rsidR="0062118D">
        <w:rPr>
          <w:sz w:val="24"/>
        </w:rPr>
        <w:t>№</w:t>
      </w:r>
      <w:r w:rsidRPr="0016111A">
        <w:rPr>
          <w:sz w:val="24"/>
        </w:rPr>
        <w:t xml:space="preserve"> </w:t>
      </w:r>
      <w:r w:rsidRPr="0016111A">
        <w:rPr>
          <w:sz w:val="24"/>
        </w:rPr>
        <w:lastRenderedPageBreak/>
        <w:t xml:space="preserve">265 </w:t>
      </w:r>
      <w:r>
        <w:rPr>
          <w:sz w:val="24"/>
        </w:rPr>
        <w:t>«</w:t>
      </w:r>
      <w:r w:rsidRPr="0016111A">
        <w:rPr>
          <w:sz w:val="24"/>
        </w:rPr>
        <w:t>Об утвержд</w:t>
      </w:r>
      <w:r>
        <w:rPr>
          <w:sz w:val="24"/>
        </w:rPr>
        <w:t>ении границ бассейновых округов»</w:t>
      </w:r>
      <w:r w:rsidRPr="0016111A">
        <w:rPr>
          <w:sz w:val="24"/>
        </w:rPr>
        <w:t>, в котором установлены границы и состав 20 бассейновых округов</w:t>
      </w:r>
      <w:r>
        <w:rPr>
          <w:sz w:val="24"/>
        </w:rPr>
        <w:t>: з</w:t>
      </w:r>
      <w:r w:rsidR="009C5DA0" w:rsidRPr="009C5DA0">
        <w:rPr>
          <w:sz w:val="24"/>
        </w:rPr>
        <w:t>емельные участки водного фонда отно</w:t>
      </w:r>
      <w:r>
        <w:rPr>
          <w:sz w:val="24"/>
        </w:rPr>
        <w:t>сятся к Ленскому бассейну.</w:t>
      </w:r>
    </w:p>
    <w:p w14:paraId="15F63090" w14:textId="77777777" w:rsidR="009C5DA0" w:rsidRPr="009C5DA0" w:rsidRDefault="009C5DA0" w:rsidP="00363039">
      <w:pPr>
        <w:autoSpaceDE w:val="0"/>
        <w:spacing w:before="120"/>
        <w:ind w:firstLine="720"/>
        <w:jc w:val="both"/>
        <w:rPr>
          <w:sz w:val="24"/>
        </w:rPr>
      </w:pPr>
      <w:r w:rsidRPr="009C5DA0">
        <w:rPr>
          <w:sz w:val="24"/>
        </w:rPr>
        <w:t>4) Формирование типового (эталонного) объекта недвижимости.</w:t>
      </w:r>
    </w:p>
    <w:p w14:paraId="20B1BBB0" w14:textId="77777777" w:rsidR="009C5DA0" w:rsidRPr="009C5DA0" w:rsidRDefault="009C5DA0" w:rsidP="00363039">
      <w:pPr>
        <w:pStyle w:val="avg-1"/>
        <w:spacing w:before="0" w:after="0" w:line="240" w:lineRule="auto"/>
        <w:ind w:firstLine="720"/>
        <w:rPr>
          <w:rFonts w:ascii="Times New Roman" w:hAnsi="Times New Roman" w:cs="Times New Roman"/>
          <w:sz w:val="24"/>
          <w:szCs w:val="24"/>
        </w:rPr>
      </w:pPr>
      <w:r w:rsidRPr="009C5DA0">
        <w:rPr>
          <w:rFonts w:ascii="Times New Roman" w:hAnsi="Times New Roman" w:cs="Times New Roman"/>
          <w:sz w:val="24"/>
          <w:szCs w:val="24"/>
        </w:rPr>
        <w:t>В качестве типового объекта оценки может быть использован как реально существующий объект, так и гипотетический объект, обладающий типовыми характеристиками группы объектов оценки. В качестве объектов аналогов также могут выступать как непосредственно объекты-аналоги, так и типовой объект-аналог. Типизация выполняется для того чтобы поставить в соответствие объектам оценки (или типовому объекту оценки) объекты-аналоги (или типовые объекты-аналоги).</w:t>
      </w:r>
    </w:p>
    <w:p w14:paraId="5D7A0B54" w14:textId="77777777" w:rsidR="009C5DA0" w:rsidRPr="009C5DA0" w:rsidRDefault="009C5DA0" w:rsidP="00363039">
      <w:pPr>
        <w:pStyle w:val="avg-1"/>
        <w:spacing w:before="0" w:after="0" w:line="240" w:lineRule="auto"/>
        <w:ind w:firstLine="720"/>
        <w:rPr>
          <w:rFonts w:ascii="Times New Roman" w:hAnsi="Times New Roman" w:cs="Times New Roman"/>
          <w:sz w:val="24"/>
          <w:szCs w:val="24"/>
        </w:rPr>
      </w:pPr>
      <w:r w:rsidRPr="009C5DA0">
        <w:rPr>
          <w:rFonts w:ascii="Times New Roman" w:hAnsi="Times New Roman" w:cs="Times New Roman"/>
          <w:sz w:val="24"/>
          <w:szCs w:val="24"/>
        </w:rPr>
        <w:t>В результате определения ценообразующих факторов для оцениваемых земельных участков был выбран эталонный земельный участок, для которого рассчитана рыночная стоимость. За типовой (эталонный) объект в расчетах применяется гипотетический объект, расположенный в бассейне реки Амур, имеющий вид использования для нужд водного хозяйства.</w:t>
      </w:r>
    </w:p>
    <w:p w14:paraId="2E117ECB" w14:textId="77777777" w:rsidR="009C5DA0" w:rsidRPr="009C5DA0" w:rsidRDefault="009C5DA0" w:rsidP="00363039">
      <w:pPr>
        <w:pStyle w:val="avg-1"/>
        <w:spacing w:before="0" w:after="0" w:line="240" w:lineRule="auto"/>
        <w:ind w:firstLine="720"/>
        <w:rPr>
          <w:rFonts w:ascii="Times New Roman" w:hAnsi="Times New Roman" w:cs="Times New Roman"/>
          <w:sz w:val="24"/>
          <w:szCs w:val="24"/>
        </w:rPr>
      </w:pPr>
      <w:r w:rsidRPr="009C5DA0">
        <w:rPr>
          <w:rFonts w:ascii="Times New Roman" w:hAnsi="Times New Roman" w:cs="Times New Roman"/>
          <w:sz w:val="24"/>
          <w:szCs w:val="24"/>
        </w:rPr>
        <w:t>Расчет кадастровой стоимости объектов водного фонда осуществлялся с использованием Постановления Правительства РФ №876 от 30 декабря 2006 г. «О ставках платы за пользование водными объектами, находящимися в федеральной собс</w:t>
      </w:r>
      <w:r w:rsidR="00BA3FF4">
        <w:rPr>
          <w:rFonts w:ascii="Times New Roman" w:hAnsi="Times New Roman" w:cs="Times New Roman"/>
          <w:sz w:val="24"/>
          <w:szCs w:val="24"/>
        </w:rPr>
        <w:t xml:space="preserve">твенности», с учетом изменений </w:t>
      </w:r>
      <w:r w:rsidRPr="009C5DA0">
        <w:rPr>
          <w:rFonts w:ascii="Times New Roman" w:hAnsi="Times New Roman" w:cs="Times New Roman"/>
          <w:sz w:val="24"/>
          <w:szCs w:val="24"/>
        </w:rPr>
        <w:t>согласно Постановлению Правительства РФ от 29 декабря 2017 г. №1690. В данных нормативных актах отсутствует зависимость между стоимостью платой за использование акватории поверхностных водных объектов и площадью объектов, поэтому расчет произведен для эталонного земельного участка общей площадью 1,00 кв.м.</w:t>
      </w:r>
    </w:p>
    <w:p w14:paraId="7039ED16" w14:textId="77777777" w:rsidR="009C5DA0" w:rsidRPr="009C5DA0" w:rsidRDefault="009C5DA0" w:rsidP="009C5DA0">
      <w:pPr>
        <w:autoSpaceDE w:val="0"/>
        <w:spacing w:before="120"/>
        <w:ind w:firstLine="720"/>
        <w:jc w:val="both"/>
        <w:rPr>
          <w:sz w:val="24"/>
        </w:rPr>
      </w:pPr>
      <w:r w:rsidRPr="009C5DA0">
        <w:rPr>
          <w:sz w:val="24"/>
        </w:rPr>
        <w:t>5) Определение стоимости типового (эталонного) объекта недвижимости.</w:t>
      </w:r>
    </w:p>
    <w:p w14:paraId="79495FCC" w14:textId="77777777" w:rsidR="009C5DA0" w:rsidRPr="009C5DA0" w:rsidRDefault="009C5DA0" w:rsidP="009C5DA0">
      <w:pPr>
        <w:ind w:firstLine="720"/>
        <w:contextualSpacing/>
        <w:jc w:val="both"/>
        <w:rPr>
          <w:sz w:val="24"/>
        </w:rPr>
      </w:pPr>
      <w:r w:rsidRPr="009C5DA0">
        <w:rPr>
          <w:bCs/>
          <w:sz w:val="24"/>
        </w:rPr>
        <w:t xml:space="preserve">Исходные данные позволяют рассчитать кадастровую стоимость в рамках доходного подхода методом дисконтированных денежных потоков (ДДП). </w:t>
      </w:r>
      <w:r w:rsidRPr="009C5DA0">
        <w:rPr>
          <w:sz w:val="24"/>
        </w:rPr>
        <w:t xml:space="preserve">Метод основан на моделировании динамики денежных потоков от эксплуатации объекта недвижимости. </w:t>
      </w:r>
    </w:p>
    <w:p w14:paraId="0EED0A3A" w14:textId="77777777" w:rsidR="009C5DA0" w:rsidRPr="009C5DA0" w:rsidRDefault="009C5DA0" w:rsidP="009C5DA0">
      <w:pPr>
        <w:ind w:firstLine="720"/>
        <w:contextualSpacing/>
        <w:jc w:val="both"/>
        <w:rPr>
          <w:rFonts w:eastAsiaTheme="minorHAnsi"/>
          <w:sz w:val="24"/>
        </w:rPr>
      </w:pPr>
      <w:r w:rsidRPr="009C5DA0">
        <w:rPr>
          <w:rFonts w:eastAsiaTheme="minorHAnsi"/>
          <w:sz w:val="24"/>
        </w:rPr>
        <w:t>Основные шаги, применяемые для расчета:</w:t>
      </w:r>
    </w:p>
    <w:p w14:paraId="36AE02F3" w14:textId="77777777" w:rsidR="009C5DA0" w:rsidRPr="009C5DA0" w:rsidRDefault="009C5DA0" w:rsidP="000737AD">
      <w:pPr>
        <w:widowControl/>
        <w:numPr>
          <w:ilvl w:val="0"/>
          <w:numId w:val="84"/>
        </w:numPr>
        <w:suppressAutoHyphens w:val="0"/>
        <w:autoSpaceDN/>
        <w:ind w:left="996" w:hanging="276"/>
        <w:contextualSpacing/>
        <w:textAlignment w:val="auto"/>
        <w:rPr>
          <w:rFonts w:eastAsiaTheme="minorHAnsi"/>
          <w:sz w:val="24"/>
        </w:rPr>
      </w:pPr>
      <w:r w:rsidRPr="009C5DA0">
        <w:rPr>
          <w:rFonts w:eastAsiaTheme="minorHAnsi"/>
          <w:sz w:val="24"/>
        </w:rPr>
        <w:t>Определение прогнозного периода;</w:t>
      </w:r>
    </w:p>
    <w:p w14:paraId="4CB400BD" w14:textId="77777777" w:rsidR="009C5DA0" w:rsidRPr="009C5DA0" w:rsidRDefault="009C5DA0" w:rsidP="000737AD">
      <w:pPr>
        <w:widowControl/>
        <w:numPr>
          <w:ilvl w:val="0"/>
          <w:numId w:val="84"/>
        </w:numPr>
        <w:suppressAutoHyphens w:val="0"/>
        <w:autoSpaceDN/>
        <w:ind w:left="996" w:hanging="276"/>
        <w:contextualSpacing/>
        <w:textAlignment w:val="auto"/>
        <w:rPr>
          <w:rFonts w:eastAsiaTheme="minorHAnsi"/>
          <w:sz w:val="24"/>
        </w:rPr>
      </w:pPr>
      <w:r w:rsidRPr="009C5DA0">
        <w:rPr>
          <w:rFonts w:eastAsiaTheme="minorHAnsi"/>
          <w:sz w:val="24"/>
        </w:rPr>
        <w:t>Прогноз денежного потока;</w:t>
      </w:r>
    </w:p>
    <w:p w14:paraId="308D320C" w14:textId="77777777" w:rsidR="009C5DA0" w:rsidRPr="009C5DA0" w:rsidRDefault="009C5DA0" w:rsidP="000737AD">
      <w:pPr>
        <w:widowControl/>
        <w:numPr>
          <w:ilvl w:val="0"/>
          <w:numId w:val="84"/>
        </w:numPr>
        <w:suppressAutoHyphens w:val="0"/>
        <w:autoSpaceDN/>
        <w:ind w:left="996" w:hanging="276"/>
        <w:contextualSpacing/>
        <w:textAlignment w:val="auto"/>
        <w:rPr>
          <w:rFonts w:eastAsiaTheme="minorHAnsi"/>
          <w:sz w:val="24"/>
        </w:rPr>
      </w:pPr>
      <w:r w:rsidRPr="009C5DA0">
        <w:rPr>
          <w:rFonts w:eastAsiaTheme="minorHAnsi"/>
          <w:sz w:val="24"/>
        </w:rPr>
        <w:t>Определение ставки дисконтирования;</w:t>
      </w:r>
    </w:p>
    <w:p w14:paraId="33C5B29A" w14:textId="77777777" w:rsidR="009C5DA0" w:rsidRPr="009C5DA0" w:rsidRDefault="009C5DA0" w:rsidP="000737AD">
      <w:pPr>
        <w:widowControl/>
        <w:numPr>
          <w:ilvl w:val="0"/>
          <w:numId w:val="84"/>
        </w:numPr>
        <w:suppressAutoHyphens w:val="0"/>
        <w:autoSpaceDN/>
        <w:ind w:left="996" w:hanging="276"/>
        <w:contextualSpacing/>
        <w:textAlignment w:val="auto"/>
        <w:rPr>
          <w:rFonts w:eastAsiaTheme="minorHAnsi"/>
          <w:sz w:val="24"/>
        </w:rPr>
      </w:pPr>
      <w:r w:rsidRPr="009C5DA0">
        <w:rPr>
          <w:rFonts w:eastAsiaTheme="minorHAnsi"/>
          <w:sz w:val="24"/>
        </w:rPr>
        <w:t>Расчет текущей стоимости денежного потока;</w:t>
      </w:r>
    </w:p>
    <w:p w14:paraId="42619948" w14:textId="77777777" w:rsidR="009C5DA0" w:rsidRPr="009C5DA0" w:rsidRDefault="009C5DA0" w:rsidP="000737AD">
      <w:pPr>
        <w:widowControl/>
        <w:numPr>
          <w:ilvl w:val="0"/>
          <w:numId w:val="84"/>
        </w:numPr>
        <w:suppressAutoHyphens w:val="0"/>
        <w:autoSpaceDN/>
        <w:ind w:left="996" w:hanging="276"/>
        <w:contextualSpacing/>
        <w:textAlignment w:val="auto"/>
        <w:rPr>
          <w:rFonts w:eastAsiaTheme="minorHAnsi"/>
          <w:sz w:val="24"/>
        </w:rPr>
      </w:pPr>
      <w:r w:rsidRPr="009C5DA0">
        <w:rPr>
          <w:rFonts w:eastAsiaTheme="minorHAnsi"/>
          <w:sz w:val="24"/>
        </w:rPr>
        <w:t>Расчет выручки от продажи объекта оценки в постпрогнозный период</w:t>
      </w:r>
    </w:p>
    <w:p w14:paraId="3542491B" w14:textId="77777777" w:rsidR="009C5DA0" w:rsidRPr="009C5DA0" w:rsidRDefault="009C5DA0" w:rsidP="000737AD">
      <w:pPr>
        <w:widowControl/>
        <w:numPr>
          <w:ilvl w:val="0"/>
          <w:numId w:val="84"/>
        </w:numPr>
        <w:suppressAutoHyphens w:val="0"/>
        <w:autoSpaceDN/>
        <w:ind w:left="996" w:hanging="276"/>
        <w:contextualSpacing/>
        <w:textAlignment w:val="auto"/>
        <w:rPr>
          <w:rFonts w:eastAsiaTheme="minorHAnsi"/>
          <w:sz w:val="24"/>
        </w:rPr>
      </w:pPr>
      <w:r w:rsidRPr="009C5DA0">
        <w:rPr>
          <w:rFonts w:eastAsiaTheme="minorHAnsi"/>
          <w:sz w:val="24"/>
        </w:rPr>
        <w:t>Расчет удельного показателя кадастровой стоимости эталонного земельного участка.</w:t>
      </w:r>
    </w:p>
    <w:p w14:paraId="4AFB6481" w14:textId="77777777" w:rsidR="00D012E4" w:rsidRDefault="00D012E4" w:rsidP="00FE0621">
      <w:pPr>
        <w:suppressAutoHyphens w:val="0"/>
        <w:ind w:left="996" w:hanging="276"/>
        <w:jc w:val="both"/>
        <w:rPr>
          <w:color w:val="000000"/>
          <w:sz w:val="24"/>
        </w:rPr>
      </w:pPr>
    </w:p>
    <w:p w14:paraId="294B7E95" w14:textId="77777777" w:rsidR="009E4F18" w:rsidRPr="009E4F18" w:rsidRDefault="009E4F18" w:rsidP="00B2024E">
      <w:pPr>
        <w:suppressAutoHyphens w:val="0"/>
        <w:ind w:firstLine="0"/>
        <w:jc w:val="both"/>
        <w:rPr>
          <w:b/>
          <w:i/>
          <w:color w:val="000000"/>
          <w:sz w:val="24"/>
        </w:rPr>
      </w:pPr>
      <w:r>
        <w:rPr>
          <w:b/>
          <w:i/>
          <w:color w:val="000000"/>
          <w:sz w:val="24"/>
        </w:rPr>
        <w:tab/>
        <w:t xml:space="preserve"> </w:t>
      </w:r>
      <w:r w:rsidR="00FE0621">
        <w:rPr>
          <w:b/>
          <w:i/>
          <w:color w:val="000000"/>
          <w:sz w:val="24"/>
        </w:rPr>
        <w:t xml:space="preserve">  </w:t>
      </w:r>
      <w:r>
        <w:rPr>
          <w:b/>
          <w:i/>
          <w:color w:val="000000"/>
          <w:sz w:val="24"/>
        </w:rPr>
        <w:t>О</w:t>
      </w:r>
      <w:r w:rsidRPr="009E4F18">
        <w:rPr>
          <w:b/>
          <w:i/>
          <w:color w:val="000000"/>
          <w:sz w:val="24"/>
        </w:rPr>
        <w:t>пределение прогнозного периода</w:t>
      </w:r>
    </w:p>
    <w:p w14:paraId="5043EC2D" w14:textId="77777777" w:rsidR="009E4F18" w:rsidRDefault="009E4F18" w:rsidP="009E4F18">
      <w:pPr>
        <w:tabs>
          <w:tab w:val="left" w:pos="851"/>
          <w:tab w:val="left" w:pos="1134"/>
          <w:tab w:val="left" w:pos="3514"/>
        </w:tabs>
        <w:autoSpaceDE w:val="0"/>
        <w:adjustRightInd w:val="0"/>
        <w:ind w:firstLine="720"/>
        <w:jc w:val="both"/>
        <w:rPr>
          <w:sz w:val="24"/>
        </w:rPr>
      </w:pPr>
      <w:r w:rsidRPr="00BE46B9">
        <w:rPr>
          <w:sz w:val="24"/>
        </w:rPr>
        <w:t xml:space="preserve">Согласно постановлению Правительства РФ от 26 декабря 2014 г. № 1509 «О ставках платы за пользование водными объектами, находящимися в федеральной собственности, и внесении изменений в раздел </w:t>
      </w:r>
      <w:r w:rsidRPr="00BE46B9">
        <w:rPr>
          <w:sz w:val="24"/>
          <w:lang w:val="en-US"/>
        </w:rPr>
        <w:t>I</w:t>
      </w:r>
      <w:r w:rsidRPr="00BE46B9">
        <w:rPr>
          <w:sz w:val="24"/>
        </w:rPr>
        <w:t xml:space="preserve"> ставок платы за пользование водными объектами, находящимися в федеральной собственности» коэффициенты к ставкам платы за пользование водными объектами, находящимися в федеральной собственности рассчитаны до 2025г.</w:t>
      </w:r>
      <w:r>
        <w:rPr>
          <w:sz w:val="24"/>
        </w:rPr>
        <w:t xml:space="preserve"> Н</w:t>
      </w:r>
      <w:r w:rsidRPr="00BE46B9">
        <w:rPr>
          <w:sz w:val="24"/>
        </w:rPr>
        <w:t>ачиная с 2026 года ставка определяется с коэффициентом, определенным в соответствии с п.1 П</w:t>
      </w:r>
      <w:r w:rsidR="00D04D6A" w:rsidRPr="00BE46B9">
        <w:rPr>
          <w:sz w:val="24"/>
        </w:rPr>
        <w:t>остановления</w:t>
      </w:r>
      <w:r w:rsidRPr="00BE46B9">
        <w:rPr>
          <w:sz w:val="24"/>
        </w:rPr>
        <w:t xml:space="preserve"> от 26 декабря 2014 г. N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отчетности для второго по порядку года, предшествующего году платежного периода</w:t>
      </w:r>
    </w:p>
    <w:p w14:paraId="58C85037" w14:textId="77777777" w:rsidR="009E4F18" w:rsidRDefault="009E4F18" w:rsidP="009E4F18">
      <w:pPr>
        <w:suppressAutoHyphens w:val="0"/>
        <w:ind w:firstLine="0"/>
        <w:jc w:val="both"/>
        <w:rPr>
          <w:sz w:val="24"/>
        </w:rPr>
      </w:pPr>
      <w:r w:rsidRPr="00BE46B9">
        <w:rPr>
          <w:sz w:val="24"/>
        </w:rPr>
        <w:t xml:space="preserve">В связи с отсутствием данных </w:t>
      </w:r>
      <w:r>
        <w:rPr>
          <w:sz w:val="24"/>
        </w:rPr>
        <w:t xml:space="preserve">о </w:t>
      </w:r>
      <w:r w:rsidRPr="00BE46B9">
        <w:rPr>
          <w:sz w:val="24"/>
        </w:rPr>
        <w:t>потребительских цен</w:t>
      </w:r>
      <w:r>
        <w:rPr>
          <w:sz w:val="24"/>
        </w:rPr>
        <w:t>ах</w:t>
      </w:r>
      <w:r w:rsidRPr="00BE46B9">
        <w:rPr>
          <w:sz w:val="24"/>
        </w:rPr>
        <w:t xml:space="preserve"> на товары (работы, услуги) в Российской Федерации с 2026г., а также </w:t>
      </w:r>
      <w:r>
        <w:rPr>
          <w:sz w:val="24"/>
        </w:rPr>
        <w:t xml:space="preserve">с невозможностью прогнозирования в условиях </w:t>
      </w:r>
      <w:r w:rsidRPr="00BE46B9">
        <w:rPr>
          <w:sz w:val="24"/>
        </w:rPr>
        <w:t>нестабильной экономической ситуацией</w:t>
      </w:r>
      <w:r>
        <w:rPr>
          <w:sz w:val="24"/>
        </w:rPr>
        <w:t>,</w:t>
      </w:r>
      <w:r w:rsidRPr="00BE46B9">
        <w:rPr>
          <w:sz w:val="24"/>
        </w:rPr>
        <w:t xml:space="preserve"> прогнозный период принимае</w:t>
      </w:r>
      <w:r>
        <w:rPr>
          <w:sz w:val="24"/>
        </w:rPr>
        <w:t>тся</w:t>
      </w:r>
      <w:r w:rsidRPr="00BE46B9">
        <w:rPr>
          <w:sz w:val="24"/>
        </w:rPr>
        <w:t xml:space="preserve"> равны</w:t>
      </w:r>
      <w:r>
        <w:rPr>
          <w:sz w:val="24"/>
        </w:rPr>
        <w:t>м</w:t>
      </w:r>
      <w:r w:rsidRPr="00BE46B9">
        <w:rPr>
          <w:sz w:val="24"/>
        </w:rPr>
        <w:t xml:space="preserve"> </w:t>
      </w:r>
      <w:r>
        <w:rPr>
          <w:sz w:val="24"/>
        </w:rPr>
        <w:t>5</w:t>
      </w:r>
      <w:r w:rsidRPr="00BE46B9">
        <w:rPr>
          <w:sz w:val="24"/>
        </w:rPr>
        <w:t xml:space="preserve"> </w:t>
      </w:r>
      <w:r>
        <w:rPr>
          <w:sz w:val="24"/>
        </w:rPr>
        <w:t>годам, до 2025 года</w:t>
      </w:r>
      <w:r w:rsidR="00EF6260">
        <w:rPr>
          <w:sz w:val="24"/>
        </w:rPr>
        <w:t>.</w:t>
      </w:r>
    </w:p>
    <w:p w14:paraId="17BA2DF7" w14:textId="77777777" w:rsidR="00EF6260" w:rsidRDefault="00EF6260" w:rsidP="009E4F18">
      <w:pPr>
        <w:suppressAutoHyphens w:val="0"/>
        <w:ind w:firstLine="0"/>
        <w:jc w:val="both"/>
        <w:rPr>
          <w:sz w:val="24"/>
        </w:rPr>
      </w:pPr>
    </w:p>
    <w:p w14:paraId="5C822A5B" w14:textId="77777777" w:rsidR="009E4F18" w:rsidRPr="009E4F18" w:rsidRDefault="009E4F18" w:rsidP="009E4F18">
      <w:pPr>
        <w:tabs>
          <w:tab w:val="left" w:pos="851"/>
          <w:tab w:val="left" w:pos="1134"/>
          <w:tab w:val="left" w:pos="3514"/>
        </w:tabs>
        <w:autoSpaceDE w:val="0"/>
        <w:adjustRightInd w:val="0"/>
        <w:ind w:firstLine="720"/>
        <w:jc w:val="both"/>
        <w:rPr>
          <w:rFonts w:eastAsiaTheme="minorHAnsi"/>
          <w:b/>
          <w:i/>
          <w:sz w:val="24"/>
          <w:lang w:eastAsia="en-US"/>
        </w:rPr>
      </w:pPr>
      <w:r w:rsidRPr="009E4F18">
        <w:rPr>
          <w:rFonts w:eastAsiaTheme="minorHAnsi"/>
          <w:b/>
          <w:i/>
          <w:sz w:val="24"/>
          <w:lang w:eastAsia="en-US"/>
        </w:rPr>
        <w:t>Прогноз денежного потока</w:t>
      </w:r>
    </w:p>
    <w:p w14:paraId="089FC5CB" w14:textId="77777777" w:rsidR="009E4F18" w:rsidRPr="009E4F18" w:rsidRDefault="009E4F18" w:rsidP="009E4F18">
      <w:pPr>
        <w:tabs>
          <w:tab w:val="left" w:pos="851"/>
          <w:tab w:val="left" w:pos="1134"/>
          <w:tab w:val="left" w:pos="3514"/>
        </w:tabs>
        <w:autoSpaceDE w:val="0"/>
        <w:adjustRightInd w:val="0"/>
        <w:ind w:firstLine="720"/>
        <w:jc w:val="both"/>
        <w:rPr>
          <w:rFonts w:eastAsiaTheme="minorHAnsi"/>
          <w:sz w:val="24"/>
          <w:lang w:eastAsia="en-US"/>
        </w:rPr>
      </w:pPr>
      <w:r w:rsidRPr="009E4F18">
        <w:rPr>
          <w:rFonts w:eastAsiaTheme="minorHAnsi"/>
          <w:sz w:val="24"/>
          <w:lang w:eastAsia="en-US"/>
        </w:rPr>
        <w:t xml:space="preserve">Денежный поток формируется за счет арендных платежей (за первый после даты проведения оценки период), с учетом ежегодной индексации. Для того, чтобы рассчитать ПВД, необходимо определить ставку арендной платы за водопользование с учетом индексирования по </w:t>
      </w:r>
      <w:r w:rsidRPr="009E4F18">
        <w:rPr>
          <w:rFonts w:eastAsiaTheme="minorHAnsi"/>
          <w:sz w:val="24"/>
          <w:lang w:eastAsia="en-US"/>
        </w:rPr>
        <w:lastRenderedPageBreak/>
        <w:t>годам.</w:t>
      </w:r>
    </w:p>
    <w:p w14:paraId="7473C353" w14:textId="77777777" w:rsidR="009E4F18" w:rsidRPr="009E4F18" w:rsidRDefault="009E4F18" w:rsidP="009E4F18">
      <w:pPr>
        <w:ind w:firstLine="720"/>
        <w:jc w:val="both"/>
        <w:rPr>
          <w:rFonts w:eastAsiaTheme="minorHAnsi"/>
          <w:sz w:val="24"/>
          <w:lang w:eastAsia="en-US"/>
        </w:rPr>
      </w:pPr>
      <w:r w:rsidRPr="009E4F18">
        <w:rPr>
          <w:rFonts w:eastAsiaTheme="minorHAnsi"/>
          <w:sz w:val="24"/>
          <w:lang w:eastAsia="en-US"/>
        </w:rPr>
        <w:t>В расчете не использовались данные аукционов, в качестве ставки арендной платы принята плата за использование акватории поверхностных водных объектов или их частей согласно Постановлению Правительства РФ №876 от 30 декабря 2006 г. «О ставках платы за пользование водными объектами, находящими</w:t>
      </w:r>
      <w:r>
        <w:rPr>
          <w:rFonts w:eastAsiaTheme="minorHAnsi"/>
          <w:sz w:val="24"/>
          <w:lang w:eastAsia="en-US"/>
        </w:rPr>
        <w:t>ся в федеральной собственности»</w:t>
      </w:r>
      <w:r w:rsidRPr="009E4F18">
        <w:rPr>
          <w:rFonts w:eastAsiaTheme="minorHAnsi"/>
          <w:sz w:val="24"/>
          <w:lang w:eastAsia="en-US"/>
        </w:rPr>
        <w:t xml:space="preserve"> в редакции Постановления Правительства РФ от 29 декабря 2017 г. №1690. С 01.01.2018г. для акватории речного бассейна </w:t>
      </w:r>
      <w:r>
        <w:rPr>
          <w:rFonts w:eastAsiaTheme="minorHAnsi"/>
          <w:sz w:val="24"/>
          <w:lang w:eastAsia="en-US"/>
        </w:rPr>
        <w:t>Лена</w:t>
      </w:r>
      <w:r w:rsidRPr="009E4F18">
        <w:rPr>
          <w:rFonts w:eastAsiaTheme="minorHAnsi"/>
          <w:sz w:val="24"/>
          <w:lang w:eastAsia="en-US"/>
        </w:rPr>
        <w:t xml:space="preserve"> установлена плата в размере 313,2 тыс. руб. за 1 кв. км в год.</w:t>
      </w:r>
    </w:p>
    <w:p w14:paraId="18194B67" w14:textId="77777777" w:rsidR="009E4F18" w:rsidRDefault="009E4F18" w:rsidP="009E4F18">
      <w:pPr>
        <w:ind w:firstLine="720"/>
        <w:jc w:val="both"/>
        <w:rPr>
          <w:rFonts w:eastAsiaTheme="minorHAnsi"/>
          <w:sz w:val="24"/>
          <w:lang w:eastAsia="en-US"/>
        </w:rPr>
      </w:pPr>
      <w:r w:rsidRPr="009E4F18">
        <w:rPr>
          <w:rFonts w:eastAsiaTheme="minorHAnsi"/>
          <w:sz w:val="24"/>
          <w:lang w:eastAsia="en-US"/>
        </w:rPr>
        <w:t>В Постановлении Правительства РФ №1509 от 26 декабря 2014 г. «О ставках платы за пользование водными объектами, находящимися в федеральной собственности, и внесении изменений в раздел I ставок платы за пользование водными объектами, находящимися в федеральной собственности» предусмотрены коэффициенты, применяемые к ставкам платы за пользование водными объектами с 2015г.</w:t>
      </w:r>
    </w:p>
    <w:p w14:paraId="1D6E78D3" w14:textId="77777777" w:rsidR="00B65C2B" w:rsidRPr="009E4F18" w:rsidRDefault="00B65C2B" w:rsidP="009E4F18">
      <w:pPr>
        <w:ind w:firstLine="720"/>
        <w:jc w:val="both"/>
        <w:rPr>
          <w:rFonts w:eastAsiaTheme="minorHAnsi"/>
          <w:sz w:val="24"/>
          <w:lang w:eastAsia="en-US"/>
        </w:rPr>
      </w:pPr>
    </w:p>
    <w:p w14:paraId="321DF84A" w14:textId="36041BDF" w:rsidR="009E4F18" w:rsidRPr="009E4F18" w:rsidRDefault="00B95824" w:rsidP="009E4F18">
      <w:pPr>
        <w:ind w:firstLine="720"/>
        <w:jc w:val="both"/>
        <w:rPr>
          <w:rFonts w:eastAsiaTheme="minorHAnsi"/>
          <w:bCs/>
          <w:i/>
          <w:sz w:val="24"/>
          <w:lang w:eastAsia="en-US"/>
        </w:rPr>
      </w:pPr>
      <w:bookmarkStart w:id="155" w:name="_Toc512612901"/>
      <w:r>
        <w:rPr>
          <w:rFonts w:eastAsiaTheme="minorHAnsi"/>
          <w:bCs/>
          <w:i/>
          <w:sz w:val="24"/>
          <w:lang w:eastAsia="en-US"/>
        </w:rPr>
        <w:t xml:space="preserve">Таблица </w:t>
      </w:r>
      <w:r w:rsidR="00B65C2B">
        <w:rPr>
          <w:rFonts w:eastAsiaTheme="minorHAnsi"/>
          <w:bCs/>
          <w:i/>
          <w:sz w:val="24"/>
          <w:lang w:eastAsia="en-US"/>
        </w:rPr>
        <w:t>6</w:t>
      </w:r>
      <w:r w:rsidR="00377747">
        <w:rPr>
          <w:rFonts w:eastAsiaTheme="minorHAnsi"/>
          <w:bCs/>
          <w:i/>
          <w:sz w:val="24"/>
          <w:lang w:eastAsia="en-US"/>
        </w:rPr>
        <w:t>3</w:t>
      </w:r>
      <w:r w:rsidR="00B26C14">
        <w:rPr>
          <w:rFonts w:eastAsiaTheme="minorHAnsi"/>
          <w:bCs/>
          <w:i/>
          <w:sz w:val="24"/>
          <w:lang w:eastAsia="en-US"/>
        </w:rPr>
        <w:t xml:space="preserve"> </w:t>
      </w:r>
      <w:r w:rsidR="009E4F18" w:rsidRPr="009E4F18">
        <w:rPr>
          <w:rFonts w:eastAsiaTheme="minorHAnsi"/>
          <w:bCs/>
          <w:i/>
          <w:sz w:val="24"/>
          <w:lang w:eastAsia="en-US"/>
        </w:rPr>
        <w:t>Коэффициенты, применяемые к ставкам платы за пользование водными объектами</w:t>
      </w:r>
      <w:bookmarkEnd w:id="155"/>
    </w:p>
    <w:tbl>
      <w:tblPr>
        <w:tblStyle w:val="affff8"/>
        <w:tblW w:w="5000" w:type="pct"/>
        <w:jc w:val="center"/>
        <w:tblLook w:val="04A0" w:firstRow="1" w:lastRow="0" w:firstColumn="1" w:lastColumn="0" w:noHBand="0" w:noVBand="1"/>
      </w:tblPr>
      <w:tblGrid>
        <w:gridCol w:w="2632"/>
        <w:gridCol w:w="7788"/>
      </w:tblGrid>
      <w:tr w:rsidR="009E4F18" w:rsidRPr="009E4F18" w14:paraId="2436CC92" w14:textId="77777777" w:rsidTr="00863DC9">
        <w:trPr>
          <w:tblHeader/>
          <w:jc w:val="center"/>
        </w:trPr>
        <w:tc>
          <w:tcPr>
            <w:tcW w:w="1263" w:type="pct"/>
            <w:shd w:val="clear" w:color="auto" w:fill="auto"/>
          </w:tcPr>
          <w:p w14:paraId="42CB0D38" w14:textId="77777777" w:rsidR="009E4F18" w:rsidRPr="009E4F18" w:rsidRDefault="009E4F18" w:rsidP="00423914">
            <w:pPr>
              <w:jc w:val="center"/>
              <w:rPr>
                <w:rFonts w:eastAsiaTheme="minorHAnsi"/>
                <w:b/>
                <w:sz w:val="24"/>
                <w:szCs w:val="24"/>
                <w:lang w:eastAsia="en-US"/>
              </w:rPr>
            </w:pPr>
            <w:r w:rsidRPr="009E4F18">
              <w:rPr>
                <w:rFonts w:eastAsiaTheme="minorHAnsi"/>
                <w:b/>
                <w:sz w:val="24"/>
                <w:szCs w:val="24"/>
                <w:lang w:eastAsia="en-US"/>
              </w:rPr>
              <w:t>Период</w:t>
            </w:r>
          </w:p>
        </w:tc>
        <w:tc>
          <w:tcPr>
            <w:tcW w:w="3737" w:type="pct"/>
            <w:shd w:val="clear" w:color="auto" w:fill="auto"/>
          </w:tcPr>
          <w:p w14:paraId="02C6EB20" w14:textId="77777777" w:rsidR="009E4F18" w:rsidRPr="009E4F18" w:rsidRDefault="009E4F18" w:rsidP="00423914">
            <w:pPr>
              <w:jc w:val="center"/>
              <w:rPr>
                <w:rFonts w:eastAsiaTheme="minorHAnsi"/>
                <w:b/>
                <w:sz w:val="24"/>
                <w:szCs w:val="24"/>
                <w:lang w:eastAsia="en-US"/>
              </w:rPr>
            </w:pPr>
            <w:r w:rsidRPr="009E4F18">
              <w:rPr>
                <w:rFonts w:eastAsiaTheme="minorHAnsi"/>
                <w:b/>
                <w:sz w:val="24"/>
                <w:szCs w:val="24"/>
                <w:lang w:eastAsia="en-US"/>
              </w:rPr>
              <w:t>Коэффициент</w:t>
            </w:r>
          </w:p>
        </w:tc>
      </w:tr>
      <w:tr w:rsidR="009E4F18" w:rsidRPr="009E4F18" w14:paraId="2FE30AF5" w14:textId="77777777" w:rsidTr="00423914">
        <w:trPr>
          <w:jc w:val="center"/>
        </w:trPr>
        <w:tc>
          <w:tcPr>
            <w:tcW w:w="1263" w:type="pct"/>
          </w:tcPr>
          <w:p w14:paraId="6552BB61" w14:textId="77777777" w:rsidR="009E4F18" w:rsidRPr="009E4F18" w:rsidRDefault="009E4F18" w:rsidP="00423914">
            <w:pPr>
              <w:jc w:val="center"/>
              <w:rPr>
                <w:rFonts w:eastAsiaTheme="minorHAnsi"/>
                <w:sz w:val="24"/>
                <w:szCs w:val="24"/>
                <w:lang w:eastAsia="en-US"/>
              </w:rPr>
            </w:pPr>
            <w:r w:rsidRPr="009E4F18">
              <w:rPr>
                <w:rFonts w:eastAsiaTheme="minorHAnsi"/>
                <w:sz w:val="24"/>
                <w:szCs w:val="24"/>
                <w:lang w:eastAsia="en-US"/>
              </w:rPr>
              <w:t>2021 г.</w:t>
            </w:r>
          </w:p>
        </w:tc>
        <w:tc>
          <w:tcPr>
            <w:tcW w:w="3737" w:type="pct"/>
          </w:tcPr>
          <w:p w14:paraId="31EB6DE0" w14:textId="77777777" w:rsidR="009E4F18" w:rsidRPr="009E4F18" w:rsidRDefault="009E4F18" w:rsidP="00423914">
            <w:pPr>
              <w:jc w:val="center"/>
              <w:rPr>
                <w:rFonts w:eastAsiaTheme="minorHAnsi"/>
                <w:sz w:val="24"/>
                <w:szCs w:val="24"/>
                <w:lang w:eastAsia="en-US"/>
              </w:rPr>
            </w:pPr>
            <w:r w:rsidRPr="009E4F18">
              <w:rPr>
                <w:rFonts w:eastAsiaTheme="minorHAnsi"/>
                <w:sz w:val="24"/>
                <w:szCs w:val="24"/>
                <w:lang w:eastAsia="en-US"/>
              </w:rPr>
              <w:t>2,66</w:t>
            </w:r>
          </w:p>
        </w:tc>
      </w:tr>
      <w:tr w:rsidR="009E4F18" w:rsidRPr="009E4F18" w14:paraId="57107AEC" w14:textId="77777777" w:rsidTr="00423914">
        <w:trPr>
          <w:jc w:val="center"/>
        </w:trPr>
        <w:tc>
          <w:tcPr>
            <w:tcW w:w="1263" w:type="pct"/>
          </w:tcPr>
          <w:p w14:paraId="34283804" w14:textId="77777777" w:rsidR="009E4F18" w:rsidRPr="009E4F18" w:rsidRDefault="009E4F18" w:rsidP="00423914">
            <w:pPr>
              <w:jc w:val="center"/>
              <w:rPr>
                <w:rFonts w:eastAsiaTheme="minorHAnsi"/>
                <w:sz w:val="24"/>
                <w:szCs w:val="24"/>
                <w:lang w:eastAsia="en-US"/>
              </w:rPr>
            </w:pPr>
            <w:r w:rsidRPr="009E4F18">
              <w:rPr>
                <w:rFonts w:eastAsiaTheme="minorHAnsi"/>
                <w:sz w:val="24"/>
                <w:szCs w:val="24"/>
                <w:lang w:eastAsia="en-US"/>
              </w:rPr>
              <w:t>2022 г.</w:t>
            </w:r>
          </w:p>
        </w:tc>
        <w:tc>
          <w:tcPr>
            <w:tcW w:w="3737" w:type="pct"/>
          </w:tcPr>
          <w:p w14:paraId="05F9B139" w14:textId="77777777" w:rsidR="009E4F18" w:rsidRPr="009E4F18" w:rsidRDefault="009E4F18" w:rsidP="00423914">
            <w:pPr>
              <w:jc w:val="center"/>
              <w:rPr>
                <w:rFonts w:eastAsiaTheme="minorHAnsi"/>
                <w:sz w:val="24"/>
                <w:szCs w:val="24"/>
                <w:lang w:eastAsia="en-US"/>
              </w:rPr>
            </w:pPr>
            <w:r w:rsidRPr="009E4F18">
              <w:rPr>
                <w:rFonts w:eastAsiaTheme="minorHAnsi"/>
                <w:sz w:val="24"/>
                <w:szCs w:val="24"/>
                <w:lang w:eastAsia="en-US"/>
              </w:rPr>
              <w:t>3,06</w:t>
            </w:r>
          </w:p>
        </w:tc>
      </w:tr>
      <w:tr w:rsidR="009E4F18" w:rsidRPr="009E4F18" w14:paraId="1649AF85" w14:textId="77777777" w:rsidTr="00423914">
        <w:trPr>
          <w:jc w:val="center"/>
        </w:trPr>
        <w:tc>
          <w:tcPr>
            <w:tcW w:w="1263" w:type="pct"/>
          </w:tcPr>
          <w:p w14:paraId="2E4897D0" w14:textId="77777777" w:rsidR="009E4F18" w:rsidRPr="009E4F18" w:rsidRDefault="009E4F18" w:rsidP="00423914">
            <w:pPr>
              <w:jc w:val="center"/>
              <w:rPr>
                <w:rFonts w:eastAsiaTheme="minorHAnsi"/>
                <w:sz w:val="24"/>
                <w:szCs w:val="24"/>
                <w:lang w:eastAsia="en-US"/>
              </w:rPr>
            </w:pPr>
            <w:r w:rsidRPr="009E4F18">
              <w:rPr>
                <w:rFonts w:eastAsiaTheme="minorHAnsi"/>
                <w:sz w:val="24"/>
                <w:szCs w:val="24"/>
                <w:lang w:eastAsia="en-US"/>
              </w:rPr>
              <w:t>2023 г.</w:t>
            </w:r>
          </w:p>
        </w:tc>
        <w:tc>
          <w:tcPr>
            <w:tcW w:w="3737" w:type="pct"/>
          </w:tcPr>
          <w:p w14:paraId="31F4C581" w14:textId="77777777" w:rsidR="009E4F18" w:rsidRPr="009E4F18" w:rsidRDefault="009E4F18" w:rsidP="00423914">
            <w:pPr>
              <w:jc w:val="center"/>
              <w:rPr>
                <w:rFonts w:eastAsiaTheme="minorHAnsi"/>
                <w:sz w:val="24"/>
                <w:szCs w:val="24"/>
                <w:lang w:eastAsia="en-US"/>
              </w:rPr>
            </w:pPr>
            <w:r w:rsidRPr="009E4F18">
              <w:rPr>
                <w:rFonts w:eastAsiaTheme="minorHAnsi"/>
                <w:sz w:val="24"/>
                <w:szCs w:val="24"/>
                <w:lang w:eastAsia="en-US"/>
              </w:rPr>
              <w:t>3,52</w:t>
            </w:r>
          </w:p>
        </w:tc>
      </w:tr>
      <w:tr w:rsidR="009E4F18" w:rsidRPr="009E4F18" w14:paraId="0C5AEE52" w14:textId="77777777" w:rsidTr="00423914">
        <w:trPr>
          <w:jc w:val="center"/>
        </w:trPr>
        <w:tc>
          <w:tcPr>
            <w:tcW w:w="1263" w:type="pct"/>
          </w:tcPr>
          <w:p w14:paraId="23DF4A00" w14:textId="77777777" w:rsidR="009E4F18" w:rsidRPr="009E4F18" w:rsidRDefault="009E4F18" w:rsidP="00423914">
            <w:pPr>
              <w:jc w:val="center"/>
              <w:rPr>
                <w:rFonts w:eastAsiaTheme="minorHAnsi"/>
                <w:sz w:val="24"/>
                <w:szCs w:val="24"/>
                <w:lang w:eastAsia="en-US"/>
              </w:rPr>
            </w:pPr>
            <w:r w:rsidRPr="009E4F18">
              <w:rPr>
                <w:rFonts w:eastAsiaTheme="minorHAnsi"/>
                <w:sz w:val="24"/>
                <w:szCs w:val="24"/>
                <w:lang w:eastAsia="en-US"/>
              </w:rPr>
              <w:t>2024 г.</w:t>
            </w:r>
          </w:p>
        </w:tc>
        <w:tc>
          <w:tcPr>
            <w:tcW w:w="3737" w:type="pct"/>
          </w:tcPr>
          <w:p w14:paraId="48269CD2" w14:textId="77777777" w:rsidR="009E4F18" w:rsidRPr="009E4F18" w:rsidRDefault="009E4F18" w:rsidP="00423914">
            <w:pPr>
              <w:jc w:val="center"/>
              <w:rPr>
                <w:rFonts w:eastAsiaTheme="minorHAnsi"/>
                <w:sz w:val="24"/>
                <w:szCs w:val="24"/>
                <w:lang w:eastAsia="en-US"/>
              </w:rPr>
            </w:pPr>
            <w:r w:rsidRPr="009E4F18">
              <w:rPr>
                <w:rFonts w:eastAsiaTheme="minorHAnsi"/>
                <w:sz w:val="24"/>
                <w:szCs w:val="24"/>
                <w:lang w:eastAsia="en-US"/>
              </w:rPr>
              <w:t>4,05</w:t>
            </w:r>
          </w:p>
        </w:tc>
      </w:tr>
      <w:tr w:rsidR="009E4F18" w:rsidRPr="009E4F18" w14:paraId="73CADF75" w14:textId="77777777" w:rsidTr="00423914">
        <w:trPr>
          <w:jc w:val="center"/>
        </w:trPr>
        <w:tc>
          <w:tcPr>
            <w:tcW w:w="1263" w:type="pct"/>
          </w:tcPr>
          <w:p w14:paraId="177584F3" w14:textId="77777777" w:rsidR="009E4F18" w:rsidRPr="009E4F18" w:rsidRDefault="009E4F18" w:rsidP="00423914">
            <w:pPr>
              <w:jc w:val="center"/>
              <w:rPr>
                <w:rFonts w:eastAsiaTheme="minorHAnsi"/>
                <w:sz w:val="24"/>
                <w:szCs w:val="24"/>
                <w:lang w:eastAsia="en-US"/>
              </w:rPr>
            </w:pPr>
            <w:r w:rsidRPr="009E4F18">
              <w:rPr>
                <w:rFonts w:eastAsiaTheme="minorHAnsi"/>
                <w:sz w:val="24"/>
                <w:szCs w:val="24"/>
                <w:lang w:eastAsia="en-US"/>
              </w:rPr>
              <w:t>2025 г.</w:t>
            </w:r>
          </w:p>
        </w:tc>
        <w:tc>
          <w:tcPr>
            <w:tcW w:w="3737" w:type="pct"/>
          </w:tcPr>
          <w:p w14:paraId="127A2ADB" w14:textId="77777777" w:rsidR="009E4F18" w:rsidRPr="009E4F18" w:rsidRDefault="009E4F18" w:rsidP="00423914">
            <w:pPr>
              <w:jc w:val="center"/>
              <w:rPr>
                <w:rFonts w:eastAsiaTheme="minorHAnsi"/>
                <w:sz w:val="24"/>
                <w:szCs w:val="24"/>
                <w:lang w:eastAsia="en-US"/>
              </w:rPr>
            </w:pPr>
            <w:r w:rsidRPr="009E4F18">
              <w:rPr>
                <w:rFonts w:eastAsiaTheme="minorHAnsi"/>
                <w:sz w:val="24"/>
                <w:szCs w:val="24"/>
                <w:lang w:eastAsia="en-US"/>
              </w:rPr>
              <w:t>4,65</w:t>
            </w:r>
          </w:p>
        </w:tc>
      </w:tr>
    </w:tbl>
    <w:p w14:paraId="48EB8BC8" w14:textId="77777777" w:rsidR="009E4F18" w:rsidRPr="009E4F18" w:rsidRDefault="009E4F18" w:rsidP="009E4F18">
      <w:pPr>
        <w:pStyle w:val="a9"/>
        <w:tabs>
          <w:tab w:val="left" w:pos="851"/>
          <w:tab w:val="left" w:pos="1134"/>
          <w:tab w:val="left" w:pos="3514"/>
        </w:tabs>
        <w:autoSpaceDE w:val="0"/>
        <w:adjustRightInd w:val="0"/>
        <w:ind w:left="1104"/>
        <w:rPr>
          <w:sz w:val="24"/>
          <w:szCs w:val="24"/>
        </w:rPr>
      </w:pPr>
    </w:p>
    <w:p w14:paraId="0F5E504D" w14:textId="77777777" w:rsidR="009E4F18" w:rsidRPr="009E4F18" w:rsidRDefault="009E4F18" w:rsidP="000737AD">
      <w:pPr>
        <w:pStyle w:val="a9"/>
        <w:numPr>
          <w:ilvl w:val="0"/>
          <w:numId w:val="83"/>
        </w:numPr>
        <w:tabs>
          <w:tab w:val="left" w:pos="851"/>
          <w:tab w:val="left" w:pos="1134"/>
          <w:tab w:val="left" w:pos="3514"/>
        </w:tabs>
        <w:suppressAutoHyphens w:val="0"/>
        <w:autoSpaceDE w:val="0"/>
        <w:adjustRightInd w:val="0"/>
        <w:contextualSpacing/>
        <w:rPr>
          <w:b/>
          <w:sz w:val="24"/>
          <w:szCs w:val="24"/>
        </w:rPr>
      </w:pPr>
      <w:r w:rsidRPr="009E4F18">
        <w:rPr>
          <w:b/>
          <w:sz w:val="24"/>
          <w:szCs w:val="24"/>
        </w:rPr>
        <w:t>действительный валовой доход (ДВД)</w:t>
      </w:r>
    </w:p>
    <w:p w14:paraId="303B48E1" w14:textId="77777777" w:rsidR="009E4F18" w:rsidRPr="009E4F18" w:rsidRDefault="009E4F18" w:rsidP="009E4F18">
      <w:pPr>
        <w:pStyle w:val="a9"/>
        <w:shd w:val="clear" w:color="auto" w:fill="FFFFFF"/>
        <w:ind w:left="1104"/>
        <w:rPr>
          <w:sz w:val="24"/>
          <w:szCs w:val="24"/>
        </w:rPr>
      </w:pPr>
      <m:oMathPara>
        <m:oMath>
          <m:r>
            <w:rPr>
              <w:rFonts w:ascii="Cambria Math"/>
              <w:sz w:val="24"/>
              <w:szCs w:val="24"/>
            </w:rPr>
            <m:t>ДВД</m:t>
          </m:r>
          <m:r>
            <w:rPr>
              <w:rFonts w:ascii="Cambria Math"/>
              <w:sz w:val="24"/>
              <w:szCs w:val="24"/>
            </w:rPr>
            <m:t>=</m:t>
          </m:r>
          <m:r>
            <w:rPr>
              <w:rFonts w:ascii="Cambria Math"/>
              <w:sz w:val="24"/>
              <w:szCs w:val="24"/>
            </w:rPr>
            <m:t>ПВД-П</m:t>
          </m:r>
          <m:r>
            <w:rPr>
              <w:rFonts w:ascii="Cambria Math"/>
              <w:sz w:val="24"/>
              <w:szCs w:val="24"/>
            </w:rPr>
            <m:t>+</m:t>
          </m:r>
          <m:r>
            <w:rPr>
              <w:rFonts w:ascii="Cambria Math"/>
              <w:sz w:val="24"/>
              <w:szCs w:val="24"/>
            </w:rPr>
            <m:t>Д</m:t>
          </m:r>
        </m:oMath>
      </m:oMathPara>
    </w:p>
    <w:p w14:paraId="6D67AE56" w14:textId="77777777" w:rsidR="009E4F18" w:rsidRPr="009E4F18" w:rsidRDefault="009E4F18" w:rsidP="009E4F18">
      <w:pPr>
        <w:pStyle w:val="a9"/>
        <w:shd w:val="clear" w:color="auto" w:fill="FFFFFF"/>
        <w:ind w:left="1104"/>
        <w:rPr>
          <w:sz w:val="24"/>
          <w:szCs w:val="24"/>
        </w:rPr>
      </w:pPr>
      <w:r w:rsidRPr="009E4F18">
        <w:rPr>
          <w:sz w:val="24"/>
          <w:szCs w:val="24"/>
        </w:rPr>
        <w:t>где</w:t>
      </w:r>
    </w:p>
    <w:p w14:paraId="3D9807D6" w14:textId="77777777" w:rsidR="009E4F18" w:rsidRPr="009E4F18" w:rsidRDefault="009E4F18" w:rsidP="009E4F18">
      <w:pPr>
        <w:pStyle w:val="a9"/>
        <w:shd w:val="clear" w:color="auto" w:fill="FFFFFF"/>
        <w:ind w:left="1104"/>
        <w:rPr>
          <w:sz w:val="24"/>
          <w:szCs w:val="24"/>
        </w:rPr>
      </w:pPr>
      <w:r w:rsidRPr="009E4F18">
        <w:rPr>
          <w:sz w:val="24"/>
          <w:szCs w:val="24"/>
        </w:rPr>
        <w:t>П – потери при сборе арендной платы,</w:t>
      </w:r>
    </w:p>
    <w:p w14:paraId="0C717A7B" w14:textId="77777777" w:rsidR="009E4F18" w:rsidRPr="009E4F18" w:rsidRDefault="009E4F18" w:rsidP="009E4F18">
      <w:pPr>
        <w:pStyle w:val="a9"/>
        <w:shd w:val="clear" w:color="auto" w:fill="FFFFFF"/>
        <w:ind w:left="1104"/>
        <w:rPr>
          <w:sz w:val="24"/>
          <w:szCs w:val="24"/>
        </w:rPr>
      </w:pPr>
      <w:r w:rsidRPr="009E4F18">
        <w:rPr>
          <w:sz w:val="24"/>
          <w:szCs w:val="24"/>
        </w:rPr>
        <w:t>Д - прочие доходы.</w:t>
      </w:r>
    </w:p>
    <w:p w14:paraId="78747D13" w14:textId="77777777" w:rsidR="009E4F18" w:rsidRPr="009E4F18" w:rsidRDefault="009E4F18" w:rsidP="009E4F18">
      <w:pPr>
        <w:shd w:val="clear" w:color="auto" w:fill="FFFFFF"/>
        <w:ind w:firstLine="720"/>
        <w:jc w:val="both"/>
        <w:rPr>
          <w:sz w:val="24"/>
        </w:rPr>
      </w:pPr>
      <w:r w:rsidRPr="009E4F18">
        <w:rPr>
          <w:sz w:val="24"/>
        </w:rPr>
        <w:t>В договорах водопользования, размещённых в аукционной документации на сайте www.torgi.gov.ru (раздел «Водопользование»), предусмотрен порядок расторжения договора в соответствии с гражданским законодательством, в случаях невнесения платы за пользование водным объектом в течение более 2 платежных периодов, а также порядок урегулирования споров между сторонами договора, т.е. судебный порядок возмещ</w:t>
      </w:r>
      <w:r w:rsidR="006648A1">
        <w:rPr>
          <w:sz w:val="24"/>
        </w:rPr>
        <w:t xml:space="preserve">ения платежей в соответствии с </w:t>
      </w:r>
      <w:r w:rsidRPr="009E4F18">
        <w:rPr>
          <w:sz w:val="24"/>
        </w:rPr>
        <w:t>законодательством Российской Федерации. Таким образом, потери при сборе арендной платы приняты равными 0.</w:t>
      </w:r>
    </w:p>
    <w:p w14:paraId="27EF2B2E" w14:textId="77777777" w:rsidR="009E4F18" w:rsidRPr="009E4F18" w:rsidRDefault="009E4F18" w:rsidP="009E4F18">
      <w:pPr>
        <w:shd w:val="clear" w:color="auto" w:fill="FFFFFF"/>
        <w:ind w:firstLine="720"/>
        <w:jc w:val="both"/>
        <w:rPr>
          <w:sz w:val="24"/>
        </w:rPr>
      </w:pPr>
      <w:r w:rsidRPr="009E4F18">
        <w:rPr>
          <w:sz w:val="24"/>
        </w:rPr>
        <w:t>В соответствии с Методическими указаниями под видом использования объекта недвижимости понимается использование в соответствии с его фактическим разрешенным использованием. Поэтому прочие доходы в рамках данного отчета рассматриваться не будут и приняты 0.</w:t>
      </w:r>
    </w:p>
    <w:p w14:paraId="1D583F22" w14:textId="77777777" w:rsidR="009E4F18" w:rsidRPr="009E4F18" w:rsidRDefault="009E4F18" w:rsidP="000737AD">
      <w:pPr>
        <w:pStyle w:val="a9"/>
        <w:numPr>
          <w:ilvl w:val="0"/>
          <w:numId w:val="83"/>
        </w:numPr>
        <w:tabs>
          <w:tab w:val="left" w:pos="851"/>
          <w:tab w:val="left" w:pos="1134"/>
          <w:tab w:val="left" w:pos="3514"/>
        </w:tabs>
        <w:suppressAutoHyphens w:val="0"/>
        <w:autoSpaceDE w:val="0"/>
        <w:adjustRightInd w:val="0"/>
        <w:contextualSpacing/>
        <w:rPr>
          <w:b/>
          <w:sz w:val="24"/>
          <w:szCs w:val="24"/>
        </w:rPr>
      </w:pPr>
      <w:r w:rsidRPr="009E4F18">
        <w:rPr>
          <w:b/>
          <w:sz w:val="24"/>
          <w:szCs w:val="24"/>
        </w:rPr>
        <w:t>чистый операционный доход (ЧОД)</w:t>
      </w:r>
    </w:p>
    <w:p w14:paraId="5D7AB066" w14:textId="77777777" w:rsidR="009E4F18" w:rsidRPr="009E4F18" w:rsidRDefault="009E4F18" w:rsidP="009E4F18">
      <w:pPr>
        <w:pStyle w:val="a9"/>
        <w:shd w:val="clear" w:color="auto" w:fill="FFFFFF"/>
        <w:ind w:left="1104"/>
        <w:rPr>
          <w:sz w:val="24"/>
          <w:szCs w:val="24"/>
        </w:rPr>
      </w:pPr>
      <m:oMathPara>
        <m:oMath>
          <m:r>
            <w:rPr>
              <w:rFonts w:ascii="Cambria Math"/>
              <w:sz w:val="24"/>
              <w:szCs w:val="24"/>
            </w:rPr>
            <m:t>ЧОД</m:t>
          </m:r>
          <m:r>
            <w:rPr>
              <w:rFonts w:ascii="Cambria Math"/>
              <w:sz w:val="24"/>
              <w:szCs w:val="24"/>
            </w:rPr>
            <m:t>=</m:t>
          </m:r>
          <m:r>
            <w:rPr>
              <w:rFonts w:ascii="Cambria Math"/>
              <w:sz w:val="24"/>
              <w:szCs w:val="24"/>
            </w:rPr>
            <m:t>ДВД-ОР-Р</m:t>
          </m:r>
        </m:oMath>
      </m:oMathPara>
    </w:p>
    <w:p w14:paraId="46CE29F9" w14:textId="77777777" w:rsidR="009E4F18" w:rsidRPr="009E4F18" w:rsidRDefault="009E4F18" w:rsidP="009E4F18">
      <w:pPr>
        <w:pStyle w:val="a9"/>
        <w:shd w:val="clear" w:color="auto" w:fill="FFFFFF"/>
        <w:ind w:left="1104"/>
        <w:rPr>
          <w:sz w:val="24"/>
          <w:szCs w:val="24"/>
        </w:rPr>
      </w:pPr>
      <w:r w:rsidRPr="009E4F18">
        <w:rPr>
          <w:sz w:val="24"/>
          <w:szCs w:val="24"/>
        </w:rPr>
        <w:t>где</w:t>
      </w:r>
    </w:p>
    <w:p w14:paraId="6E2D0507" w14:textId="77777777" w:rsidR="009E4F18" w:rsidRPr="009E4F18" w:rsidRDefault="009E4F18" w:rsidP="009E4F18">
      <w:pPr>
        <w:pStyle w:val="a9"/>
        <w:shd w:val="clear" w:color="auto" w:fill="FFFFFF"/>
        <w:ind w:left="1104"/>
        <w:rPr>
          <w:sz w:val="24"/>
          <w:szCs w:val="24"/>
        </w:rPr>
      </w:pPr>
      <w:r w:rsidRPr="009E4F18">
        <w:rPr>
          <w:sz w:val="24"/>
          <w:szCs w:val="24"/>
        </w:rPr>
        <w:t>ОР – операционные расходы,</w:t>
      </w:r>
    </w:p>
    <w:p w14:paraId="5026DA00" w14:textId="77777777" w:rsidR="009E4F18" w:rsidRPr="009E4F18" w:rsidRDefault="009E4F18" w:rsidP="009E4F18">
      <w:pPr>
        <w:pStyle w:val="a9"/>
        <w:shd w:val="clear" w:color="auto" w:fill="FFFFFF"/>
        <w:ind w:left="1104"/>
        <w:rPr>
          <w:sz w:val="24"/>
          <w:szCs w:val="24"/>
        </w:rPr>
      </w:pPr>
      <w:r w:rsidRPr="009E4F18">
        <w:rPr>
          <w:sz w:val="24"/>
          <w:szCs w:val="24"/>
        </w:rPr>
        <w:t>Р – предпринимательские расходы владельца не движимости, связанные с недвижимостью</w:t>
      </w:r>
    </w:p>
    <w:p w14:paraId="7D860099" w14:textId="77777777" w:rsidR="009E4F18" w:rsidRPr="009E4F18" w:rsidRDefault="009E4F18" w:rsidP="009E4F18">
      <w:pPr>
        <w:tabs>
          <w:tab w:val="left" w:pos="851"/>
          <w:tab w:val="left" w:pos="1134"/>
          <w:tab w:val="left" w:pos="3514"/>
        </w:tabs>
        <w:autoSpaceDE w:val="0"/>
        <w:adjustRightInd w:val="0"/>
        <w:ind w:firstLine="720"/>
        <w:jc w:val="both"/>
        <w:rPr>
          <w:sz w:val="24"/>
        </w:rPr>
      </w:pPr>
      <w:r w:rsidRPr="009E4F18">
        <w:rPr>
          <w:sz w:val="24"/>
        </w:rPr>
        <w:t>Так как все расходы после заключения договора водопользования несет водопользователь (расходы по охране и наблюдению за водными объектами, по содержанию в исправном состоянии эксплуатируемых и расположенных на водном объекте гидротехнических и иных сооружений и другие), чистый операционный доход будет равен действительному валовому доходу.</w:t>
      </w:r>
    </w:p>
    <w:p w14:paraId="18D1DC2E" w14:textId="77777777" w:rsidR="009E4F18" w:rsidRPr="009E4F18" w:rsidRDefault="009E4F18" w:rsidP="009E4F18">
      <w:pPr>
        <w:shd w:val="clear" w:color="auto" w:fill="FFFFFF"/>
        <w:ind w:firstLine="720"/>
        <w:jc w:val="both"/>
        <w:rPr>
          <w:sz w:val="24"/>
        </w:rPr>
      </w:pPr>
      <w:r w:rsidRPr="009E4F18">
        <w:rPr>
          <w:sz w:val="24"/>
        </w:rPr>
        <w:t>В соответствии с Методическими указаниями при реализации техник доходного подхода путем капитализации или дисконтирования чистого операционного дохода, связанного с использованием объектов недвижимости, не учитываются налог на прибыль организаций и налог на доходы физических лиц.</w:t>
      </w:r>
    </w:p>
    <w:p w14:paraId="45F88815" w14:textId="77777777" w:rsidR="009E4F18" w:rsidRDefault="009E4F18" w:rsidP="009E4F18">
      <w:pPr>
        <w:tabs>
          <w:tab w:val="left" w:pos="851"/>
          <w:tab w:val="left" w:pos="1134"/>
          <w:tab w:val="left" w:pos="3514"/>
        </w:tabs>
        <w:autoSpaceDE w:val="0"/>
        <w:adjustRightInd w:val="0"/>
        <w:ind w:firstLine="720"/>
        <w:jc w:val="both"/>
        <w:rPr>
          <w:b/>
          <w:i/>
          <w:sz w:val="24"/>
        </w:rPr>
      </w:pPr>
      <w:r w:rsidRPr="009E4F18">
        <w:rPr>
          <w:b/>
          <w:i/>
          <w:sz w:val="24"/>
        </w:rPr>
        <w:t>Опреде</w:t>
      </w:r>
      <w:r>
        <w:rPr>
          <w:b/>
          <w:i/>
          <w:sz w:val="24"/>
        </w:rPr>
        <w:t>ле</w:t>
      </w:r>
      <w:r w:rsidRPr="009E4F18">
        <w:rPr>
          <w:b/>
          <w:i/>
          <w:sz w:val="24"/>
        </w:rPr>
        <w:t>ние ставки дисконтирования</w:t>
      </w:r>
    </w:p>
    <w:p w14:paraId="6A897062" w14:textId="77777777" w:rsidR="00FE0621" w:rsidRDefault="009E4F18" w:rsidP="00FE0621">
      <w:pPr>
        <w:tabs>
          <w:tab w:val="left" w:pos="851"/>
          <w:tab w:val="left" w:pos="1134"/>
          <w:tab w:val="left" w:pos="3514"/>
        </w:tabs>
        <w:autoSpaceDE w:val="0"/>
        <w:adjustRightInd w:val="0"/>
        <w:ind w:firstLine="720"/>
        <w:jc w:val="both"/>
        <w:rPr>
          <w:sz w:val="24"/>
        </w:rPr>
      </w:pPr>
      <w:r>
        <w:rPr>
          <w:sz w:val="24"/>
        </w:rPr>
        <w:lastRenderedPageBreak/>
        <w:t xml:space="preserve">Ставка дисконтирования принята на уровне 11,39%, расчет ставки дисконтирования </w:t>
      </w:r>
      <w:r w:rsidRPr="00EF14C9">
        <w:rPr>
          <w:sz w:val="24"/>
        </w:rPr>
        <w:t xml:space="preserve">представлен в </w:t>
      </w:r>
      <w:r w:rsidR="00EF14C9" w:rsidRPr="00EF14C9">
        <w:rPr>
          <w:sz w:val="24"/>
        </w:rPr>
        <w:t>П</w:t>
      </w:r>
      <w:r w:rsidRPr="00EF14C9">
        <w:rPr>
          <w:sz w:val="24"/>
        </w:rPr>
        <w:t>риложении</w:t>
      </w:r>
      <w:r w:rsidR="00EF14C9" w:rsidRPr="00EF14C9">
        <w:rPr>
          <w:sz w:val="24"/>
        </w:rPr>
        <w:t xml:space="preserve"> к Отчету</w:t>
      </w:r>
      <w:r w:rsidR="00EF14C9">
        <w:rPr>
          <w:sz w:val="24"/>
        </w:rPr>
        <w:t xml:space="preserve"> 2.</w:t>
      </w:r>
      <w:r w:rsidR="00A731B8">
        <w:rPr>
          <w:sz w:val="24"/>
        </w:rPr>
        <w:t>5.2</w:t>
      </w:r>
      <w:r w:rsidR="00EF14C9">
        <w:rPr>
          <w:sz w:val="24"/>
        </w:rPr>
        <w:t>.</w:t>
      </w:r>
    </w:p>
    <w:p w14:paraId="35A948E0" w14:textId="77777777" w:rsidR="00FE0621" w:rsidRPr="00FE0621" w:rsidRDefault="00FE0621" w:rsidP="00FE0621">
      <w:pPr>
        <w:tabs>
          <w:tab w:val="left" w:pos="851"/>
          <w:tab w:val="left" w:pos="1134"/>
          <w:tab w:val="left" w:pos="3514"/>
        </w:tabs>
        <w:autoSpaceDE w:val="0"/>
        <w:adjustRightInd w:val="0"/>
        <w:ind w:firstLine="720"/>
        <w:jc w:val="both"/>
        <w:rPr>
          <w:b/>
          <w:i/>
          <w:sz w:val="24"/>
        </w:rPr>
      </w:pPr>
      <w:r w:rsidRPr="00FE0621">
        <w:rPr>
          <w:rFonts w:eastAsiaTheme="minorHAnsi"/>
          <w:b/>
          <w:i/>
          <w:sz w:val="24"/>
        </w:rPr>
        <w:t>Расчет текущей стоимости денежного потока;</w:t>
      </w:r>
    </w:p>
    <w:p w14:paraId="3A5D9B15" w14:textId="77777777" w:rsidR="009E4F18" w:rsidRPr="009E4F18" w:rsidRDefault="009E4F18" w:rsidP="009E4F18">
      <w:pPr>
        <w:tabs>
          <w:tab w:val="left" w:pos="851"/>
          <w:tab w:val="left" w:pos="1134"/>
          <w:tab w:val="left" w:pos="3514"/>
        </w:tabs>
        <w:autoSpaceDE w:val="0"/>
        <w:adjustRightInd w:val="0"/>
        <w:ind w:firstLine="720"/>
        <w:jc w:val="both"/>
        <w:rPr>
          <w:sz w:val="24"/>
        </w:rPr>
      </w:pPr>
      <w:r w:rsidRPr="009E4F18">
        <w:rPr>
          <w:sz w:val="24"/>
        </w:rPr>
        <w:t>Для дальнейших расчетов методом дисконтирования денежных потоков необходимы такие показатели как темп роста дохода и темп изменения затрат. В данном случает оба эти показатели одинаковы и приравниваются к 1,00.</w:t>
      </w:r>
    </w:p>
    <w:p w14:paraId="34134913" w14:textId="77777777" w:rsidR="009E4F18" w:rsidRPr="009E4F18" w:rsidRDefault="00D718C4" w:rsidP="009E4F18">
      <w:pPr>
        <w:tabs>
          <w:tab w:val="left" w:pos="851"/>
          <w:tab w:val="left" w:pos="1134"/>
          <w:tab w:val="left" w:pos="3514"/>
        </w:tabs>
        <w:autoSpaceDE w:val="0"/>
        <w:adjustRightInd w:val="0"/>
        <w:ind w:firstLine="720"/>
        <w:rPr>
          <w:sz w:val="24"/>
        </w:rPr>
      </w:pPr>
      <m:oMathPara>
        <m:oMath>
          <m:sSub>
            <m:sSubPr>
              <m:ctrlPr>
                <w:rPr>
                  <w:rFonts w:ascii="Cambria Math" w:hAnsi="Cambria Math"/>
                  <w:i/>
                  <w:sz w:val="24"/>
                </w:rPr>
              </m:ctrlPr>
            </m:sSubPr>
            <m:e>
              <m:r>
                <w:rPr>
                  <w:rFonts w:ascii="Cambria Math"/>
                  <w:sz w:val="24"/>
                </w:rPr>
                <m:t>Т</m:t>
              </m:r>
            </m:e>
            <m:sub>
              <m:r>
                <w:rPr>
                  <w:rFonts w:ascii="Cambria Math"/>
                  <w:sz w:val="24"/>
                </w:rPr>
                <m:t>р</m:t>
              </m:r>
            </m:sub>
          </m:sSub>
          <m:r>
            <w:rPr>
              <w:rFonts w:ascii="Cambria Math"/>
              <w:sz w:val="24"/>
            </w:rPr>
            <m:t>=</m:t>
          </m:r>
          <m:sSub>
            <m:sSubPr>
              <m:ctrlPr>
                <w:rPr>
                  <w:rFonts w:ascii="Cambria Math" w:hAnsi="Cambria Math"/>
                  <w:i/>
                  <w:sz w:val="24"/>
                </w:rPr>
              </m:ctrlPr>
            </m:sSubPr>
            <m:e>
              <m:r>
                <w:rPr>
                  <w:rFonts w:ascii="Cambria Math"/>
                  <w:sz w:val="24"/>
                </w:rPr>
                <m:t>Т</m:t>
              </m:r>
            </m:e>
            <m:sub>
              <m:r>
                <w:rPr>
                  <w:rFonts w:ascii="Cambria Math"/>
                  <w:sz w:val="24"/>
                </w:rPr>
                <m:t>и</m:t>
              </m:r>
            </m:sub>
          </m:sSub>
          <m:r>
            <w:rPr>
              <w:rFonts w:ascii="Cambria Math"/>
              <w:sz w:val="24"/>
            </w:rPr>
            <m:t>=1,00</m:t>
          </m:r>
        </m:oMath>
      </m:oMathPara>
    </w:p>
    <w:p w14:paraId="62E72C93" w14:textId="77777777" w:rsidR="009E4F18" w:rsidRPr="009E4F18" w:rsidRDefault="009E4F18" w:rsidP="009E4F18">
      <w:pPr>
        <w:tabs>
          <w:tab w:val="left" w:pos="851"/>
          <w:tab w:val="left" w:pos="1134"/>
          <w:tab w:val="left" w:pos="3514"/>
        </w:tabs>
        <w:autoSpaceDE w:val="0"/>
        <w:adjustRightInd w:val="0"/>
        <w:ind w:firstLine="720"/>
        <w:rPr>
          <w:sz w:val="24"/>
        </w:rPr>
      </w:pPr>
      <w:r w:rsidRPr="009E4F18">
        <w:rPr>
          <w:sz w:val="24"/>
        </w:rPr>
        <w:t>где</w:t>
      </w:r>
    </w:p>
    <w:p w14:paraId="59A5F8F7" w14:textId="77777777" w:rsidR="009E4F18" w:rsidRPr="009E4F18" w:rsidRDefault="009E4F18" w:rsidP="009E4F18">
      <w:pPr>
        <w:tabs>
          <w:tab w:val="left" w:pos="851"/>
          <w:tab w:val="left" w:pos="1134"/>
          <w:tab w:val="left" w:pos="3514"/>
        </w:tabs>
        <w:autoSpaceDE w:val="0"/>
        <w:adjustRightInd w:val="0"/>
        <w:ind w:firstLine="720"/>
        <w:jc w:val="both"/>
        <w:rPr>
          <w:sz w:val="24"/>
        </w:rPr>
      </w:pPr>
      <w:r w:rsidRPr="009E4F18">
        <w:rPr>
          <w:sz w:val="24"/>
        </w:rPr>
        <w:t>Т</w:t>
      </w:r>
      <w:r w:rsidRPr="009E4F18">
        <w:rPr>
          <w:sz w:val="24"/>
          <w:vertAlign w:val="subscript"/>
        </w:rPr>
        <w:t>р</w:t>
      </w:r>
      <w:r w:rsidRPr="009E4F18">
        <w:rPr>
          <w:sz w:val="24"/>
        </w:rPr>
        <w:t xml:space="preserve"> – темп роста дохода, </w:t>
      </w:r>
    </w:p>
    <w:p w14:paraId="4F4CF558" w14:textId="77777777" w:rsidR="009E4F18" w:rsidRPr="009E4F18" w:rsidRDefault="009E4F18" w:rsidP="009E4F18">
      <w:pPr>
        <w:tabs>
          <w:tab w:val="left" w:pos="851"/>
          <w:tab w:val="left" w:pos="1134"/>
          <w:tab w:val="left" w:pos="3514"/>
        </w:tabs>
        <w:autoSpaceDE w:val="0"/>
        <w:adjustRightInd w:val="0"/>
        <w:ind w:firstLine="720"/>
        <w:jc w:val="both"/>
        <w:rPr>
          <w:sz w:val="24"/>
        </w:rPr>
      </w:pPr>
      <w:r w:rsidRPr="009E4F18">
        <w:rPr>
          <w:sz w:val="24"/>
        </w:rPr>
        <w:t>Т</w:t>
      </w:r>
      <w:r w:rsidRPr="009E4F18">
        <w:rPr>
          <w:sz w:val="24"/>
          <w:vertAlign w:val="subscript"/>
        </w:rPr>
        <w:t>и</w:t>
      </w:r>
      <w:r w:rsidRPr="009E4F18">
        <w:rPr>
          <w:sz w:val="24"/>
        </w:rPr>
        <w:t xml:space="preserve"> – темп изменения затрат.</w:t>
      </w:r>
    </w:p>
    <w:p w14:paraId="566D1419" w14:textId="77777777" w:rsidR="009E4F18" w:rsidRPr="009E4F18" w:rsidRDefault="009E4F18" w:rsidP="009E4F18">
      <w:pPr>
        <w:tabs>
          <w:tab w:val="left" w:pos="851"/>
          <w:tab w:val="left" w:pos="1134"/>
          <w:tab w:val="left" w:pos="3514"/>
        </w:tabs>
        <w:autoSpaceDE w:val="0"/>
        <w:adjustRightInd w:val="0"/>
        <w:ind w:firstLine="720"/>
        <w:jc w:val="both"/>
        <w:rPr>
          <w:sz w:val="24"/>
        </w:rPr>
      </w:pPr>
      <w:r w:rsidRPr="009E4F18">
        <w:rPr>
          <w:sz w:val="24"/>
        </w:rPr>
        <w:t xml:space="preserve">Для того чтобы привести размер чистого операционного дохода каждого промежутка прогнозного периода, к размеру текущего периода, необходимо рассчитать коэффициент текущей стоимости. Коэффициент текущей стоимости рассчитывается на основе ставки дисконтирования (R) по </w:t>
      </w:r>
      <w:r w:rsidR="00CF645C">
        <w:fldChar w:fldCharType="begin"/>
      </w:r>
      <w:r w:rsidR="00CF645C">
        <w:instrText xml:space="preserve"> REF _Ref504720408 \h  \* MERGEFORMAT </w:instrText>
      </w:r>
      <w:r w:rsidR="00CF645C">
        <w:fldChar w:fldCharType="separate"/>
      </w:r>
      <w:r w:rsidR="00933BA0" w:rsidRPr="009E4F18">
        <w:rPr>
          <w:rFonts w:eastAsiaTheme="minorHAnsi"/>
          <w:b/>
          <w:bCs/>
          <w:i/>
          <w:sz w:val="24"/>
          <w:lang w:eastAsia="en-US"/>
        </w:rPr>
        <w:t xml:space="preserve">Формула </w:t>
      </w:r>
      <w:r w:rsidR="00933BA0">
        <w:rPr>
          <w:rFonts w:eastAsiaTheme="minorHAnsi"/>
          <w:b/>
          <w:bCs/>
          <w:i/>
          <w:sz w:val="24"/>
          <w:lang w:eastAsia="en-US"/>
        </w:rPr>
        <w:t>1</w:t>
      </w:r>
      <w:r w:rsidR="00CF645C">
        <w:fldChar w:fldCharType="end"/>
      </w:r>
      <w:r w:rsidRPr="009E4F18">
        <w:rPr>
          <w:sz w:val="24"/>
        </w:rPr>
        <w:t>:</w:t>
      </w:r>
    </w:p>
    <w:p w14:paraId="31A8E8D6" w14:textId="77777777" w:rsidR="009E4F18" w:rsidRPr="009E4F18" w:rsidRDefault="009E4F18" w:rsidP="009E4F18">
      <w:pPr>
        <w:ind w:firstLine="720"/>
        <w:rPr>
          <w:rFonts w:eastAsiaTheme="minorHAnsi"/>
          <w:bCs/>
          <w:i/>
          <w:sz w:val="24"/>
          <w:lang w:eastAsia="en-US"/>
        </w:rPr>
      </w:pPr>
      <w:bookmarkStart w:id="156" w:name="_Ref504720408"/>
      <w:bookmarkStart w:id="157" w:name="_Ref510192015"/>
      <w:r w:rsidRPr="009E4F18">
        <w:rPr>
          <w:rFonts w:eastAsiaTheme="minorHAnsi"/>
          <w:b/>
          <w:bCs/>
          <w:i/>
          <w:sz w:val="24"/>
          <w:lang w:eastAsia="en-US"/>
        </w:rPr>
        <w:t xml:space="preserve">Формула </w:t>
      </w:r>
      <w:r w:rsidR="004D2A46" w:rsidRPr="009E4F18">
        <w:rPr>
          <w:rFonts w:eastAsiaTheme="minorHAnsi"/>
          <w:b/>
          <w:sz w:val="24"/>
          <w:lang w:eastAsia="en-US"/>
        </w:rPr>
        <w:fldChar w:fldCharType="begin"/>
      </w:r>
      <w:r w:rsidRPr="009E4F18">
        <w:rPr>
          <w:rFonts w:eastAsiaTheme="minorHAnsi"/>
          <w:b/>
          <w:bCs/>
          <w:i/>
          <w:sz w:val="24"/>
          <w:lang w:eastAsia="en-US"/>
        </w:rPr>
        <w:instrText xml:space="preserve"> SEQ Формула \* ARABIC </w:instrText>
      </w:r>
      <w:r w:rsidR="004D2A46" w:rsidRPr="009E4F18">
        <w:rPr>
          <w:rFonts w:eastAsiaTheme="minorHAnsi"/>
          <w:b/>
          <w:sz w:val="24"/>
          <w:lang w:eastAsia="en-US"/>
        </w:rPr>
        <w:fldChar w:fldCharType="separate"/>
      </w:r>
      <w:r w:rsidR="00933BA0">
        <w:rPr>
          <w:rFonts w:eastAsiaTheme="minorHAnsi"/>
          <w:b/>
          <w:bCs/>
          <w:i/>
          <w:noProof/>
          <w:sz w:val="24"/>
          <w:lang w:eastAsia="en-US"/>
        </w:rPr>
        <w:t>1</w:t>
      </w:r>
      <w:r w:rsidR="004D2A46" w:rsidRPr="009E4F18">
        <w:rPr>
          <w:rFonts w:eastAsiaTheme="minorHAnsi"/>
          <w:b/>
          <w:sz w:val="24"/>
          <w:lang w:eastAsia="en-US"/>
        </w:rPr>
        <w:fldChar w:fldCharType="end"/>
      </w:r>
      <w:bookmarkEnd w:id="156"/>
      <w:r w:rsidRPr="009E4F18">
        <w:rPr>
          <w:rFonts w:eastAsiaTheme="minorHAnsi"/>
          <w:bCs/>
          <w:i/>
          <w:sz w:val="24"/>
          <w:lang w:eastAsia="en-US"/>
        </w:rPr>
        <w:t xml:space="preserve"> Расчет коэффициента текущей стоимости</w:t>
      </w:r>
      <w:bookmarkEnd w:id="157"/>
    </w:p>
    <w:p w14:paraId="37F926D8" w14:textId="77777777" w:rsidR="009E4F18" w:rsidRPr="009E4F18" w:rsidRDefault="00D718C4" w:rsidP="009E4F18">
      <w:pPr>
        <w:ind w:left="720"/>
        <w:contextualSpacing/>
        <w:jc w:val="center"/>
        <w:rPr>
          <w:sz w:val="24"/>
          <w:lang w:val="en-US"/>
        </w:rPr>
      </w:pPr>
      <m:oMathPara>
        <m:oMath>
          <m:sSub>
            <m:sSubPr>
              <m:ctrlPr>
                <w:rPr>
                  <w:rFonts w:ascii="Cambria Math" w:hAnsi="Cambria Math"/>
                  <w:i/>
                  <w:sz w:val="24"/>
                </w:rPr>
              </m:ctrlPr>
            </m:sSubPr>
            <m:e>
              <m:r>
                <w:rPr>
                  <w:rFonts w:ascii="Cambria Math"/>
                  <w:sz w:val="24"/>
                </w:rPr>
                <m:t>К</m:t>
              </m:r>
            </m:e>
            <m:sub>
              <m:r>
                <w:rPr>
                  <w:rFonts w:ascii="Cambria Math"/>
                  <w:sz w:val="24"/>
                </w:rPr>
                <m:t>тс</m:t>
              </m:r>
            </m:sub>
          </m:sSub>
          <m:r>
            <w:rPr>
              <w:rFonts w:ascii="Cambria Math"/>
              <w:sz w:val="24"/>
            </w:rPr>
            <m:t>=</m:t>
          </m:r>
          <m:f>
            <m:fPr>
              <m:ctrlPr>
                <w:rPr>
                  <w:rFonts w:ascii="Cambria Math" w:hAnsi="Cambria Math"/>
                  <w:i/>
                  <w:sz w:val="24"/>
                </w:rPr>
              </m:ctrlPr>
            </m:fPr>
            <m:num>
              <m:r>
                <w:rPr>
                  <w:rFonts w:ascii="Cambria Math"/>
                  <w:sz w:val="24"/>
                </w:rPr>
                <m:t>1</m:t>
              </m:r>
            </m:num>
            <m:den>
              <m:sSup>
                <m:sSupPr>
                  <m:ctrlPr>
                    <w:rPr>
                      <w:rFonts w:ascii="Cambria Math" w:hAnsi="Cambria Math"/>
                      <w:i/>
                      <w:sz w:val="24"/>
                    </w:rPr>
                  </m:ctrlPr>
                </m:sSupPr>
                <m:e>
                  <m:d>
                    <m:dPr>
                      <m:ctrlPr>
                        <w:rPr>
                          <w:rFonts w:ascii="Cambria Math" w:hAnsi="Cambria Math"/>
                          <w:i/>
                          <w:sz w:val="24"/>
                        </w:rPr>
                      </m:ctrlPr>
                    </m:dPr>
                    <m:e>
                      <m:r>
                        <w:rPr>
                          <w:rFonts w:ascii="Cambria Math"/>
                          <w:sz w:val="24"/>
                          <w:lang w:val="en-US"/>
                        </w:rPr>
                        <m:t>1+</m:t>
                      </m:r>
                      <m:r>
                        <w:rPr>
                          <w:rFonts w:ascii="Cambria Math" w:hAnsi="Cambria Math"/>
                          <w:sz w:val="24"/>
                          <w:lang w:val="en-US"/>
                        </w:rPr>
                        <m:t>R</m:t>
                      </m:r>
                      <m:ctrlPr>
                        <w:rPr>
                          <w:rFonts w:ascii="Cambria Math" w:hAnsi="Cambria Math"/>
                          <w:i/>
                          <w:sz w:val="24"/>
                          <w:lang w:val="en-US"/>
                        </w:rPr>
                      </m:ctrlPr>
                    </m:e>
                  </m:d>
                </m:e>
                <m:sup>
                  <m:r>
                    <w:rPr>
                      <w:rFonts w:ascii="Cambria Math" w:hAnsi="Cambria Math"/>
                      <w:sz w:val="24"/>
                      <w:lang w:val="en-US"/>
                    </w:rPr>
                    <m:t>n</m:t>
                  </m:r>
                </m:sup>
              </m:sSup>
            </m:den>
          </m:f>
        </m:oMath>
      </m:oMathPara>
    </w:p>
    <w:p w14:paraId="6C5402C9" w14:textId="77777777" w:rsidR="009E4F18" w:rsidRPr="009E4F18" w:rsidRDefault="009E4F18" w:rsidP="009E4F18">
      <w:pPr>
        <w:ind w:firstLine="720"/>
        <w:contextualSpacing/>
        <w:rPr>
          <w:rFonts w:eastAsiaTheme="minorHAnsi"/>
          <w:sz w:val="24"/>
        </w:rPr>
      </w:pPr>
      <w:r w:rsidRPr="009E4F18">
        <w:rPr>
          <w:sz w:val="24"/>
        </w:rPr>
        <w:t>где</w:t>
      </w:r>
    </w:p>
    <w:p w14:paraId="6DFBBC72" w14:textId="77777777" w:rsidR="009E4F18" w:rsidRPr="009E4F18" w:rsidRDefault="009E4F18" w:rsidP="009E4F18">
      <w:pPr>
        <w:tabs>
          <w:tab w:val="left" w:pos="851"/>
          <w:tab w:val="left" w:pos="1134"/>
          <w:tab w:val="left" w:pos="3514"/>
        </w:tabs>
        <w:autoSpaceDE w:val="0"/>
        <w:adjustRightInd w:val="0"/>
        <w:ind w:firstLine="720"/>
        <w:jc w:val="both"/>
        <w:rPr>
          <w:sz w:val="24"/>
        </w:rPr>
      </w:pPr>
      <w:r w:rsidRPr="009E4F18">
        <w:rPr>
          <w:sz w:val="24"/>
        </w:rPr>
        <w:t>К</w:t>
      </w:r>
      <w:r w:rsidRPr="009E4F18">
        <w:rPr>
          <w:sz w:val="24"/>
          <w:vertAlign w:val="subscript"/>
        </w:rPr>
        <w:t>тс</w:t>
      </w:r>
      <w:r w:rsidRPr="009E4F18">
        <w:rPr>
          <w:sz w:val="24"/>
        </w:rPr>
        <w:t xml:space="preserve"> – коэффициент текущей стоимости,</w:t>
      </w:r>
    </w:p>
    <w:p w14:paraId="6D79631D" w14:textId="77777777" w:rsidR="009E4F18" w:rsidRPr="009E4F18" w:rsidRDefault="009E4F18" w:rsidP="009E4F18">
      <w:pPr>
        <w:tabs>
          <w:tab w:val="left" w:pos="851"/>
          <w:tab w:val="left" w:pos="1134"/>
          <w:tab w:val="left" w:pos="3514"/>
        </w:tabs>
        <w:autoSpaceDE w:val="0"/>
        <w:adjustRightInd w:val="0"/>
        <w:ind w:firstLine="720"/>
        <w:jc w:val="both"/>
        <w:rPr>
          <w:sz w:val="24"/>
        </w:rPr>
      </w:pPr>
      <w:r w:rsidRPr="009E4F18">
        <w:rPr>
          <w:sz w:val="24"/>
        </w:rPr>
        <w:t>R – ставка дисконтирования,</w:t>
      </w:r>
    </w:p>
    <w:p w14:paraId="64DC398F" w14:textId="77777777" w:rsidR="009E4F18" w:rsidRPr="009E4F18" w:rsidRDefault="009E4F18" w:rsidP="009E4F18">
      <w:pPr>
        <w:tabs>
          <w:tab w:val="left" w:pos="851"/>
          <w:tab w:val="left" w:pos="1134"/>
          <w:tab w:val="left" w:pos="3514"/>
        </w:tabs>
        <w:autoSpaceDE w:val="0"/>
        <w:adjustRightInd w:val="0"/>
        <w:ind w:firstLine="720"/>
        <w:jc w:val="both"/>
        <w:rPr>
          <w:sz w:val="24"/>
        </w:rPr>
      </w:pPr>
      <w:r w:rsidRPr="009E4F18">
        <w:rPr>
          <w:sz w:val="24"/>
        </w:rPr>
        <w:t>n – номер прогнозного периода относительно текущего.</w:t>
      </w:r>
    </w:p>
    <w:p w14:paraId="6F98FDAF" w14:textId="77777777" w:rsidR="009E4F18" w:rsidRPr="009E4F18" w:rsidRDefault="009E4F18" w:rsidP="009E4F18">
      <w:pPr>
        <w:tabs>
          <w:tab w:val="left" w:pos="851"/>
          <w:tab w:val="left" w:pos="1134"/>
          <w:tab w:val="left" w:pos="3514"/>
        </w:tabs>
        <w:autoSpaceDE w:val="0"/>
        <w:adjustRightInd w:val="0"/>
        <w:spacing w:before="120"/>
        <w:ind w:firstLine="567"/>
        <w:jc w:val="both"/>
        <w:rPr>
          <w:sz w:val="24"/>
        </w:rPr>
      </w:pPr>
      <w:r w:rsidRPr="009E4F18">
        <w:rPr>
          <w:sz w:val="24"/>
        </w:rPr>
        <w:t xml:space="preserve">С помощью коэффициента текущей стоимости, можно привести величину чистого операционного дохода конкретного прогнозного периода на текущий момент времени – текущая стоимость денежных потоков. Текущая стоимость денежного потока рассчитывается по </w:t>
      </w:r>
      <w:r w:rsidR="00CF645C">
        <w:fldChar w:fldCharType="begin"/>
      </w:r>
      <w:r w:rsidR="00CF645C">
        <w:instrText xml:space="preserve"> REF _Ref504721060 \h  \* MERGEFORMAT </w:instrText>
      </w:r>
      <w:r w:rsidR="00CF645C">
        <w:fldChar w:fldCharType="separate"/>
      </w:r>
      <w:r w:rsidR="00933BA0" w:rsidRPr="009E4F18">
        <w:rPr>
          <w:rFonts w:eastAsiaTheme="minorHAnsi"/>
          <w:b/>
          <w:bCs/>
          <w:i/>
          <w:sz w:val="24"/>
          <w:lang w:eastAsia="en-US"/>
        </w:rPr>
        <w:t xml:space="preserve">Формула </w:t>
      </w:r>
      <w:r w:rsidR="00933BA0">
        <w:rPr>
          <w:rFonts w:eastAsiaTheme="minorHAnsi"/>
          <w:b/>
          <w:bCs/>
          <w:i/>
          <w:sz w:val="24"/>
          <w:lang w:eastAsia="en-US"/>
        </w:rPr>
        <w:t>2</w:t>
      </w:r>
      <w:r w:rsidR="00CF645C">
        <w:fldChar w:fldCharType="end"/>
      </w:r>
      <w:r w:rsidRPr="009E4F18">
        <w:rPr>
          <w:sz w:val="24"/>
        </w:rPr>
        <w:t>:</w:t>
      </w:r>
    </w:p>
    <w:p w14:paraId="5B492180" w14:textId="77777777" w:rsidR="009E4F18" w:rsidRPr="009E4F18" w:rsidRDefault="009E4F18" w:rsidP="009E4F18">
      <w:pPr>
        <w:ind w:firstLine="720"/>
        <w:rPr>
          <w:rFonts w:eastAsiaTheme="minorHAnsi"/>
          <w:bCs/>
          <w:i/>
          <w:sz w:val="24"/>
          <w:lang w:eastAsia="en-US"/>
        </w:rPr>
      </w:pPr>
      <w:bookmarkStart w:id="158" w:name="_Ref504721060"/>
      <w:r w:rsidRPr="009E4F18">
        <w:rPr>
          <w:rFonts w:eastAsiaTheme="minorHAnsi"/>
          <w:b/>
          <w:bCs/>
          <w:i/>
          <w:sz w:val="24"/>
          <w:lang w:eastAsia="en-US"/>
        </w:rPr>
        <w:t xml:space="preserve">Формула </w:t>
      </w:r>
      <w:r w:rsidR="004D2A46" w:rsidRPr="009E4F18">
        <w:rPr>
          <w:rFonts w:eastAsiaTheme="minorHAnsi"/>
          <w:b/>
          <w:sz w:val="24"/>
          <w:lang w:eastAsia="en-US"/>
        </w:rPr>
        <w:fldChar w:fldCharType="begin"/>
      </w:r>
      <w:r w:rsidRPr="009E4F18">
        <w:rPr>
          <w:rFonts w:eastAsiaTheme="minorHAnsi"/>
          <w:b/>
          <w:bCs/>
          <w:i/>
          <w:sz w:val="24"/>
          <w:lang w:eastAsia="en-US"/>
        </w:rPr>
        <w:instrText xml:space="preserve"> SEQ Формула \* ARABIC </w:instrText>
      </w:r>
      <w:r w:rsidR="004D2A46" w:rsidRPr="009E4F18">
        <w:rPr>
          <w:rFonts w:eastAsiaTheme="minorHAnsi"/>
          <w:b/>
          <w:sz w:val="24"/>
          <w:lang w:eastAsia="en-US"/>
        </w:rPr>
        <w:fldChar w:fldCharType="separate"/>
      </w:r>
      <w:r w:rsidR="00933BA0">
        <w:rPr>
          <w:rFonts w:eastAsiaTheme="minorHAnsi"/>
          <w:b/>
          <w:bCs/>
          <w:i/>
          <w:noProof/>
          <w:sz w:val="24"/>
          <w:lang w:eastAsia="en-US"/>
        </w:rPr>
        <w:t>2</w:t>
      </w:r>
      <w:r w:rsidR="004D2A46" w:rsidRPr="009E4F18">
        <w:rPr>
          <w:rFonts w:eastAsiaTheme="minorHAnsi"/>
          <w:b/>
          <w:sz w:val="24"/>
          <w:lang w:eastAsia="en-US"/>
        </w:rPr>
        <w:fldChar w:fldCharType="end"/>
      </w:r>
      <w:bookmarkEnd w:id="158"/>
      <w:r w:rsidRPr="009E4F18">
        <w:rPr>
          <w:rFonts w:eastAsiaTheme="minorHAnsi"/>
          <w:bCs/>
          <w:i/>
          <w:sz w:val="24"/>
          <w:lang w:eastAsia="en-US"/>
        </w:rPr>
        <w:t xml:space="preserve"> Расчет текущей стоимости денежного потока</w:t>
      </w:r>
    </w:p>
    <w:p w14:paraId="1F972051" w14:textId="77777777" w:rsidR="009E4F18" w:rsidRPr="009E4F18" w:rsidRDefault="009E4F18" w:rsidP="009E4F18">
      <w:pPr>
        <w:tabs>
          <w:tab w:val="left" w:pos="851"/>
          <w:tab w:val="left" w:pos="1134"/>
          <w:tab w:val="left" w:pos="3514"/>
        </w:tabs>
        <w:autoSpaceDE w:val="0"/>
        <w:adjustRightInd w:val="0"/>
        <w:ind w:firstLine="567"/>
        <w:jc w:val="center"/>
        <w:rPr>
          <w:sz w:val="24"/>
        </w:rPr>
      </w:pPr>
      <m:oMath>
        <m:r>
          <w:rPr>
            <w:rFonts w:ascii="Cambria Math"/>
            <w:sz w:val="24"/>
          </w:rPr>
          <m:t>ТС</m:t>
        </m:r>
        <m:r>
          <w:rPr>
            <w:rFonts w:ascii="Cambria Math"/>
            <w:sz w:val="24"/>
          </w:rPr>
          <m:t>=</m:t>
        </m:r>
        <m:r>
          <w:rPr>
            <w:rFonts w:ascii="Cambria Math"/>
            <w:sz w:val="24"/>
          </w:rPr>
          <m:t>ЧОД</m:t>
        </m:r>
        <m:r>
          <w:rPr>
            <w:rFonts w:ascii="Cambria Math" w:hAnsi="Cambria Math"/>
            <w:sz w:val="24"/>
          </w:rPr>
          <m:t>*</m:t>
        </m:r>
        <m:sSub>
          <m:sSubPr>
            <m:ctrlPr>
              <w:rPr>
                <w:rFonts w:ascii="Cambria Math" w:hAnsi="Cambria Math"/>
                <w:i/>
                <w:sz w:val="24"/>
              </w:rPr>
            </m:ctrlPr>
          </m:sSubPr>
          <m:e>
            <m:r>
              <w:rPr>
                <w:rFonts w:ascii="Cambria Math"/>
                <w:sz w:val="24"/>
              </w:rPr>
              <m:t>К</m:t>
            </m:r>
          </m:e>
          <m:sub>
            <m:r>
              <w:rPr>
                <w:rFonts w:ascii="Cambria Math"/>
                <w:sz w:val="24"/>
              </w:rPr>
              <m:t>тс</m:t>
            </m:r>
          </m:sub>
        </m:sSub>
      </m:oMath>
      <w:r w:rsidRPr="009E4F18">
        <w:rPr>
          <w:sz w:val="24"/>
        </w:rPr>
        <w:t xml:space="preserve">, </w:t>
      </w:r>
    </w:p>
    <w:p w14:paraId="03BF7DB9" w14:textId="77777777" w:rsidR="009E4F18" w:rsidRPr="009E4F18" w:rsidRDefault="009E4F18" w:rsidP="009E4F18">
      <w:pPr>
        <w:tabs>
          <w:tab w:val="left" w:pos="851"/>
          <w:tab w:val="left" w:pos="1134"/>
          <w:tab w:val="left" w:pos="3514"/>
        </w:tabs>
        <w:autoSpaceDE w:val="0"/>
        <w:adjustRightInd w:val="0"/>
        <w:ind w:firstLine="720"/>
        <w:rPr>
          <w:sz w:val="24"/>
        </w:rPr>
      </w:pPr>
      <w:r w:rsidRPr="009E4F18">
        <w:rPr>
          <w:sz w:val="24"/>
        </w:rPr>
        <w:t>где</w:t>
      </w:r>
    </w:p>
    <w:p w14:paraId="6446E1D2" w14:textId="77777777" w:rsidR="009E4F18" w:rsidRPr="009E4F18" w:rsidRDefault="009E4F18" w:rsidP="009E4F18">
      <w:pPr>
        <w:tabs>
          <w:tab w:val="left" w:pos="851"/>
          <w:tab w:val="left" w:pos="1134"/>
          <w:tab w:val="left" w:pos="3514"/>
        </w:tabs>
        <w:autoSpaceDE w:val="0"/>
        <w:adjustRightInd w:val="0"/>
        <w:ind w:firstLine="720"/>
        <w:jc w:val="both"/>
        <w:rPr>
          <w:sz w:val="24"/>
        </w:rPr>
      </w:pPr>
      <w:r w:rsidRPr="009E4F18">
        <w:rPr>
          <w:sz w:val="24"/>
        </w:rPr>
        <w:t>ТС – текущая стоимость денежных потоков определенного прогнозного периода, руб.,</w:t>
      </w:r>
    </w:p>
    <w:p w14:paraId="0E52174C" w14:textId="77777777" w:rsidR="009E4F18" w:rsidRPr="009E4F18" w:rsidRDefault="009E4F18" w:rsidP="009E4F18">
      <w:pPr>
        <w:tabs>
          <w:tab w:val="left" w:pos="851"/>
          <w:tab w:val="left" w:pos="1134"/>
          <w:tab w:val="left" w:pos="3514"/>
        </w:tabs>
        <w:autoSpaceDE w:val="0"/>
        <w:adjustRightInd w:val="0"/>
        <w:ind w:firstLine="720"/>
        <w:jc w:val="both"/>
        <w:rPr>
          <w:sz w:val="24"/>
        </w:rPr>
      </w:pPr>
      <w:r w:rsidRPr="009E4F18">
        <w:rPr>
          <w:sz w:val="24"/>
        </w:rPr>
        <w:t>ЧОД – чистый операционный доход определенного прогнозного периода, руб.,</w:t>
      </w:r>
    </w:p>
    <w:p w14:paraId="7E54888F" w14:textId="77777777" w:rsidR="00FE0621" w:rsidRDefault="009E4F18" w:rsidP="00FE0621">
      <w:pPr>
        <w:tabs>
          <w:tab w:val="left" w:pos="851"/>
          <w:tab w:val="left" w:pos="1134"/>
          <w:tab w:val="left" w:pos="3514"/>
        </w:tabs>
        <w:autoSpaceDE w:val="0"/>
        <w:adjustRightInd w:val="0"/>
        <w:ind w:firstLine="720"/>
        <w:jc w:val="both"/>
        <w:rPr>
          <w:sz w:val="24"/>
        </w:rPr>
      </w:pPr>
      <w:r w:rsidRPr="009E4F18">
        <w:rPr>
          <w:sz w:val="24"/>
        </w:rPr>
        <w:t>К</w:t>
      </w:r>
      <w:r w:rsidRPr="009E4F18">
        <w:rPr>
          <w:sz w:val="24"/>
          <w:vertAlign w:val="subscript"/>
        </w:rPr>
        <w:t>тс</w:t>
      </w:r>
      <w:r w:rsidRPr="009E4F18">
        <w:rPr>
          <w:sz w:val="24"/>
        </w:rPr>
        <w:t xml:space="preserve"> – коэффициент текущей стоимости каждого прогнозного периода.</w:t>
      </w:r>
    </w:p>
    <w:p w14:paraId="0C07E0DF" w14:textId="77777777" w:rsidR="00EF6260" w:rsidRDefault="00EF6260" w:rsidP="00FE0621">
      <w:pPr>
        <w:tabs>
          <w:tab w:val="left" w:pos="851"/>
          <w:tab w:val="left" w:pos="1134"/>
          <w:tab w:val="left" w:pos="3514"/>
        </w:tabs>
        <w:autoSpaceDE w:val="0"/>
        <w:adjustRightInd w:val="0"/>
        <w:ind w:firstLine="720"/>
        <w:jc w:val="both"/>
        <w:rPr>
          <w:rFonts w:eastAsiaTheme="minorHAnsi"/>
          <w:b/>
          <w:i/>
          <w:sz w:val="24"/>
        </w:rPr>
      </w:pPr>
    </w:p>
    <w:p w14:paraId="254A757F" w14:textId="77777777" w:rsidR="00FE0621" w:rsidRPr="00FE0621" w:rsidRDefault="00FE0621" w:rsidP="00FE0621">
      <w:pPr>
        <w:tabs>
          <w:tab w:val="left" w:pos="851"/>
          <w:tab w:val="left" w:pos="1134"/>
          <w:tab w:val="left" w:pos="3514"/>
        </w:tabs>
        <w:autoSpaceDE w:val="0"/>
        <w:adjustRightInd w:val="0"/>
        <w:ind w:firstLine="720"/>
        <w:jc w:val="both"/>
        <w:rPr>
          <w:b/>
          <w:i/>
          <w:sz w:val="24"/>
        </w:rPr>
      </w:pPr>
      <w:r w:rsidRPr="00FE0621">
        <w:rPr>
          <w:rFonts w:eastAsiaTheme="minorHAnsi"/>
          <w:b/>
          <w:i/>
          <w:sz w:val="24"/>
        </w:rPr>
        <w:t>Расчет выручки от продажи объекта оценки в постпрогнозный период</w:t>
      </w:r>
    </w:p>
    <w:p w14:paraId="348A629A" w14:textId="77777777" w:rsidR="009E4F18" w:rsidRPr="009E4F18" w:rsidRDefault="009E4F18" w:rsidP="009E4F18">
      <w:pPr>
        <w:tabs>
          <w:tab w:val="left" w:pos="851"/>
          <w:tab w:val="left" w:pos="1134"/>
          <w:tab w:val="left" w:pos="3514"/>
        </w:tabs>
        <w:autoSpaceDE w:val="0"/>
        <w:adjustRightInd w:val="0"/>
        <w:ind w:firstLine="720"/>
        <w:jc w:val="both"/>
        <w:rPr>
          <w:sz w:val="24"/>
        </w:rPr>
      </w:pPr>
      <w:r w:rsidRPr="009E4F18">
        <w:rPr>
          <w:sz w:val="24"/>
        </w:rPr>
        <w:t xml:space="preserve">Следующим этапом определения кадастровой стоимости земель водного фонда методом дисконтирования денежных потоков является расчет выручки от продажи объекта оценки в постпрогнозный период, то есть в данном случае, приведение будущей стоимости водного объекта, к настоящему времени. </w:t>
      </w:r>
    </w:p>
    <w:p w14:paraId="3BF58324" w14:textId="77777777" w:rsidR="009E4F18" w:rsidRPr="009E4F18" w:rsidRDefault="009E4F18" w:rsidP="009E4F18">
      <w:pPr>
        <w:tabs>
          <w:tab w:val="left" w:pos="851"/>
          <w:tab w:val="left" w:pos="1134"/>
          <w:tab w:val="left" w:pos="3514"/>
        </w:tabs>
        <w:autoSpaceDE w:val="0"/>
        <w:adjustRightInd w:val="0"/>
        <w:ind w:firstLine="720"/>
        <w:jc w:val="both"/>
        <w:rPr>
          <w:sz w:val="24"/>
        </w:rPr>
      </w:pPr>
      <w:r w:rsidRPr="009E4F18">
        <w:rPr>
          <w:sz w:val="24"/>
        </w:rPr>
        <w:t>Согласно действующему законодательству РФ земельные участки, отнесенные к землям водного фонда, ограничены в гражданско-правовом обороте, рынок купли продажи отсутствует. Однако, п. 1.5 «Методических указаний о государственной кадастровой оценке» №226 от 12.05.2017г. гласит, что «При определении кадастровой стоимости объект недвижимости оценивается исходя из предположения о возможности его добровольного отчуждения (передачи права собственности) на открытом рынке в условиях свободной конкуренции, а также с учетом того, что покупатель получает возможность полного и незамедлительного его использования в состоянии, в котором он был приобретен (передан) на дату определения кадастровой стоимости независимо от того, ограничен ли такой объект недвижимости в обороте, существует ли рынок такого рода объектов недвижимости и может ли он быть фактически отчужден», поэтому для определения кадастровой стоимости методом дисконтирования денежных потоков рассчитываем выручку от продажи объекта оценки в постпрогнозный период.</w:t>
      </w:r>
    </w:p>
    <w:p w14:paraId="54B4C3B5" w14:textId="77777777" w:rsidR="009E4F18" w:rsidRPr="009E4F18" w:rsidRDefault="009E4F18" w:rsidP="009E4F18">
      <w:pPr>
        <w:tabs>
          <w:tab w:val="left" w:pos="851"/>
          <w:tab w:val="left" w:pos="1134"/>
          <w:tab w:val="left" w:pos="3514"/>
        </w:tabs>
        <w:autoSpaceDE w:val="0"/>
        <w:adjustRightInd w:val="0"/>
        <w:ind w:firstLine="720"/>
        <w:jc w:val="both"/>
        <w:rPr>
          <w:sz w:val="24"/>
        </w:rPr>
      </w:pPr>
      <w:r w:rsidRPr="009E4F18">
        <w:rPr>
          <w:sz w:val="24"/>
        </w:rPr>
        <w:t>Для расчета выручки от продажи объекта оценки в постпрогнозный период этапа применяется модель Гордона (</w:t>
      </w:r>
      <w:r w:rsidR="00CF645C">
        <w:fldChar w:fldCharType="begin"/>
      </w:r>
      <w:r w:rsidR="00CF645C">
        <w:instrText xml:space="preserve"> REF _Ref504722545 \h  \* MERGEFORMAT </w:instrText>
      </w:r>
      <w:r w:rsidR="00CF645C">
        <w:fldChar w:fldCharType="separate"/>
      </w:r>
      <w:r w:rsidR="00933BA0" w:rsidRPr="009E4F18">
        <w:rPr>
          <w:rFonts w:eastAsiaTheme="minorHAnsi"/>
          <w:b/>
          <w:bCs/>
          <w:i/>
          <w:sz w:val="24"/>
          <w:lang w:eastAsia="en-US"/>
        </w:rPr>
        <w:t xml:space="preserve">Формула </w:t>
      </w:r>
      <w:r w:rsidR="00933BA0">
        <w:rPr>
          <w:rFonts w:eastAsiaTheme="minorHAnsi"/>
          <w:b/>
          <w:bCs/>
          <w:i/>
          <w:sz w:val="24"/>
          <w:lang w:eastAsia="en-US"/>
        </w:rPr>
        <w:t>3</w:t>
      </w:r>
      <w:r w:rsidR="00CF645C">
        <w:fldChar w:fldCharType="end"/>
      </w:r>
      <w:r w:rsidRPr="009E4F18">
        <w:rPr>
          <w:sz w:val="24"/>
        </w:rPr>
        <w:t>).</w:t>
      </w:r>
    </w:p>
    <w:p w14:paraId="35C4E978" w14:textId="77777777" w:rsidR="009E4F18" w:rsidRPr="009E4F18" w:rsidRDefault="009E4F18" w:rsidP="009E4F18">
      <w:pPr>
        <w:ind w:firstLine="720"/>
        <w:rPr>
          <w:rFonts w:eastAsiaTheme="minorHAnsi"/>
          <w:bCs/>
          <w:i/>
          <w:sz w:val="24"/>
          <w:lang w:eastAsia="en-US"/>
        </w:rPr>
      </w:pPr>
      <w:bookmarkStart w:id="159" w:name="_Ref504722545"/>
      <w:r w:rsidRPr="009E4F18">
        <w:rPr>
          <w:rFonts w:eastAsiaTheme="minorHAnsi"/>
          <w:b/>
          <w:bCs/>
          <w:i/>
          <w:sz w:val="24"/>
          <w:lang w:eastAsia="en-US"/>
        </w:rPr>
        <w:t xml:space="preserve">Формула </w:t>
      </w:r>
      <w:r w:rsidR="004D2A46" w:rsidRPr="009E4F18">
        <w:rPr>
          <w:rFonts w:eastAsiaTheme="minorHAnsi"/>
          <w:b/>
          <w:sz w:val="24"/>
          <w:lang w:eastAsia="en-US"/>
        </w:rPr>
        <w:fldChar w:fldCharType="begin"/>
      </w:r>
      <w:r w:rsidRPr="009E4F18">
        <w:rPr>
          <w:rFonts w:eastAsiaTheme="minorHAnsi"/>
          <w:b/>
          <w:bCs/>
          <w:i/>
          <w:sz w:val="24"/>
          <w:lang w:eastAsia="en-US"/>
        </w:rPr>
        <w:instrText xml:space="preserve"> SEQ Формула \* ARABIC </w:instrText>
      </w:r>
      <w:r w:rsidR="004D2A46" w:rsidRPr="009E4F18">
        <w:rPr>
          <w:rFonts w:eastAsiaTheme="minorHAnsi"/>
          <w:b/>
          <w:sz w:val="24"/>
          <w:lang w:eastAsia="en-US"/>
        </w:rPr>
        <w:fldChar w:fldCharType="separate"/>
      </w:r>
      <w:r w:rsidR="00933BA0">
        <w:rPr>
          <w:rFonts w:eastAsiaTheme="minorHAnsi"/>
          <w:b/>
          <w:bCs/>
          <w:i/>
          <w:noProof/>
          <w:sz w:val="24"/>
          <w:lang w:eastAsia="en-US"/>
        </w:rPr>
        <w:t>3</w:t>
      </w:r>
      <w:r w:rsidR="004D2A46" w:rsidRPr="009E4F18">
        <w:rPr>
          <w:rFonts w:eastAsiaTheme="minorHAnsi"/>
          <w:b/>
          <w:sz w:val="24"/>
          <w:lang w:eastAsia="en-US"/>
        </w:rPr>
        <w:fldChar w:fldCharType="end"/>
      </w:r>
      <w:bookmarkEnd w:id="159"/>
      <w:r w:rsidRPr="009E4F18">
        <w:rPr>
          <w:rFonts w:eastAsiaTheme="minorHAnsi"/>
          <w:bCs/>
          <w:i/>
          <w:sz w:val="24"/>
          <w:lang w:eastAsia="en-US"/>
        </w:rPr>
        <w:t xml:space="preserve"> Модель Гордона</w:t>
      </w:r>
    </w:p>
    <w:p w14:paraId="5E3D7DF4" w14:textId="77777777" w:rsidR="009E4F18" w:rsidRPr="009E4F18" w:rsidRDefault="009E4F18" w:rsidP="009E4F18">
      <w:pPr>
        <w:tabs>
          <w:tab w:val="left" w:pos="851"/>
          <w:tab w:val="left" w:pos="1134"/>
          <w:tab w:val="left" w:pos="3514"/>
        </w:tabs>
        <w:autoSpaceDE w:val="0"/>
        <w:adjustRightInd w:val="0"/>
        <w:ind w:firstLine="720"/>
        <w:jc w:val="center"/>
        <w:rPr>
          <w:sz w:val="24"/>
        </w:rPr>
      </w:pPr>
      <m:oMathPara>
        <m:oMath>
          <m:r>
            <w:rPr>
              <w:rFonts w:ascii="Cambria Math" w:hAnsi="Cambria Math"/>
              <w:sz w:val="24"/>
            </w:rPr>
            <w:lastRenderedPageBreak/>
            <m:t>FV</m:t>
          </m:r>
          <m:r>
            <w:rPr>
              <w:rFonts w:asci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lang w:val="en-US"/>
                    </w:rPr>
                    <m:t>CF</m:t>
                  </m:r>
                </m:e>
                <m:sub>
                  <m:r>
                    <w:rPr>
                      <w:rFonts w:ascii="Cambria Math"/>
                      <w:sz w:val="24"/>
                    </w:rPr>
                    <m:t>(</m:t>
                  </m:r>
                  <m:r>
                    <w:rPr>
                      <w:rFonts w:ascii="Cambria Math" w:hAnsi="Cambria Math"/>
                      <w:sz w:val="24"/>
                    </w:rPr>
                    <m:t>n</m:t>
                  </m:r>
                  <m:r>
                    <w:rPr>
                      <w:rFonts w:ascii="Cambria Math"/>
                      <w:sz w:val="24"/>
                    </w:rPr>
                    <m:t>+1)</m:t>
                  </m:r>
                </m:sub>
              </m:sSub>
            </m:num>
            <m:den>
              <m:r>
                <w:rPr>
                  <w:rFonts w:ascii="Cambria Math"/>
                  <w:sz w:val="24"/>
                </w:rPr>
                <m:t>(</m:t>
              </m:r>
              <m:r>
                <w:rPr>
                  <w:rFonts w:ascii="Cambria Math" w:hAnsi="Cambria Math"/>
                  <w:sz w:val="24"/>
                </w:rPr>
                <m:t>r-g</m:t>
              </m:r>
              <m:r>
                <w:rPr>
                  <w:rFonts w:ascii="Cambria Math"/>
                  <w:sz w:val="24"/>
                </w:rPr>
                <m:t>)</m:t>
              </m:r>
            </m:den>
          </m:f>
        </m:oMath>
      </m:oMathPara>
    </w:p>
    <w:p w14:paraId="7815DFEA" w14:textId="77777777" w:rsidR="009E4F18" w:rsidRPr="009E4F18" w:rsidRDefault="009E4F18" w:rsidP="009E4F18">
      <w:pPr>
        <w:tabs>
          <w:tab w:val="left" w:pos="851"/>
          <w:tab w:val="left" w:pos="1134"/>
          <w:tab w:val="left" w:pos="3514"/>
        </w:tabs>
        <w:autoSpaceDE w:val="0"/>
        <w:adjustRightInd w:val="0"/>
        <w:ind w:firstLine="720"/>
        <w:jc w:val="both"/>
        <w:rPr>
          <w:sz w:val="24"/>
        </w:rPr>
      </w:pPr>
      <w:r w:rsidRPr="009E4F18">
        <w:rPr>
          <w:bCs/>
          <w:sz w:val="24"/>
        </w:rPr>
        <w:t xml:space="preserve">FV </w:t>
      </w:r>
      <w:r w:rsidRPr="009E4F18">
        <w:rPr>
          <w:sz w:val="24"/>
        </w:rPr>
        <w:t>– стоимость объекта в постпрогнозном периоде;</w:t>
      </w:r>
    </w:p>
    <w:p w14:paraId="7A3C11E2" w14:textId="77777777" w:rsidR="009E4F18" w:rsidRPr="009E4F18" w:rsidRDefault="009E4F18" w:rsidP="009E4F18">
      <w:pPr>
        <w:tabs>
          <w:tab w:val="left" w:pos="851"/>
          <w:tab w:val="left" w:pos="1134"/>
          <w:tab w:val="left" w:pos="3514"/>
        </w:tabs>
        <w:autoSpaceDE w:val="0"/>
        <w:adjustRightInd w:val="0"/>
        <w:ind w:firstLine="720"/>
        <w:jc w:val="both"/>
        <w:rPr>
          <w:sz w:val="24"/>
        </w:rPr>
      </w:pPr>
      <w:r w:rsidRPr="009E4F18">
        <w:rPr>
          <w:bCs/>
          <w:sz w:val="24"/>
        </w:rPr>
        <w:t>CF</w:t>
      </w:r>
      <w:r w:rsidRPr="009E4F18">
        <w:rPr>
          <w:bCs/>
          <w:sz w:val="24"/>
          <w:vertAlign w:val="subscript"/>
        </w:rPr>
        <w:t>(n+1)</w:t>
      </w:r>
      <w:r w:rsidRPr="009E4F18">
        <w:rPr>
          <w:sz w:val="24"/>
        </w:rPr>
        <w:t xml:space="preserve"> – поток доходов на начало постпрогнозного периода;</w:t>
      </w:r>
    </w:p>
    <w:p w14:paraId="6D87114C" w14:textId="77777777" w:rsidR="009E4F18" w:rsidRPr="009E4F18" w:rsidRDefault="009E4F18" w:rsidP="009E4F18">
      <w:pPr>
        <w:tabs>
          <w:tab w:val="left" w:pos="851"/>
          <w:tab w:val="left" w:pos="1134"/>
          <w:tab w:val="left" w:pos="3514"/>
        </w:tabs>
        <w:autoSpaceDE w:val="0"/>
        <w:adjustRightInd w:val="0"/>
        <w:ind w:firstLine="720"/>
        <w:jc w:val="both"/>
        <w:rPr>
          <w:sz w:val="24"/>
        </w:rPr>
      </w:pPr>
      <w:r w:rsidRPr="009E4F18">
        <w:rPr>
          <w:bCs/>
          <w:sz w:val="24"/>
          <w:lang w:val="en-US"/>
        </w:rPr>
        <w:t>r</w:t>
      </w:r>
      <w:r w:rsidRPr="009E4F18">
        <w:rPr>
          <w:bCs/>
          <w:sz w:val="24"/>
        </w:rPr>
        <w:t xml:space="preserve"> </w:t>
      </w:r>
      <w:r w:rsidRPr="009E4F18">
        <w:rPr>
          <w:sz w:val="24"/>
        </w:rPr>
        <w:t>–  ставка дисконтирования;</w:t>
      </w:r>
    </w:p>
    <w:p w14:paraId="71AF76BC" w14:textId="77777777" w:rsidR="009E4F18" w:rsidRPr="009E4F18" w:rsidRDefault="009E4F18" w:rsidP="009E4F18">
      <w:pPr>
        <w:tabs>
          <w:tab w:val="left" w:pos="851"/>
          <w:tab w:val="left" w:pos="1134"/>
          <w:tab w:val="left" w:pos="3514"/>
        </w:tabs>
        <w:autoSpaceDE w:val="0"/>
        <w:adjustRightInd w:val="0"/>
        <w:spacing w:after="120"/>
        <w:ind w:firstLine="720"/>
        <w:jc w:val="both"/>
        <w:rPr>
          <w:sz w:val="24"/>
        </w:rPr>
      </w:pPr>
      <w:r w:rsidRPr="009E4F18">
        <w:rPr>
          <w:bCs/>
          <w:sz w:val="24"/>
        </w:rPr>
        <w:t xml:space="preserve">g </w:t>
      </w:r>
      <w:r w:rsidRPr="009E4F18">
        <w:rPr>
          <w:sz w:val="24"/>
        </w:rPr>
        <w:t>– долгосрочные темпы прироста потока доходов в остаточном периоде.</w:t>
      </w:r>
    </w:p>
    <w:p w14:paraId="736AFA50" w14:textId="77777777" w:rsidR="00FE0621" w:rsidRPr="00FE0621" w:rsidRDefault="00FE0621" w:rsidP="009E4F18">
      <w:pPr>
        <w:spacing w:after="200"/>
        <w:ind w:firstLine="720"/>
        <w:contextualSpacing/>
        <w:rPr>
          <w:rFonts w:eastAsiaTheme="minorHAnsi"/>
          <w:b/>
          <w:i/>
          <w:sz w:val="24"/>
        </w:rPr>
      </w:pPr>
      <w:bookmarkStart w:id="160" w:name="_Ref510434130"/>
      <w:bookmarkStart w:id="161" w:name="_Toc462942482"/>
      <w:r w:rsidRPr="00FE0621">
        <w:rPr>
          <w:rFonts w:eastAsiaTheme="minorHAnsi"/>
          <w:b/>
          <w:i/>
          <w:sz w:val="24"/>
        </w:rPr>
        <w:t>Расчет удельного показателя кадастровой стоимости эталонного земельного участка.</w:t>
      </w:r>
    </w:p>
    <w:p w14:paraId="6A11BE2E" w14:textId="77777777" w:rsidR="009E4F18" w:rsidRPr="009E4F18" w:rsidRDefault="00FE0621" w:rsidP="00FE0621">
      <w:pPr>
        <w:spacing w:after="200"/>
        <w:ind w:firstLine="720"/>
        <w:contextualSpacing/>
        <w:jc w:val="both"/>
        <w:rPr>
          <w:rFonts w:eastAsiaTheme="minorHAnsi"/>
          <w:sz w:val="24"/>
        </w:rPr>
      </w:pPr>
      <w:r>
        <w:rPr>
          <w:rFonts w:eastAsiaTheme="minorHAnsi"/>
          <w:sz w:val="24"/>
        </w:rPr>
        <w:t>Расчет</w:t>
      </w:r>
      <w:r w:rsidR="009E4F18" w:rsidRPr="009E4F18">
        <w:rPr>
          <w:rFonts w:eastAsiaTheme="minorHAnsi"/>
          <w:sz w:val="24"/>
        </w:rPr>
        <w:t xml:space="preserve"> удельного показателя кадастровой стоимости эталонного земельного участка</w:t>
      </w:r>
      <w:r>
        <w:rPr>
          <w:rFonts w:eastAsiaTheme="minorHAnsi"/>
          <w:sz w:val="24"/>
        </w:rPr>
        <w:t xml:space="preserve"> </w:t>
      </w:r>
      <w:r w:rsidR="00A731B8">
        <w:rPr>
          <w:rFonts w:eastAsiaTheme="minorHAnsi"/>
          <w:sz w:val="24"/>
        </w:rPr>
        <w:t>представлен</w:t>
      </w:r>
      <w:r>
        <w:rPr>
          <w:rFonts w:eastAsiaTheme="minorHAnsi"/>
          <w:sz w:val="24"/>
        </w:rPr>
        <w:t xml:space="preserve"> в </w:t>
      </w:r>
      <w:r w:rsidR="00E23161" w:rsidRPr="00E23161">
        <w:rPr>
          <w:rFonts w:eastAsiaTheme="minorHAnsi"/>
          <w:sz w:val="24"/>
        </w:rPr>
        <w:t>П</w:t>
      </w:r>
      <w:r w:rsidRPr="00E23161">
        <w:rPr>
          <w:rFonts w:eastAsiaTheme="minorHAnsi"/>
          <w:sz w:val="24"/>
        </w:rPr>
        <w:t>риложении</w:t>
      </w:r>
      <w:r w:rsidR="00E23161" w:rsidRPr="00E23161">
        <w:rPr>
          <w:rFonts w:eastAsiaTheme="minorHAnsi"/>
          <w:sz w:val="24"/>
        </w:rPr>
        <w:t xml:space="preserve"> к Отчету 2.</w:t>
      </w:r>
      <w:r w:rsidR="00A731B8">
        <w:rPr>
          <w:rFonts w:eastAsiaTheme="minorHAnsi"/>
          <w:sz w:val="24"/>
        </w:rPr>
        <w:t>5</w:t>
      </w:r>
      <w:r w:rsidR="00E23161" w:rsidRPr="00E23161">
        <w:rPr>
          <w:rFonts w:eastAsiaTheme="minorHAnsi"/>
          <w:sz w:val="24"/>
        </w:rPr>
        <w:t>.2.</w:t>
      </w:r>
    </w:p>
    <w:bookmarkEnd w:id="160"/>
    <w:bookmarkEnd w:id="161"/>
    <w:p w14:paraId="45B9D2F0" w14:textId="77777777" w:rsidR="009E4F18" w:rsidRPr="009E4F18" w:rsidRDefault="009E4F18" w:rsidP="009E4F18">
      <w:pPr>
        <w:ind w:firstLine="720"/>
        <w:jc w:val="both"/>
        <w:rPr>
          <w:rFonts w:eastAsiaTheme="minorHAnsi"/>
          <w:sz w:val="24"/>
          <w:lang w:eastAsia="en-US"/>
        </w:rPr>
      </w:pPr>
      <w:r w:rsidRPr="009E4F18">
        <w:rPr>
          <w:rFonts w:eastAsiaTheme="minorHAnsi"/>
          <w:sz w:val="24"/>
          <w:lang w:eastAsia="en-US"/>
        </w:rPr>
        <w:t xml:space="preserve">Удельный показатель кадастровой стоимости эталонного объекта, расположенных в </w:t>
      </w:r>
      <w:r w:rsidR="00FE0621">
        <w:rPr>
          <w:rFonts w:eastAsiaTheme="minorHAnsi"/>
          <w:sz w:val="24"/>
          <w:lang w:eastAsia="en-US"/>
        </w:rPr>
        <w:t xml:space="preserve">Ленском </w:t>
      </w:r>
      <w:r w:rsidRPr="009E4F18">
        <w:rPr>
          <w:rFonts w:eastAsiaTheme="minorHAnsi"/>
          <w:sz w:val="24"/>
          <w:lang w:eastAsia="en-US"/>
        </w:rPr>
        <w:t>бассейне равен цене эталонного земельного участка.</w:t>
      </w:r>
    </w:p>
    <w:p w14:paraId="04DE0E11" w14:textId="77777777" w:rsidR="009E4F18" w:rsidRPr="009E4F18" w:rsidRDefault="009E4F18" w:rsidP="009E4F18">
      <w:pPr>
        <w:pStyle w:val="avg-3"/>
        <w:keepNext w:val="0"/>
        <w:spacing w:before="0" w:line="240" w:lineRule="auto"/>
        <w:ind w:firstLine="720"/>
        <w:rPr>
          <w:rFonts w:ascii="Times New Roman" w:hAnsi="Times New Roman" w:cs="Times New Roman"/>
          <w:b w:val="0"/>
          <w:sz w:val="24"/>
          <w:szCs w:val="24"/>
        </w:rPr>
      </w:pPr>
      <w:r w:rsidRPr="009E4F18">
        <w:rPr>
          <w:rFonts w:ascii="Times New Roman" w:hAnsi="Times New Roman" w:cs="Times New Roman"/>
          <w:b w:val="0"/>
          <w:sz w:val="24"/>
          <w:szCs w:val="24"/>
        </w:rPr>
        <w:t>Таким образом, определен УПКС земельного участка, в составе земель водного фонда в соответствии со следующей формулой:</w:t>
      </w:r>
    </w:p>
    <w:p w14:paraId="55CE6396" w14:textId="77777777" w:rsidR="009E4F18" w:rsidRPr="009E4F18" w:rsidRDefault="00FE0621" w:rsidP="009E4F18">
      <w:pPr>
        <w:pStyle w:val="ceos-"/>
        <w:spacing w:before="0" w:after="0" w:line="240" w:lineRule="auto"/>
        <w:ind w:firstLine="720"/>
        <w:jc w:val="center"/>
        <w:rPr>
          <w:b/>
          <w:szCs w:val="24"/>
        </w:rPr>
      </w:pPr>
      <w:r>
        <w:rPr>
          <w:b/>
          <w:szCs w:val="24"/>
        </w:rPr>
        <w:t>УПКС = Эталонная цена, кв.м.</w:t>
      </w:r>
    </w:p>
    <w:p w14:paraId="69CF6148" w14:textId="77777777" w:rsidR="00EF6260" w:rsidRDefault="009E4F18" w:rsidP="009E4F18">
      <w:pPr>
        <w:pStyle w:val="ceos-"/>
        <w:spacing w:before="0" w:after="0" w:line="240" w:lineRule="auto"/>
        <w:ind w:firstLine="720"/>
        <w:rPr>
          <w:szCs w:val="24"/>
        </w:rPr>
      </w:pPr>
      <w:r w:rsidRPr="009E4F18">
        <w:rPr>
          <w:szCs w:val="24"/>
        </w:rPr>
        <w:t>Где эталонной ценой является УПКС земельного участка в зависимости от расположения в бассейнах рек.</w:t>
      </w:r>
      <w:r w:rsidR="00FE0621">
        <w:rPr>
          <w:szCs w:val="24"/>
        </w:rPr>
        <w:t xml:space="preserve"> </w:t>
      </w:r>
    </w:p>
    <w:p w14:paraId="53D407A8" w14:textId="77777777" w:rsidR="009E4F18" w:rsidRDefault="00FE0621" w:rsidP="009E4F18">
      <w:pPr>
        <w:pStyle w:val="ceos-"/>
        <w:spacing w:before="0" w:after="0" w:line="240" w:lineRule="auto"/>
        <w:ind w:firstLine="720"/>
        <w:rPr>
          <w:szCs w:val="24"/>
        </w:rPr>
      </w:pPr>
      <w:r>
        <w:rPr>
          <w:szCs w:val="24"/>
        </w:rPr>
        <w:t>По результатам расчетов УПКС эталонного земельного участка равен: 12,75 руб./кв.м.</w:t>
      </w:r>
    </w:p>
    <w:p w14:paraId="0836A595" w14:textId="77777777" w:rsidR="00FE0621" w:rsidRPr="009E4F18" w:rsidRDefault="00FE0621" w:rsidP="009E4F18">
      <w:pPr>
        <w:pStyle w:val="ceos-"/>
        <w:spacing w:before="0" w:after="0" w:line="240" w:lineRule="auto"/>
        <w:ind w:firstLine="720"/>
        <w:rPr>
          <w:szCs w:val="24"/>
        </w:rPr>
      </w:pPr>
    </w:p>
    <w:p w14:paraId="337AE7AC" w14:textId="77777777" w:rsidR="009E4F18" w:rsidRPr="006648A1" w:rsidRDefault="009E4F18" w:rsidP="009E4F18">
      <w:pPr>
        <w:autoSpaceDE w:val="0"/>
        <w:ind w:firstLine="720"/>
        <w:jc w:val="both"/>
        <w:rPr>
          <w:b/>
          <w:i/>
          <w:sz w:val="24"/>
        </w:rPr>
      </w:pPr>
      <w:r w:rsidRPr="006648A1">
        <w:rPr>
          <w:b/>
          <w:i/>
          <w:sz w:val="24"/>
        </w:rPr>
        <w:t>Определение кадастровой стоимости земельных участков.</w:t>
      </w:r>
    </w:p>
    <w:p w14:paraId="0D168136" w14:textId="77777777" w:rsidR="009E4F18" w:rsidRPr="009E4F18" w:rsidRDefault="009E4F18" w:rsidP="009E4F18">
      <w:pPr>
        <w:pStyle w:val="avg-3"/>
        <w:spacing w:before="0" w:line="240" w:lineRule="auto"/>
        <w:ind w:firstLine="720"/>
        <w:rPr>
          <w:rFonts w:ascii="Times New Roman" w:hAnsi="Times New Roman" w:cs="Times New Roman"/>
          <w:b w:val="0"/>
          <w:sz w:val="24"/>
          <w:szCs w:val="24"/>
        </w:rPr>
      </w:pPr>
      <w:r w:rsidRPr="009E4F18">
        <w:rPr>
          <w:rFonts w:ascii="Times New Roman" w:hAnsi="Times New Roman" w:cs="Times New Roman"/>
          <w:b w:val="0"/>
          <w:sz w:val="24"/>
          <w:szCs w:val="24"/>
        </w:rPr>
        <w:t>Кадастровая стоимость земельных участков определяется по следующей формуле:</w:t>
      </w:r>
    </w:p>
    <w:p w14:paraId="3367B249" w14:textId="77777777" w:rsidR="009E4F18" w:rsidRPr="009E4F18" w:rsidRDefault="009E4F18" w:rsidP="009E4F18">
      <w:pPr>
        <w:pStyle w:val="avg-1"/>
        <w:spacing w:before="0" w:after="0"/>
        <w:ind w:firstLine="720"/>
        <w:jc w:val="center"/>
        <w:rPr>
          <w:rFonts w:ascii="Times New Roman" w:hAnsi="Times New Roman" w:cs="Times New Roman"/>
          <w:sz w:val="24"/>
          <w:szCs w:val="24"/>
        </w:rPr>
      </w:pPr>
      <w:r w:rsidRPr="009E4F18">
        <w:rPr>
          <w:rFonts w:ascii="Times New Roman" w:hAnsi="Times New Roman" w:cs="Times New Roman"/>
          <w:sz w:val="24"/>
          <w:szCs w:val="24"/>
        </w:rPr>
        <w:t xml:space="preserve">КС ЗУ = УПКС х </w:t>
      </w:r>
      <w:r w:rsidRPr="009E4F18">
        <w:rPr>
          <w:rFonts w:ascii="Times New Roman" w:hAnsi="Times New Roman" w:cs="Times New Roman"/>
          <w:sz w:val="24"/>
          <w:szCs w:val="24"/>
          <w:lang w:val="en-US"/>
        </w:rPr>
        <w:t>S</w:t>
      </w:r>
      <w:r w:rsidRPr="009E4F18">
        <w:rPr>
          <w:rFonts w:ascii="Times New Roman" w:hAnsi="Times New Roman" w:cs="Times New Roman"/>
          <w:sz w:val="24"/>
          <w:szCs w:val="24"/>
        </w:rPr>
        <w:t xml:space="preserve">, где </w:t>
      </w:r>
    </w:p>
    <w:p w14:paraId="2C2F60CE" w14:textId="77777777" w:rsidR="009E4F18" w:rsidRPr="009E4F18" w:rsidRDefault="009E4F18" w:rsidP="009E4F18">
      <w:pPr>
        <w:pStyle w:val="avg-1"/>
        <w:spacing w:before="0" w:after="0"/>
        <w:ind w:firstLine="720"/>
        <w:rPr>
          <w:rFonts w:ascii="Times New Roman" w:hAnsi="Times New Roman" w:cs="Times New Roman"/>
          <w:sz w:val="24"/>
          <w:szCs w:val="24"/>
        </w:rPr>
      </w:pPr>
      <w:r w:rsidRPr="009E4F18">
        <w:rPr>
          <w:rFonts w:ascii="Times New Roman" w:hAnsi="Times New Roman" w:cs="Times New Roman"/>
          <w:sz w:val="24"/>
          <w:szCs w:val="24"/>
        </w:rPr>
        <w:t>КС ЗУ – кадастровая стоимость земельного участка;</w:t>
      </w:r>
    </w:p>
    <w:p w14:paraId="30A180D9" w14:textId="77777777" w:rsidR="009E4F18" w:rsidRPr="009E4F18" w:rsidRDefault="009E4F18" w:rsidP="009E4F18">
      <w:pPr>
        <w:pStyle w:val="avg-1"/>
        <w:spacing w:before="0" w:after="0"/>
        <w:ind w:firstLine="720"/>
        <w:rPr>
          <w:rFonts w:ascii="Times New Roman" w:hAnsi="Times New Roman" w:cs="Times New Roman"/>
          <w:sz w:val="24"/>
          <w:szCs w:val="24"/>
        </w:rPr>
      </w:pPr>
      <w:r w:rsidRPr="009E4F18">
        <w:rPr>
          <w:rFonts w:ascii="Times New Roman" w:hAnsi="Times New Roman" w:cs="Times New Roman"/>
          <w:sz w:val="24"/>
          <w:szCs w:val="24"/>
        </w:rPr>
        <w:t>УПКС– удельный показатель кадастровой стоимости</w:t>
      </w:r>
      <w:r w:rsidR="00C75002" w:rsidRPr="00C75002">
        <w:t xml:space="preserve"> </w:t>
      </w:r>
      <w:r w:rsidR="00C75002" w:rsidRPr="00C75002">
        <w:rPr>
          <w:rFonts w:ascii="Times New Roman" w:hAnsi="Times New Roman" w:cs="Times New Roman"/>
          <w:sz w:val="24"/>
          <w:szCs w:val="24"/>
        </w:rPr>
        <w:t>эталонного земельного участка</w:t>
      </w:r>
      <w:r w:rsidRPr="009E4F18">
        <w:rPr>
          <w:rFonts w:ascii="Times New Roman" w:hAnsi="Times New Roman" w:cs="Times New Roman"/>
          <w:sz w:val="24"/>
          <w:szCs w:val="24"/>
        </w:rPr>
        <w:t>;</w:t>
      </w:r>
    </w:p>
    <w:p w14:paraId="3ED8DFA5" w14:textId="77777777" w:rsidR="009E4F18" w:rsidRPr="009E4F18" w:rsidRDefault="009E4F18" w:rsidP="009E4F18">
      <w:pPr>
        <w:pStyle w:val="avg-1"/>
        <w:spacing w:before="0" w:after="0"/>
        <w:ind w:firstLine="720"/>
        <w:rPr>
          <w:rFonts w:ascii="Times New Roman" w:hAnsi="Times New Roman" w:cs="Times New Roman"/>
          <w:sz w:val="24"/>
          <w:szCs w:val="24"/>
        </w:rPr>
      </w:pPr>
      <w:r w:rsidRPr="009E4F18">
        <w:rPr>
          <w:rFonts w:ascii="Times New Roman" w:hAnsi="Times New Roman" w:cs="Times New Roman"/>
          <w:sz w:val="24"/>
          <w:szCs w:val="24"/>
          <w:lang w:val="en-US"/>
        </w:rPr>
        <w:t>S</w:t>
      </w:r>
      <w:r w:rsidRPr="009E4F18">
        <w:rPr>
          <w:rFonts w:ascii="Times New Roman" w:hAnsi="Times New Roman" w:cs="Times New Roman"/>
          <w:sz w:val="24"/>
          <w:szCs w:val="24"/>
        </w:rPr>
        <w:t xml:space="preserve"> – </w:t>
      </w:r>
      <w:r w:rsidR="006648A1" w:rsidRPr="009E4F18">
        <w:rPr>
          <w:rFonts w:ascii="Times New Roman" w:hAnsi="Times New Roman" w:cs="Times New Roman"/>
          <w:sz w:val="24"/>
          <w:szCs w:val="24"/>
        </w:rPr>
        <w:t>Площадь</w:t>
      </w:r>
      <w:r w:rsidRPr="009E4F18">
        <w:rPr>
          <w:rFonts w:ascii="Times New Roman" w:hAnsi="Times New Roman" w:cs="Times New Roman"/>
          <w:sz w:val="24"/>
          <w:szCs w:val="24"/>
        </w:rPr>
        <w:t xml:space="preserve"> земельного участка.</w:t>
      </w:r>
    </w:p>
    <w:p w14:paraId="21089C7A" w14:textId="77777777" w:rsidR="00423914" w:rsidRDefault="00FE0621" w:rsidP="009E4F18">
      <w:pPr>
        <w:suppressAutoHyphens w:val="0"/>
        <w:ind w:firstLine="0"/>
        <w:jc w:val="both"/>
        <w:rPr>
          <w:rFonts w:eastAsiaTheme="minorHAnsi"/>
          <w:sz w:val="24"/>
        </w:rPr>
      </w:pPr>
      <w:r>
        <w:rPr>
          <w:color w:val="000000"/>
          <w:sz w:val="24"/>
        </w:rPr>
        <w:tab/>
        <w:t xml:space="preserve">Результаты определения кадастровой стоимости земельных участков Республики Саха (Якутия) представлены в </w:t>
      </w:r>
      <w:r w:rsidR="00560B92">
        <w:rPr>
          <w:rFonts w:eastAsiaTheme="minorHAnsi"/>
          <w:sz w:val="24"/>
        </w:rPr>
        <w:t>Приложении к Отчету 2.5</w:t>
      </w:r>
      <w:r w:rsidR="00E23161" w:rsidRPr="00E23161">
        <w:rPr>
          <w:rFonts w:eastAsiaTheme="minorHAnsi"/>
          <w:sz w:val="24"/>
        </w:rPr>
        <w:t>.2.</w:t>
      </w:r>
    </w:p>
    <w:p w14:paraId="6267BE7F" w14:textId="77777777" w:rsidR="00E23161" w:rsidRDefault="00E23161" w:rsidP="009E4F18">
      <w:pPr>
        <w:suppressAutoHyphens w:val="0"/>
        <w:ind w:firstLine="0"/>
        <w:jc w:val="both"/>
        <w:rPr>
          <w:color w:val="000000"/>
          <w:sz w:val="24"/>
        </w:rPr>
      </w:pPr>
    </w:p>
    <w:p w14:paraId="41040799" w14:textId="77777777" w:rsidR="00DA4674" w:rsidRPr="00571955" w:rsidRDefault="000737AD" w:rsidP="000737AD">
      <w:pPr>
        <w:pStyle w:val="3"/>
        <w:spacing w:line="240" w:lineRule="auto"/>
        <w:ind w:firstLine="0"/>
        <w:rPr>
          <w:i w:val="0"/>
        </w:rPr>
      </w:pPr>
      <w:bookmarkStart w:id="162" w:name="_Toc77175154"/>
      <w:r>
        <w:rPr>
          <w:i w:val="0"/>
        </w:rPr>
        <w:t>3.6.2.4.</w:t>
      </w:r>
      <w:r>
        <w:rPr>
          <w:i w:val="0"/>
        </w:rPr>
        <w:tab/>
      </w:r>
      <w:r w:rsidR="00DA4674" w:rsidRPr="00571955">
        <w:rPr>
          <w:i w:val="0"/>
        </w:rPr>
        <w:t xml:space="preserve">Определение кадастровой стоимости земельных участков </w:t>
      </w:r>
      <w:r w:rsidR="00DA4674">
        <w:rPr>
          <w:i w:val="0"/>
        </w:rPr>
        <w:t xml:space="preserve">4 сегмента «Предпринимательство», 6 сегмента «Производственная деятельность», 13 сегмента «Садоводство и огородничество, малоэтажная жилая </w:t>
      </w:r>
      <w:r w:rsidR="00E23161">
        <w:rPr>
          <w:i w:val="0"/>
        </w:rPr>
        <w:t>застройка</w:t>
      </w:r>
      <w:r w:rsidR="00DA4674">
        <w:rPr>
          <w:i w:val="0"/>
        </w:rPr>
        <w:t>».</w:t>
      </w:r>
      <w:bookmarkEnd w:id="162"/>
    </w:p>
    <w:p w14:paraId="52A43CEA" w14:textId="77777777" w:rsidR="00DA4674" w:rsidRPr="00AD09F8" w:rsidRDefault="00DA4674" w:rsidP="00DA4674">
      <w:pPr>
        <w:jc w:val="both"/>
        <w:rPr>
          <w:b/>
          <w:color w:val="000000"/>
          <w:kern w:val="0"/>
          <w:sz w:val="24"/>
          <w:lang w:bidi="ar-SA"/>
        </w:rPr>
      </w:pPr>
      <w:r w:rsidRPr="00DA4674">
        <w:rPr>
          <w:b/>
          <w:sz w:val="24"/>
        </w:rPr>
        <w:t>Определение кадастровой стоимости земельных участков 4 сегмент «Предпринимательство», 6 сегмент «Производственная деятельность», 13 сегмент «Садоводство и огородничество, малоэтажная жилая застройка» (коды расчета вида использования:</w:t>
      </w:r>
      <w:r w:rsidRPr="00DA4674">
        <w:rPr>
          <w:b/>
          <w:color w:val="000000"/>
          <w:kern w:val="0"/>
          <w:sz w:val="24"/>
          <w:lang w:bidi="ar-SA"/>
        </w:rPr>
        <w:t xml:space="preserve"> 01:083, 04:000, 04:010, 04:040, 04:060, 04:096, </w:t>
      </w:r>
      <w:r w:rsidRPr="00DA4674">
        <w:rPr>
          <w:b/>
          <w:color w:val="000000"/>
          <w:sz w:val="24"/>
        </w:rPr>
        <w:t xml:space="preserve">01:100, 01:022, 03:011, 03:012, 03:093, 04:095, 04:099, 06:000, 06:010, 06:011, 06:012, 06:013, 06:014, 06:020, 06:060, 06:070, 06:071, 06:072, 06:080, 06:090, 07:010, 07:012, 07:020, 07:030, 07:031, 07:032, 07:040, 07:050, 07:051, 11:030, </w:t>
      </w:r>
      <w:r w:rsidRPr="00DA4674">
        <w:rPr>
          <w:b/>
          <w:color w:val="000000"/>
          <w:kern w:val="0"/>
          <w:sz w:val="24"/>
          <w:lang w:bidi="ar-SA"/>
        </w:rPr>
        <w:t>02:010, 02:011, 02:014, 02:020, 13:011, 13:021</w:t>
      </w:r>
      <w:r w:rsidRPr="00AD09F8">
        <w:rPr>
          <w:b/>
          <w:sz w:val="24"/>
        </w:rPr>
        <w:t xml:space="preserve">). </w:t>
      </w:r>
    </w:p>
    <w:p w14:paraId="01C1D007" w14:textId="77777777" w:rsidR="00231117" w:rsidRDefault="00C35AD3" w:rsidP="00C35AD3">
      <w:pPr>
        <w:suppressAutoHyphens w:val="0"/>
        <w:autoSpaceDN/>
        <w:contextualSpacing/>
        <w:jc w:val="both"/>
        <w:textAlignment w:val="auto"/>
        <w:rPr>
          <w:color w:val="000000"/>
          <w:sz w:val="24"/>
          <w:lang w:bidi="ru-RU"/>
        </w:rPr>
      </w:pPr>
      <w:r>
        <w:rPr>
          <w:color w:val="000000"/>
          <w:sz w:val="24"/>
          <w:lang w:bidi="ru-RU"/>
        </w:rPr>
        <w:t xml:space="preserve">Рынок недвижимости в сегментах «Предпринимательство», «Производственная деятельность» и «Садоводство и огородничество, малоэтажная жилая застройка» характеризуется </w:t>
      </w:r>
      <w:r w:rsidRPr="002A3F27">
        <w:rPr>
          <w:color w:val="000000"/>
          <w:sz w:val="24"/>
          <w:lang w:bidi="ru-RU"/>
        </w:rPr>
        <w:t>присутствием на рынке достаточного количества продавцов и покупателей, конкуренцией и достаточно большим объемо</w:t>
      </w:r>
      <w:r>
        <w:rPr>
          <w:color w:val="000000"/>
          <w:sz w:val="24"/>
          <w:lang w:bidi="ru-RU"/>
        </w:rPr>
        <w:t xml:space="preserve">м совершаемых сделок, </w:t>
      </w:r>
      <w:r w:rsidR="00231117">
        <w:rPr>
          <w:color w:val="000000"/>
          <w:sz w:val="24"/>
          <w:lang w:bidi="ru-RU"/>
        </w:rPr>
        <w:t xml:space="preserve">во всех </w:t>
      </w:r>
      <w:r>
        <w:rPr>
          <w:color w:val="000000"/>
          <w:sz w:val="24"/>
          <w:lang w:bidi="ru-RU"/>
        </w:rPr>
        <w:t>муниципальны</w:t>
      </w:r>
      <w:r w:rsidR="00231117">
        <w:rPr>
          <w:color w:val="000000"/>
          <w:sz w:val="24"/>
          <w:lang w:bidi="ru-RU"/>
        </w:rPr>
        <w:t>х</w:t>
      </w:r>
      <w:r>
        <w:rPr>
          <w:color w:val="000000"/>
          <w:sz w:val="24"/>
          <w:lang w:bidi="ru-RU"/>
        </w:rPr>
        <w:t xml:space="preserve"> образования</w:t>
      </w:r>
      <w:r w:rsidR="00231117">
        <w:rPr>
          <w:color w:val="000000"/>
          <w:sz w:val="24"/>
          <w:lang w:bidi="ru-RU"/>
        </w:rPr>
        <w:t>х</w:t>
      </w:r>
      <w:r>
        <w:rPr>
          <w:color w:val="000000"/>
          <w:sz w:val="24"/>
          <w:lang w:bidi="ru-RU"/>
        </w:rPr>
        <w:t xml:space="preserve"> Республики. </w:t>
      </w:r>
    </w:p>
    <w:p w14:paraId="0356490E" w14:textId="77777777" w:rsidR="00C35AD3" w:rsidRDefault="00C35AD3" w:rsidP="00C35AD3">
      <w:pPr>
        <w:suppressAutoHyphens w:val="0"/>
        <w:autoSpaceDN/>
        <w:contextualSpacing/>
        <w:jc w:val="both"/>
        <w:textAlignment w:val="auto"/>
        <w:rPr>
          <w:color w:val="000000"/>
          <w:sz w:val="24"/>
          <w:lang w:bidi="ru-RU"/>
        </w:rPr>
      </w:pPr>
      <w:r>
        <w:rPr>
          <w:color w:val="000000"/>
          <w:sz w:val="24"/>
          <w:lang w:bidi="ru-RU"/>
        </w:rPr>
        <w:t>Р</w:t>
      </w:r>
      <w:r w:rsidRPr="002A3F27">
        <w:rPr>
          <w:color w:val="000000"/>
          <w:sz w:val="24"/>
          <w:lang w:bidi="ru-RU"/>
        </w:rPr>
        <w:t>ынок включает ликвидные объекты, характеризующиеся большим спросом, прежде в</w:t>
      </w:r>
      <w:r>
        <w:rPr>
          <w:color w:val="000000"/>
          <w:sz w:val="24"/>
          <w:lang w:bidi="ru-RU"/>
        </w:rPr>
        <w:t>сего, объекты жилой, офисной и т</w:t>
      </w:r>
      <w:r w:rsidRPr="002A3F27">
        <w:rPr>
          <w:color w:val="000000"/>
          <w:sz w:val="24"/>
          <w:lang w:bidi="ru-RU"/>
        </w:rPr>
        <w:t xml:space="preserve">орговой </w:t>
      </w:r>
      <w:r>
        <w:rPr>
          <w:color w:val="000000"/>
          <w:sz w:val="24"/>
          <w:lang w:bidi="ru-RU"/>
        </w:rPr>
        <w:t xml:space="preserve">недвижимости, </w:t>
      </w:r>
      <w:r w:rsidRPr="002A3F27">
        <w:rPr>
          <w:color w:val="000000"/>
          <w:sz w:val="24"/>
          <w:lang w:bidi="ru-RU"/>
        </w:rPr>
        <w:t>объекты производственной и складско</w:t>
      </w:r>
      <w:r>
        <w:rPr>
          <w:color w:val="000000"/>
          <w:sz w:val="24"/>
          <w:lang w:bidi="ru-RU"/>
        </w:rPr>
        <w:t>й недвижимости</w:t>
      </w:r>
      <w:r w:rsidRPr="002A3F27">
        <w:rPr>
          <w:color w:val="000000"/>
          <w:sz w:val="24"/>
          <w:lang w:bidi="ru-RU"/>
        </w:rPr>
        <w:t>, земельные участки в зонах отдыха и другие объекты, пользующиеся большим спросом</w:t>
      </w:r>
      <w:r>
        <w:rPr>
          <w:color w:val="000000"/>
          <w:sz w:val="24"/>
          <w:lang w:bidi="ru-RU"/>
        </w:rPr>
        <w:t xml:space="preserve">. Рынок недвижимости в районах Республики в целом уступает по отношению к г. Якутску по активности. Характеризуется большим разбросом цен на подобные объекты недвижимости, ограниченным количеством продавцов и </w:t>
      </w:r>
      <w:r w:rsidR="00231117">
        <w:rPr>
          <w:color w:val="000000"/>
          <w:sz w:val="24"/>
          <w:lang w:bidi="ru-RU"/>
        </w:rPr>
        <w:t>покупателей</w:t>
      </w:r>
      <w:r>
        <w:rPr>
          <w:color w:val="000000"/>
          <w:sz w:val="24"/>
          <w:lang w:bidi="ru-RU"/>
        </w:rPr>
        <w:t xml:space="preserve">. </w:t>
      </w:r>
    </w:p>
    <w:p w14:paraId="203D4D85" w14:textId="77777777" w:rsidR="00C35AD3" w:rsidRPr="003A64DF" w:rsidRDefault="00C35AD3" w:rsidP="00C35AD3">
      <w:pPr>
        <w:widowControl/>
        <w:jc w:val="both"/>
        <w:rPr>
          <w:rFonts w:eastAsia="Calibri"/>
          <w:kern w:val="0"/>
          <w:sz w:val="24"/>
          <w:lang w:eastAsia="en-US" w:bidi="ar-SA"/>
        </w:rPr>
      </w:pPr>
      <w:r w:rsidRPr="003A64DF">
        <w:rPr>
          <w:rFonts w:eastAsia="Calibri"/>
          <w:kern w:val="0"/>
          <w:sz w:val="24"/>
          <w:lang w:eastAsia="en-US" w:bidi="ar-SA"/>
        </w:rPr>
        <w:t>В рамках данного метода были проанализированы факты сделок купли-продажи объектов недвижимости, сопоставимых по своим характеристикам с объектами оценки.</w:t>
      </w:r>
    </w:p>
    <w:p w14:paraId="6AD3B0F6" w14:textId="77777777" w:rsidR="00C35AD3" w:rsidRPr="003A64DF" w:rsidRDefault="00C35AD3" w:rsidP="00C35AD3">
      <w:pPr>
        <w:widowControl/>
        <w:jc w:val="both"/>
        <w:rPr>
          <w:rFonts w:eastAsia="Calibri"/>
          <w:kern w:val="0"/>
          <w:sz w:val="24"/>
          <w:lang w:eastAsia="en-US" w:bidi="ar-SA"/>
        </w:rPr>
      </w:pPr>
      <w:r w:rsidRPr="003A64DF">
        <w:rPr>
          <w:rFonts w:eastAsia="Calibri"/>
          <w:kern w:val="0"/>
          <w:sz w:val="24"/>
          <w:lang w:eastAsia="en-US" w:bidi="ar-SA"/>
        </w:rPr>
        <w:t xml:space="preserve">Кроме того, была проанализирована информация по ценам предложений (публичных оферт) объектов недвижимости, сопоставимых по своим характеристикам с объектами </w:t>
      </w:r>
      <w:r>
        <w:rPr>
          <w:rFonts w:eastAsia="Calibri"/>
          <w:kern w:val="0"/>
          <w:sz w:val="24"/>
          <w:lang w:eastAsia="en-US" w:bidi="ar-SA"/>
        </w:rPr>
        <w:t>оценки. Такой подход</w:t>
      </w:r>
      <w:r w:rsidRPr="003A64DF">
        <w:rPr>
          <w:rFonts w:eastAsia="Calibri"/>
          <w:kern w:val="0"/>
          <w:sz w:val="24"/>
          <w:lang w:eastAsia="en-US" w:bidi="ar-SA"/>
        </w:rPr>
        <w:t xml:space="preserve">, оправдан с той точки зрения, что потенциальный покупатель прежде, чем принять </w:t>
      </w:r>
      <w:r w:rsidRPr="003A64DF">
        <w:rPr>
          <w:rFonts w:eastAsia="Calibri"/>
          <w:kern w:val="0"/>
          <w:sz w:val="24"/>
          <w:lang w:eastAsia="en-US" w:bidi="ar-SA"/>
        </w:rPr>
        <w:lastRenderedPageBreak/>
        <w:t xml:space="preserve">решение о покупке объекта недвижимости проанализирует текущее рыночное предложение и придет к заключению о возможной цене предлагаемого земельного участка, учитывая все его достоинства и недостатки относительно объектов сравнения. </w:t>
      </w:r>
    </w:p>
    <w:p w14:paraId="5638AD29" w14:textId="77777777" w:rsidR="00C35AD3" w:rsidRPr="003A64DF" w:rsidRDefault="00C35AD3" w:rsidP="00C35AD3">
      <w:pPr>
        <w:widowControl/>
        <w:jc w:val="both"/>
        <w:rPr>
          <w:rFonts w:eastAsia="Calibri"/>
          <w:kern w:val="0"/>
          <w:sz w:val="24"/>
          <w:lang w:eastAsia="en-US" w:bidi="ar-SA"/>
        </w:rPr>
      </w:pPr>
      <w:r w:rsidRPr="003A64DF">
        <w:rPr>
          <w:rFonts w:eastAsia="Calibri"/>
          <w:kern w:val="0"/>
          <w:sz w:val="24"/>
          <w:lang w:eastAsia="en-US" w:bidi="ar-SA"/>
        </w:rPr>
        <w:t xml:space="preserve">В результате проведенного анализа были подобраны предложения о продаже аналогов сопоставимых с объектами оценки по основным ценообразующим характеристикам. </w:t>
      </w:r>
    </w:p>
    <w:p w14:paraId="5757F3C1" w14:textId="77777777" w:rsidR="00C35AD3" w:rsidRPr="0068023A" w:rsidRDefault="00C35AD3" w:rsidP="00C35AD3">
      <w:pPr>
        <w:ind w:firstLine="567"/>
        <w:jc w:val="both"/>
        <w:rPr>
          <w:i/>
          <w:color w:val="000000"/>
          <w:sz w:val="24"/>
        </w:rPr>
      </w:pPr>
      <w:r w:rsidRPr="0068023A">
        <w:rPr>
          <w:i/>
          <w:color w:val="000000"/>
          <w:sz w:val="24"/>
        </w:rPr>
        <w:t xml:space="preserve">Определение удельного показателя рыночной стоимости </w:t>
      </w:r>
    </w:p>
    <w:p w14:paraId="642F2899" w14:textId="77777777" w:rsidR="00231117" w:rsidRDefault="00C35AD3" w:rsidP="00C35AD3">
      <w:pPr>
        <w:ind w:firstLine="567"/>
        <w:jc w:val="both"/>
        <w:rPr>
          <w:color w:val="000000"/>
          <w:sz w:val="24"/>
        </w:rPr>
      </w:pPr>
      <w:r>
        <w:rPr>
          <w:color w:val="000000"/>
          <w:sz w:val="24"/>
        </w:rPr>
        <w:t>О</w:t>
      </w:r>
      <w:r w:rsidRPr="001619DE">
        <w:rPr>
          <w:color w:val="000000"/>
          <w:sz w:val="24"/>
        </w:rPr>
        <w:t>пределение средней рыночной стоимости 1 кв.м.</w:t>
      </w:r>
      <w:r>
        <w:rPr>
          <w:color w:val="000000"/>
          <w:sz w:val="24"/>
        </w:rPr>
        <w:t xml:space="preserve"> площади</w:t>
      </w:r>
      <w:r w:rsidRPr="001337A4">
        <w:rPr>
          <w:color w:val="000000"/>
          <w:sz w:val="24"/>
        </w:rPr>
        <w:t xml:space="preserve"> </w:t>
      </w:r>
      <w:r>
        <w:rPr>
          <w:color w:val="000000"/>
          <w:sz w:val="24"/>
        </w:rPr>
        <w:t>в сегмент</w:t>
      </w:r>
      <w:r w:rsidR="00231117">
        <w:rPr>
          <w:color w:val="000000"/>
          <w:sz w:val="24"/>
        </w:rPr>
        <w:t>ах</w:t>
      </w:r>
      <w:r>
        <w:rPr>
          <w:color w:val="000000"/>
          <w:sz w:val="24"/>
        </w:rPr>
        <w:t>, для расчета п</w:t>
      </w:r>
      <w:r w:rsidRPr="001337A4">
        <w:rPr>
          <w:color w:val="000000"/>
          <w:sz w:val="24"/>
        </w:rPr>
        <w:t>роанализированы сведения о ценах сделок по земельным участкам</w:t>
      </w:r>
      <w:r>
        <w:rPr>
          <w:color w:val="000000"/>
          <w:sz w:val="24"/>
        </w:rPr>
        <w:t>.</w:t>
      </w:r>
      <w:r w:rsidRPr="001337A4">
        <w:rPr>
          <w:color w:val="000000"/>
          <w:sz w:val="24"/>
        </w:rPr>
        <w:t xml:space="preserve"> </w:t>
      </w:r>
    </w:p>
    <w:p w14:paraId="00356E98" w14:textId="77777777" w:rsidR="00231117" w:rsidRDefault="00C35AD3" w:rsidP="00C35AD3">
      <w:pPr>
        <w:ind w:firstLine="567"/>
        <w:jc w:val="both"/>
        <w:rPr>
          <w:color w:val="000000"/>
          <w:sz w:val="24"/>
        </w:rPr>
      </w:pPr>
      <w:r w:rsidRPr="00875981">
        <w:rPr>
          <w:sz w:val="24"/>
        </w:rPr>
        <w:t>Анализ информации о рынке объектов недвижимости Республики Саха (Якутия)</w:t>
      </w:r>
      <w:r>
        <w:rPr>
          <w:sz w:val="24"/>
        </w:rPr>
        <w:t xml:space="preserve"> </w:t>
      </w:r>
      <w:r w:rsidR="00231117" w:rsidRPr="00875981">
        <w:rPr>
          <w:sz w:val="24"/>
        </w:rPr>
        <w:t>осуществлялся</w:t>
      </w:r>
      <w:r w:rsidR="00231117">
        <w:rPr>
          <w:sz w:val="24"/>
        </w:rPr>
        <w:t xml:space="preserve"> на основе данных по совершенным сделкам </w:t>
      </w:r>
      <w:r w:rsidR="00231117">
        <w:rPr>
          <w:color w:val="000000"/>
          <w:sz w:val="24"/>
        </w:rPr>
        <w:t>предоставленных</w:t>
      </w:r>
      <w:r w:rsidR="00231117" w:rsidRPr="001337A4">
        <w:rPr>
          <w:color w:val="000000"/>
          <w:sz w:val="24"/>
        </w:rPr>
        <w:t xml:space="preserve"> Управлением Росреестра РС(Я) </w:t>
      </w:r>
      <w:r w:rsidR="004552E1">
        <w:rPr>
          <w:color w:val="000000"/>
          <w:sz w:val="24"/>
        </w:rPr>
        <w:t>за 2018</w:t>
      </w:r>
      <w:r w:rsidR="00231117">
        <w:rPr>
          <w:color w:val="000000"/>
          <w:sz w:val="24"/>
        </w:rPr>
        <w:t>-</w:t>
      </w:r>
      <w:r w:rsidR="004552E1">
        <w:rPr>
          <w:color w:val="000000"/>
          <w:sz w:val="24"/>
        </w:rPr>
        <w:t>2020</w:t>
      </w:r>
      <w:r w:rsidR="00231117" w:rsidRPr="000B2CF8">
        <w:rPr>
          <w:color w:val="000000"/>
          <w:sz w:val="24"/>
        </w:rPr>
        <w:t xml:space="preserve"> г.</w:t>
      </w:r>
      <w:r w:rsidR="00231117" w:rsidRPr="000B2CF8">
        <w:rPr>
          <w:sz w:val="24"/>
        </w:rPr>
        <w:t xml:space="preserve"> с учетом индексации на дату оценки.</w:t>
      </w:r>
      <w:r w:rsidR="00231117">
        <w:rPr>
          <w:sz w:val="24"/>
        </w:rPr>
        <w:t xml:space="preserve"> </w:t>
      </w:r>
      <w:r>
        <w:rPr>
          <w:color w:val="000000"/>
          <w:sz w:val="24"/>
        </w:rPr>
        <w:t>в количестве</w:t>
      </w:r>
      <w:r w:rsidR="00231117">
        <w:rPr>
          <w:color w:val="000000"/>
          <w:sz w:val="24"/>
        </w:rPr>
        <w:t>:</w:t>
      </w:r>
    </w:p>
    <w:p w14:paraId="1CE07E1C" w14:textId="77777777" w:rsidR="00231117" w:rsidRPr="00231117" w:rsidRDefault="004552E1" w:rsidP="000737AD">
      <w:pPr>
        <w:pStyle w:val="a9"/>
        <w:numPr>
          <w:ilvl w:val="0"/>
          <w:numId w:val="85"/>
        </w:numPr>
        <w:rPr>
          <w:color w:val="000000"/>
          <w:sz w:val="24"/>
        </w:rPr>
      </w:pPr>
      <w:r>
        <w:rPr>
          <w:color w:val="000000"/>
          <w:sz w:val="24"/>
        </w:rPr>
        <w:t xml:space="preserve">4 </w:t>
      </w:r>
      <w:r w:rsidR="00231117" w:rsidRPr="00231117">
        <w:rPr>
          <w:color w:val="000000"/>
          <w:sz w:val="24"/>
        </w:rPr>
        <w:t>сегмент - 357 объектов аналогов;</w:t>
      </w:r>
    </w:p>
    <w:p w14:paraId="6B52B730" w14:textId="6C057444" w:rsidR="00231117" w:rsidRPr="00231117" w:rsidRDefault="004552E1" w:rsidP="000737AD">
      <w:pPr>
        <w:pStyle w:val="a9"/>
        <w:numPr>
          <w:ilvl w:val="0"/>
          <w:numId w:val="85"/>
        </w:numPr>
        <w:rPr>
          <w:color w:val="000000"/>
          <w:sz w:val="24"/>
        </w:rPr>
      </w:pPr>
      <w:r>
        <w:rPr>
          <w:color w:val="000000"/>
          <w:sz w:val="24"/>
        </w:rPr>
        <w:t xml:space="preserve">6 </w:t>
      </w:r>
      <w:r w:rsidR="00CA7AC2">
        <w:rPr>
          <w:color w:val="000000"/>
          <w:sz w:val="24"/>
        </w:rPr>
        <w:t>сегмент - 394</w:t>
      </w:r>
      <w:r w:rsidR="00231117" w:rsidRPr="00231117">
        <w:rPr>
          <w:color w:val="000000"/>
          <w:sz w:val="24"/>
        </w:rPr>
        <w:t xml:space="preserve"> объектов аналогов;</w:t>
      </w:r>
    </w:p>
    <w:p w14:paraId="5F4A8B72" w14:textId="77777777" w:rsidR="00231117" w:rsidRPr="00231117" w:rsidRDefault="00231117" w:rsidP="000737AD">
      <w:pPr>
        <w:pStyle w:val="a9"/>
        <w:numPr>
          <w:ilvl w:val="0"/>
          <w:numId w:val="85"/>
        </w:numPr>
        <w:rPr>
          <w:color w:val="000000"/>
          <w:sz w:val="24"/>
        </w:rPr>
      </w:pPr>
      <w:r w:rsidRPr="00231117">
        <w:rPr>
          <w:color w:val="000000"/>
          <w:sz w:val="24"/>
        </w:rPr>
        <w:t>13 сегмент - 14 733 объекта аналога.</w:t>
      </w:r>
    </w:p>
    <w:p w14:paraId="49D47A8B" w14:textId="77777777" w:rsidR="00C35AD3" w:rsidRDefault="00C35AD3" w:rsidP="00231117">
      <w:pPr>
        <w:pStyle w:val="ac"/>
        <w:ind w:firstLine="567"/>
        <w:jc w:val="both"/>
        <w:rPr>
          <w:rFonts w:ascii="Times New Roman" w:eastAsiaTheme="minorHAnsi" w:hAnsi="Times New Roman"/>
          <w:sz w:val="24"/>
        </w:rPr>
      </w:pPr>
      <w:r>
        <w:rPr>
          <w:rFonts w:ascii="Times New Roman" w:hAnsi="Times New Roman"/>
          <w:sz w:val="24"/>
          <w:szCs w:val="24"/>
        </w:rPr>
        <w:t xml:space="preserve">Расчет удельного показателя кадастровой стоимости оцениваемых земельных участков </w:t>
      </w:r>
      <w:r w:rsidRPr="00E23161">
        <w:rPr>
          <w:rFonts w:ascii="Times New Roman" w:hAnsi="Times New Roman"/>
          <w:sz w:val="24"/>
          <w:szCs w:val="24"/>
        </w:rPr>
        <w:t xml:space="preserve">приведен в </w:t>
      </w:r>
      <w:r w:rsidR="00231117" w:rsidRPr="00E23161">
        <w:rPr>
          <w:rFonts w:ascii="Times New Roman" w:hAnsi="Times New Roman"/>
          <w:sz w:val="24"/>
          <w:szCs w:val="24"/>
        </w:rPr>
        <w:t>Приложении</w:t>
      </w:r>
      <w:r w:rsidR="00E23161" w:rsidRPr="00E23161">
        <w:rPr>
          <w:rFonts w:ascii="Times New Roman" w:eastAsiaTheme="minorHAnsi" w:hAnsi="Times New Roman"/>
          <w:sz w:val="24"/>
        </w:rPr>
        <w:t xml:space="preserve"> к О</w:t>
      </w:r>
      <w:r w:rsidR="00DD47B2">
        <w:rPr>
          <w:rFonts w:ascii="Times New Roman" w:eastAsiaTheme="minorHAnsi" w:hAnsi="Times New Roman"/>
          <w:sz w:val="24"/>
        </w:rPr>
        <w:t>тчету 2.5</w:t>
      </w:r>
      <w:r w:rsidR="00E23161">
        <w:rPr>
          <w:rFonts w:ascii="Times New Roman" w:eastAsiaTheme="minorHAnsi" w:hAnsi="Times New Roman"/>
          <w:sz w:val="24"/>
        </w:rPr>
        <w:t>.4</w:t>
      </w:r>
      <w:r w:rsidR="00E23161" w:rsidRPr="00E23161">
        <w:rPr>
          <w:rFonts w:ascii="Times New Roman" w:eastAsiaTheme="minorHAnsi" w:hAnsi="Times New Roman"/>
          <w:sz w:val="24"/>
        </w:rPr>
        <w:t>.</w:t>
      </w:r>
    </w:p>
    <w:p w14:paraId="776DF013" w14:textId="77777777" w:rsidR="00C75002" w:rsidRDefault="00C75002" w:rsidP="00231117">
      <w:pPr>
        <w:pStyle w:val="ac"/>
        <w:ind w:firstLine="567"/>
        <w:jc w:val="both"/>
        <w:rPr>
          <w:rFonts w:ascii="Times New Roman" w:eastAsiaTheme="minorHAnsi" w:hAnsi="Times New Roman"/>
          <w:sz w:val="24"/>
        </w:rPr>
      </w:pPr>
    </w:p>
    <w:p w14:paraId="4F9FF0FA" w14:textId="77777777" w:rsidR="006648A1" w:rsidRPr="00C75002" w:rsidRDefault="006648A1" w:rsidP="006648A1">
      <w:pPr>
        <w:autoSpaceDE w:val="0"/>
        <w:ind w:firstLine="720"/>
        <w:jc w:val="both"/>
        <w:rPr>
          <w:b/>
          <w:i/>
          <w:sz w:val="24"/>
        </w:rPr>
      </w:pPr>
      <w:r w:rsidRPr="00C75002">
        <w:rPr>
          <w:b/>
          <w:i/>
          <w:sz w:val="24"/>
        </w:rPr>
        <w:t>Определение кадастровой стоимости земельных участков</w:t>
      </w:r>
    </w:p>
    <w:p w14:paraId="45EC8C33" w14:textId="77777777" w:rsidR="006648A1" w:rsidRPr="009E4F18" w:rsidRDefault="006648A1" w:rsidP="006648A1">
      <w:pPr>
        <w:pStyle w:val="avg-3"/>
        <w:spacing w:before="0" w:line="240" w:lineRule="auto"/>
        <w:ind w:firstLine="720"/>
        <w:rPr>
          <w:rFonts w:ascii="Times New Roman" w:hAnsi="Times New Roman" w:cs="Times New Roman"/>
          <w:b w:val="0"/>
          <w:sz w:val="24"/>
          <w:szCs w:val="24"/>
        </w:rPr>
      </w:pPr>
      <w:r w:rsidRPr="009E4F18">
        <w:rPr>
          <w:rFonts w:ascii="Times New Roman" w:hAnsi="Times New Roman" w:cs="Times New Roman"/>
          <w:b w:val="0"/>
          <w:sz w:val="24"/>
          <w:szCs w:val="24"/>
        </w:rPr>
        <w:t>Кадастровая стоимость земельных участков определяется по следующей формуле:</w:t>
      </w:r>
    </w:p>
    <w:p w14:paraId="1ECB5127" w14:textId="77777777" w:rsidR="006648A1" w:rsidRPr="009E4F18" w:rsidRDefault="006648A1" w:rsidP="006648A1">
      <w:pPr>
        <w:pStyle w:val="avg-1"/>
        <w:spacing w:before="0" w:after="0"/>
        <w:ind w:firstLine="720"/>
        <w:jc w:val="center"/>
        <w:rPr>
          <w:rFonts w:ascii="Times New Roman" w:hAnsi="Times New Roman" w:cs="Times New Roman"/>
          <w:sz w:val="24"/>
          <w:szCs w:val="24"/>
        </w:rPr>
      </w:pPr>
      <w:r w:rsidRPr="009E4F18">
        <w:rPr>
          <w:rFonts w:ascii="Times New Roman" w:hAnsi="Times New Roman" w:cs="Times New Roman"/>
          <w:sz w:val="24"/>
          <w:szCs w:val="24"/>
        </w:rPr>
        <w:t xml:space="preserve">КС ЗУ = УПКС х </w:t>
      </w:r>
      <w:r w:rsidRPr="009E4F18">
        <w:rPr>
          <w:rFonts w:ascii="Times New Roman" w:hAnsi="Times New Roman" w:cs="Times New Roman"/>
          <w:sz w:val="24"/>
          <w:szCs w:val="24"/>
          <w:lang w:val="en-US"/>
        </w:rPr>
        <w:t>S</w:t>
      </w:r>
      <w:r w:rsidRPr="009E4F18">
        <w:rPr>
          <w:rFonts w:ascii="Times New Roman" w:hAnsi="Times New Roman" w:cs="Times New Roman"/>
          <w:sz w:val="24"/>
          <w:szCs w:val="24"/>
        </w:rPr>
        <w:t xml:space="preserve">, где </w:t>
      </w:r>
    </w:p>
    <w:p w14:paraId="78F509B9" w14:textId="77777777" w:rsidR="006648A1" w:rsidRPr="009E4F18" w:rsidRDefault="006648A1" w:rsidP="006648A1">
      <w:pPr>
        <w:pStyle w:val="avg-1"/>
        <w:spacing w:before="0" w:after="0"/>
        <w:ind w:firstLine="720"/>
        <w:rPr>
          <w:rFonts w:ascii="Times New Roman" w:hAnsi="Times New Roman" w:cs="Times New Roman"/>
          <w:sz w:val="24"/>
          <w:szCs w:val="24"/>
        </w:rPr>
      </w:pPr>
      <w:r w:rsidRPr="009E4F18">
        <w:rPr>
          <w:rFonts w:ascii="Times New Roman" w:hAnsi="Times New Roman" w:cs="Times New Roman"/>
          <w:sz w:val="24"/>
          <w:szCs w:val="24"/>
        </w:rPr>
        <w:t>КС ЗУ – кадастровая стоимость земельного участка;</w:t>
      </w:r>
    </w:p>
    <w:p w14:paraId="6B830620" w14:textId="77777777" w:rsidR="006648A1" w:rsidRPr="009E4F18" w:rsidRDefault="006648A1" w:rsidP="006648A1">
      <w:pPr>
        <w:pStyle w:val="avg-1"/>
        <w:spacing w:before="0" w:after="0"/>
        <w:ind w:firstLine="720"/>
        <w:rPr>
          <w:rFonts w:ascii="Times New Roman" w:hAnsi="Times New Roman" w:cs="Times New Roman"/>
          <w:sz w:val="24"/>
          <w:szCs w:val="24"/>
        </w:rPr>
      </w:pPr>
      <w:r w:rsidRPr="009E4F18">
        <w:rPr>
          <w:rFonts w:ascii="Times New Roman" w:hAnsi="Times New Roman" w:cs="Times New Roman"/>
          <w:sz w:val="24"/>
          <w:szCs w:val="24"/>
        </w:rPr>
        <w:t>УПКС– удельный показатель кадастровой стоимости земельного участка;</w:t>
      </w:r>
    </w:p>
    <w:p w14:paraId="1C8EE6A6" w14:textId="77777777" w:rsidR="006648A1" w:rsidRPr="009E4F18" w:rsidRDefault="006648A1" w:rsidP="006648A1">
      <w:pPr>
        <w:pStyle w:val="avg-1"/>
        <w:spacing w:before="0" w:after="0"/>
        <w:ind w:firstLine="720"/>
        <w:rPr>
          <w:rFonts w:ascii="Times New Roman" w:hAnsi="Times New Roman" w:cs="Times New Roman"/>
          <w:sz w:val="24"/>
          <w:szCs w:val="24"/>
        </w:rPr>
      </w:pPr>
      <w:r w:rsidRPr="009E4F18">
        <w:rPr>
          <w:rFonts w:ascii="Times New Roman" w:hAnsi="Times New Roman" w:cs="Times New Roman"/>
          <w:sz w:val="24"/>
          <w:szCs w:val="24"/>
          <w:lang w:val="en-US"/>
        </w:rPr>
        <w:t>S</w:t>
      </w:r>
      <w:r w:rsidRPr="009E4F18">
        <w:rPr>
          <w:rFonts w:ascii="Times New Roman" w:hAnsi="Times New Roman" w:cs="Times New Roman"/>
          <w:sz w:val="24"/>
          <w:szCs w:val="24"/>
        </w:rPr>
        <w:t xml:space="preserve"> – Площадь земельного участка.</w:t>
      </w:r>
    </w:p>
    <w:p w14:paraId="31332CDF" w14:textId="77777777" w:rsidR="006648A1" w:rsidRDefault="006648A1" w:rsidP="006648A1">
      <w:pPr>
        <w:suppressAutoHyphens w:val="0"/>
        <w:ind w:firstLine="0"/>
        <w:jc w:val="both"/>
        <w:rPr>
          <w:rFonts w:eastAsiaTheme="minorHAnsi"/>
          <w:sz w:val="24"/>
        </w:rPr>
      </w:pPr>
      <w:r>
        <w:rPr>
          <w:color w:val="000000"/>
          <w:sz w:val="24"/>
        </w:rPr>
        <w:tab/>
        <w:t xml:space="preserve">Результаты определения кадастровой стоимости земельных участков Республики Саха (Якутия) представлены в </w:t>
      </w:r>
      <w:r w:rsidR="00560B92">
        <w:rPr>
          <w:rFonts w:eastAsiaTheme="minorHAnsi"/>
          <w:sz w:val="24"/>
        </w:rPr>
        <w:t>Приложении к Отчету 2.5</w:t>
      </w:r>
      <w:r w:rsidR="00C75002">
        <w:rPr>
          <w:rFonts w:eastAsiaTheme="minorHAnsi"/>
          <w:sz w:val="24"/>
        </w:rPr>
        <w:t>.4</w:t>
      </w:r>
      <w:r w:rsidRPr="00E23161">
        <w:rPr>
          <w:rFonts w:eastAsiaTheme="minorHAnsi"/>
          <w:sz w:val="24"/>
        </w:rPr>
        <w:t>.</w:t>
      </w:r>
    </w:p>
    <w:p w14:paraId="134D3431" w14:textId="77777777" w:rsidR="006648A1" w:rsidRPr="00E23161" w:rsidRDefault="006648A1" w:rsidP="00231117">
      <w:pPr>
        <w:pStyle w:val="ac"/>
        <w:ind w:firstLine="567"/>
        <w:jc w:val="both"/>
        <w:rPr>
          <w:rFonts w:ascii="Times New Roman" w:hAnsi="Times New Roman"/>
          <w:sz w:val="24"/>
          <w:szCs w:val="24"/>
        </w:rPr>
      </w:pPr>
    </w:p>
    <w:p w14:paraId="13D7F2BA" w14:textId="77777777" w:rsidR="00D446A7" w:rsidRDefault="000737AD" w:rsidP="000737AD">
      <w:pPr>
        <w:pStyle w:val="3"/>
        <w:spacing w:line="240" w:lineRule="auto"/>
        <w:ind w:left="360" w:firstLine="0"/>
        <w:rPr>
          <w:i w:val="0"/>
        </w:rPr>
      </w:pPr>
      <w:bookmarkStart w:id="163" w:name="_Toc77175155"/>
      <w:r>
        <w:rPr>
          <w:i w:val="0"/>
        </w:rPr>
        <w:t>3.7.</w:t>
      </w:r>
      <w:r>
        <w:rPr>
          <w:i w:val="0"/>
        </w:rPr>
        <w:tab/>
      </w:r>
      <w:r w:rsidR="00D446A7">
        <w:rPr>
          <w:i w:val="0"/>
        </w:rPr>
        <w:t>Информация об определении кадастровой стоимости объектов недвижимости в рамках индивидуального расчета</w:t>
      </w:r>
      <w:bookmarkEnd w:id="163"/>
    </w:p>
    <w:p w14:paraId="5E878284" w14:textId="77777777" w:rsidR="00D446A7" w:rsidRPr="005B769E" w:rsidRDefault="00D446A7" w:rsidP="00D446A7">
      <w:pPr>
        <w:suppressAutoHyphens w:val="0"/>
        <w:autoSpaceDE w:val="0"/>
        <w:adjustRightInd w:val="0"/>
        <w:ind w:firstLine="539"/>
        <w:jc w:val="both"/>
        <w:rPr>
          <w:sz w:val="24"/>
        </w:rPr>
      </w:pPr>
      <w:r w:rsidRPr="005B769E">
        <w:rPr>
          <w:sz w:val="24"/>
        </w:rPr>
        <w:t>Индивидуальный расчет может применяться при определении кадастровой стоимости в следующих случаях:</w:t>
      </w:r>
    </w:p>
    <w:p w14:paraId="0FA6DD98" w14:textId="77777777" w:rsidR="00D446A7" w:rsidRPr="005B769E" w:rsidRDefault="00D446A7" w:rsidP="000737AD">
      <w:pPr>
        <w:pStyle w:val="a9"/>
        <w:numPr>
          <w:ilvl w:val="0"/>
          <w:numId w:val="88"/>
        </w:numPr>
        <w:suppressAutoHyphens w:val="0"/>
        <w:autoSpaceDE w:val="0"/>
        <w:adjustRightInd w:val="0"/>
        <w:textAlignment w:val="auto"/>
        <w:rPr>
          <w:sz w:val="24"/>
          <w:szCs w:val="24"/>
          <w:lang w:eastAsia="ru-RU"/>
        </w:rPr>
      </w:pPr>
      <w:r w:rsidRPr="005B769E">
        <w:rPr>
          <w:sz w:val="24"/>
          <w:szCs w:val="24"/>
          <w:lang w:eastAsia="ru-RU"/>
        </w:rPr>
        <w:t>требуется определение стоимости эталонного (типового) объекта с заданными характеристиками, относительно которого будут моделироваться стоимости объектов недвижимости;</w:t>
      </w:r>
    </w:p>
    <w:p w14:paraId="0F8FC951" w14:textId="77777777" w:rsidR="00D446A7" w:rsidRPr="005B769E" w:rsidRDefault="00D446A7" w:rsidP="000737AD">
      <w:pPr>
        <w:pStyle w:val="a9"/>
        <w:numPr>
          <w:ilvl w:val="0"/>
          <w:numId w:val="88"/>
        </w:numPr>
        <w:suppressAutoHyphens w:val="0"/>
        <w:autoSpaceDE w:val="0"/>
        <w:adjustRightInd w:val="0"/>
        <w:textAlignment w:val="auto"/>
        <w:rPr>
          <w:sz w:val="24"/>
          <w:szCs w:val="24"/>
          <w:lang w:eastAsia="ru-RU"/>
        </w:rPr>
      </w:pPr>
      <w:r w:rsidRPr="005B769E">
        <w:rPr>
          <w:sz w:val="24"/>
          <w:szCs w:val="24"/>
          <w:lang w:eastAsia="ru-RU"/>
        </w:rPr>
        <w:t>требуется определение стоимости конкретных объектов недвижимости с целью обеспечения достаточного количества информации о рынке (сегменте рынка) объектов недвижимости или в случае невозможности продолжения фактического использования объекта недвижимости;</w:t>
      </w:r>
    </w:p>
    <w:p w14:paraId="1A2AEBA4" w14:textId="77777777" w:rsidR="00D446A7" w:rsidRPr="005B769E" w:rsidRDefault="00D446A7" w:rsidP="000737AD">
      <w:pPr>
        <w:pStyle w:val="a9"/>
        <w:numPr>
          <w:ilvl w:val="0"/>
          <w:numId w:val="88"/>
        </w:numPr>
        <w:suppressAutoHyphens w:val="0"/>
        <w:autoSpaceDE w:val="0"/>
        <w:adjustRightInd w:val="0"/>
        <w:textAlignment w:val="auto"/>
        <w:rPr>
          <w:sz w:val="24"/>
          <w:szCs w:val="24"/>
          <w:lang w:eastAsia="ru-RU"/>
        </w:rPr>
      </w:pPr>
      <w:r w:rsidRPr="005B769E">
        <w:rPr>
          <w:sz w:val="24"/>
          <w:szCs w:val="24"/>
          <w:lang w:eastAsia="ru-RU"/>
        </w:rPr>
        <w:t>невозможности расчета с применением моделирования стоимости, в том числе статистической обработки объектов, в силу недостаточного количества информации о рынке (сегменте рынка) объектов недвижимости;</w:t>
      </w:r>
    </w:p>
    <w:p w14:paraId="7B9EA36E" w14:textId="77777777" w:rsidR="00D446A7" w:rsidRPr="005B769E" w:rsidRDefault="00D446A7" w:rsidP="000737AD">
      <w:pPr>
        <w:pStyle w:val="a9"/>
        <w:numPr>
          <w:ilvl w:val="0"/>
          <w:numId w:val="88"/>
        </w:numPr>
        <w:suppressAutoHyphens w:val="0"/>
        <w:autoSpaceDE w:val="0"/>
        <w:adjustRightInd w:val="0"/>
        <w:textAlignment w:val="auto"/>
        <w:rPr>
          <w:sz w:val="24"/>
          <w:szCs w:val="24"/>
          <w:lang w:eastAsia="ru-RU"/>
        </w:rPr>
      </w:pPr>
      <w:r w:rsidRPr="005B769E">
        <w:rPr>
          <w:sz w:val="24"/>
          <w:szCs w:val="24"/>
          <w:lang w:eastAsia="ru-RU"/>
        </w:rPr>
        <w:t>определение кадастровой стоимости особо сложных объектов недвижимости, обладающих уникальными характеристиками.</w:t>
      </w:r>
    </w:p>
    <w:p w14:paraId="0FF09D4A" w14:textId="77777777" w:rsidR="00D446A7" w:rsidRPr="005B769E" w:rsidRDefault="00D446A7" w:rsidP="00D446A7">
      <w:pPr>
        <w:ind w:firstLine="567"/>
        <w:jc w:val="both"/>
        <w:rPr>
          <w:sz w:val="24"/>
        </w:rPr>
      </w:pPr>
      <w:r w:rsidRPr="005B769E">
        <w:rPr>
          <w:sz w:val="24"/>
        </w:rPr>
        <w:t xml:space="preserve">Индивидуальный расчет не использовался в ходе проведения работ по государственной кадастровой оценке земель </w:t>
      </w:r>
      <w:r>
        <w:rPr>
          <w:sz w:val="24"/>
        </w:rPr>
        <w:t xml:space="preserve">водного и </w:t>
      </w:r>
      <w:r w:rsidRPr="005B769E">
        <w:rPr>
          <w:sz w:val="24"/>
        </w:rPr>
        <w:t xml:space="preserve">лесного фонда, поскольку стоимость всех объектов оценки возможно определить методами массовой оценки. </w:t>
      </w:r>
    </w:p>
    <w:p w14:paraId="1CCEC9C5" w14:textId="77777777" w:rsidR="00D446A7" w:rsidRPr="005B769E" w:rsidRDefault="00D446A7" w:rsidP="00D446A7">
      <w:pPr>
        <w:pStyle w:val="Textbody"/>
      </w:pPr>
    </w:p>
    <w:p w14:paraId="441F52A6" w14:textId="77777777" w:rsidR="00423914" w:rsidRDefault="00423914" w:rsidP="009E4F18">
      <w:pPr>
        <w:suppressAutoHyphens w:val="0"/>
        <w:ind w:firstLine="0"/>
        <w:jc w:val="both"/>
        <w:rPr>
          <w:color w:val="000000"/>
          <w:sz w:val="24"/>
        </w:rPr>
      </w:pPr>
    </w:p>
    <w:p w14:paraId="00B27A1C" w14:textId="77777777" w:rsidR="00D012E4" w:rsidRPr="008E5CC6" w:rsidRDefault="00D012E4" w:rsidP="00B2024E">
      <w:pPr>
        <w:suppressAutoHyphens w:val="0"/>
        <w:ind w:firstLine="0"/>
        <w:jc w:val="both"/>
        <w:rPr>
          <w:sz w:val="16"/>
        </w:rPr>
      </w:pPr>
    </w:p>
    <w:p w14:paraId="5A032271" w14:textId="77777777" w:rsidR="00902F73" w:rsidRDefault="00902F73" w:rsidP="00902F73">
      <w:pPr>
        <w:pStyle w:val="10"/>
        <w:numPr>
          <w:ilvl w:val="0"/>
          <w:numId w:val="0"/>
        </w:numPr>
        <w:pBdr>
          <w:bottom w:val="single" w:sz="48" w:space="11" w:color="C0C0C0"/>
        </w:pBdr>
        <w:ind w:left="709"/>
      </w:pPr>
      <w:bookmarkStart w:id="164" w:name="_Toc77175156"/>
      <w:bookmarkStart w:id="165" w:name="_Toc21534917"/>
      <w:bookmarkStart w:id="166" w:name="_Toc21622197"/>
      <w:r>
        <w:lastRenderedPageBreak/>
        <w:t>4.</w:t>
      </w:r>
      <w:r w:rsidR="00AA42DC">
        <w:t xml:space="preserve"> </w:t>
      </w:r>
      <w:r>
        <w:t>З</w:t>
      </w:r>
      <w:r w:rsidR="00F639EB">
        <w:t>АКЛЮЧИТЕЛЬНАЯ ГЛАВА</w:t>
      </w:r>
      <w:bookmarkEnd w:id="164"/>
    </w:p>
    <w:p w14:paraId="454D3194" w14:textId="77777777" w:rsidR="00902F73" w:rsidRDefault="00902F73" w:rsidP="003E3777">
      <w:pPr>
        <w:pStyle w:val="2"/>
        <w:numPr>
          <w:ilvl w:val="1"/>
          <w:numId w:val="76"/>
        </w:numPr>
        <w:ind w:left="1134" w:hanging="425"/>
      </w:pPr>
      <w:bookmarkStart w:id="167" w:name="_Toc77175157"/>
      <w:r>
        <w:t>Информация об итогах контроля качества результатов определения кадастровой стоимости</w:t>
      </w:r>
      <w:bookmarkEnd w:id="165"/>
      <w:bookmarkEnd w:id="166"/>
      <w:bookmarkEnd w:id="167"/>
    </w:p>
    <w:p w14:paraId="3D73C89E" w14:textId="77777777" w:rsidR="00902F73" w:rsidRPr="00236F6A" w:rsidRDefault="00902F73" w:rsidP="00902F73">
      <w:pPr>
        <w:pStyle w:val="Textbody"/>
        <w:spacing w:after="0"/>
      </w:pPr>
      <w:r w:rsidRPr="00236F6A">
        <w:t>Контроль качества результатов определения кадастровой стоимости должен осуществляться на каждом этапе определения кадастровой стоимости.</w:t>
      </w:r>
    </w:p>
    <w:p w14:paraId="1DE424AD" w14:textId="77777777" w:rsidR="00902F73" w:rsidRPr="00236F6A" w:rsidRDefault="00902F73" w:rsidP="00902F73">
      <w:pPr>
        <w:pStyle w:val="Textbody"/>
        <w:spacing w:after="0"/>
      </w:pPr>
      <w:r w:rsidRPr="00236F6A">
        <w:t>В соответствии с п.10.1 Методических указаний контроль качества результатов определения кадастровой стоимости включает:</w:t>
      </w:r>
    </w:p>
    <w:p w14:paraId="545FBB11" w14:textId="77777777" w:rsidR="00902F73" w:rsidRPr="00236F6A" w:rsidRDefault="00902F73" w:rsidP="00902F73">
      <w:pPr>
        <w:pStyle w:val="Textbody"/>
        <w:spacing w:after="0"/>
      </w:pPr>
      <w:r w:rsidRPr="00236F6A">
        <w:rPr>
          <w:b/>
          <w:bCs/>
        </w:rPr>
        <w:t>1)</w:t>
      </w:r>
      <w:r w:rsidRPr="00236F6A">
        <w:t xml:space="preserve"> проверку исходных данных об объектах недвижимости, организацию их сверки и уточнения.</w:t>
      </w:r>
    </w:p>
    <w:p w14:paraId="77985A2F" w14:textId="77777777" w:rsidR="00902F73" w:rsidRPr="00236F6A" w:rsidRDefault="00902F73" w:rsidP="00902F73">
      <w:pPr>
        <w:pStyle w:val="aa"/>
        <w:spacing w:before="0" w:after="0" w:line="240" w:lineRule="auto"/>
        <w:rPr>
          <w:rFonts w:eastAsia="Calibri"/>
        </w:rPr>
      </w:pPr>
      <w:r w:rsidRPr="00236F6A">
        <w:rPr>
          <w:rFonts w:eastAsia="Calibri"/>
        </w:rPr>
        <w:t>Управлением Федеральной службы государственной регистрации, кадастра и картографии по Республике Саха (Якутия) был подготовлен и предоставлен перечень объектов недвижимости подлежащих государственной кадастровой оценки,</w:t>
      </w:r>
      <w:r w:rsidRPr="00236F6A">
        <w:rPr>
          <w:rFonts w:eastAsia="Calibri"/>
          <w:color w:val="020C22"/>
        </w:rPr>
        <w:t xml:space="preserve"> содержащий сведения Единого государственного реестра недвижимости (далее — Пере</w:t>
      </w:r>
      <w:r w:rsidR="00CE7BC4" w:rsidRPr="00236F6A">
        <w:rPr>
          <w:rFonts w:eastAsia="Calibri"/>
          <w:color w:val="020C22"/>
        </w:rPr>
        <w:t>чень) по состоянию на 01.01.2021</w:t>
      </w:r>
      <w:r w:rsidRPr="00236F6A">
        <w:rPr>
          <w:rFonts w:eastAsia="Calibri"/>
          <w:color w:val="020C22"/>
        </w:rPr>
        <w:t xml:space="preserve"> г.</w:t>
      </w:r>
    </w:p>
    <w:p w14:paraId="2AC8A334" w14:textId="77777777" w:rsidR="00902F73" w:rsidRPr="00236F6A" w:rsidRDefault="00902F73" w:rsidP="00902F73">
      <w:pPr>
        <w:pStyle w:val="Textbody"/>
        <w:spacing w:after="0"/>
      </w:pPr>
      <w:r w:rsidRPr="00236F6A">
        <w:t xml:space="preserve">При обработке Перечня содержащаяся в нем информация преобразована в формат xls, xlsx. В результате чего установлено, что в данный Перечень включена информация о </w:t>
      </w:r>
      <w:r w:rsidR="00EB558E" w:rsidRPr="00236F6A">
        <w:t>42 земельных участках категории земель водного фонда и 19 444</w:t>
      </w:r>
      <w:r w:rsidRPr="00236F6A">
        <w:t xml:space="preserve"> земельных участков категории земель </w:t>
      </w:r>
      <w:r w:rsidR="00EB558E" w:rsidRPr="00236F6A">
        <w:t>лесного фонда</w:t>
      </w:r>
      <w:r w:rsidRPr="00236F6A">
        <w:t>, расположенных на территории Республики Саха (Якутия).</w:t>
      </w:r>
    </w:p>
    <w:p w14:paraId="6E29CB8B" w14:textId="77777777" w:rsidR="00902F73" w:rsidRPr="00236F6A" w:rsidRDefault="00902F73" w:rsidP="00902F73">
      <w:pPr>
        <w:pStyle w:val="Textbody"/>
        <w:spacing w:after="0"/>
      </w:pPr>
      <w:r w:rsidRPr="00236F6A">
        <w:t>По завершении работы по проверке исходных данных об объектах недвижимости, содержащихся в Перечне, их сверке и уточнению, в соответствии с Методическими указаниями, Учреждением проведена сегментация с указанием кода сегмента и кода расчета вида использования объектов.</w:t>
      </w:r>
    </w:p>
    <w:p w14:paraId="5472828A" w14:textId="77777777" w:rsidR="00902F73" w:rsidRPr="00236F6A" w:rsidRDefault="00902F73" w:rsidP="00902F73">
      <w:pPr>
        <w:pStyle w:val="Textbody"/>
        <w:spacing w:after="0"/>
      </w:pPr>
      <w:r w:rsidRPr="00236F6A">
        <w:t>В соответствии с пунктом 3.1. Методических указаний, Перечень дополнен столбцами «Вид использования объектов недвижимости» и «Источник информации о виде использования объектов недвижимости».</w:t>
      </w:r>
    </w:p>
    <w:p w14:paraId="4806C977" w14:textId="2495F451" w:rsidR="00902F73" w:rsidRPr="00236F6A" w:rsidRDefault="00902F73" w:rsidP="00902F73">
      <w:pPr>
        <w:pStyle w:val="Textbody"/>
        <w:spacing w:after="0"/>
      </w:pPr>
      <w:r w:rsidRPr="00236F6A">
        <w:t xml:space="preserve">Установленная ГБУ РС(Я) «ЦГКО» в отношении объектов недвижимости сегментация и коды расчета вида использования объектов </w:t>
      </w:r>
      <w:r w:rsidR="007973CC">
        <w:t xml:space="preserve">были приняты на основе данных ЕГРН и по </w:t>
      </w:r>
      <w:r w:rsidR="007973CC" w:rsidRPr="00236F6A">
        <w:t>согласован</w:t>
      </w:r>
      <w:r w:rsidR="007973CC">
        <w:t>ию с</w:t>
      </w:r>
      <w:r w:rsidR="007973CC" w:rsidRPr="00236F6A">
        <w:t xml:space="preserve"> органами местного самоуправления</w:t>
      </w:r>
      <w:r w:rsidR="007973CC">
        <w:t xml:space="preserve"> (п. 3.4 </w:t>
      </w:r>
      <w:r w:rsidR="00363039">
        <w:t>О</w:t>
      </w:r>
      <w:r w:rsidR="007973CC">
        <w:t>тчета)</w:t>
      </w:r>
      <w:r w:rsidR="00E41507" w:rsidRPr="00236F6A">
        <w:t>.</w:t>
      </w:r>
    </w:p>
    <w:p w14:paraId="476BB232" w14:textId="77777777" w:rsidR="00236F6A" w:rsidRPr="00236F6A" w:rsidRDefault="00902F73" w:rsidP="00902F73">
      <w:pPr>
        <w:pStyle w:val="Textbody"/>
        <w:spacing w:after="0"/>
      </w:pPr>
      <w:r w:rsidRPr="00236F6A">
        <w:rPr>
          <w:b/>
          <w:bCs/>
        </w:rPr>
        <w:t>2)</w:t>
      </w:r>
      <w:r w:rsidRPr="00236F6A">
        <w:t xml:space="preserve"> анализ рынка, сбор и верификацию (в том числе путем осмотра) данных о сделках и предложениях.</w:t>
      </w:r>
    </w:p>
    <w:p w14:paraId="09A00B73" w14:textId="77777777" w:rsidR="00902F73" w:rsidRPr="00236F6A" w:rsidRDefault="00902F73" w:rsidP="00902F73">
      <w:pPr>
        <w:pStyle w:val="Textbody"/>
        <w:spacing w:after="0"/>
      </w:pPr>
      <w:r w:rsidRPr="00236F6A">
        <w:t>В соответствии с Методическими указаниями Учреждением проведен сбор и анализ информации о рынке объектов недвижимости по следующим критериям:</w:t>
      </w:r>
    </w:p>
    <w:p w14:paraId="5BE3E1BD" w14:textId="77777777" w:rsidR="00902F73" w:rsidRPr="00236F6A" w:rsidRDefault="00902F73" w:rsidP="00902F73">
      <w:pPr>
        <w:pStyle w:val="Textbody"/>
        <w:numPr>
          <w:ilvl w:val="0"/>
          <w:numId w:val="48"/>
        </w:numPr>
        <w:spacing w:after="0"/>
      </w:pPr>
      <w:r w:rsidRPr="00236F6A">
        <w:t>обзор состояния рынка недвижимости (в целом);</w:t>
      </w:r>
    </w:p>
    <w:p w14:paraId="5057FAE2" w14:textId="77777777" w:rsidR="00902F73" w:rsidRPr="00236F6A" w:rsidRDefault="00902F73" w:rsidP="00902F73">
      <w:pPr>
        <w:pStyle w:val="Textbody"/>
        <w:numPr>
          <w:ilvl w:val="0"/>
          <w:numId w:val="48"/>
        </w:numPr>
        <w:spacing w:after="0"/>
      </w:pPr>
      <w:r w:rsidRPr="00236F6A">
        <w:t>обзор сегмента рынка объектов недвижимости.</w:t>
      </w:r>
    </w:p>
    <w:p w14:paraId="5A40872B" w14:textId="77777777" w:rsidR="00902F73" w:rsidRPr="00236F6A" w:rsidRDefault="00902F73" w:rsidP="00902F73">
      <w:pPr>
        <w:pStyle w:val="Textbody"/>
        <w:spacing w:after="0"/>
      </w:pPr>
      <w:r w:rsidRPr="00236F6A">
        <w:t>На основе собранной рыночной информации Учреждением был проанализирован рынок земельных участков без учета находящихся на них объектов капитального строительства. Анализ проводился в отношении следующих сегментов объектов недвижимости:</w:t>
      </w:r>
    </w:p>
    <w:p w14:paraId="788E5901" w14:textId="77777777" w:rsidR="00902F73" w:rsidRPr="00236F6A" w:rsidRDefault="001048EB" w:rsidP="00902F73">
      <w:pPr>
        <w:pStyle w:val="Textbody"/>
        <w:numPr>
          <w:ilvl w:val="0"/>
          <w:numId w:val="49"/>
        </w:numPr>
        <w:spacing w:after="0"/>
      </w:pPr>
      <w:r w:rsidRPr="00236F6A">
        <w:t xml:space="preserve"> </w:t>
      </w:r>
      <w:r w:rsidR="00902F73" w:rsidRPr="00236F6A">
        <w:t>«Садовод</w:t>
      </w:r>
      <w:r w:rsidRPr="00236F6A">
        <w:t xml:space="preserve">ство и </w:t>
      </w:r>
      <w:r w:rsidR="00902F73" w:rsidRPr="00236F6A">
        <w:t>огородничес</w:t>
      </w:r>
      <w:r w:rsidRPr="00236F6A">
        <w:t>тво</w:t>
      </w:r>
      <w:r w:rsidR="00902F73" w:rsidRPr="00236F6A">
        <w:t xml:space="preserve"> и </w:t>
      </w:r>
      <w:r w:rsidRPr="00236F6A">
        <w:t>малоэтажная жилая застройка</w:t>
      </w:r>
      <w:r w:rsidR="00902F73" w:rsidRPr="00236F6A">
        <w:t>».</w:t>
      </w:r>
    </w:p>
    <w:p w14:paraId="07F97A25" w14:textId="77777777" w:rsidR="00902F73" w:rsidRPr="00236F6A" w:rsidRDefault="00842541" w:rsidP="00902F73">
      <w:pPr>
        <w:pStyle w:val="Textbody"/>
        <w:numPr>
          <w:ilvl w:val="0"/>
          <w:numId w:val="49"/>
        </w:numPr>
        <w:spacing w:after="0"/>
      </w:pPr>
      <w:r w:rsidRPr="00236F6A">
        <w:t xml:space="preserve"> </w:t>
      </w:r>
      <w:r w:rsidR="00902F73" w:rsidRPr="00236F6A">
        <w:t>«Предпринимательство».</w:t>
      </w:r>
    </w:p>
    <w:p w14:paraId="08CF9DCF" w14:textId="77777777" w:rsidR="00902F73" w:rsidRPr="00236F6A" w:rsidRDefault="00842541" w:rsidP="00902F73">
      <w:pPr>
        <w:pStyle w:val="Textbody"/>
        <w:numPr>
          <w:ilvl w:val="0"/>
          <w:numId w:val="49"/>
        </w:numPr>
        <w:spacing w:after="0"/>
      </w:pPr>
      <w:r w:rsidRPr="00236F6A">
        <w:t xml:space="preserve"> </w:t>
      </w:r>
      <w:r w:rsidR="00902F73" w:rsidRPr="00236F6A">
        <w:t>«Производственная деятельность».</w:t>
      </w:r>
    </w:p>
    <w:p w14:paraId="1FE5C2CD" w14:textId="77777777" w:rsidR="00902F73" w:rsidRPr="00236F6A" w:rsidRDefault="00902F73" w:rsidP="00902F73">
      <w:pPr>
        <w:pStyle w:val="Textbody"/>
        <w:spacing w:after="0"/>
        <w:rPr>
          <w:b/>
        </w:rPr>
      </w:pPr>
      <w:r w:rsidRPr="00236F6A">
        <w:rPr>
          <w:b/>
        </w:rPr>
        <w:t>3) контроль результатов определения кадастровой стоимости, анализ соответствия кадастровой стоимости данным оценочного зонирования территории</w:t>
      </w:r>
    </w:p>
    <w:p w14:paraId="4C6EF994" w14:textId="77777777" w:rsidR="00902F73" w:rsidRPr="00236F6A" w:rsidRDefault="00902F73" w:rsidP="00902F73">
      <w:pPr>
        <w:pStyle w:val="Textbody"/>
        <w:spacing w:after="0"/>
      </w:pPr>
      <w:r w:rsidRPr="00236F6A">
        <w:t>Проверка корректности результатов определения кадастровой стоимости. Осуществлялась путем анализа соотношений минимальных, средних и максимальных УПКС:</w:t>
      </w:r>
    </w:p>
    <w:p w14:paraId="58698B11" w14:textId="77777777" w:rsidR="00902F73" w:rsidRPr="00236F6A" w:rsidRDefault="00902F73" w:rsidP="00902F73">
      <w:pPr>
        <w:pStyle w:val="Textbody"/>
        <w:numPr>
          <w:ilvl w:val="0"/>
          <w:numId w:val="50"/>
        </w:numPr>
        <w:spacing w:after="0"/>
      </w:pPr>
      <w:r w:rsidRPr="00236F6A">
        <w:t>в разрезе сегментов объектов недвижимости в каждом из муниципальных образований Республики Саха (Якутия) сравнивались УПКС каждой группы (подгруппы) объектов, расположенных в разных муниципальных образованиях региона;</w:t>
      </w:r>
    </w:p>
    <w:p w14:paraId="6408DF05" w14:textId="77777777" w:rsidR="002A27DB" w:rsidRPr="00236F6A" w:rsidRDefault="00902F73" w:rsidP="00E41507">
      <w:pPr>
        <w:pStyle w:val="Textbody"/>
        <w:numPr>
          <w:ilvl w:val="0"/>
          <w:numId w:val="50"/>
        </w:numPr>
        <w:spacing w:after="0"/>
        <w:ind w:firstLine="0"/>
        <w:rPr>
          <w:b/>
        </w:rPr>
      </w:pPr>
      <w:r w:rsidRPr="00236F6A">
        <w:lastRenderedPageBreak/>
        <w:t>в разрезе муниципальных образований для разных групп (подгрупп) - сравнивались УПКС разных видов использования, расположенные в границах одного муниципального образования.</w:t>
      </w:r>
    </w:p>
    <w:p w14:paraId="4360A679" w14:textId="77777777" w:rsidR="00902F73" w:rsidRDefault="00902F73" w:rsidP="00902F73">
      <w:pPr>
        <w:pStyle w:val="Textbody"/>
        <w:spacing w:after="0"/>
        <w:rPr>
          <w:color w:val="000000"/>
        </w:rPr>
        <w:sectPr w:rsidR="00902F73" w:rsidSect="00072DF1">
          <w:footerReference w:type="default" r:id="rId249"/>
          <w:pgSz w:w="11906" w:h="16838"/>
          <w:pgMar w:top="851" w:right="851" w:bottom="1134" w:left="851" w:header="720" w:footer="709" w:gutter="0"/>
          <w:pgNumType w:start="103"/>
          <w:cols w:space="720"/>
        </w:sectPr>
      </w:pPr>
    </w:p>
    <w:p w14:paraId="6DDF39C2" w14:textId="6B45B184" w:rsidR="002A27DB" w:rsidRDefault="002A27DB" w:rsidP="00425F2E">
      <w:pPr>
        <w:pStyle w:val="a7"/>
        <w:rPr>
          <w:bCs/>
          <w:kern w:val="0"/>
          <w:sz w:val="24"/>
          <w:szCs w:val="24"/>
        </w:rPr>
      </w:pPr>
      <w:r w:rsidRPr="006158DC">
        <w:rPr>
          <w:sz w:val="24"/>
          <w:szCs w:val="24"/>
        </w:rPr>
        <w:lastRenderedPageBreak/>
        <w:t xml:space="preserve">Таблица </w:t>
      </w:r>
      <w:r w:rsidR="00B95824">
        <w:rPr>
          <w:sz w:val="24"/>
          <w:szCs w:val="24"/>
        </w:rPr>
        <w:t>6</w:t>
      </w:r>
      <w:r w:rsidR="00377747">
        <w:rPr>
          <w:sz w:val="24"/>
          <w:szCs w:val="24"/>
        </w:rPr>
        <w:t>4</w:t>
      </w:r>
      <w:r w:rsidRPr="006158DC">
        <w:rPr>
          <w:sz w:val="24"/>
          <w:szCs w:val="24"/>
        </w:rPr>
        <w:t xml:space="preserve"> </w:t>
      </w:r>
      <w:r w:rsidRPr="006158DC">
        <w:rPr>
          <w:bCs/>
          <w:kern w:val="0"/>
          <w:sz w:val="24"/>
          <w:szCs w:val="24"/>
        </w:rPr>
        <w:t>Для проведения экспертизы расчета КС ЗУ Обобщенные показатели результатов расчета кадастровой стоимости земельных участков</w:t>
      </w:r>
      <w:r>
        <w:rPr>
          <w:bCs/>
          <w:kern w:val="0"/>
          <w:sz w:val="24"/>
          <w:szCs w:val="24"/>
        </w:rPr>
        <w:t xml:space="preserve"> водного фонда</w:t>
      </w:r>
    </w:p>
    <w:tbl>
      <w:tblPr>
        <w:tblW w:w="4923" w:type="pct"/>
        <w:tblLook w:val="04A0" w:firstRow="1" w:lastRow="0" w:firstColumn="1" w:lastColumn="0" w:noHBand="0" w:noVBand="1"/>
      </w:tblPr>
      <w:tblGrid>
        <w:gridCol w:w="566"/>
        <w:gridCol w:w="2086"/>
        <w:gridCol w:w="1415"/>
        <w:gridCol w:w="2437"/>
        <w:gridCol w:w="367"/>
        <w:gridCol w:w="495"/>
        <w:gridCol w:w="448"/>
        <w:gridCol w:w="425"/>
        <w:gridCol w:w="460"/>
        <w:gridCol w:w="766"/>
        <w:gridCol w:w="804"/>
        <w:gridCol w:w="472"/>
        <w:gridCol w:w="492"/>
        <w:gridCol w:w="486"/>
        <w:gridCol w:w="853"/>
        <w:gridCol w:w="655"/>
        <w:gridCol w:w="658"/>
        <w:gridCol w:w="673"/>
      </w:tblGrid>
      <w:tr w:rsidR="002A27DB" w:rsidRPr="00964E11" w14:paraId="563A5C1D" w14:textId="77777777" w:rsidTr="005F4286">
        <w:trPr>
          <w:trHeight w:val="300"/>
          <w:tblHeader/>
        </w:trPr>
        <w:tc>
          <w:tcPr>
            <w:tcW w:w="1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B7C475" w14:textId="77777777" w:rsidR="002A27DB" w:rsidRPr="00964E11" w:rsidRDefault="002A27DB" w:rsidP="002A27DB">
            <w:pPr>
              <w:widowControl/>
              <w:suppressAutoHyphens w:val="0"/>
              <w:autoSpaceDN/>
              <w:ind w:firstLine="0"/>
              <w:jc w:val="center"/>
              <w:textAlignment w:val="auto"/>
              <w:rPr>
                <w:kern w:val="0"/>
                <w:sz w:val="20"/>
                <w:szCs w:val="20"/>
                <w:lang w:bidi="ar-SA"/>
              </w:rPr>
            </w:pPr>
            <w:r w:rsidRPr="00964E11">
              <w:rPr>
                <w:kern w:val="0"/>
                <w:sz w:val="20"/>
                <w:szCs w:val="20"/>
                <w:lang w:bidi="ar-SA"/>
              </w:rPr>
              <w:t>№ п/п</w:t>
            </w:r>
          </w:p>
        </w:tc>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F89571" w14:textId="77777777" w:rsidR="002A27DB" w:rsidRPr="00964E11" w:rsidRDefault="002A27DB" w:rsidP="002A27DB">
            <w:pPr>
              <w:widowControl/>
              <w:suppressAutoHyphens w:val="0"/>
              <w:autoSpaceDN/>
              <w:ind w:firstLine="0"/>
              <w:jc w:val="center"/>
              <w:textAlignment w:val="auto"/>
              <w:rPr>
                <w:kern w:val="0"/>
                <w:sz w:val="20"/>
                <w:szCs w:val="20"/>
                <w:lang w:bidi="ar-SA"/>
              </w:rPr>
            </w:pPr>
            <w:r w:rsidRPr="00964E11">
              <w:rPr>
                <w:kern w:val="0"/>
                <w:sz w:val="20"/>
                <w:szCs w:val="20"/>
                <w:lang w:bidi="ar-SA"/>
              </w:rPr>
              <w:t>Наименование муниципального района, городского округа</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8A0132" w14:textId="77777777" w:rsidR="002A27DB" w:rsidRPr="00964E11" w:rsidRDefault="002A27DB" w:rsidP="002C54CA">
            <w:pPr>
              <w:widowControl/>
              <w:suppressAutoHyphens w:val="0"/>
              <w:autoSpaceDN/>
              <w:ind w:firstLine="0"/>
              <w:jc w:val="center"/>
              <w:textAlignment w:val="auto"/>
              <w:rPr>
                <w:kern w:val="0"/>
                <w:sz w:val="20"/>
                <w:szCs w:val="20"/>
                <w:lang w:bidi="ar-SA"/>
              </w:rPr>
            </w:pPr>
            <w:r w:rsidRPr="00964E11">
              <w:rPr>
                <w:kern w:val="0"/>
                <w:sz w:val="20"/>
                <w:szCs w:val="20"/>
                <w:lang w:bidi="ar-SA"/>
              </w:rPr>
              <w:t>Количество ЗУ</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5C9947" w14:textId="77777777" w:rsidR="002A27DB" w:rsidRPr="00964E11" w:rsidRDefault="002A27DB" w:rsidP="002A27DB">
            <w:pPr>
              <w:widowControl/>
              <w:suppressAutoHyphens w:val="0"/>
              <w:autoSpaceDN/>
              <w:ind w:firstLine="0"/>
              <w:jc w:val="center"/>
              <w:textAlignment w:val="auto"/>
              <w:rPr>
                <w:kern w:val="0"/>
                <w:sz w:val="20"/>
                <w:szCs w:val="20"/>
                <w:lang w:bidi="ar-SA"/>
              </w:rPr>
            </w:pPr>
            <w:r w:rsidRPr="00964E11">
              <w:rPr>
                <w:kern w:val="0"/>
                <w:sz w:val="20"/>
                <w:szCs w:val="20"/>
                <w:lang w:bidi="ar-SA"/>
              </w:rPr>
              <w:t>Показатель</w:t>
            </w:r>
          </w:p>
        </w:tc>
        <w:tc>
          <w:tcPr>
            <w:tcW w:w="2766" w:type="pct"/>
            <w:gridSpan w:val="14"/>
            <w:tcBorders>
              <w:top w:val="single" w:sz="4" w:space="0" w:color="auto"/>
              <w:left w:val="nil"/>
              <w:bottom w:val="single" w:sz="4" w:space="0" w:color="auto"/>
              <w:right w:val="single" w:sz="4" w:space="0" w:color="auto"/>
            </w:tcBorders>
            <w:shd w:val="clear" w:color="auto" w:fill="auto"/>
            <w:vAlign w:val="center"/>
            <w:hideMark/>
          </w:tcPr>
          <w:p w14:paraId="7E7128E2" w14:textId="77777777" w:rsidR="002A27DB" w:rsidRPr="00964E11" w:rsidRDefault="002A27DB" w:rsidP="002A27DB">
            <w:pPr>
              <w:widowControl/>
              <w:suppressAutoHyphens w:val="0"/>
              <w:autoSpaceDN/>
              <w:ind w:firstLine="0"/>
              <w:jc w:val="center"/>
              <w:textAlignment w:val="auto"/>
              <w:rPr>
                <w:kern w:val="0"/>
                <w:sz w:val="20"/>
                <w:szCs w:val="20"/>
                <w:lang w:bidi="ar-SA"/>
              </w:rPr>
            </w:pPr>
            <w:r w:rsidRPr="00964E11">
              <w:rPr>
                <w:kern w:val="0"/>
                <w:sz w:val="20"/>
                <w:szCs w:val="20"/>
                <w:lang w:bidi="ar-SA"/>
              </w:rPr>
              <w:t>УПКСЗ по сегментам</w:t>
            </w:r>
          </w:p>
        </w:tc>
      </w:tr>
      <w:tr w:rsidR="00E41507" w:rsidRPr="00964E11" w14:paraId="56E4F852" w14:textId="77777777" w:rsidTr="005F4286">
        <w:trPr>
          <w:trHeight w:val="405"/>
          <w:tblHeader/>
        </w:trPr>
        <w:tc>
          <w:tcPr>
            <w:tcW w:w="194" w:type="pct"/>
            <w:vMerge/>
            <w:tcBorders>
              <w:top w:val="single" w:sz="4" w:space="0" w:color="auto"/>
              <w:left w:val="single" w:sz="4" w:space="0" w:color="auto"/>
              <w:bottom w:val="single" w:sz="4" w:space="0" w:color="auto"/>
              <w:right w:val="single" w:sz="4" w:space="0" w:color="auto"/>
            </w:tcBorders>
            <w:vAlign w:val="center"/>
            <w:hideMark/>
          </w:tcPr>
          <w:p w14:paraId="17ECA1AC" w14:textId="77777777" w:rsidR="002A27DB" w:rsidRPr="00964E11" w:rsidRDefault="002A27DB" w:rsidP="002A27DB">
            <w:pPr>
              <w:widowControl/>
              <w:suppressAutoHyphens w:val="0"/>
              <w:autoSpaceDN/>
              <w:ind w:firstLine="0"/>
              <w:textAlignment w:val="auto"/>
              <w:rPr>
                <w:kern w:val="0"/>
                <w:sz w:val="20"/>
                <w:szCs w:val="20"/>
                <w:lang w:bidi="ar-SA"/>
              </w:rPr>
            </w:pPr>
          </w:p>
        </w:tc>
        <w:tc>
          <w:tcPr>
            <w:tcW w:w="716" w:type="pct"/>
            <w:vMerge/>
            <w:tcBorders>
              <w:top w:val="single" w:sz="4" w:space="0" w:color="auto"/>
              <w:left w:val="single" w:sz="4" w:space="0" w:color="auto"/>
              <w:bottom w:val="single" w:sz="4" w:space="0" w:color="auto"/>
              <w:right w:val="single" w:sz="4" w:space="0" w:color="auto"/>
            </w:tcBorders>
            <w:vAlign w:val="center"/>
            <w:hideMark/>
          </w:tcPr>
          <w:p w14:paraId="6C0314DB" w14:textId="77777777" w:rsidR="002A27DB" w:rsidRPr="00964E11" w:rsidRDefault="002A27DB" w:rsidP="002A27DB">
            <w:pPr>
              <w:widowControl/>
              <w:suppressAutoHyphens w:val="0"/>
              <w:autoSpaceDN/>
              <w:ind w:firstLine="0"/>
              <w:textAlignment w:val="auto"/>
              <w:rPr>
                <w:kern w:val="0"/>
                <w:sz w:val="20"/>
                <w:szCs w:val="20"/>
                <w:lang w:bidi="ar-SA"/>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14:paraId="4D43F970" w14:textId="77777777" w:rsidR="002A27DB" w:rsidRPr="00964E11" w:rsidRDefault="002A27DB" w:rsidP="002A27DB">
            <w:pPr>
              <w:widowControl/>
              <w:suppressAutoHyphens w:val="0"/>
              <w:autoSpaceDN/>
              <w:ind w:firstLine="0"/>
              <w:textAlignment w:val="auto"/>
              <w:rPr>
                <w:kern w:val="0"/>
                <w:sz w:val="20"/>
                <w:szCs w:val="20"/>
                <w:lang w:bidi="ar-SA"/>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14:paraId="43C51C79" w14:textId="77777777" w:rsidR="002A27DB" w:rsidRPr="00964E11" w:rsidRDefault="002A27DB" w:rsidP="002A27DB">
            <w:pPr>
              <w:widowControl/>
              <w:suppressAutoHyphens w:val="0"/>
              <w:autoSpaceDN/>
              <w:ind w:firstLine="0"/>
              <w:textAlignment w:val="auto"/>
              <w:rPr>
                <w:kern w:val="0"/>
                <w:sz w:val="20"/>
                <w:szCs w:val="20"/>
                <w:lang w:bidi="ar-SA"/>
              </w:rPr>
            </w:pPr>
          </w:p>
        </w:tc>
        <w:tc>
          <w:tcPr>
            <w:tcW w:w="126" w:type="pct"/>
            <w:tcBorders>
              <w:top w:val="nil"/>
              <w:left w:val="nil"/>
              <w:bottom w:val="single" w:sz="4" w:space="0" w:color="auto"/>
              <w:right w:val="single" w:sz="4" w:space="0" w:color="auto"/>
            </w:tcBorders>
            <w:shd w:val="clear" w:color="auto" w:fill="auto"/>
            <w:vAlign w:val="center"/>
            <w:hideMark/>
          </w:tcPr>
          <w:p w14:paraId="7BE21F2D" w14:textId="77777777" w:rsidR="002A27DB" w:rsidRPr="00964E11" w:rsidRDefault="002A27DB" w:rsidP="002A27DB">
            <w:pPr>
              <w:widowControl/>
              <w:suppressAutoHyphens w:val="0"/>
              <w:autoSpaceDN/>
              <w:ind w:firstLine="0"/>
              <w:jc w:val="center"/>
              <w:textAlignment w:val="auto"/>
              <w:rPr>
                <w:kern w:val="0"/>
                <w:sz w:val="20"/>
                <w:szCs w:val="20"/>
                <w:lang w:bidi="ar-SA"/>
              </w:rPr>
            </w:pPr>
            <w:r w:rsidRPr="00964E11">
              <w:rPr>
                <w:kern w:val="0"/>
                <w:sz w:val="20"/>
                <w:szCs w:val="20"/>
                <w:lang w:bidi="ar-SA"/>
              </w:rPr>
              <w:t>1</w:t>
            </w:r>
          </w:p>
        </w:tc>
        <w:tc>
          <w:tcPr>
            <w:tcW w:w="170" w:type="pct"/>
            <w:tcBorders>
              <w:top w:val="nil"/>
              <w:left w:val="nil"/>
              <w:bottom w:val="single" w:sz="4" w:space="0" w:color="auto"/>
              <w:right w:val="single" w:sz="4" w:space="0" w:color="auto"/>
            </w:tcBorders>
            <w:shd w:val="clear" w:color="auto" w:fill="auto"/>
            <w:vAlign w:val="center"/>
            <w:hideMark/>
          </w:tcPr>
          <w:p w14:paraId="2CD2FDA8" w14:textId="77777777" w:rsidR="002A27DB" w:rsidRPr="00964E11" w:rsidRDefault="002A27DB" w:rsidP="002A27DB">
            <w:pPr>
              <w:widowControl/>
              <w:suppressAutoHyphens w:val="0"/>
              <w:autoSpaceDN/>
              <w:ind w:firstLine="0"/>
              <w:jc w:val="center"/>
              <w:textAlignment w:val="auto"/>
              <w:rPr>
                <w:kern w:val="0"/>
                <w:sz w:val="20"/>
                <w:szCs w:val="20"/>
                <w:lang w:bidi="ar-SA"/>
              </w:rPr>
            </w:pPr>
            <w:r w:rsidRPr="00964E11">
              <w:rPr>
                <w:kern w:val="0"/>
                <w:sz w:val="20"/>
                <w:szCs w:val="20"/>
                <w:lang w:bidi="ar-SA"/>
              </w:rPr>
              <w:t>2</w:t>
            </w:r>
          </w:p>
        </w:tc>
        <w:tc>
          <w:tcPr>
            <w:tcW w:w="154" w:type="pct"/>
            <w:tcBorders>
              <w:top w:val="nil"/>
              <w:left w:val="nil"/>
              <w:bottom w:val="single" w:sz="4" w:space="0" w:color="auto"/>
              <w:right w:val="single" w:sz="4" w:space="0" w:color="auto"/>
            </w:tcBorders>
            <w:shd w:val="clear" w:color="auto" w:fill="auto"/>
            <w:vAlign w:val="center"/>
            <w:hideMark/>
          </w:tcPr>
          <w:p w14:paraId="3559D6B2" w14:textId="77777777" w:rsidR="002A27DB" w:rsidRPr="00964E11" w:rsidRDefault="002A27DB" w:rsidP="002A27DB">
            <w:pPr>
              <w:widowControl/>
              <w:suppressAutoHyphens w:val="0"/>
              <w:autoSpaceDN/>
              <w:ind w:firstLine="0"/>
              <w:jc w:val="center"/>
              <w:textAlignment w:val="auto"/>
              <w:rPr>
                <w:kern w:val="0"/>
                <w:sz w:val="20"/>
                <w:szCs w:val="20"/>
                <w:lang w:bidi="ar-SA"/>
              </w:rPr>
            </w:pPr>
            <w:r w:rsidRPr="00964E11">
              <w:rPr>
                <w:kern w:val="0"/>
                <w:sz w:val="20"/>
                <w:szCs w:val="20"/>
                <w:lang w:bidi="ar-SA"/>
              </w:rPr>
              <w:t>3</w:t>
            </w:r>
          </w:p>
        </w:tc>
        <w:tc>
          <w:tcPr>
            <w:tcW w:w="146" w:type="pct"/>
            <w:tcBorders>
              <w:top w:val="nil"/>
              <w:left w:val="nil"/>
              <w:bottom w:val="single" w:sz="4" w:space="0" w:color="auto"/>
              <w:right w:val="single" w:sz="4" w:space="0" w:color="auto"/>
            </w:tcBorders>
            <w:shd w:val="clear" w:color="auto" w:fill="auto"/>
            <w:vAlign w:val="center"/>
            <w:hideMark/>
          </w:tcPr>
          <w:p w14:paraId="528E3B23" w14:textId="77777777" w:rsidR="002A27DB" w:rsidRPr="00964E11" w:rsidRDefault="002A27DB" w:rsidP="002A27DB">
            <w:pPr>
              <w:widowControl/>
              <w:suppressAutoHyphens w:val="0"/>
              <w:autoSpaceDN/>
              <w:ind w:firstLine="0"/>
              <w:jc w:val="center"/>
              <w:textAlignment w:val="auto"/>
              <w:rPr>
                <w:kern w:val="0"/>
                <w:sz w:val="20"/>
                <w:szCs w:val="20"/>
                <w:lang w:bidi="ar-SA"/>
              </w:rPr>
            </w:pPr>
            <w:r w:rsidRPr="00964E11">
              <w:rPr>
                <w:kern w:val="0"/>
                <w:sz w:val="20"/>
                <w:szCs w:val="20"/>
                <w:lang w:bidi="ar-SA"/>
              </w:rPr>
              <w:t>4</w:t>
            </w:r>
          </w:p>
        </w:tc>
        <w:tc>
          <w:tcPr>
            <w:tcW w:w="158" w:type="pct"/>
            <w:tcBorders>
              <w:top w:val="nil"/>
              <w:left w:val="nil"/>
              <w:bottom w:val="single" w:sz="4" w:space="0" w:color="auto"/>
              <w:right w:val="single" w:sz="4" w:space="0" w:color="auto"/>
            </w:tcBorders>
            <w:shd w:val="clear" w:color="auto" w:fill="auto"/>
            <w:vAlign w:val="center"/>
            <w:hideMark/>
          </w:tcPr>
          <w:p w14:paraId="357F8AB4" w14:textId="77777777" w:rsidR="002A27DB" w:rsidRPr="00964E11" w:rsidRDefault="002A27DB" w:rsidP="002A27DB">
            <w:pPr>
              <w:widowControl/>
              <w:suppressAutoHyphens w:val="0"/>
              <w:autoSpaceDN/>
              <w:ind w:firstLine="0"/>
              <w:jc w:val="center"/>
              <w:textAlignment w:val="auto"/>
              <w:rPr>
                <w:kern w:val="0"/>
                <w:sz w:val="20"/>
                <w:szCs w:val="20"/>
                <w:lang w:bidi="ar-SA"/>
              </w:rPr>
            </w:pPr>
            <w:r w:rsidRPr="00964E11">
              <w:rPr>
                <w:kern w:val="0"/>
                <w:sz w:val="20"/>
                <w:szCs w:val="20"/>
                <w:lang w:bidi="ar-SA"/>
              </w:rPr>
              <w:t>5</w:t>
            </w:r>
          </w:p>
        </w:tc>
        <w:tc>
          <w:tcPr>
            <w:tcW w:w="263" w:type="pct"/>
            <w:tcBorders>
              <w:top w:val="nil"/>
              <w:left w:val="nil"/>
              <w:bottom w:val="single" w:sz="4" w:space="0" w:color="auto"/>
              <w:right w:val="single" w:sz="4" w:space="0" w:color="auto"/>
            </w:tcBorders>
            <w:shd w:val="clear" w:color="auto" w:fill="auto"/>
            <w:vAlign w:val="center"/>
            <w:hideMark/>
          </w:tcPr>
          <w:p w14:paraId="78F8DED3" w14:textId="77777777" w:rsidR="002A27DB" w:rsidRPr="00964E11" w:rsidRDefault="002A27DB" w:rsidP="002A27DB">
            <w:pPr>
              <w:widowControl/>
              <w:suppressAutoHyphens w:val="0"/>
              <w:autoSpaceDN/>
              <w:ind w:firstLine="0"/>
              <w:jc w:val="center"/>
              <w:textAlignment w:val="auto"/>
              <w:rPr>
                <w:kern w:val="0"/>
                <w:sz w:val="20"/>
                <w:szCs w:val="20"/>
                <w:lang w:bidi="ar-SA"/>
              </w:rPr>
            </w:pPr>
            <w:r w:rsidRPr="00964E11">
              <w:rPr>
                <w:kern w:val="0"/>
                <w:sz w:val="20"/>
                <w:szCs w:val="20"/>
                <w:lang w:bidi="ar-SA"/>
              </w:rPr>
              <w:t>6</w:t>
            </w:r>
          </w:p>
        </w:tc>
        <w:tc>
          <w:tcPr>
            <w:tcW w:w="276" w:type="pct"/>
            <w:tcBorders>
              <w:top w:val="nil"/>
              <w:left w:val="nil"/>
              <w:bottom w:val="single" w:sz="4" w:space="0" w:color="auto"/>
              <w:right w:val="single" w:sz="4" w:space="0" w:color="auto"/>
            </w:tcBorders>
            <w:shd w:val="clear" w:color="auto" w:fill="auto"/>
            <w:vAlign w:val="center"/>
            <w:hideMark/>
          </w:tcPr>
          <w:p w14:paraId="7E8930C5" w14:textId="77777777" w:rsidR="002A27DB" w:rsidRPr="00964E11" w:rsidRDefault="002A27DB" w:rsidP="002A27DB">
            <w:pPr>
              <w:widowControl/>
              <w:suppressAutoHyphens w:val="0"/>
              <w:autoSpaceDN/>
              <w:ind w:firstLine="0"/>
              <w:jc w:val="center"/>
              <w:textAlignment w:val="auto"/>
              <w:rPr>
                <w:kern w:val="0"/>
                <w:sz w:val="20"/>
                <w:szCs w:val="20"/>
                <w:lang w:bidi="ar-SA"/>
              </w:rPr>
            </w:pPr>
            <w:r w:rsidRPr="00964E11">
              <w:rPr>
                <w:kern w:val="0"/>
                <w:sz w:val="20"/>
                <w:szCs w:val="20"/>
                <w:lang w:bidi="ar-SA"/>
              </w:rPr>
              <w:t>7</w:t>
            </w:r>
          </w:p>
        </w:tc>
        <w:tc>
          <w:tcPr>
            <w:tcW w:w="162" w:type="pct"/>
            <w:tcBorders>
              <w:top w:val="nil"/>
              <w:left w:val="nil"/>
              <w:bottom w:val="single" w:sz="4" w:space="0" w:color="auto"/>
              <w:right w:val="single" w:sz="4" w:space="0" w:color="auto"/>
            </w:tcBorders>
            <w:shd w:val="clear" w:color="auto" w:fill="auto"/>
            <w:vAlign w:val="center"/>
            <w:hideMark/>
          </w:tcPr>
          <w:p w14:paraId="7020F9F6" w14:textId="77777777" w:rsidR="002A27DB" w:rsidRPr="00964E11" w:rsidRDefault="002A27DB" w:rsidP="002A27DB">
            <w:pPr>
              <w:widowControl/>
              <w:suppressAutoHyphens w:val="0"/>
              <w:autoSpaceDN/>
              <w:ind w:firstLine="0"/>
              <w:jc w:val="center"/>
              <w:textAlignment w:val="auto"/>
              <w:rPr>
                <w:kern w:val="0"/>
                <w:sz w:val="20"/>
                <w:szCs w:val="20"/>
                <w:lang w:bidi="ar-SA"/>
              </w:rPr>
            </w:pPr>
            <w:r w:rsidRPr="00964E11">
              <w:rPr>
                <w:kern w:val="0"/>
                <w:sz w:val="20"/>
                <w:szCs w:val="20"/>
                <w:lang w:bidi="ar-SA"/>
              </w:rPr>
              <w:t>8</w:t>
            </w:r>
          </w:p>
        </w:tc>
        <w:tc>
          <w:tcPr>
            <w:tcW w:w="169" w:type="pct"/>
            <w:tcBorders>
              <w:top w:val="nil"/>
              <w:left w:val="nil"/>
              <w:bottom w:val="single" w:sz="4" w:space="0" w:color="auto"/>
              <w:right w:val="single" w:sz="4" w:space="0" w:color="auto"/>
            </w:tcBorders>
            <w:shd w:val="clear" w:color="auto" w:fill="auto"/>
            <w:vAlign w:val="center"/>
            <w:hideMark/>
          </w:tcPr>
          <w:p w14:paraId="3C225112" w14:textId="77777777" w:rsidR="002A27DB" w:rsidRPr="00964E11" w:rsidRDefault="002A27DB" w:rsidP="002A27DB">
            <w:pPr>
              <w:widowControl/>
              <w:suppressAutoHyphens w:val="0"/>
              <w:autoSpaceDN/>
              <w:ind w:firstLine="0"/>
              <w:jc w:val="center"/>
              <w:textAlignment w:val="auto"/>
              <w:rPr>
                <w:kern w:val="0"/>
                <w:sz w:val="20"/>
                <w:szCs w:val="20"/>
                <w:lang w:bidi="ar-SA"/>
              </w:rPr>
            </w:pPr>
            <w:r w:rsidRPr="00964E11">
              <w:rPr>
                <w:kern w:val="0"/>
                <w:sz w:val="20"/>
                <w:szCs w:val="20"/>
                <w:lang w:bidi="ar-SA"/>
              </w:rPr>
              <w:t>9</w:t>
            </w:r>
          </w:p>
        </w:tc>
        <w:tc>
          <w:tcPr>
            <w:tcW w:w="167" w:type="pct"/>
            <w:tcBorders>
              <w:top w:val="nil"/>
              <w:left w:val="nil"/>
              <w:bottom w:val="single" w:sz="4" w:space="0" w:color="auto"/>
              <w:right w:val="single" w:sz="4" w:space="0" w:color="auto"/>
            </w:tcBorders>
            <w:shd w:val="clear" w:color="auto" w:fill="auto"/>
            <w:vAlign w:val="center"/>
            <w:hideMark/>
          </w:tcPr>
          <w:p w14:paraId="0B8CFF60" w14:textId="77777777" w:rsidR="002A27DB" w:rsidRPr="00964E11" w:rsidRDefault="002A27DB" w:rsidP="002A27DB">
            <w:pPr>
              <w:widowControl/>
              <w:suppressAutoHyphens w:val="0"/>
              <w:autoSpaceDN/>
              <w:ind w:firstLine="0"/>
              <w:jc w:val="center"/>
              <w:textAlignment w:val="auto"/>
              <w:rPr>
                <w:kern w:val="0"/>
                <w:sz w:val="20"/>
                <w:szCs w:val="20"/>
                <w:lang w:bidi="ar-SA"/>
              </w:rPr>
            </w:pPr>
            <w:r w:rsidRPr="00964E11">
              <w:rPr>
                <w:kern w:val="0"/>
                <w:sz w:val="20"/>
                <w:szCs w:val="20"/>
                <w:lang w:bidi="ar-SA"/>
              </w:rPr>
              <w:t>10</w:t>
            </w:r>
          </w:p>
        </w:tc>
        <w:tc>
          <w:tcPr>
            <w:tcW w:w="293" w:type="pct"/>
            <w:tcBorders>
              <w:top w:val="nil"/>
              <w:left w:val="nil"/>
              <w:bottom w:val="single" w:sz="4" w:space="0" w:color="auto"/>
              <w:right w:val="single" w:sz="4" w:space="0" w:color="auto"/>
            </w:tcBorders>
            <w:shd w:val="clear" w:color="auto" w:fill="auto"/>
            <w:vAlign w:val="center"/>
            <w:hideMark/>
          </w:tcPr>
          <w:p w14:paraId="3B2DC591" w14:textId="77777777" w:rsidR="002A27DB" w:rsidRPr="00964E11" w:rsidRDefault="002A27DB" w:rsidP="002A27DB">
            <w:pPr>
              <w:widowControl/>
              <w:suppressAutoHyphens w:val="0"/>
              <w:autoSpaceDN/>
              <w:ind w:firstLine="0"/>
              <w:jc w:val="center"/>
              <w:textAlignment w:val="auto"/>
              <w:rPr>
                <w:kern w:val="0"/>
                <w:sz w:val="20"/>
                <w:szCs w:val="20"/>
                <w:lang w:bidi="ar-SA"/>
              </w:rPr>
            </w:pPr>
            <w:r w:rsidRPr="00964E11">
              <w:rPr>
                <w:kern w:val="0"/>
                <w:sz w:val="20"/>
                <w:szCs w:val="20"/>
                <w:lang w:bidi="ar-SA"/>
              </w:rPr>
              <w:t>11</w:t>
            </w:r>
          </w:p>
        </w:tc>
        <w:tc>
          <w:tcPr>
            <w:tcW w:w="225" w:type="pct"/>
            <w:tcBorders>
              <w:top w:val="nil"/>
              <w:left w:val="nil"/>
              <w:bottom w:val="single" w:sz="4" w:space="0" w:color="auto"/>
              <w:right w:val="single" w:sz="4" w:space="0" w:color="auto"/>
            </w:tcBorders>
            <w:shd w:val="clear" w:color="auto" w:fill="auto"/>
            <w:vAlign w:val="center"/>
            <w:hideMark/>
          </w:tcPr>
          <w:p w14:paraId="66010E49" w14:textId="77777777" w:rsidR="002A27DB" w:rsidRPr="00964E11" w:rsidRDefault="002A27DB" w:rsidP="002A27DB">
            <w:pPr>
              <w:widowControl/>
              <w:suppressAutoHyphens w:val="0"/>
              <w:autoSpaceDN/>
              <w:ind w:firstLine="0"/>
              <w:jc w:val="center"/>
              <w:textAlignment w:val="auto"/>
              <w:rPr>
                <w:kern w:val="0"/>
                <w:sz w:val="20"/>
                <w:szCs w:val="20"/>
                <w:lang w:bidi="ar-SA"/>
              </w:rPr>
            </w:pPr>
            <w:r w:rsidRPr="00964E11">
              <w:rPr>
                <w:kern w:val="0"/>
                <w:sz w:val="20"/>
                <w:szCs w:val="20"/>
                <w:lang w:bidi="ar-SA"/>
              </w:rPr>
              <w:t>12</w:t>
            </w:r>
          </w:p>
        </w:tc>
        <w:tc>
          <w:tcPr>
            <w:tcW w:w="226" w:type="pct"/>
            <w:tcBorders>
              <w:top w:val="nil"/>
              <w:left w:val="nil"/>
              <w:bottom w:val="single" w:sz="4" w:space="0" w:color="auto"/>
              <w:right w:val="single" w:sz="4" w:space="0" w:color="auto"/>
            </w:tcBorders>
            <w:shd w:val="clear" w:color="auto" w:fill="auto"/>
            <w:vAlign w:val="center"/>
            <w:hideMark/>
          </w:tcPr>
          <w:p w14:paraId="518DF2B7" w14:textId="77777777" w:rsidR="002A27DB" w:rsidRPr="00964E11" w:rsidRDefault="002A27DB" w:rsidP="002A27DB">
            <w:pPr>
              <w:widowControl/>
              <w:suppressAutoHyphens w:val="0"/>
              <w:autoSpaceDN/>
              <w:ind w:firstLine="0"/>
              <w:jc w:val="center"/>
              <w:textAlignment w:val="auto"/>
              <w:rPr>
                <w:kern w:val="0"/>
                <w:sz w:val="20"/>
                <w:szCs w:val="20"/>
                <w:lang w:bidi="ar-SA"/>
              </w:rPr>
            </w:pPr>
            <w:r w:rsidRPr="00964E11">
              <w:rPr>
                <w:kern w:val="0"/>
                <w:sz w:val="20"/>
                <w:szCs w:val="20"/>
                <w:lang w:bidi="ar-SA"/>
              </w:rPr>
              <w:t>13</w:t>
            </w:r>
          </w:p>
        </w:tc>
        <w:tc>
          <w:tcPr>
            <w:tcW w:w="231" w:type="pct"/>
            <w:tcBorders>
              <w:top w:val="nil"/>
              <w:left w:val="nil"/>
              <w:bottom w:val="single" w:sz="4" w:space="0" w:color="auto"/>
              <w:right w:val="single" w:sz="4" w:space="0" w:color="auto"/>
            </w:tcBorders>
            <w:shd w:val="clear" w:color="auto" w:fill="auto"/>
            <w:vAlign w:val="center"/>
            <w:hideMark/>
          </w:tcPr>
          <w:p w14:paraId="4DA53B69" w14:textId="77777777" w:rsidR="002A27DB" w:rsidRPr="00964E11" w:rsidRDefault="002A27DB" w:rsidP="002A27DB">
            <w:pPr>
              <w:widowControl/>
              <w:suppressAutoHyphens w:val="0"/>
              <w:autoSpaceDN/>
              <w:ind w:firstLine="0"/>
              <w:jc w:val="center"/>
              <w:textAlignment w:val="auto"/>
              <w:rPr>
                <w:kern w:val="0"/>
                <w:sz w:val="20"/>
                <w:szCs w:val="20"/>
                <w:lang w:bidi="ar-SA"/>
              </w:rPr>
            </w:pPr>
            <w:r w:rsidRPr="00964E11">
              <w:rPr>
                <w:kern w:val="0"/>
                <w:sz w:val="20"/>
                <w:szCs w:val="20"/>
                <w:lang w:bidi="ar-SA"/>
              </w:rPr>
              <w:t>14</w:t>
            </w:r>
          </w:p>
        </w:tc>
      </w:tr>
      <w:tr w:rsidR="005F4286" w:rsidRPr="00964E11" w14:paraId="75ED8A40"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29173F14"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14:paraId="7BDB9B35" w14:textId="77777777" w:rsidR="005F4286" w:rsidRPr="00964E11" w:rsidRDefault="005F4286" w:rsidP="005F4286">
            <w:pPr>
              <w:widowControl/>
              <w:suppressAutoHyphens w:val="0"/>
              <w:autoSpaceDN/>
              <w:ind w:firstLine="0"/>
              <w:textAlignment w:val="auto"/>
              <w:rPr>
                <w:kern w:val="0"/>
                <w:sz w:val="20"/>
                <w:szCs w:val="20"/>
                <w:lang w:bidi="ar-SA"/>
              </w:rPr>
            </w:pPr>
            <w:r w:rsidRPr="00964E11">
              <w:rPr>
                <w:kern w:val="0"/>
                <w:sz w:val="20"/>
                <w:szCs w:val="20"/>
                <w:lang w:bidi="ar-SA"/>
              </w:rPr>
              <w:t>Абыйский</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32DE4241"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2</w:t>
            </w:r>
          </w:p>
        </w:tc>
        <w:tc>
          <w:tcPr>
            <w:tcW w:w="837" w:type="pct"/>
            <w:tcBorders>
              <w:top w:val="nil"/>
              <w:left w:val="nil"/>
              <w:bottom w:val="single" w:sz="4" w:space="0" w:color="auto"/>
              <w:right w:val="single" w:sz="4" w:space="0" w:color="auto"/>
            </w:tcBorders>
            <w:shd w:val="clear" w:color="auto" w:fill="auto"/>
            <w:vAlign w:val="center"/>
            <w:hideMark/>
          </w:tcPr>
          <w:p w14:paraId="13A09726"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Минимальное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12D356FD" w14:textId="3802CE3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50BCD4A4" w14:textId="4480191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77368246" w14:textId="785D354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0130AA73" w14:textId="5DFDF59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4307AA5C" w14:textId="41DCF51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181F6830" w14:textId="62B83EF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24,33</w:t>
            </w:r>
          </w:p>
        </w:tc>
        <w:tc>
          <w:tcPr>
            <w:tcW w:w="276" w:type="pct"/>
            <w:tcBorders>
              <w:top w:val="nil"/>
              <w:left w:val="nil"/>
              <w:bottom w:val="single" w:sz="4" w:space="0" w:color="auto"/>
              <w:right w:val="single" w:sz="4" w:space="0" w:color="auto"/>
            </w:tcBorders>
            <w:shd w:val="clear" w:color="auto" w:fill="auto"/>
            <w:vAlign w:val="center"/>
            <w:hideMark/>
          </w:tcPr>
          <w:p w14:paraId="07ECB370" w14:textId="255B875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1EAC736E" w14:textId="70206AA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58D50F16" w14:textId="1FA222F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00B0ADD1" w14:textId="6187C3F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1508D0D8" w14:textId="133A322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0E409E81" w14:textId="7DD1B3E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600D6409" w14:textId="31E3E75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7CC3930E" w14:textId="2EFB6BC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5A96B496" w14:textId="77777777" w:rsidTr="005F4286">
        <w:trPr>
          <w:trHeight w:val="217"/>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34DDB75B"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2</w:t>
            </w:r>
          </w:p>
        </w:tc>
        <w:tc>
          <w:tcPr>
            <w:tcW w:w="716" w:type="pct"/>
            <w:vMerge/>
            <w:tcBorders>
              <w:top w:val="nil"/>
              <w:left w:val="single" w:sz="4" w:space="0" w:color="auto"/>
              <w:bottom w:val="single" w:sz="4" w:space="0" w:color="auto"/>
              <w:right w:val="single" w:sz="4" w:space="0" w:color="auto"/>
            </w:tcBorders>
            <w:vAlign w:val="center"/>
            <w:hideMark/>
          </w:tcPr>
          <w:p w14:paraId="38CFEC82"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1BB117E3"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73EE1F13"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Среднее взвешенное по площади значение</w:t>
            </w:r>
          </w:p>
        </w:tc>
        <w:tc>
          <w:tcPr>
            <w:tcW w:w="126" w:type="pct"/>
            <w:tcBorders>
              <w:top w:val="nil"/>
              <w:left w:val="nil"/>
              <w:bottom w:val="single" w:sz="4" w:space="0" w:color="auto"/>
              <w:right w:val="single" w:sz="4" w:space="0" w:color="auto"/>
            </w:tcBorders>
            <w:shd w:val="clear" w:color="auto" w:fill="auto"/>
            <w:vAlign w:val="center"/>
            <w:hideMark/>
          </w:tcPr>
          <w:p w14:paraId="112B2446" w14:textId="4CC764A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3F1B5B62" w14:textId="2092688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178DA328" w14:textId="352DF23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2FB9063B" w14:textId="4825EA3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6830D0F6" w14:textId="46266B4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33CD4ACE" w14:textId="2081F51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24,71</w:t>
            </w:r>
          </w:p>
        </w:tc>
        <w:tc>
          <w:tcPr>
            <w:tcW w:w="276" w:type="pct"/>
            <w:tcBorders>
              <w:top w:val="nil"/>
              <w:left w:val="nil"/>
              <w:bottom w:val="single" w:sz="4" w:space="0" w:color="auto"/>
              <w:right w:val="single" w:sz="4" w:space="0" w:color="auto"/>
            </w:tcBorders>
            <w:shd w:val="clear" w:color="auto" w:fill="auto"/>
            <w:vAlign w:val="center"/>
            <w:hideMark/>
          </w:tcPr>
          <w:p w14:paraId="65BB87B7" w14:textId="0042E19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6652713D" w14:textId="592C910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03CF115F" w14:textId="755746E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39DA25AE" w14:textId="423A428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00E45896" w14:textId="14CCE29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532713D6" w14:textId="57DCC25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1D30CC11" w14:textId="07C47F8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74116683" w14:textId="3A554D2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330789B0" w14:textId="77777777" w:rsidTr="005F4286">
        <w:trPr>
          <w:trHeight w:val="169"/>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629AC837"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3</w:t>
            </w:r>
          </w:p>
        </w:tc>
        <w:tc>
          <w:tcPr>
            <w:tcW w:w="716" w:type="pct"/>
            <w:vMerge/>
            <w:tcBorders>
              <w:top w:val="nil"/>
              <w:left w:val="single" w:sz="4" w:space="0" w:color="auto"/>
              <w:bottom w:val="single" w:sz="4" w:space="0" w:color="auto"/>
              <w:right w:val="single" w:sz="4" w:space="0" w:color="auto"/>
            </w:tcBorders>
            <w:vAlign w:val="center"/>
            <w:hideMark/>
          </w:tcPr>
          <w:p w14:paraId="66FFCB22"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7E20B96E"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4876A83F"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Максимальное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0B215953" w14:textId="6DE3024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196C6FDD" w14:textId="2DEEB8C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700C394A" w14:textId="015EFB9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1FFEBB14" w14:textId="569869C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0A5BB706" w14:textId="12C50A5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7B8922F7" w14:textId="03B65DA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35,32</w:t>
            </w:r>
          </w:p>
        </w:tc>
        <w:tc>
          <w:tcPr>
            <w:tcW w:w="276" w:type="pct"/>
            <w:tcBorders>
              <w:top w:val="nil"/>
              <w:left w:val="nil"/>
              <w:bottom w:val="single" w:sz="4" w:space="0" w:color="auto"/>
              <w:right w:val="single" w:sz="4" w:space="0" w:color="auto"/>
            </w:tcBorders>
            <w:shd w:val="clear" w:color="auto" w:fill="auto"/>
            <w:vAlign w:val="center"/>
            <w:hideMark/>
          </w:tcPr>
          <w:p w14:paraId="570F4A00" w14:textId="2226F8E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0096CDFA" w14:textId="4D2945D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3468997B" w14:textId="2AB7D3F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2BD4DD3A" w14:textId="70AADCF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2037BB5F" w14:textId="37DC37B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151BFDAC" w14:textId="751AF6D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6DDF7C9F" w14:textId="71771B4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31BCCCBF" w14:textId="2CCDF86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63879685" w14:textId="77777777" w:rsidTr="005F4286">
        <w:trPr>
          <w:trHeight w:val="74"/>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4339F7A9"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4</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14:paraId="21DED641" w14:textId="77777777" w:rsidR="005F4286" w:rsidRPr="00964E11" w:rsidRDefault="005F4286" w:rsidP="005F4286">
            <w:pPr>
              <w:widowControl/>
              <w:suppressAutoHyphens w:val="0"/>
              <w:autoSpaceDN/>
              <w:ind w:firstLine="0"/>
              <w:textAlignment w:val="auto"/>
              <w:rPr>
                <w:kern w:val="0"/>
                <w:sz w:val="20"/>
                <w:szCs w:val="20"/>
                <w:lang w:bidi="ar-SA"/>
              </w:rPr>
            </w:pPr>
            <w:r w:rsidRPr="00964E11">
              <w:rPr>
                <w:kern w:val="0"/>
                <w:sz w:val="20"/>
                <w:szCs w:val="20"/>
                <w:lang w:bidi="ar-SA"/>
              </w:rPr>
              <w:t>Алданский</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7CCE3681"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w:t>
            </w:r>
          </w:p>
        </w:tc>
        <w:tc>
          <w:tcPr>
            <w:tcW w:w="837" w:type="pct"/>
            <w:tcBorders>
              <w:top w:val="nil"/>
              <w:left w:val="nil"/>
              <w:bottom w:val="single" w:sz="4" w:space="0" w:color="auto"/>
              <w:right w:val="single" w:sz="4" w:space="0" w:color="auto"/>
            </w:tcBorders>
            <w:shd w:val="clear" w:color="auto" w:fill="auto"/>
            <w:vAlign w:val="center"/>
            <w:hideMark/>
          </w:tcPr>
          <w:p w14:paraId="0E0DEA3A"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Минимальное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46DF742F" w14:textId="179FB35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057902FF" w14:textId="66D1716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0E74B4E6" w14:textId="5D26E87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2E4CA13D" w14:textId="2291951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4CD27827" w14:textId="02497F7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41584596" w14:textId="28D0701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14:paraId="72726807" w14:textId="4D378AB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162" w:type="pct"/>
            <w:tcBorders>
              <w:top w:val="nil"/>
              <w:left w:val="nil"/>
              <w:bottom w:val="single" w:sz="4" w:space="0" w:color="auto"/>
              <w:right w:val="single" w:sz="4" w:space="0" w:color="auto"/>
            </w:tcBorders>
            <w:shd w:val="clear" w:color="auto" w:fill="auto"/>
            <w:vAlign w:val="center"/>
            <w:hideMark/>
          </w:tcPr>
          <w:p w14:paraId="2A0DBAE6" w14:textId="3111088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6BC7C1D3" w14:textId="65575BA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6963A54D" w14:textId="2FB9C35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2EC9594F" w14:textId="7353DFF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7D73F979" w14:textId="3B65DFF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653685A0" w14:textId="2EAA038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77B12FE7" w14:textId="4908934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5CC632AC" w14:textId="77777777" w:rsidTr="005F4286">
        <w:trPr>
          <w:trHeight w:val="118"/>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63A651D8"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5</w:t>
            </w:r>
          </w:p>
        </w:tc>
        <w:tc>
          <w:tcPr>
            <w:tcW w:w="716" w:type="pct"/>
            <w:vMerge/>
            <w:tcBorders>
              <w:top w:val="nil"/>
              <w:left w:val="single" w:sz="4" w:space="0" w:color="auto"/>
              <w:bottom w:val="single" w:sz="4" w:space="0" w:color="auto"/>
              <w:right w:val="single" w:sz="4" w:space="0" w:color="auto"/>
            </w:tcBorders>
            <w:vAlign w:val="center"/>
            <w:hideMark/>
          </w:tcPr>
          <w:p w14:paraId="7E9EAA06"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27EDB13A"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64B4BA16"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Среднее взвешенное по площади значение</w:t>
            </w:r>
          </w:p>
        </w:tc>
        <w:tc>
          <w:tcPr>
            <w:tcW w:w="126" w:type="pct"/>
            <w:tcBorders>
              <w:top w:val="nil"/>
              <w:left w:val="nil"/>
              <w:bottom w:val="single" w:sz="4" w:space="0" w:color="auto"/>
              <w:right w:val="single" w:sz="4" w:space="0" w:color="auto"/>
            </w:tcBorders>
            <w:shd w:val="clear" w:color="auto" w:fill="auto"/>
            <w:vAlign w:val="center"/>
            <w:hideMark/>
          </w:tcPr>
          <w:p w14:paraId="0453CACB" w14:textId="518AC44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1D977755" w14:textId="31B8C63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56C9CA73" w14:textId="22B73D9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16687E10" w14:textId="2E695CB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41B8EEF3" w14:textId="52B7EEF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6EB3B086" w14:textId="28634A7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14:paraId="7E87F31F" w14:textId="57967C6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162" w:type="pct"/>
            <w:tcBorders>
              <w:top w:val="nil"/>
              <w:left w:val="nil"/>
              <w:bottom w:val="single" w:sz="4" w:space="0" w:color="auto"/>
              <w:right w:val="single" w:sz="4" w:space="0" w:color="auto"/>
            </w:tcBorders>
            <w:shd w:val="clear" w:color="auto" w:fill="auto"/>
            <w:vAlign w:val="center"/>
            <w:hideMark/>
          </w:tcPr>
          <w:p w14:paraId="4086E293" w14:textId="6A14452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11AEF40D" w14:textId="7B4B973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7FD5579B" w14:textId="0B95AE5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368EE10D" w14:textId="25DFA3A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225C806C" w14:textId="739361F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51B77AC3" w14:textId="4577F6E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06ED6847" w14:textId="31BA0D4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0BD7D2D5" w14:textId="77777777" w:rsidTr="005F4286">
        <w:trPr>
          <w:trHeight w:val="111"/>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3A92EA3E"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6</w:t>
            </w:r>
          </w:p>
        </w:tc>
        <w:tc>
          <w:tcPr>
            <w:tcW w:w="716" w:type="pct"/>
            <w:vMerge/>
            <w:tcBorders>
              <w:top w:val="nil"/>
              <w:left w:val="single" w:sz="4" w:space="0" w:color="auto"/>
              <w:bottom w:val="single" w:sz="4" w:space="0" w:color="auto"/>
              <w:right w:val="single" w:sz="4" w:space="0" w:color="auto"/>
            </w:tcBorders>
            <w:vAlign w:val="center"/>
            <w:hideMark/>
          </w:tcPr>
          <w:p w14:paraId="31312CBC"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468DE477"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4C827D99"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Максимальное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451944A7" w14:textId="0C414FF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756B8DFC" w14:textId="4744393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3A32FC27" w14:textId="463F631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51002488" w14:textId="3BDBF1C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0D86505F" w14:textId="0227377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74C6139E" w14:textId="1A41C75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14:paraId="6DEB7CB2" w14:textId="4A5B432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162" w:type="pct"/>
            <w:tcBorders>
              <w:top w:val="nil"/>
              <w:left w:val="nil"/>
              <w:bottom w:val="single" w:sz="4" w:space="0" w:color="auto"/>
              <w:right w:val="single" w:sz="4" w:space="0" w:color="auto"/>
            </w:tcBorders>
            <w:shd w:val="clear" w:color="auto" w:fill="auto"/>
            <w:vAlign w:val="center"/>
            <w:hideMark/>
          </w:tcPr>
          <w:p w14:paraId="7E1BB2DE" w14:textId="717A3BE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07A9F8BF" w14:textId="7374100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1EB861E0" w14:textId="498C6DB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228F817A" w14:textId="0925134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7666FA83" w14:textId="1A60F92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67A56195" w14:textId="6B4563F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4E9D83D8" w14:textId="118E7F2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48DBB68B"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71BFF54A"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7</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14:paraId="6C3215C3" w14:textId="77777777" w:rsidR="005F4286" w:rsidRPr="00964E11" w:rsidRDefault="005F4286" w:rsidP="005F4286">
            <w:pPr>
              <w:widowControl/>
              <w:suppressAutoHyphens w:val="0"/>
              <w:autoSpaceDN/>
              <w:ind w:firstLine="0"/>
              <w:textAlignment w:val="auto"/>
              <w:rPr>
                <w:kern w:val="0"/>
                <w:sz w:val="20"/>
                <w:szCs w:val="20"/>
                <w:lang w:bidi="ar-SA"/>
              </w:rPr>
            </w:pPr>
            <w:r w:rsidRPr="00964E11">
              <w:rPr>
                <w:kern w:val="0"/>
                <w:sz w:val="20"/>
                <w:szCs w:val="20"/>
                <w:lang w:bidi="ar-SA"/>
              </w:rPr>
              <w:t>Амгинский</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5879B9AC"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2</w:t>
            </w:r>
          </w:p>
        </w:tc>
        <w:tc>
          <w:tcPr>
            <w:tcW w:w="837" w:type="pct"/>
            <w:tcBorders>
              <w:top w:val="nil"/>
              <w:left w:val="nil"/>
              <w:bottom w:val="single" w:sz="4" w:space="0" w:color="auto"/>
              <w:right w:val="single" w:sz="4" w:space="0" w:color="auto"/>
            </w:tcBorders>
            <w:shd w:val="clear" w:color="auto" w:fill="auto"/>
            <w:vAlign w:val="center"/>
            <w:hideMark/>
          </w:tcPr>
          <w:p w14:paraId="50D4E19C"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Минимальное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11E00D9E" w14:textId="00E9552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5B77281C" w14:textId="185BDD6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054A9F7B" w14:textId="75993EF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1AD4D4FA" w14:textId="41E4728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71FB437F" w14:textId="54CEB1F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4F5966AE" w14:textId="0B5DEE0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14:paraId="33C511AE" w14:textId="79D0198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2A440C57" w14:textId="3F50B2A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0F9A2E10" w14:textId="07F4CF8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28E5E817" w14:textId="4FDAB0B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170590C0" w14:textId="127104E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4B8ED9C9" w14:textId="7DD969D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4245CB29" w14:textId="3D9D591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0A8FC741" w14:textId="615F085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72AC1BDF" w14:textId="77777777" w:rsidTr="005F4286">
        <w:trPr>
          <w:trHeight w:val="302"/>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2FF6D999"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8</w:t>
            </w:r>
          </w:p>
        </w:tc>
        <w:tc>
          <w:tcPr>
            <w:tcW w:w="716" w:type="pct"/>
            <w:vMerge/>
            <w:tcBorders>
              <w:top w:val="nil"/>
              <w:left w:val="single" w:sz="4" w:space="0" w:color="auto"/>
              <w:bottom w:val="single" w:sz="4" w:space="0" w:color="auto"/>
              <w:right w:val="single" w:sz="4" w:space="0" w:color="auto"/>
            </w:tcBorders>
            <w:vAlign w:val="center"/>
            <w:hideMark/>
          </w:tcPr>
          <w:p w14:paraId="2C069A06"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144FB10C"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5047DD2B"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Среднее взвешенное по площади значение</w:t>
            </w:r>
          </w:p>
        </w:tc>
        <w:tc>
          <w:tcPr>
            <w:tcW w:w="126" w:type="pct"/>
            <w:tcBorders>
              <w:top w:val="nil"/>
              <w:left w:val="nil"/>
              <w:bottom w:val="single" w:sz="4" w:space="0" w:color="auto"/>
              <w:right w:val="single" w:sz="4" w:space="0" w:color="auto"/>
            </w:tcBorders>
            <w:shd w:val="clear" w:color="auto" w:fill="auto"/>
            <w:vAlign w:val="center"/>
            <w:hideMark/>
          </w:tcPr>
          <w:p w14:paraId="6FFCA338" w14:textId="3E3E07D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4A0E8B10" w14:textId="32E8B7F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2AF9B80F" w14:textId="420C478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4916E9B8" w14:textId="1E68665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0F11229F" w14:textId="5D06BFD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1F69DB05" w14:textId="2F0994B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14:paraId="3B041D91" w14:textId="0B4AC9C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27EF19D8" w14:textId="2BB50EB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1ABF48F7" w14:textId="3EB6996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375EE8DF" w14:textId="5F71630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4F18953E" w14:textId="5F8F5BB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7D224A61" w14:textId="214FA92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278C69CB" w14:textId="209DA32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50C362A4" w14:textId="3DF2E32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1C2A0369"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4FB6223D"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9</w:t>
            </w:r>
          </w:p>
        </w:tc>
        <w:tc>
          <w:tcPr>
            <w:tcW w:w="716" w:type="pct"/>
            <w:vMerge/>
            <w:tcBorders>
              <w:top w:val="nil"/>
              <w:left w:val="single" w:sz="4" w:space="0" w:color="auto"/>
              <w:bottom w:val="single" w:sz="4" w:space="0" w:color="auto"/>
              <w:right w:val="single" w:sz="4" w:space="0" w:color="auto"/>
            </w:tcBorders>
            <w:vAlign w:val="center"/>
            <w:hideMark/>
          </w:tcPr>
          <w:p w14:paraId="194C4B1D"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1EEA5FEB"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206E7FAF"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Максимальное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4A2510B9" w14:textId="6BD359D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0AFF733C" w14:textId="5784FFC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04F4791A" w14:textId="086ABD7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31D685AE" w14:textId="172C539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0DD336A3" w14:textId="692856E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7AE3B732" w14:textId="277B88B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14:paraId="0CF7EAE9" w14:textId="4A2C5AA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1DFB95EF" w14:textId="2910C78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57B3A885" w14:textId="25ADB32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2254E716" w14:textId="22740D2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2E31F8A1" w14:textId="2D839B1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4E1C16D3" w14:textId="04C9FCB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26A46A6E" w14:textId="003C1EC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0C93C645" w14:textId="1BE4F02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23CE9C4B"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12D18B6B"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10</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14:paraId="0BDE4B29" w14:textId="77777777" w:rsidR="005F4286" w:rsidRPr="00964E11" w:rsidRDefault="005F4286" w:rsidP="005F4286">
            <w:pPr>
              <w:widowControl/>
              <w:suppressAutoHyphens w:val="0"/>
              <w:autoSpaceDN/>
              <w:ind w:firstLine="0"/>
              <w:textAlignment w:val="auto"/>
              <w:rPr>
                <w:kern w:val="0"/>
                <w:sz w:val="20"/>
                <w:szCs w:val="20"/>
                <w:lang w:bidi="ar-SA"/>
              </w:rPr>
            </w:pPr>
            <w:r w:rsidRPr="00964E11">
              <w:rPr>
                <w:kern w:val="0"/>
                <w:sz w:val="20"/>
                <w:szCs w:val="20"/>
                <w:lang w:bidi="ar-SA"/>
              </w:rPr>
              <w:t>Верхневилюйский</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69F61BB7"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w:t>
            </w:r>
          </w:p>
        </w:tc>
        <w:tc>
          <w:tcPr>
            <w:tcW w:w="837" w:type="pct"/>
            <w:tcBorders>
              <w:top w:val="nil"/>
              <w:left w:val="nil"/>
              <w:bottom w:val="single" w:sz="4" w:space="0" w:color="auto"/>
              <w:right w:val="single" w:sz="4" w:space="0" w:color="auto"/>
            </w:tcBorders>
            <w:shd w:val="clear" w:color="auto" w:fill="auto"/>
            <w:vAlign w:val="center"/>
            <w:hideMark/>
          </w:tcPr>
          <w:p w14:paraId="219221AF"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Минимальное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7E23071E" w14:textId="1225B52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20D51438" w14:textId="3D1FE0B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297567CF" w14:textId="7C1A3C4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181C4446" w14:textId="1B9DB80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0F73DD44" w14:textId="68D3D1E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6AFC3724" w14:textId="553034F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35,32</w:t>
            </w:r>
          </w:p>
        </w:tc>
        <w:tc>
          <w:tcPr>
            <w:tcW w:w="276" w:type="pct"/>
            <w:tcBorders>
              <w:top w:val="nil"/>
              <w:left w:val="nil"/>
              <w:bottom w:val="single" w:sz="4" w:space="0" w:color="auto"/>
              <w:right w:val="single" w:sz="4" w:space="0" w:color="auto"/>
            </w:tcBorders>
            <w:shd w:val="clear" w:color="auto" w:fill="auto"/>
            <w:vAlign w:val="center"/>
            <w:hideMark/>
          </w:tcPr>
          <w:p w14:paraId="68DC5E2E" w14:textId="30D64D4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6915FF86" w14:textId="09B77DC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0BF89857" w14:textId="0C6B44F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5AF90138" w14:textId="183126D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1DB0A35A" w14:textId="70505EC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1C777DA7" w14:textId="50A07E0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2F1C2DDC" w14:textId="63DB0E5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6718219E" w14:textId="5772824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5B5317D4" w14:textId="77777777" w:rsidTr="005F4286">
        <w:trPr>
          <w:trHeight w:val="73"/>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484EA051"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11</w:t>
            </w:r>
          </w:p>
        </w:tc>
        <w:tc>
          <w:tcPr>
            <w:tcW w:w="716" w:type="pct"/>
            <w:vMerge/>
            <w:tcBorders>
              <w:top w:val="nil"/>
              <w:left w:val="single" w:sz="4" w:space="0" w:color="auto"/>
              <w:bottom w:val="single" w:sz="4" w:space="0" w:color="auto"/>
              <w:right w:val="single" w:sz="4" w:space="0" w:color="auto"/>
            </w:tcBorders>
            <w:vAlign w:val="center"/>
            <w:hideMark/>
          </w:tcPr>
          <w:p w14:paraId="0B6930AD"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5D7D09E1"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20F0DCF3"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Среднее взвешенное по площади значение</w:t>
            </w:r>
          </w:p>
        </w:tc>
        <w:tc>
          <w:tcPr>
            <w:tcW w:w="126" w:type="pct"/>
            <w:tcBorders>
              <w:top w:val="nil"/>
              <w:left w:val="nil"/>
              <w:bottom w:val="single" w:sz="4" w:space="0" w:color="auto"/>
              <w:right w:val="single" w:sz="4" w:space="0" w:color="auto"/>
            </w:tcBorders>
            <w:shd w:val="clear" w:color="auto" w:fill="auto"/>
            <w:vAlign w:val="center"/>
            <w:hideMark/>
          </w:tcPr>
          <w:p w14:paraId="53591272" w14:textId="4FF00CB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1B2573C9" w14:textId="71B3B15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06D7ADBB" w14:textId="539408A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1B308BE5" w14:textId="06ACEEF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30738312" w14:textId="6B018A2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5A7809D4" w14:textId="5E6AAE9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35,32</w:t>
            </w:r>
          </w:p>
        </w:tc>
        <w:tc>
          <w:tcPr>
            <w:tcW w:w="276" w:type="pct"/>
            <w:tcBorders>
              <w:top w:val="nil"/>
              <w:left w:val="nil"/>
              <w:bottom w:val="single" w:sz="4" w:space="0" w:color="auto"/>
              <w:right w:val="single" w:sz="4" w:space="0" w:color="auto"/>
            </w:tcBorders>
            <w:shd w:val="clear" w:color="auto" w:fill="auto"/>
            <w:vAlign w:val="center"/>
            <w:hideMark/>
          </w:tcPr>
          <w:p w14:paraId="4A1DDE03" w14:textId="7C690F3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76DAE451" w14:textId="7991B66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4675DF5A" w14:textId="6EC12AF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33065723" w14:textId="595B6D5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1549B295" w14:textId="5428F57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4754C1F0" w14:textId="7736A0F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19A0FCCA" w14:textId="634579A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500E9ABD" w14:textId="0EE8CDC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558415E0"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1DC611AF"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12</w:t>
            </w:r>
          </w:p>
        </w:tc>
        <w:tc>
          <w:tcPr>
            <w:tcW w:w="716" w:type="pct"/>
            <w:vMerge/>
            <w:tcBorders>
              <w:top w:val="nil"/>
              <w:left w:val="single" w:sz="4" w:space="0" w:color="auto"/>
              <w:bottom w:val="single" w:sz="4" w:space="0" w:color="auto"/>
              <w:right w:val="single" w:sz="4" w:space="0" w:color="auto"/>
            </w:tcBorders>
            <w:vAlign w:val="center"/>
            <w:hideMark/>
          </w:tcPr>
          <w:p w14:paraId="52A12F1B"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0C98F20F"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628AD55B"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Максимальное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0327EED6" w14:textId="7A0DFE7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2E023500" w14:textId="3BFCEC2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25B80FC1" w14:textId="303A6EE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214125EC" w14:textId="30E8372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5B589B29" w14:textId="7C78AB3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71455839" w14:textId="5A7E8A2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35,32</w:t>
            </w:r>
          </w:p>
        </w:tc>
        <w:tc>
          <w:tcPr>
            <w:tcW w:w="276" w:type="pct"/>
            <w:tcBorders>
              <w:top w:val="nil"/>
              <w:left w:val="nil"/>
              <w:bottom w:val="single" w:sz="4" w:space="0" w:color="auto"/>
              <w:right w:val="single" w:sz="4" w:space="0" w:color="auto"/>
            </w:tcBorders>
            <w:shd w:val="clear" w:color="auto" w:fill="auto"/>
            <w:vAlign w:val="center"/>
            <w:hideMark/>
          </w:tcPr>
          <w:p w14:paraId="0C5664DE" w14:textId="05ADFC6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69684A53" w14:textId="2ABF2EF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60F83C66" w14:textId="58A0A33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2E3204A0" w14:textId="49BD118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4FE8335C" w14:textId="1E299AF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1A0723F8" w14:textId="010CF03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1EFBA8E1" w14:textId="5B31A64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378A73AA" w14:textId="0991455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38EB02E9" w14:textId="77777777" w:rsidTr="005F4286">
        <w:trPr>
          <w:trHeight w:val="144"/>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47481967"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13</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14:paraId="340354E4" w14:textId="77777777" w:rsidR="005F4286" w:rsidRPr="00964E11" w:rsidRDefault="005F4286" w:rsidP="005F4286">
            <w:pPr>
              <w:widowControl/>
              <w:suppressAutoHyphens w:val="0"/>
              <w:autoSpaceDN/>
              <w:ind w:firstLine="0"/>
              <w:textAlignment w:val="auto"/>
              <w:rPr>
                <w:kern w:val="0"/>
                <w:sz w:val="20"/>
                <w:szCs w:val="20"/>
                <w:lang w:bidi="ar-SA"/>
              </w:rPr>
            </w:pPr>
            <w:r w:rsidRPr="00964E11">
              <w:rPr>
                <w:kern w:val="0"/>
                <w:sz w:val="20"/>
                <w:szCs w:val="20"/>
                <w:lang w:bidi="ar-SA"/>
              </w:rPr>
              <w:t>Вилюйский</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7EDC8BD0"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w:t>
            </w:r>
          </w:p>
        </w:tc>
        <w:tc>
          <w:tcPr>
            <w:tcW w:w="837" w:type="pct"/>
            <w:tcBorders>
              <w:top w:val="nil"/>
              <w:left w:val="nil"/>
              <w:bottom w:val="single" w:sz="4" w:space="0" w:color="auto"/>
              <w:right w:val="single" w:sz="4" w:space="0" w:color="auto"/>
            </w:tcBorders>
            <w:shd w:val="clear" w:color="auto" w:fill="auto"/>
            <w:vAlign w:val="center"/>
            <w:hideMark/>
          </w:tcPr>
          <w:p w14:paraId="6DEC945C"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Минимальное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2804798C" w14:textId="28BC401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4EB7A788" w14:textId="72757AF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76A2E4AB" w14:textId="2A5E991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622B7346" w14:textId="04424FB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37F227B6" w14:textId="0B99198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5FEA3E71" w14:textId="51913F9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14:paraId="386A6046" w14:textId="72F63CA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63FC347F" w14:textId="666DE3D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5D76C886" w14:textId="45E949B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30F79519" w14:textId="184AEC6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251FA073" w14:textId="098DF52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495B1060" w14:textId="28C92FF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45902058" w14:textId="23AB5BA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4535B845" w14:textId="5E32639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09AB6F67" w14:textId="77777777" w:rsidTr="005F4286">
        <w:trPr>
          <w:trHeight w:val="102"/>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2ADB884D"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14</w:t>
            </w:r>
          </w:p>
        </w:tc>
        <w:tc>
          <w:tcPr>
            <w:tcW w:w="716" w:type="pct"/>
            <w:vMerge/>
            <w:tcBorders>
              <w:top w:val="nil"/>
              <w:left w:val="single" w:sz="4" w:space="0" w:color="auto"/>
              <w:bottom w:val="single" w:sz="4" w:space="0" w:color="auto"/>
              <w:right w:val="single" w:sz="4" w:space="0" w:color="auto"/>
            </w:tcBorders>
            <w:vAlign w:val="center"/>
            <w:hideMark/>
          </w:tcPr>
          <w:p w14:paraId="4308BBC7"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411897E9"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67889E95"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Среднее взвешенное по площади значение</w:t>
            </w:r>
          </w:p>
        </w:tc>
        <w:tc>
          <w:tcPr>
            <w:tcW w:w="126" w:type="pct"/>
            <w:tcBorders>
              <w:top w:val="nil"/>
              <w:left w:val="nil"/>
              <w:bottom w:val="single" w:sz="4" w:space="0" w:color="auto"/>
              <w:right w:val="single" w:sz="4" w:space="0" w:color="auto"/>
            </w:tcBorders>
            <w:shd w:val="clear" w:color="auto" w:fill="auto"/>
            <w:vAlign w:val="center"/>
            <w:hideMark/>
          </w:tcPr>
          <w:p w14:paraId="7F38AB44" w14:textId="6945393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3C0F5A8C" w14:textId="09C09ED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341176AA" w14:textId="744CD99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1D022E61" w14:textId="469CDDF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77B9F1D0" w14:textId="6BB593D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337EA9B5" w14:textId="1495FB0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14:paraId="1D414306" w14:textId="2E30FF2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6BB4EE7B" w14:textId="6A5ACFB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172DD275" w14:textId="23ED5D2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53EF8A06" w14:textId="2D0EBF8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278EF8E0" w14:textId="2FC8804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32EE640C" w14:textId="688FAC2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7E80DC73" w14:textId="5A60D20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30961B8B" w14:textId="211E117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0D259DF9" w14:textId="77777777" w:rsidTr="005F4286">
        <w:trPr>
          <w:trHeight w:val="83"/>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10DD75F9"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15</w:t>
            </w:r>
          </w:p>
        </w:tc>
        <w:tc>
          <w:tcPr>
            <w:tcW w:w="716" w:type="pct"/>
            <w:vMerge/>
            <w:tcBorders>
              <w:top w:val="nil"/>
              <w:left w:val="single" w:sz="4" w:space="0" w:color="auto"/>
              <w:bottom w:val="single" w:sz="4" w:space="0" w:color="auto"/>
              <w:right w:val="single" w:sz="4" w:space="0" w:color="auto"/>
            </w:tcBorders>
            <w:vAlign w:val="center"/>
            <w:hideMark/>
          </w:tcPr>
          <w:p w14:paraId="1B0383BD"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70E19890"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19A6C147"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Максимальное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2D51891A" w14:textId="5D13CF6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2C0568CA" w14:textId="415F02B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6691C5A7" w14:textId="6A508E8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01588152" w14:textId="44B0613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3B65DE9C" w14:textId="1F773BF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4E19ECE0" w14:textId="284D944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14:paraId="53A12963" w14:textId="2668661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68BD96E6" w14:textId="429C31E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4C52F0E3" w14:textId="11D8D4A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24F00D8E" w14:textId="32C96ED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2844D94E" w14:textId="62F82DD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74513B35" w14:textId="46376B8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6B595118" w14:textId="60D838B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5C88F4D6" w14:textId="124A05F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2F2FD7AE"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7729FFF8"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16</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14:paraId="214DB4DF" w14:textId="77777777" w:rsidR="005F4286" w:rsidRPr="00964E11" w:rsidRDefault="005F4286" w:rsidP="005F4286">
            <w:pPr>
              <w:widowControl/>
              <w:suppressAutoHyphens w:val="0"/>
              <w:autoSpaceDN/>
              <w:ind w:firstLine="0"/>
              <w:textAlignment w:val="auto"/>
              <w:rPr>
                <w:kern w:val="0"/>
                <w:sz w:val="20"/>
                <w:szCs w:val="20"/>
                <w:lang w:bidi="ar-SA"/>
              </w:rPr>
            </w:pPr>
            <w:r w:rsidRPr="00964E11">
              <w:rPr>
                <w:kern w:val="0"/>
                <w:sz w:val="20"/>
                <w:szCs w:val="20"/>
                <w:lang w:bidi="ar-SA"/>
              </w:rPr>
              <w:t>ГО Якутск</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3D209884"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w:t>
            </w:r>
          </w:p>
        </w:tc>
        <w:tc>
          <w:tcPr>
            <w:tcW w:w="837" w:type="pct"/>
            <w:tcBorders>
              <w:top w:val="nil"/>
              <w:left w:val="nil"/>
              <w:bottom w:val="single" w:sz="4" w:space="0" w:color="auto"/>
              <w:right w:val="single" w:sz="4" w:space="0" w:color="auto"/>
            </w:tcBorders>
            <w:shd w:val="clear" w:color="auto" w:fill="auto"/>
            <w:vAlign w:val="center"/>
            <w:hideMark/>
          </w:tcPr>
          <w:p w14:paraId="2687E110"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Минимальное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45D1E5E0" w14:textId="3F47BED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206C8BA8" w14:textId="2D1C4BC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7F36783B" w14:textId="28730E6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67AF6538" w14:textId="3A808C3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4ECB03DD" w14:textId="6D3C1C2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5D600C0D" w14:textId="504D0A3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35,32</w:t>
            </w:r>
          </w:p>
        </w:tc>
        <w:tc>
          <w:tcPr>
            <w:tcW w:w="276" w:type="pct"/>
            <w:tcBorders>
              <w:top w:val="nil"/>
              <w:left w:val="nil"/>
              <w:bottom w:val="single" w:sz="4" w:space="0" w:color="auto"/>
              <w:right w:val="single" w:sz="4" w:space="0" w:color="auto"/>
            </w:tcBorders>
            <w:shd w:val="clear" w:color="auto" w:fill="auto"/>
            <w:vAlign w:val="center"/>
            <w:hideMark/>
          </w:tcPr>
          <w:p w14:paraId="48BB3599" w14:textId="2122AF8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5104177B" w14:textId="7B38257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2505AEEA" w14:textId="0416732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661409B1" w14:textId="3F09D1D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29C4BE78" w14:textId="3EB2401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7BCBBC09" w14:textId="1C579BA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51F9992F" w14:textId="42F184A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6F7679E9" w14:textId="122ED53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055129C7" w14:textId="77777777" w:rsidTr="005F4286">
        <w:trPr>
          <w:trHeight w:val="175"/>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597207C0"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17</w:t>
            </w:r>
          </w:p>
        </w:tc>
        <w:tc>
          <w:tcPr>
            <w:tcW w:w="716" w:type="pct"/>
            <w:vMerge/>
            <w:tcBorders>
              <w:top w:val="nil"/>
              <w:left w:val="single" w:sz="4" w:space="0" w:color="auto"/>
              <w:bottom w:val="single" w:sz="4" w:space="0" w:color="auto"/>
              <w:right w:val="single" w:sz="4" w:space="0" w:color="auto"/>
            </w:tcBorders>
            <w:vAlign w:val="center"/>
            <w:hideMark/>
          </w:tcPr>
          <w:p w14:paraId="06A02CEA"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49E7D085"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5D374B0B"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Среднее взвешенное по площади значение</w:t>
            </w:r>
          </w:p>
        </w:tc>
        <w:tc>
          <w:tcPr>
            <w:tcW w:w="126" w:type="pct"/>
            <w:tcBorders>
              <w:top w:val="nil"/>
              <w:left w:val="nil"/>
              <w:bottom w:val="single" w:sz="4" w:space="0" w:color="auto"/>
              <w:right w:val="single" w:sz="4" w:space="0" w:color="auto"/>
            </w:tcBorders>
            <w:shd w:val="clear" w:color="auto" w:fill="auto"/>
            <w:vAlign w:val="center"/>
            <w:hideMark/>
          </w:tcPr>
          <w:p w14:paraId="2D46BED6" w14:textId="3EF6C57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0E13E96B" w14:textId="184D7EA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2CEE60E6" w14:textId="785EF04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500825C7" w14:textId="3C2C5C0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639E3568" w14:textId="2980F56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4773C91F" w14:textId="3B606E2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35,32</w:t>
            </w:r>
          </w:p>
        </w:tc>
        <w:tc>
          <w:tcPr>
            <w:tcW w:w="276" w:type="pct"/>
            <w:tcBorders>
              <w:top w:val="nil"/>
              <w:left w:val="nil"/>
              <w:bottom w:val="single" w:sz="4" w:space="0" w:color="auto"/>
              <w:right w:val="single" w:sz="4" w:space="0" w:color="auto"/>
            </w:tcBorders>
            <w:shd w:val="clear" w:color="auto" w:fill="auto"/>
            <w:vAlign w:val="center"/>
            <w:hideMark/>
          </w:tcPr>
          <w:p w14:paraId="3FF78B25" w14:textId="1758BB9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16A1DEF7" w14:textId="3160722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5AF35902" w14:textId="18A0BA9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44AA932B" w14:textId="179E51F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5EDCB29C" w14:textId="69CDE98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53BCEA48" w14:textId="539BA28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11749D4F" w14:textId="76E3D4D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41C38850" w14:textId="55DFD36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50B9DA84" w14:textId="77777777" w:rsidTr="005F4286">
        <w:trPr>
          <w:trHeight w:val="225"/>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15BC5A10"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18</w:t>
            </w:r>
          </w:p>
        </w:tc>
        <w:tc>
          <w:tcPr>
            <w:tcW w:w="716" w:type="pct"/>
            <w:vMerge/>
            <w:tcBorders>
              <w:top w:val="nil"/>
              <w:left w:val="single" w:sz="4" w:space="0" w:color="auto"/>
              <w:bottom w:val="single" w:sz="4" w:space="0" w:color="auto"/>
              <w:right w:val="single" w:sz="4" w:space="0" w:color="auto"/>
            </w:tcBorders>
            <w:vAlign w:val="center"/>
            <w:hideMark/>
          </w:tcPr>
          <w:p w14:paraId="75D7D613"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743C94EE"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532A5C61"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Максимальное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1B26E110" w14:textId="41D06D7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3D94E4E6" w14:textId="62BB12C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141E2D57" w14:textId="0935997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64BE17A7" w14:textId="0F68E1A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6B9E5295" w14:textId="6FCE74B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33D31411" w14:textId="2D8C263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35,32</w:t>
            </w:r>
          </w:p>
        </w:tc>
        <w:tc>
          <w:tcPr>
            <w:tcW w:w="276" w:type="pct"/>
            <w:tcBorders>
              <w:top w:val="nil"/>
              <w:left w:val="nil"/>
              <w:bottom w:val="single" w:sz="4" w:space="0" w:color="auto"/>
              <w:right w:val="single" w:sz="4" w:space="0" w:color="auto"/>
            </w:tcBorders>
            <w:shd w:val="clear" w:color="auto" w:fill="auto"/>
            <w:vAlign w:val="center"/>
            <w:hideMark/>
          </w:tcPr>
          <w:p w14:paraId="43B5A66B" w14:textId="2B73B72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2ABE3356" w14:textId="369370B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5DC42343" w14:textId="599FA5B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4889A3F2" w14:textId="3B95343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63635640" w14:textId="718728D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74F0BF32" w14:textId="5B558A2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52E3DB39" w14:textId="722258D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0A5DEF81" w14:textId="46D24B0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6F199F71"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0500CBB4"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19</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14:paraId="0A937264" w14:textId="77777777" w:rsidR="005F4286" w:rsidRPr="00964E11" w:rsidRDefault="005F4286" w:rsidP="005F4286">
            <w:pPr>
              <w:widowControl/>
              <w:suppressAutoHyphens w:val="0"/>
              <w:autoSpaceDN/>
              <w:ind w:firstLine="0"/>
              <w:textAlignment w:val="auto"/>
              <w:rPr>
                <w:kern w:val="0"/>
                <w:sz w:val="20"/>
                <w:szCs w:val="20"/>
                <w:lang w:bidi="ar-SA"/>
              </w:rPr>
            </w:pPr>
            <w:r w:rsidRPr="00964E11">
              <w:rPr>
                <w:kern w:val="0"/>
                <w:sz w:val="20"/>
                <w:szCs w:val="20"/>
                <w:lang w:bidi="ar-SA"/>
              </w:rPr>
              <w:t>Горный</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55980A11"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5</w:t>
            </w:r>
          </w:p>
        </w:tc>
        <w:tc>
          <w:tcPr>
            <w:tcW w:w="837" w:type="pct"/>
            <w:tcBorders>
              <w:top w:val="nil"/>
              <w:left w:val="nil"/>
              <w:bottom w:val="single" w:sz="4" w:space="0" w:color="auto"/>
              <w:right w:val="single" w:sz="4" w:space="0" w:color="auto"/>
            </w:tcBorders>
            <w:shd w:val="clear" w:color="auto" w:fill="auto"/>
            <w:vAlign w:val="center"/>
            <w:hideMark/>
          </w:tcPr>
          <w:p w14:paraId="44C720AB"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Минимальное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263D0894" w14:textId="52C4BB6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0E7EE20C" w14:textId="49D4FA6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34B29664" w14:textId="6433CB2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42403E5D" w14:textId="318C0BD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35A54CED" w14:textId="22D225A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21850374" w14:textId="4FCED9A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14:paraId="06E24D70" w14:textId="79930D6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32C1826D" w14:textId="0654ADA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44B5670A" w14:textId="3F4D826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7E3EC37F" w14:textId="18E1BDC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48DEC94F" w14:textId="69C8779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25DDC460" w14:textId="7F115E0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47C36733" w14:textId="43A65AF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2E5ADE94" w14:textId="18F73FC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5F316E3A" w14:textId="77777777" w:rsidTr="005F4286">
        <w:trPr>
          <w:trHeight w:val="317"/>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45069D6C"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20</w:t>
            </w:r>
          </w:p>
        </w:tc>
        <w:tc>
          <w:tcPr>
            <w:tcW w:w="716" w:type="pct"/>
            <w:vMerge/>
            <w:tcBorders>
              <w:top w:val="nil"/>
              <w:left w:val="single" w:sz="4" w:space="0" w:color="auto"/>
              <w:bottom w:val="single" w:sz="4" w:space="0" w:color="auto"/>
              <w:right w:val="single" w:sz="4" w:space="0" w:color="auto"/>
            </w:tcBorders>
            <w:vAlign w:val="center"/>
            <w:hideMark/>
          </w:tcPr>
          <w:p w14:paraId="29D21D50"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7CBB612C"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3B8BD064"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Среднее взвешенное по площади значение</w:t>
            </w:r>
          </w:p>
        </w:tc>
        <w:tc>
          <w:tcPr>
            <w:tcW w:w="126" w:type="pct"/>
            <w:tcBorders>
              <w:top w:val="nil"/>
              <w:left w:val="nil"/>
              <w:bottom w:val="single" w:sz="4" w:space="0" w:color="auto"/>
              <w:right w:val="single" w:sz="4" w:space="0" w:color="auto"/>
            </w:tcBorders>
            <w:shd w:val="clear" w:color="auto" w:fill="auto"/>
            <w:vAlign w:val="center"/>
            <w:hideMark/>
          </w:tcPr>
          <w:p w14:paraId="7DC66C75" w14:textId="0B60ACC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403BC66E" w14:textId="0736121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5038429A" w14:textId="5A93958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195FE337" w14:textId="2E1A4C5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0E9C8395" w14:textId="09AB9CE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2570B35D" w14:textId="1E7B1E5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14:paraId="6F9DAE28" w14:textId="600AA80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0F2F174A" w14:textId="381AC71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1C9D34F2" w14:textId="33A1506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5604F131" w14:textId="141751A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16A5D75E" w14:textId="2BA4B49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73440092" w14:textId="5BA588B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12D6CF90" w14:textId="74FF87B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55E577CA" w14:textId="45A6087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2A7FF335" w14:textId="77777777" w:rsidTr="005F4286">
        <w:trPr>
          <w:trHeight w:val="226"/>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065E8BDA"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21</w:t>
            </w:r>
          </w:p>
        </w:tc>
        <w:tc>
          <w:tcPr>
            <w:tcW w:w="716" w:type="pct"/>
            <w:vMerge/>
            <w:tcBorders>
              <w:top w:val="nil"/>
              <w:left w:val="single" w:sz="4" w:space="0" w:color="auto"/>
              <w:bottom w:val="single" w:sz="4" w:space="0" w:color="auto"/>
              <w:right w:val="single" w:sz="4" w:space="0" w:color="auto"/>
            </w:tcBorders>
            <w:vAlign w:val="center"/>
            <w:hideMark/>
          </w:tcPr>
          <w:p w14:paraId="7427E96F"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3A332CDA"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584C85D4"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Максимальное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0AB6FFAB" w14:textId="46ED9D9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297AFAF2" w14:textId="5E37C80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6DF9D5C0" w14:textId="72DF5B0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248A1DAA" w14:textId="01E11CD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61A0C06C" w14:textId="2542B34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6F02DBE1" w14:textId="750739F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14:paraId="5BBA2F1D" w14:textId="4638B97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10AE466D" w14:textId="01B3FDC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08D083BD" w14:textId="72311E7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425AAFB8" w14:textId="7F39CFA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2C13F951" w14:textId="4DC9437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1550593E" w14:textId="1D885E0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467C5792" w14:textId="6868BEC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2B3850C9" w14:textId="47D845C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069BE803" w14:textId="77777777" w:rsidTr="005F4286">
        <w:trPr>
          <w:trHeight w:val="115"/>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09A1F6F9"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22</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14:paraId="258C6335" w14:textId="77777777" w:rsidR="005F4286" w:rsidRPr="00964E11" w:rsidRDefault="005F4286" w:rsidP="005F4286">
            <w:pPr>
              <w:widowControl/>
              <w:suppressAutoHyphens w:val="0"/>
              <w:autoSpaceDN/>
              <w:ind w:firstLine="0"/>
              <w:textAlignment w:val="auto"/>
              <w:rPr>
                <w:kern w:val="0"/>
                <w:sz w:val="20"/>
                <w:szCs w:val="20"/>
                <w:lang w:bidi="ar-SA"/>
              </w:rPr>
            </w:pPr>
            <w:r w:rsidRPr="00964E11">
              <w:rPr>
                <w:kern w:val="0"/>
                <w:sz w:val="20"/>
                <w:szCs w:val="20"/>
                <w:lang w:bidi="ar-SA"/>
              </w:rPr>
              <w:t>Кобяйский</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15C6BD4D"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w:t>
            </w:r>
          </w:p>
        </w:tc>
        <w:tc>
          <w:tcPr>
            <w:tcW w:w="837" w:type="pct"/>
            <w:tcBorders>
              <w:top w:val="nil"/>
              <w:left w:val="nil"/>
              <w:bottom w:val="single" w:sz="4" w:space="0" w:color="auto"/>
              <w:right w:val="single" w:sz="4" w:space="0" w:color="auto"/>
            </w:tcBorders>
            <w:shd w:val="clear" w:color="auto" w:fill="auto"/>
            <w:vAlign w:val="center"/>
            <w:hideMark/>
          </w:tcPr>
          <w:p w14:paraId="0458ECAC"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Минимальное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627C30B7" w14:textId="0865090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5165B917" w14:textId="48558D8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467A94AD" w14:textId="221D49F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67A68B36" w14:textId="5FCC94D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7B3772B3" w14:textId="4E83439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1938464C" w14:textId="5FCE5E6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19,62</w:t>
            </w:r>
          </w:p>
        </w:tc>
        <w:tc>
          <w:tcPr>
            <w:tcW w:w="276" w:type="pct"/>
            <w:tcBorders>
              <w:top w:val="nil"/>
              <w:left w:val="nil"/>
              <w:bottom w:val="single" w:sz="4" w:space="0" w:color="auto"/>
              <w:right w:val="single" w:sz="4" w:space="0" w:color="auto"/>
            </w:tcBorders>
            <w:shd w:val="clear" w:color="auto" w:fill="auto"/>
            <w:vAlign w:val="center"/>
            <w:hideMark/>
          </w:tcPr>
          <w:p w14:paraId="1EEDA276" w14:textId="523B6BE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1D7E3BF9" w14:textId="5C16FA1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0ECF6E4A" w14:textId="1948271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46C6D484" w14:textId="73D2EEB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54D3984E" w14:textId="55767F4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5486C5B2" w14:textId="432859A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515B23F1" w14:textId="62D5BAD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307EAC11" w14:textId="6CF9BAE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2A3F1AC7" w14:textId="77777777" w:rsidTr="005F4286">
        <w:trPr>
          <w:trHeight w:val="304"/>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26207AC8"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23</w:t>
            </w:r>
          </w:p>
        </w:tc>
        <w:tc>
          <w:tcPr>
            <w:tcW w:w="716" w:type="pct"/>
            <w:vMerge/>
            <w:tcBorders>
              <w:top w:val="nil"/>
              <w:left w:val="single" w:sz="4" w:space="0" w:color="auto"/>
              <w:bottom w:val="single" w:sz="4" w:space="0" w:color="auto"/>
              <w:right w:val="single" w:sz="4" w:space="0" w:color="auto"/>
            </w:tcBorders>
            <w:vAlign w:val="center"/>
            <w:hideMark/>
          </w:tcPr>
          <w:p w14:paraId="47130D44"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40F0D5E6"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724ABD7B"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Среднее взвешенное по площади значение</w:t>
            </w:r>
          </w:p>
        </w:tc>
        <w:tc>
          <w:tcPr>
            <w:tcW w:w="126" w:type="pct"/>
            <w:tcBorders>
              <w:top w:val="nil"/>
              <w:left w:val="nil"/>
              <w:bottom w:val="single" w:sz="4" w:space="0" w:color="auto"/>
              <w:right w:val="single" w:sz="4" w:space="0" w:color="auto"/>
            </w:tcBorders>
            <w:shd w:val="clear" w:color="auto" w:fill="auto"/>
            <w:vAlign w:val="center"/>
            <w:hideMark/>
          </w:tcPr>
          <w:p w14:paraId="38540B39" w14:textId="67A36C7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0B3F6725" w14:textId="0F45E3F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1A64BD54" w14:textId="53B876E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25BFEC8D" w14:textId="0BBFEFF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4EE29711" w14:textId="1E45647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65CA49B4" w14:textId="1EA3F98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19,62</w:t>
            </w:r>
          </w:p>
        </w:tc>
        <w:tc>
          <w:tcPr>
            <w:tcW w:w="276" w:type="pct"/>
            <w:tcBorders>
              <w:top w:val="nil"/>
              <w:left w:val="nil"/>
              <w:bottom w:val="single" w:sz="4" w:space="0" w:color="auto"/>
              <w:right w:val="single" w:sz="4" w:space="0" w:color="auto"/>
            </w:tcBorders>
            <w:shd w:val="clear" w:color="auto" w:fill="auto"/>
            <w:vAlign w:val="center"/>
            <w:hideMark/>
          </w:tcPr>
          <w:p w14:paraId="1C7A7920" w14:textId="47256D9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21858855" w14:textId="08C96A7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1ACBF834" w14:textId="204ADAE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1DFD95C5" w14:textId="248671D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246766DB" w14:textId="5520E14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2DE1B38E" w14:textId="5E567E3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46B219D0" w14:textId="0040293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3995287D" w14:textId="2C51BDD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5974173C"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51F31630"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24</w:t>
            </w:r>
          </w:p>
        </w:tc>
        <w:tc>
          <w:tcPr>
            <w:tcW w:w="716" w:type="pct"/>
            <w:vMerge/>
            <w:tcBorders>
              <w:top w:val="nil"/>
              <w:left w:val="single" w:sz="4" w:space="0" w:color="auto"/>
              <w:bottom w:val="single" w:sz="4" w:space="0" w:color="auto"/>
              <w:right w:val="single" w:sz="4" w:space="0" w:color="auto"/>
            </w:tcBorders>
            <w:vAlign w:val="center"/>
            <w:hideMark/>
          </w:tcPr>
          <w:p w14:paraId="75A71DBB"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272C7729"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6FE42CD8"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Максимальное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1F994937" w14:textId="40627BA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569A8870" w14:textId="476E25C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01711924" w14:textId="632E207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6ADE357E" w14:textId="67A0675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69B7248C" w14:textId="1685612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32020B51" w14:textId="52BBBE0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19,62</w:t>
            </w:r>
          </w:p>
        </w:tc>
        <w:tc>
          <w:tcPr>
            <w:tcW w:w="276" w:type="pct"/>
            <w:tcBorders>
              <w:top w:val="nil"/>
              <w:left w:val="nil"/>
              <w:bottom w:val="single" w:sz="4" w:space="0" w:color="auto"/>
              <w:right w:val="single" w:sz="4" w:space="0" w:color="auto"/>
            </w:tcBorders>
            <w:shd w:val="clear" w:color="auto" w:fill="auto"/>
            <w:vAlign w:val="center"/>
            <w:hideMark/>
          </w:tcPr>
          <w:p w14:paraId="1378F0F4" w14:textId="3433143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21C081E8" w14:textId="5E5E8FC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71445CC6" w14:textId="685EA7D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66A7FA4F" w14:textId="27312F1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553A9592" w14:textId="2861542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4388D8F5" w14:textId="66EE43E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73F7FD73" w14:textId="681B852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0BC32BCD" w14:textId="6EDF86E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7AE34390" w14:textId="77777777" w:rsidTr="005F4286">
        <w:trPr>
          <w:trHeight w:val="246"/>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55AC48BD"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25</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14:paraId="4D6F62BC" w14:textId="77777777" w:rsidR="005F4286" w:rsidRPr="00964E11" w:rsidRDefault="005F4286" w:rsidP="005F4286">
            <w:pPr>
              <w:widowControl/>
              <w:suppressAutoHyphens w:val="0"/>
              <w:autoSpaceDN/>
              <w:ind w:firstLine="0"/>
              <w:textAlignment w:val="auto"/>
              <w:rPr>
                <w:kern w:val="0"/>
                <w:sz w:val="20"/>
                <w:szCs w:val="20"/>
                <w:lang w:bidi="ar-SA"/>
              </w:rPr>
            </w:pPr>
            <w:r w:rsidRPr="00964E11">
              <w:rPr>
                <w:kern w:val="0"/>
                <w:sz w:val="20"/>
                <w:szCs w:val="20"/>
                <w:lang w:bidi="ar-SA"/>
              </w:rPr>
              <w:t>Ленский</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452BAB9A"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w:t>
            </w:r>
          </w:p>
        </w:tc>
        <w:tc>
          <w:tcPr>
            <w:tcW w:w="837" w:type="pct"/>
            <w:tcBorders>
              <w:top w:val="nil"/>
              <w:left w:val="nil"/>
              <w:bottom w:val="single" w:sz="4" w:space="0" w:color="auto"/>
              <w:right w:val="single" w:sz="4" w:space="0" w:color="auto"/>
            </w:tcBorders>
            <w:shd w:val="clear" w:color="auto" w:fill="auto"/>
            <w:vAlign w:val="center"/>
            <w:hideMark/>
          </w:tcPr>
          <w:p w14:paraId="3762FC9A"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Минимальное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6B8168A0" w14:textId="1A51692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5E97A34E" w14:textId="5ED1CDD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7A60D7CD" w14:textId="0C9E096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7043C5F6" w14:textId="130779E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730E5D2F" w14:textId="4844469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0919C6CB" w14:textId="2700559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27,73</w:t>
            </w:r>
          </w:p>
        </w:tc>
        <w:tc>
          <w:tcPr>
            <w:tcW w:w="276" w:type="pct"/>
            <w:tcBorders>
              <w:top w:val="nil"/>
              <w:left w:val="nil"/>
              <w:bottom w:val="single" w:sz="4" w:space="0" w:color="auto"/>
              <w:right w:val="single" w:sz="4" w:space="0" w:color="auto"/>
            </w:tcBorders>
            <w:shd w:val="clear" w:color="auto" w:fill="auto"/>
            <w:vAlign w:val="center"/>
            <w:hideMark/>
          </w:tcPr>
          <w:p w14:paraId="3CEC10D2" w14:textId="30EC49D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474E0F2C" w14:textId="0220DE4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18A8DE62" w14:textId="27A7119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21680F73" w14:textId="01C1313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30256AF2" w14:textId="0DE93DA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26849A49" w14:textId="26D3DB2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481FAA3A" w14:textId="5F947FA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01D24665" w14:textId="6B708FE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2B9C09CB" w14:textId="77777777" w:rsidTr="005F4286">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7BA3F854"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26</w:t>
            </w:r>
          </w:p>
        </w:tc>
        <w:tc>
          <w:tcPr>
            <w:tcW w:w="716" w:type="pct"/>
            <w:vMerge/>
            <w:tcBorders>
              <w:top w:val="nil"/>
              <w:left w:val="single" w:sz="4" w:space="0" w:color="auto"/>
              <w:bottom w:val="single" w:sz="4" w:space="0" w:color="auto"/>
              <w:right w:val="single" w:sz="4" w:space="0" w:color="auto"/>
            </w:tcBorders>
            <w:vAlign w:val="center"/>
            <w:hideMark/>
          </w:tcPr>
          <w:p w14:paraId="5C7A9996"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6662FF0F"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7EDFCE0B"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Среднее взвешенное по площади значение</w:t>
            </w:r>
          </w:p>
        </w:tc>
        <w:tc>
          <w:tcPr>
            <w:tcW w:w="126" w:type="pct"/>
            <w:tcBorders>
              <w:top w:val="nil"/>
              <w:left w:val="nil"/>
              <w:bottom w:val="single" w:sz="4" w:space="0" w:color="auto"/>
              <w:right w:val="single" w:sz="4" w:space="0" w:color="auto"/>
            </w:tcBorders>
            <w:shd w:val="clear" w:color="auto" w:fill="auto"/>
            <w:vAlign w:val="center"/>
            <w:hideMark/>
          </w:tcPr>
          <w:p w14:paraId="6AF075E7" w14:textId="5C3406C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25E80D24" w14:textId="31E0BF4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524CD90C" w14:textId="2E714ED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692F7953" w14:textId="799CEC5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5D4E486E" w14:textId="4B4BD10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1F3D97A7" w14:textId="0262F35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27,73</w:t>
            </w:r>
          </w:p>
        </w:tc>
        <w:tc>
          <w:tcPr>
            <w:tcW w:w="276" w:type="pct"/>
            <w:tcBorders>
              <w:top w:val="nil"/>
              <w:left w:val="nil"/>
              <w:bottom w:val="single" w:sz="4" w:space="0" w:color="auto"/>
              <w:right w:val="single" w:sz="4" w:space="0" w:color="auto"/>
            </w:tcBorders>
            <w:shd w:val="clear" w:color="auto" w:fill="auto"/>
            <w:vAlign w:val="center"/>
            <w:hideMark/>
          </w:tcPr>
          <w:p w14:paraId="18EFA688" w14:textId="03ED990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3CD4601C" w14:textId="76AB0F2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3A77EE8F" w14:textId="0C53016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2607BC5E" w14:textId="33E3676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11D22284" w14:textId="0544B6A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4582D68E" w14:textId="17D06FE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476DCCB1" w14:textId="7606BA6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5A528A9A" w14:textId="29B4BA7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455E7DAB" w14:textId="77777777" w:rsidTr="005F4286">
        <w:trPr>
          <w:trHeight w:val="153"/>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1C306E0A"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lastRenderedPageBreak/>
              <w:t>27</w:t>
            </w:r>
          </w:p>
        </w:tc>
        <w:tc>
          <w:tcPr>
            <w:tcW w:w="716" w:type="pct"/>
            <w:vMerge/>
            <w:tcBorders>
              <w:top w:val="nil"/>
              <w:left w:val="single" w:sz="4" w:space="0" w:color="auto"/>
              <w:bottom w:val="single" w:sz="4" w:space="0" w:color="auto"/>
              <w:right w:val="single" w:sz="4" w:space="0" w:color="auto"/>
            </w:tcBorders>
            <w:vAlign w:val="center"/>
            <w:hideMark/>
          </w:tcPr>
          <w:p w14:paraId="08FA3F71"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0360824F"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2873C347"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Максимальное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7C174591" w14:textId="55F68B5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23D4D685" w14:textId="6B17593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3736761F" w14:textId="3EDBA0B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3F5E59E1" w14:textId="4AEA02F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21AAE5AE" w14:textId="66E17EE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343A0EFE" w14:textId="340B0BA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27,73</w:t>
            </w:r>
          </w:p>
        </w:tc>
        <w:tc>
          <w:tcPr>
            <w:tcW w:w="276" w:type="pct"/>
            <w:tcBorders>
              <w:top w:val="nil"/>
              <w:left w:val="nil"/>
              <w:bottom w:val="single" w:sz="4" w:space="0" w:color="auto"/>
              <w:right w:val="single" w:sz="4" w:space="0" w:color="auto"/>
            </w:tcBorders>
            <w:shd w:val="clear" w:color="auto" w:fill="auto"/>
            <w:vAlign w:val="center"/>
            <w:hideMark/>
          </w:tcPr>
          <w:p w14:paraId="325DE464" w14:textId="5DB7311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570F9A0E" w14:textId="38F7E22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0C96011A" w14:textId="7A35497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71B4F924" w14:textId="45BF1EB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46C6CAD8" w14:textId="3297E8D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5360A88B" w14:textId="2D45901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3E2EC1CD" w14:textId="5632BD5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22CD9F21" w14:textId="7B5E727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3F86F4FE"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5507EA4D"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28</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14:paraId="2BB47C5E" w14:textId="77777777" w:rsidR="005F4286" w:rsidRPr="00964E11" w:rsidRDefault="005F4286" w:rsidP="005F4286">
            <w:pPr>
              <w:widowControl/>
              <w:suppressAutoHyphens w:val="0"/>
              <w:autoSpaceDN/>
              <w:ind w:firstLine="0"/>
              <w:textAlignment w:val="auto"/>
              <w:rPr>
                <w:kern w:val="0"/>
                <w:sz w:val="20"/>
                <w:szCs w:val="20"/>
                <w:lang w:bidi="ar-SA"/>
              </w:rPr>
            </w:pPr>
            <w:r w:rsidRPr="00964E11">
              <w:rPr>
                <w:kern w:val="0"/>
                <w:sz w:val="20"/>
                <w:szCs w:val="20"/>
                <w:lang w:bidi="ar-SA"/>
              </w:rPr>
              <w:t>Мирнинский</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4613E74F"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w:t>
            </w:r>
          </w:p>
        </w:tc>
        <w:tc>
          <w:tcPr>
            <w:tcW w:w="837" w:type="pct"/>
            <w:tcBorders>
              <w:top w:val="nil"/>
              <w:left w:val="nil"/>
              <w:bottom w:val="single" w:sz="4" w:space="0" w:color="auto"/>
              <w:right w:val="single" w:sz="4" w:space="0" w:color="auto"/>
            </w:tcBorders>
            <w:shd w:val="clear" w:color="auto" w:fill="auto"/>
            <w:vAlign w:val="center"/>
            <w:hideMark/>
          </w:tcPr>
          <w:p w14:paraId="049D8E48"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Минимальное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2B6805B2" w14:textId="0874CA6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50AF5794" w14:textId="1BDEF00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71BFA167" w14:textId="7A49A34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5F9FE80C" w14:textId="51C9FA7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1496097A" w14:textId="76918A1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5AF63D20" w14:textId="1129E69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35,32</w:t>
            </w:r>
          </w:p>
        </w:tc>
        <w:tc>
          <w:tcPr>
            <w:tcW w:w="276" w:type="pct"/>
            <w:tcBorders>
              <w:top w:val="nil"/>
              <w:left w:val="nil"/>
              <w:bottom w:val="single" w:sz="4" w:space="0" w:color="auto"/>
              <w:right w:val="single" w:sz="4" w:space="0" w:color="auto"/>
            </w:tcBorders>
            <w:shd w:val="clear" w:color="auto" w:fill="auto"/>
            <w:vAlign w:val="center"/>
            <w:hideMark/>
          </w:tcPr>
          <w:p w14:paraId="3393CA1F" w14:textId="47B914A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47BDC467" w14:textId="0035D95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562485A6" w14:textId="6F62748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5228102A" w14:textId="3A1A789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6600F372" w14:textId="64E1806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4D885499" w14:textId="5E524EF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022258EA" w14:textId="1059008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7AB9A8A0" w14:textId="4CE8A36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4D6C0D18"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37719036"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29</w:t>
            </w:r>
          </w:p>
        </w:tc>
        <w:tc>
          <w:tcPr>
            <w:tcW w:w="716" w:type="pct"/>
            <w:vMerge/>
            <w:tcBorders>
              <w:top w:val="nil"/>
              <w:left w:val="single" w:sz="4" w:space="0" w:color="auto"/>
              <w:bottom w:val="single" w:sz="4" w:space="0" w:color="auto"/>
              <w:right w:val="single" w:sz="4" w:space="0" w:color="auto"/>
            </w:tcBorders>
            <w:vAlign w:val="center"/>
            <w:hideMark/>
          </w:tcPr>
          <w:p w14:paraId="1AB63C97"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5C3F1F95"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7CAB6FD7"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Среднее взвешенное по площади значение</w:t>
            </w:r>
          </w:p>
        </w:tc>
        <w:tc>
          <w:tcPr>
            <w:tcW w:w="126" w:type="pct"/>
            <w:tcBorders>
              <w:top w:val="nil"/>
              <w:left w:val="nil"/>
              <w:bottom w:val="single" w:sz="4" w:space="0" w:color="auto"/>
              <w:right w:val="single" w:sz="4" w:space="0" w:color="auto"/>
            </w:tcBorders>
            <w:shd w:val="clear" w:color="auto" w:fill="auto"/>
            <w:vAlign w:val="center"/>
            <w:hideMark/>
          </w:tcPr>
          <w:p w14:paraId="57EE8DB4" w14:textId="3D8135D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75BF234E" w14:textId="5E070C0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40BA5D46" w14:textId="6C2BC27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48991CAC" w14:textId="2559015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34EDCEF2" w14:textId="0EF673B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2228F94D" w14:textId="618E77D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35,32</w:t>
            </w:r>
          </w:p>
        </w:tc>
        <w:tc>
          <w:tcPr>
            <w:tcW w:w="276" w:type="pct"/>
            <w:tcBorders>
              <w:top w:val="nil"/>
              <w:left w:val="nil"/>
              <w:bottom w:val="single" w:sz="4" w:space="0" w:color="auto"/>
              <w:right w:val="single" w:sz="4" w:space="0" w:color="auto"/>
            </w:tcBorders>
            <w:shd w:val="clear" w:color="auto" w:fill="auto"/>
            <w:vAlign w:val="center"/>
            <w:hideMark/>
          </w:tcPr>
          <w:p w14:paraId="18F0BB38" w14:textId="6A882BD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664B0851" w14:textId="51F19A4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678AF55F" w14:textId="1871EC5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58F43792" w14:textId="1379A35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2C04B1C2" w14:textId="2BEDFFD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4B243186" w14:textId="72E4D80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468CB78C" w14:textId="5BD7442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1F6A55D8" w14:textId="0410751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14176C26" w14:textId="77777777" w:rsidTr="005F4286">
        <w:trPr>
          <w:trHeight w:val="159"/>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453F3274"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30</w:t>
            </w:r>
          </w:p>
        </w:tc>
        <w:tc>
          <w:tcPr>
            <w:tcW w:w="716" w:type="pct"/>
            <w:vMerge/>
            <w:tcBorders>
              <w:top w:val="nil"/>
              <w:left w:val="single" w:sz="4" w:space="0" w:color="auto"/>
              <w:bottom w:val="single" w:sz="4" w:space="0" w:color="auto"/>
              <w:right w:val="single" w:sz="4" w:space="0" w:color="auto"/>
            </w:tcBorders>
            <w:vAlign w:val="center"/>
            <w:hideMark/>
          </w:tcPr>
          <w:p w14:paraId="247F52BA"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43956118"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54BAA00C"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Максимальное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169ACD65" w14:textId="1197226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4BC657C9" w14:textId="43F496E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1322876C" w14:textId="64EA1F4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2EB20610" w14:textId="5891C5E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7E9F66C1" w14:textId="0E94131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4435FD3D" w14:textId="4442B68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35,32</w:t>
            </w:r>
          </w:p>
        </w:tc>
        <w:tc>
          <w:tcPr>
            <w:tcW w:w="276" w:type="pct"/>
            <w:tcBorders>
              <w:top w:val="nil"/>
              <w:left w:val="nil"/>
              <w:bottom w:val="single" w:sz="4" w:space="0" w:color="auto"/>
              <w:right w:val="single" w:sz="4" w:space="0" w:color="auto"/>
            </w:tcBorders>
            <w:shd w:val="clear" w:color="auto" w:fill="auto"/>
            <w:vAlign w:val="center"/>
            <w:hideMark/>
          </w:tcPr>
          <w:p w14:paraId="6640E234" w14:textId="102C758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6232C4F2" w14:textId="32AFAB8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50BA72DF" w14:textId="71A1F36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1BD5B1A0" w14:textId="4960F45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700C0E14" w14:textId="27B20A9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198515FF" w14:textId="215FE48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21A98D83" w14:textId="6C0DA17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00A6A513" w14:textId="71590DC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741FD718" w14:textId="77777777" w:rsidTr="005F4286">
        <w:trPr>
          <w:trHeight w:val="206"/>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619CA1A8"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31</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14:paraId="50F283AF" w14:textId="77777777" w:rsidR="005F4286" w:rsidRPr="00964E11" w:rsidRDefault="005F4286" w:rsidP="005F4286">
            <w:pPr>
              <w:widowControl/>
              <w:suppressAutoHyphens w:val="0"/>
              <w:autoSpaceDN/>
              <w:ind w:firstLine="0"/>
              <w:textAlignment w:val="auto"/>
              <w:rPr>
                <w:kern w:val="0"/>
                <w:sz w:val="20"/>
                <w:szCs w:val="20"/>
                <w:lang w:bidi="ar-SA"/>
              </w:rPr>
            </w:pPr>
            <w:r w:rsidRPr="00964E11">
              <w:rPr>
                <w:kern w:val="0"/>
                <w:sz w:val="20"/>
                <w:szCs w:val="20"/>
                <w:lang w:bidi="ar-SA"/>
              </w:rPr>
              <w:t>Намский</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02B2A40C"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2</w:t>
            </w:r>
          </w:p>
        </w:tc>
        <w:tc>
          <w:tcPr>
            <w:tcW w:w="837" w:type="pct"/>
            <w:tcBorders>
              <w:top w:val="nil"/>
              <w:left w:val="nil"/>
              <w:bottom w:val="single" w:sz="4" w:space="0" w:color="auto"/>
              <w:right w:val="single" w:sz="4" w:space="0" w:color="auto"/>
            </w:tcBorders>
            <w:shd w:val="clear" w:color="auto" w:fill="auto"/>
            <w:vAlign w:val="center"/>
            <w:hideMark/>
          </w:tcPr>
          <w:p w14:paraId="1A4C212D"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Минимальное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75A17365" w14:textId="6253AB6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4DD4D570" w14:textId="596B074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790D0B51" w14:textId="48B55D4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04781645" w14:textId="6E17184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0DFB01A7" w14:textId="4D082AD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717B1A10" w14:textId="5EE3825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27,73</w:t>
            </w:r>
          </w:p>
        </w:tc>
        <w:tc>
          <w:tcPr>
            <w:tcW w:w="276" w:type="pct"/>
            <w:tcBorders>
              <w:top w:val="nil"/>
              <w:left w:val="nil"/>
              <w:bottom w:val="single" w:sz="4" w:space="0" w:color="auto"/>
              <w:right w:val="single" w:sz="4" w:space="0" w:color="auto"/>
            </w:tcBorders>
            <w:shd w:val="clear" w:color="auto" w:fill="auto"/>
            <w:vAlign w:val="center"/>
            <w:hideMark/>
          </w:tcPr>
          <w:p w14:paraId="1AA3D312" w14:textId="20004A1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19E52BBD" w14:textId="7F091E2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07CBAF1B" w14:textId="0111000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2C095030" w14:textId="5409578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7C560FCF" w14:textId="28FBC1E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0CA97841" w14:textId="068083A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5C77196C" w14:textId="531081B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60172CD5" w14:textId="49068CF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26877AA3" w14:textId="77777777" w:rsidTr="005F4286">
        <w:trPr>
          <w:trHeight w:val="95"/>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048BAD42"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32</w:t>
            </w:r>
          </w:p>
        </w:tc>
        <w:tc>
          <w:tcPr>
            <w:tcW w:w="716" w:type="pct"/>
            <w:vMerge/>
            <w:tcBorders>
              <w:top w:val="nil"/>
              <w:left w:val="single" w:sz="4" w:space="0" w:color="auto"/>
              <w:bottom w:val="single" w:sz="4" w:space="0" w:color="auto"/>
              <w:right w:val="single" w:sz="4" w:space="0" w:color="auto"/>
            </w:tcBorders>
            <w:vAlign w:val="center"/>
            <w:hideMark/>
          </w:tcPr>
          <w:p w14:paraId="7D826210"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0DF8FCA5"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24011119"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Среднее взвешенное по площади значение</w:t>
            </w:r>
          </w:p>
        </w:tc>
        <w:tc>
          <w:tcPr>
            <w:tcW w:w="126" w:type="pct"/>
            <w:tcBorders>
              <w:top w:val="nil"/>
              <w:left w:val="nil"/>
              <w:bottom w:val="single" w:sz="4" w:space="0" w:color="auto"/>
              <w:right w:val="single" w:sz="4" w:space="0" w:color="auto"/>
            </w:tcBorders>
            <w:shd w:val="clear" w:color="auto" w:fill="auto"/>
            <w:vAlign w:val="center"/>
            <w:hideMark/>
          </w:tcPr>
          <w:p w14:paraId="57F9A6AD" w14:textId="747C29C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1F7C1656" w14:textId="66BE5D6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7671B2C3" w14:textId="27577F6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02E3D4A9" w14:textId="5EEC13B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79620792" w14:textId="0D8FD14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40C96460" w14:textId="2ED018E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27,73</w:t>
            </w:r>
          </w:p>
        </w:tc>
        <w:tc>
          <w:tcPr>
            <w:tcW w:w="276" w:type="pct"/>
            <w:tcBorders>
              <w:top w:val="nil"/>
              <w:left w:val="nil"/>
              <w:bottom w:val="single" w:sz="4" w:space="0" w:color="auto"/>
              <w:right w:val="single" w:sz="4" w:space="0" w:color="auto"/>
            </w:tcBorders>
            <w:shd w:val="clear" w:color="auto" w:fill="auto"/>
            <w:vAlign w:val="center"/>
            <w:hideMark/>
          </w:tcPr>
          <w:p w14:paraId="091C9CDB" w14:textId="64C2411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29BA3934" w14:textId="0476485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683149D8" w14:textId="6BD898C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45EAC806" w14:textId="45E168E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5B085EE0" w14:textId="67E8BAB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6B2CA944" w14:textId="3B11DD9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2B667324" w14:textId="38912B0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145BF30A" w14:textId="2EF9A4C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5B6BECEE"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367874F0"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33</w:t>
            </w:r>
          </w:p>
        </w:tc>
        <w:tc>
          <w:tcPr>
            <w:tcW w:w="716" w:type="pct"/>
            <w:vMerge/>
            <w:tcBorders>
              <w:top w:val="nil"/>
              <w:left w:val="single" w:sz="4" w:space="0" w:color="auto"/>
              <w:bottom w:val="single" w:sz="4" w:space="0" w:color="auto"/>
              <w:right w:val="single" w:sz="4" w:space="0" w:color="auto"/>
            </w:tcBorders>
            <w:vAlign w:val="center"/>
            <w:hideMark/>
          </w:tcPr>
          <w:p w14:paraId="462AFE18"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7A62AF90"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36F62724"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Максимальное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1C48656D" w14:textId="33F4ADE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2067B5CE" w14:textId="73BF67C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45B663F2" w14:textId="774E217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01251907" w14:textId="6A4336C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073DDA6B" w14:textId="10E6E79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6AF0E92D" w14:textId="294EE3E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27,73</w:t>
            </w:r>
          </w:p>
        </w:tc>
        <w:tc>
          <w:tcPr>
            <w:tcW w:w="276" w:type="pct"/>
            <w:tcBorders>
              <w:top w:val="nil"/>
              <w:left w:val="nil"/>
              <w:bottom w:val="single" w:sz="4" w:space="0" w:color="auto"/>
              <w:right w:val="single" w:sz="4" w:space="0" w:color="auto"/>
            </w:tcBorders>
            <w:shd w:val="clear" w:color="auto" w:fill="auto"/>
            <w:vAlign w:val="center"/>
            <w:hideMark/>
          </w:tcPr>
          <w:p w14:paraId="372E526E" w14:textId="74E0397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071D1790" w14:textId="484AF0C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021D9B60" w14:textId="59FD2E9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44DE5DDC" w14:textId="34C2BE0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21C38C4E" w14:textId="138257D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65EA4C79" w14:textId="7D9659F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6884AA60" w14:textId="5E85253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44891EB5" w14:textId="277B40C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07AB689D" w14:textId="77777777" w:rsidTr="005F4286">
        <w:trPr>
          <w:trHeight w:val="91"/>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566D44DF"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34</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14:paraId="38F7F3C2" w14:textId="77777777" w:rsidR="005F4286" w:rsidRPr="00964E11" w:rsidRDefault="005F4286" w:rsidP="005F4286">
            <w:pPr>
              <w:widowControl/>
              <w:suppressAutoHyphens w:val="0"/>
              <w:autoSpaceDN/>
              <w:ind w:firstLine="0"/>
              <w:textAlignment w:val="auto"/>
              <w:rPr>
                <w:kern w:val="0"/>
                <w:sz w:val="20"/>
                <w:szCs w:val="20"/>
                <w:lang w:bidi="ar-SA"/>
              </w:rPr>
            </w:pPr>
            <w:r w:rsidRPr="00964E11">
              <w:rPr>
                <w:kern w:val="0"/>
                <w:sz w:val="20"/>
                <w:szCs w:val="20"/>
                <w:lang w:bidi="ar-SA"/>
              </w:rPr>
              <w:t>Нюрбинский</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1B4F1DAA"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12</w:t>
            </w:r>
          </w:p>
        </w:tc>
        <w:tc>
          <w:tcPr>
            <w:tcW w:w="837" w:type="pct"/>
            <w:tcBorders>
              <w:top w:val="nil"/>
              <w:left w:val="nil"/>
              <w:bottom w:val="single" w:sz="4" w:space="0" w:color="auto"/>
              <w:right w:val="single" w:sz="4" w:space="0" w:color="auto"/>
            </w:tcBorders>
            <w:shd w:val="clear" w:color="auto" w:fill="auto"/>
            <w:vAlign w:val="center"/>
            <w:hideMark/>
          </w:tcPr>
          <w:p w14:paraId="4531C179"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Минимальное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20D81A12" w14:textId="246679E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1D6CF996" w14:textId="33D7DC9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78AFA92F" w14:textId="7E7F518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05FA6B09" w14:textId="27042FB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72E8EE97" w14:textId="58DC30C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6D160B24" w14:textId="64B67F7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23,02</w:t>
            </w:r>
          </w:p>
        </w:tc>
        <w:tc>
          <w:tcPr>
            <w:tcW w:w="276" w:type="pct"/>
            <w:tcBorders>
              <w:top w:val="nil"/>
              <w:left w:val="nil"/>
              <w:bottom w:val="single" w:sz="4" w:space="0" w:color="auto"/>
              <w:right w:val="single" w:sz="4" w:space="0" w:color="auto"/>
            </w:tcBorders>
            <w:shd w:val="clear" w:color="auto" w:fill="auto"/>
            <w:vAlign w:val="center"/>
            <w:hideMark/>
          </w:tcPr>
          <w:p w14:paraId="01B660B0" w14:textId="6F13EEA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4CA7F61C" w14:textId="0498991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62997686" w14:textId="719882D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3464E82B" w14:textId="54E1A1C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1E2B8C45" w14:textId="4EB93DE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07B0F3F5" w14:textId="0F5490D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2A8BBD05" w14:textId="290112C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4DDF3970" w14:textId="3C26E66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3665CD80" w14:textId="77777777" w:rsidTr="005F4286">
        <w:trPr>
          <w:trHeight w:val="28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55D90A3A"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35</w:t>
            </w:r>
          </w:p>
        </w:tc>
        <w:tc>
          <w:tcPr>
            <w:tcW w:w="716" w:type="pct"/>
            <w:vMerge/>
            <w:tcBorders>
              <w:top w:val="nil"/>
              <w:left w:val="single" w:sz="4" w:space="0" w:color="auto"/>
              <w:bottom w:val="single" w:sz="4" w:space="0" w:color="auto"/>
              <w:right w:val="single" w:sz="4" w:space="0" w:color="auto"/>
            </w:tcBorders>
            <w:vAlign w:val="center"/>
            <w:hideMark/>
          </w:tcPr>
          <w:p w14:paraId="026A3FF2"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4123D778"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170DE50D"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Среднее взвешенное по площади значение</w:t>
            </w:r>
          </w:p>
        </w:tc>
        <w:tc>
          <w:tcPr>
            <w:tcW w:w="126" w:type="pct"/>
            <w:tcBorders>
              <w:top w:val="nil"/>
              <w:left w:val="nil"/>
              <w:bottom w:val="single" w:sz="4" w:space="0" w:color="auto"/>
              <w:right w:val="single" w:sz="4" w:space="0" w:color="auto"/>
            </w:tcBorders>
            <w:shd w:val="clear" w:color="auto" w:fill="auto"/>
            <w:vAlign w:val="center"/>
            <w:hideMark/>
          </w:tcPr>
          <w:p w14:paraId="0B18CEA9" w14:textId="2E224EF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51BCDFF1" w14:textId="3CF8FE2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55E80361" w14:textId="715C7BF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40D6907B" w14:textId="50793F5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02719C46" w14:textId="2345927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5B84D7E2" w14:textId="759D4C2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24,09</w:t>
            </w:r>
          </w:p>
        </w:tc>
        <w:tc>
          <w:tcPr>
            <w:tcW w:w="276" w:type="pct"/>
            <w:tcBorders>
              <w:top w:val="nil"/>
              <w:left w:val="nil"/>
              <w:bottom w:val="single" w:sz="4" w:space="0" w:color="auto"/>
              <w:right w:val="single" w:sz="4" w:space="0" w:color="auto"/>
            </w:tcBorders>
            <w:shd w:val="clear" w:color="auto" w:fill="auto"/>
            <w:vAlign w:val="center"/>
            <w:hideMark/>
          </w:tcPr>
          <w:p w14:paraId="125AEAA0" w14:textId="0FEA64B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44E7A75C" w14:textId="78DE2AD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060C46D9" w14:textId="70FC693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20069ED1" w14:textId="242B2FC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3907834E" w14:textId="1DB9DFF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704516D5" w14:textId="7FAB030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2589DEDE" w14:textId="19AE679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3537BD4C" w14:textId="108292A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7259B3E3" w14:textId="77777777" w:rsidTr="005F4286">
        <w:trPr>
          <w:trHeight w:val="88"/>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7A896683"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36</w:t>
            </w:r>
          </w:p>
        </w:tc>
        <w:tc>
          <w:tcPr>
            <w:tcW w:w="716" w:type="pct"/>
            <w:vMerge/>
            <w:tcBorders>
              <w:top w:val="nil"/>
              <w:left w:val="single" w:sz="4" w:space="0" w:color="auto"/>
              <w:bottom w:val="single" w:sz="4" w:space="0" w:color="auto"/>
              <w:right w:val="single" w:sz="4" w:space="0" w:color="auto"/>
            </w:tcBorders>
            <w:vAlign w:val="center"/>
            <w:hideMark/>
          </w:tcPr>
          <w:p w14:paraId="042EA694"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0CB94054"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39E591B6"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Максимальное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3713B9A0" w14:textId="5D2FDFE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0AC5060C" w14:textId="79D5832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4385A272" w14:textId="4BEFCA1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78B5D012" w14:textId="3D19330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71FC2884" w14:textId="076CD24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71AB3208" w14:textId="34EAA78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35,32</w:t>
            </w:r>
          </w:p>
        </w:tc>
        <w:tc>
          <w:tcPr>
            <w:tcW w:w="276" w:type="pct"/>
            <w:tcBorders>
              <w:top w:val="nil"/>
              <w:left w:val="nil"/>
              <w:bottom w:val="single" w:sz="4" w:space="0" w:color="auto"/>
              <w:right w:val="single" w:sz="4" w:space="0" w:color="auto"/>
            </w:tcBorders>
            <w:shd w:val="clear" w:color="auto" w:fill="auto"/>
            <w:vAlign w:val="center"/>
            <w:hideMark/>
          </w:tcPr>
          <w:p w14:paraId="4FAB5444" w14:textId="3E1B3C2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7ACC9C2D" w14:textId="61C84A2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169064A2" w14:textId="6FB4EF2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3C715F1D" w14:textId="6BFB81A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645AA137" w14:textId="272C07C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03E7B857" w14:textId="589266D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6B9790A8" w14:textId="7FD9073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30957FEF" w14:textId="17E89A3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39EB453A"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7656F0EA"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37</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14:paraId="00653F1E" w14:textId="77777777" w:rsidR="005F4286" w:rsidRPr="00964E11" w:rsidRDefault="005F4286" w:rsidP="005F4286">
            <w:pPr>
              <w:widowControl/>
              <w:suppressAutoHyphens w:val="0"/>
              <w:autoSpaceDN/>
              <w:ind w:firstLine="0"/>
              <w:textAlignment w:val="auto"/>
              <w:rPr>
                <w:kern w:val="0"/>
                <w:sz w:val="20"/>
                <w:szCs w:val="20"/>
                <w:lang w:bidi="ar-SA"/>
              </w:rPr>
            </w:pPr>
            <w:r w:rsidRPr="00964E11">
              <w:rPr>
                <w:kern w:val="0"/>
                <w:sz w:val="20"/>
                <w:szCs w:val="20"/>
                <w:lang w:bidi="ar-SA"/>
              </w:rPr>
              <w:t>Олекминский</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473309FC"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2</w:t>
            </w:r>
          </w:p>
        </w:tc>
        <w:tc>
          <w:tcPr>
            <w:tcW w:w="837" w:type="pct"/>
            <w:tcBorders>
              <w:top w:val="nil"/>
              <w:left w:val="nil"/>
              <w:bottom w:val="single" w:sz="4" w:space="0" w:color="auto"/>
              <w:right w:val="single" w:sz="4" w:space="0" w:color="auto"/>
            </w:tcBorders>
            <w:shd w:val="clear" w:color="auto" w:fill="auto"/>
            <w:vAlign w:val="center"/>
            <w:hideMark/>
          </w:tcPr>
          <w:p w14:paraId="0C12E936"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Минимальное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4C896441" w14:textId="6E9721E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4DD7EED3" w14:textId="3921F87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6FF1ECFD" w14:textId="59D5EC9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2F1DAC08" w14:textId="4BCE48F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205D8E24" w14:textId="15649D7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4022CFBF" w14:textId="1DD161D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223,71</w:t>
            </w:r>
          </w:p>
        </w:tc>
        <w:tc>
          <w:tcPr>
            <w:tcW w:w="276" w:type="pct"/>
            <w:tcBorders>
              <w:top w:val="nil"/>
              <w:left w:val="nil"/>
              <w:bottom w:val="single" w:sz="4" w:space="0" w:color="auto"/>
              <w:right w:val="single" w:sz="4" w:space="0" w:color="auto"/>
            </w:tcBorders>
            <w:shd w:val="clear" w:color="auto" w:fill="auto"/>
            <w:vAlign w:val="center"/>
            <w:hideMark/>
          </w:tcPr>
          <w:p w14:paraId="1288B5F8" w14:textId="1C15056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24,33</w:t>
            </w:r>
          </w:p>
        </w:tc>
        <w:tc>
          <w:tcPr>
            <w:tcW w:w="162" w:type="pct"/>
            <w:tcBorders>
              <w:top w:val="nil"/>
              <w:left w:val="nil"/>
              <w:bottom w:val="single" w:sz="4" w:space="0" w:color="auto"/>
              <w:right w:val="single" w:sz="4" w:space="0" w:color="auto"/>
            </w:tcBorders>
            <w:shd w:val="clear" w:color="auto" w:fill="auto"/>
            <w:vAlign w:val="center"/>
            <w:hideMark/>
          </w:tcPr>
          <w:p w14:paraId="21B9ADEF" w14:textId="5B1E7F4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6B525E32" w14:textId="180AF88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51F4A318" w14:textId="44B0B06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31219E2B" w14:textId="38EB4F1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71BDB847" w14:textId="19DC7B1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165361C6" w14:textId="108D24F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17DAA4A6" w14:textId="63BA9DB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354D8169" w14:textId="77777777" w:rsidTr="005F4286">
        <w:trPr>
          <w:trHeight w:val="179"/>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11CBA282"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38</w:t>
            </w:r>
          </w:p>
        </w:tc>
        <w:tc>
          <w:tcPr>
            <w:tcW w:w="716" w:type="pct"/>
            <w:vMerge/>
            <w:tcBorders>
              <w:top w:val="nil"/>
              <w:left w:val="single" w:sz="4" w:space="0" w:color="auto"/>
              <w:bottom w:val="single" w:sz="4" w:space="0" w:color="auto"/>
              <w:right w:val="single" w:sz="4" w:space="0" w:color="auto"/>
            </w:tcBorders>
            <w:vAlign w:val="center"/>
            <w:hideMark/>
          </w:tcPr>
          <w:p w14:paraId="4C25FFEF"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68D86231"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503BE0FE"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Среднее взвешенное по площади значение</w:t>
            </w:r>
          </w:p>
        </w:tc>
        <w:tc>
          <w:tcPr>
            <w:tcW w:w="126" w:type="pct"/>
            <w:tcBorders>
              <w:top w:val="nil"/>
              <w:left w:val="nil"/>
              <w:bottom w:val="single" w:sz="4" w:space="0" w:color="auto"/>
              <w:right w:val="single" w:sz="4" w:space="0" w:color="auto"/>
            </w:tcBorders>
            <w:shd w:val="clear" w:color="auto" w:fill="auto"/>
            <w:vAlign w:val="center"/>
            <w:hideMark/>
          </w:tcPr>
          <w:p w14:paraId="24335F65" w14:textId="59062BA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61DF677A" w14:textId="3B5E718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52919F97" w14:textId="59B79C5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37A44FC1" w14:textId="3DA9EC0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3594682B" w14:textId="5C3DC9C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196D1749" w14:textId="2831419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223,71</w:t>
            </w:r>
          </w:p>
        </w:tc>
        <w:tc>
          <w:tcPr>
            <w:tcW w:w="276" w:type="pct"/>
            <w:tcBorders>
              <w:top w:val="nil"/>
              <w:left w:val="nil"/>
              <w:bottom w:val="single" w:sz="4" w:space="0" w:color="auto"/>
              <w:right w:val="single" w:sz="4" w:space="0" w:color="auto"/>
            </w:tcBorders>
            <w:shd w:val="clear" w:color="auto" w:fill="auto"/>
            <w:vAlign w:val="center"/>
            <w:hideMark/>
          </w:tcPr>
          <w:p w14:paraId="092300F2" w14:textId="47C4524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24,33</w:t>
            </w:r>
          </w:p>
        </w:tc>
        <w:tc>
          <w:tcPr>
            <w:tcW w:w="162" w:type="pct"/>
            <w:tcBorders>
              <w:top w:val="nil"/>
              <w:left w:val="nil"/>
              <w:bottom w:val="single" w:sz="4" w:space="0" w:color="auto"/>
              <w:right w:val="single" w:sz="4" w:space="0" w:color="auto"/>
            </w:tcBorders>
            <w:shd w:val="clear" w:color="auto" w:fill="auto"/>
            <w:vAlign w:val="center"/>
            <w:hideMark/>
          </w:tcPr>
          <w:p w14:paraId="1EE80AF3" w14:textId="4540273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46F8C73F" w14:textId="10E0F1E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510093DA" w14:textId="79B2B47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1E34F57A" w14:textId="55B6F44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70BA16A5" w14:textId="043A4F6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2E03A32A" w14:textId="60661DF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5C975966" w14:textId="17287D4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0A01D953" w14:textId="77777777" w:rsidTr="005F4286">
        <w:trPr>
          <w:trHeight w:val="143"/>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796A6D70"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39</w:t>
            </w:r>
          </w:p>
        </w:tc>
        <w:tc>
          <w:tcPr>
            <w:tcW w:w="716" w:type="pct"/>
            <w:vMerge/>
            <w:tcBorders>
              <w:top w:val="nil"/>
              <w:left w:val="single" w:sz="4" w:space="0" w:color="auto"/>
              <w:bottom w:val="single" w:sz="4" w:space="0" w:color="auto"/>
              <w:right w:val="single" w:sz="4" w:space="0" w:color="auto"/>
            </w:tcBorders>
            <w:vAlign w:val="center"/>
            <w:hideMark/>
          </w:tcPr>
          <w:p w14:paraId="02F548CB"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16F644D4"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00BB2B86"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Максимальное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27816822" w14:textId="5ABE0FA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2A849986" w14:textId="46BA5FD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3C027F5C" w14:textId="348F5D6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46DCCE2A" w14:textId="007874C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1FDE0C68" w14:textId="1C44F94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248EC1E2" w14:textId="59EAD0E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223,71</w:t>
            </w:r>
          </w:p>
        </w:tc>
        <w:tc>
          <w:tcPr>
            <w:tcW w:w="276" w:type="pct"/>
            <w:tcBorders>
              <w:top w:val="nil"/>
              <w:left w:val="nil"/>
              <w:bottom w:val="single" w:sz="4" w:space="0" w:color="auto"/>
              <w:right w:val="single" w:sz="4" w:space="0" w:color="auto"/>
            </w:tcBorders>
            <w:shd w:val="clear" w:color="auto" w:fill="auto"/>
            <w:vAlign w:val="center"/>
            <w:hideMark/>
          </w:tcPr>
          <w:p w14:paraId="13B0B540" w14:textId="1A9687B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24,33</w:t>
            </w:r>
          </w:p>
        </w:tc>
        <w:tc>
          <w:tcPr>
            <w:tcW w:w="162" w:type="pct"/>
            <w:tcBorders>
              <w:top w:val="nil"/>
              <w:left w:val="nil"/>
              <w:bottom w:val="single" w:sz="4" w:space="0" w:color="auto"/>
              <w:right w:val="single" w:sz="4" w:space="0" w:color="auto"/>
            </w:tcBorders>
            <w:shd w:val="clear" w:color="auto" w:fill="auto"/>
            <w:vAlign w:val="center"/>
            <w:hideMark/>
          </w:tcPr>
          <w:p w14:paraId="7D2609ED" w14:textId="206364F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3757B359" w14:textId="30FECCD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3A8826B0" w14:textId="0910392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1441011C" w14:textId="2E6CD22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1CD45A7A" w14:textId="548D427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199FC2DB" w14:textId="72C2B04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2102F871" w14:textId="426D723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37DCF3D9"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03FB0991"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40</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14:paraId="50AAACEF" w14:textId="77777777" w:rsidR="005F4286" w:rsidRPr="00964E11" w:rsidRDefault="005F4286" w:rsidP="005F4286">
            <w:pPr>
              <w:widowControl/>
              <w:suppressAutoHyphens w:val="0"/>
              <w:autoSpaceDN/>
              <w:ind w:firstLine="0"/>
              <w:textAlignment w:val="auto"/>
              <w:rPr>
                <w:kern w:val="0"/>
                <w:sz w:val="20"/>
                <w:szCs w:val="20"/>
                <w:lang w:bidi="ar-SA"/>
              </w:rPr>
            </w:pPr>
            <w:r w:rsidRPr="00964E11">
              <w:rPr>
                <w:kern w:val="0"/>
                <w:sz w:val="20"/>
                <w:szCs w:val="20"/>
                <w:lang w:bidi="ar-SA"/>
              </w:rPr>
              <w:t>Среднеколымский</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3EB91B93"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w:t>
            </w:r>
          </w:p>
        </w:tc>
        <w:tc>
          <w:tcPr>
            <w:tcW w:w="837" w:type="pct"/>
            <w:tcBorders>
              <w:top w:val="nil"/>
              <w:left w:val="nil"/>
              <w:bottom w:val="single" w:sz="4" w:space="0" w:color="auto"/>
              <w:right w:val="single" w:sz="4" w:space="0" w:color="auto"/>
            </w:tcBorders>
            <w:shd w:val="clear" w:color="auto" w:fill="auto"/>
            <w:vAlign w:val="center"/>
            <w:hideMark/>
          </w:tcPr>
          <w:p w14:paraId="5E63AC91"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Минимальное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30E03289" w14:textId="41061B6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23FF6EEA" w14:textId="4E96874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194EC2E1" w14:textId="0D11140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7D96EA3B" w14:textId="252E654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21A4D7FD" w14:textId="1ABE102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4BFED6CE" w14:textId="16E4781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14:paraId="0A838B22" w14:textId="2DE2BDF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737D5936" w14:textId="616FB60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2AD45FDC" w14:textId="1C4137D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306E3C7C" w14:textId="100F5F1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1013386B" w14:textId="1D186DB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4C680C67" w14:textId="04A8675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4EB0B9B6" w14:textId="33A8E03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6CD16357" w14:textId="5669EE2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0FC0310A" w14:textId="77777777" w:rsidTr="005F4286">
        <w:trPr>
          <w:trHeight w:val="235"/>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32838D65"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41</w:t>
            </w:r>
          </w:p>
        </w:tc>
        <w:tc>
          <w:tcPr>
            <w:tcW w:w="716" w:type="pct"/>
            <w:vMerge/>
            <w:tcBorders>
              <w:top w:val="nil"/>
              <w:left w:val="single" w:sz="4" w:space="0" w:color="auto"/>
              <w:bottom w:val="single" w:sz="4" w:space="0" w:color="auto"/>
              <w:right w:val="single" w:sz="4" w:space="0" w:color="auto"/>
            </w:tcBorders>
            <w:vAlign w:val="center"/>
            <w:hideMark/>
          </w:tcPr>
          <w:p w14:paraId="7BD4330E"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16B79859"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1C5C5657"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Среднее взвешенное по площади значение</w:t>
            </w:r>
          </w:p>
        </w:tc>
        <w:tc>
          <w:tcPr>
            <w:tcW w:w="126" w:type="pct"/>
            <w:tcBorders>
              <w:top w:val="nil"/>
              <w:left w:val="nil"/>
              <w:bottom w:val="single" w:sz="4" w:space="0" w:color="auto"/>
              <w:right w:val="single" w:sz="4" w:space="0" w:color="auto"/>
            </w:tcBorders>
            <w:shd w:val="clear" w:color="auto" w:fill="auto"/>
            <w:vAlign w:val="center"/>
            <w:hideMark/>
          </w:tcPr>
          <w:p w14:paraId="1D691070" w14:textId="563FB0B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62A86171" w14:textId="2BA6836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70AF1433" w14:textId="2F838E5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07A6D4CD" w14:textId="2CF009B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263E8215" w14:textId="3333279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47112FA7" w14:textId="76C9384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14:paraId="795DF334" w14:textId="6D7E3CE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2448146B" w14:textId="052526E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7C441087" w14:textId="4428FD0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5A3B0C11" w14:textId="0CB34CB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264AE04A" w14:textId="68AEB68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218B30E1" w14:textId="07D2E41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73DEF1D7" w14:textId="602820E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4AF0B798" w14:textId="1819310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70FE976F"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5B2618E9"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42</w:t>
            </w:r>
          </w:p>
        </w:tc>
        <w:tc>
          <w:tcPr>
            <w:tcW w:w="716" w:type="pct"/>
            <w:vMerge/>
            <w:tcBorders>
              <w:top w:val="nil"/>
              <w:left w:val="single" w:sz="4" w:space="0" w:color="auto"/>
              <w:bottom w:val="single" w:sz="4" w:space="0" w:color="auto"/>
              <w:right w:val="single" w:sz="4" w:space="0" w:color="auto"/>
            </w:tcBorders>
            <w:vAlign w:val="center"/>
            <w:hideMark/>
          </w:tcPr>
          <w:p w14:paraId="5F967909"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2AAE38AB"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78C0CF42"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Максимальное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17DC20B3" w14:textId="6F5DA59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72DF211B" w14:textId="76C4048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7505FDD8" w14:textId="6FE9FF9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01E83D2F" w14:textId="11DCDDA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457FF556" w14:textId="2852166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58F3C61A" w14:textId="6820579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14:paraId="1B03A678" w14:textId="5966BD4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761606F5" w14:textId="78EB5A8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4615DC24" w14:textId="21649B5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4FAB23B9" w14:textId="5BC6EA5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73865775" w14:textId="5F06F32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03D608E3" w14:textId="69834DB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451F96CD" w14:textId="3A6EAFF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67E90200" w14:textId="6D2AC7A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04E850AD" w14:textId="77777777" w:rsidTr="005F4286">
        <w:trPr>
          <w:trHeight w:val="75"/>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72046A91"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43</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14:paraId="2E793696" w14:textId="77777777" w:rsidR="005F4286" w:rsidRPr="00964E11" w:rsidRDefault="005F4286" w:rsidP="005F4286">
            <w:pPr>
              <w:widowControl/>
              <w:suppressAutoHyphens w:val="0"/>
              <w:autoSpaceDN/>
              <w:ind w:firstLine="0"/>
              <w:textAlignment w:val="auto"/>
              <w:rPr>
                <w:kern w:val="0"/>
                <w:sz w:val="20"/>
                <w:szCs w:val="20"/>
                <w:lang w:bidi="ar-SA"/>
              </w:rPr>
            </w:pPr>
            <w:r w:rsidRPr="00964E11">
              <w:rPr>
                <w:kern w:val="0"/>
                <w:sz w:val="20"/>
                <w:szCs w:val="20"/>
                <w:lang w:bidi="ar-SA"/>
              </w:rPr>
              <w:t>Сунтарский</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7B2FE058"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2</w:t>
            </w:r>
          </w:p>
        </w:tc>
        <w:tc>
          <w:tcPr>
            <w:tcW w:w="837" w:type="pct"/>
            <w:tcBorders>
              <w:top w:val="nil"/>
              <w:left w:val="nil"/>
              <w:bottom w:val="single" w:sz="4" w:space="0" w:color="auto"/>
              <w:right w:val="single" w:sz="4" w:space="0" w:color="auto"/>
            </w:tcBorders>
            <w:shd w:val="clear" w:color="auto" w:fill="auto"/>
            <w:vAlign w:val="center"/>
            <w:hideMark/>
          </w:tcPr>
          <w:p w14:paraId="76BE9796"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Минимальное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08CA4D02" w14:textId="589BCEE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53F8EE69" w14:textId="423D784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0FDF2430" w14:textId="634EDAD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7E7C0A71" w14:textId="19FB8C3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77A99C6A" w14:textId="7E62437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40E28904" w14:textId="745D657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14:paraId="4DAF37B1" w14:textId="47862AA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55F867F4" w14:textId="3A3B356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35B8CFA3" w14:textId="775F207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0E026B72" w14:textId="47D26BD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0DE0B5FB" w14:textId="270CE5C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00B20F31" w14:textId="5CDA3E8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49FD7655" w14:textId="19344F9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1BB1892D" w14:textId="10E2C18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66C738D2" w14:textId="77777777" w:rsidTr="005F4286">
        <w:trPr>
          <w:trHeight w:val="122"/>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5F6BC1B5"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44</w:t>
            </w:r>
          </w:p>
        </w:tc>
        <w:tc>
          <w:tcPr>
            <w:tcW w:w="716" w:type="pct"/>
            <w:vMerge/>
            <w:tcBorders>
              <w:top w:val="nil"/>
              <w:left w:val="single" w:sz="4" w:space="0" w:color="auto"/>
              <w:bottom w:val="single" w:sz="4" w:space="0" w:color="auto"/>
              <w:right w:val="single" w:sz="4" w:space="0" w:color="auto"/>
            </w:tcBorders>
            <w:vAlign w:val="center"/>
            <w:hideMark/>
          </w:tcPr>
          <w:p w14:paraId="43F313D2"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5F4C3BAD"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0A9A3444"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Среднее взвешенное по площади значение</w:t>
            </w:r>
          </w:p>
        </w:tc>
        <w:tc>
          <w:tcPr>
            <w:tcW w:w="126" w:type="pct"/>
            <w:tcBorders>
              <w:top w:val="nil"/>
              <w:left w:val="nil"/>
              <w:bottom w:val="single" w:sz="4" w:space="0" w:color="auto"/>
              <w:right w:val="single" w:sz="4" w:space="0" w:color="auto"/>
            </w:tcBorders>
            <w:shd w:val="clear" w:color="auto" w:fill="auto"/>
            <w:vAlign w:val="center"/>
            <w:hideMark/>
          </w:tcPr>
          <w:p w14:paraId="58D3D511" w14:textId="5ABF0DF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51A1C823" w14:textId="715DC74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4687D42F" w14:textId="3F4DA62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63E3F75F" w14:textId="16425B8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3B95F1B8" w14:textId="0E5E4E0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02670381" w14:textId="0954A0E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14:paraId="44FE0F4E" w14:textId="3B85CFD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619DF9F4" w14:textId="50C2CEA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048AF596" w14:textId="343E214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61FC3D34" w14:textId="4F8B902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24C4D932" w14:textId="51233DD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2ECD1CD2" w14:textId="56C9FFE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0DD76CF9" w14:textId="660F016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1C7C4747" w14:textId="0185D15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1D2F6E23"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03DBBBD1"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45</w:t>
            </w:r>
          </w:p>
        </w:tc>
        <w:tc>
          <w:tcPr>
            <w:tcW w:w="716" w:type="pct"/>
            <w:vMerge/>
            <w:tcBorders>
              <w:top w:val="nil"/>
              <w:left w:val="single" w:sz="4" w:space="0" w:color="auto"/>
              <w:bottom w:val="single" w:sz="4" w:space="0" w:color="auto"/>
              <w:right w:val="single" w:sz="4" w:space="0" w:color="auto"/>
            </w:tcBorders>
            <w:vAlign w:val="center"/>
            <w:hideMark/>
          </w:tcPr>
          <w:p w14:paraId="1FC0E724"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46701BFB"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55EE4619"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Максимальное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310405B9" w14:textId="5D8C21D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025C5F7B" w14:textId="2C44A99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2CC799EC" w14:textId="18CD9C6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0068BAF9" w14:textId="6EA43F0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4CD98A78" w14:textId="250900C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50A1F749" w14:textId="19F1B94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14:paraId="70987DA3" w14:textId="6CC0193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2518D96B" w14:textId="199B018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45599372" w14:textId="27B2E74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187A5163" w14:textId="5E36A49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2790F5B1" w14:textId="67862FC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7F2E6003" w14:textId="68796C0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312655B1" w14:textId="5828BDB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26B231DB" w14:textId="4BFE373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78E89367"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3FA0E472"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46</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14:paraId="1A68B7F1" w14:textId="77777777" w:rsidR="005F4286" w:rsidRPr="00964E11" w:rsidRDefault="005F4286" w:rsidP="005F4286">
            <w:pPr>
              <w:widowControl/>
              <w:suppressAutoHyphens w:val="0"/>
              <w:autoSpaceDN/>
              <w:ind w:firstLine="0"/>
              <w:textAlignment w:val="auto"/>
              <w:rPr>
                <w:kern w:val="0"/>
                <w:sz w:val="20"/>
                <w:szCs w:val="20"/>
                <w:lang w:bidi="ar-SA"/>
              </w:rPr>
            </w:pPr>
            <w:r w:rsidRPr="00964E11">
              <w:rPr>
                <w:kern w:val="0"/>
                <w:sz w:val="20"/>
                <w:szCs w:val="20"/>
                <w:lang w:bidi="ar-SA"/>
              </w:rPr>
              <w:t>Усть-Алданский</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3E6559D0"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6</w:t>
            </w:r>
          </w:p>
        </w:tc>
        <w:tc>
          <w:tcPr>
            <w:tcW w:w="837" w:type="pct"/>
            <w:tcBorders>
              <w:top w:val="nil"/>
              <w:left w:val="nil"/>
              <w:bottom w:val="single" w:sz="4" w:space="0" w:color="auto"/>
              <w:right w:val="single" w:sz="4" w:space="0" w:color="auto"/>
            </w:tcBorders>
            <w:shd w:val="clear" w:color="auto" w:fill="auto"/>
            <w:vAlign w:val="center"/>
            <w:hideMark/>
          </w:tcPr>
          <w:p w14:paraId="5133626B"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Минимальное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3B538541" w14:textId="00A2D32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0E2BD50D" w14:textId="59E2736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4298FD4F" w14:textId="31CEADD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023A9246" w14:textId="550B237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1C0A415A" w14:textId="47955C1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5079DCD5" w14:textId="18261B0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21,71</w:t>
            </w:r>
          </w:p>
        </w:tc>
        <w:tc>
          <w:tcPr>
            <w:tcW w:w="276" w:type="pct"/>
            <w:tcBorders>
              <w:top w:val="nil"/>
              <w:left w:val="nil"/>
              <w:bottom w:val="single" w:sz="4" w:space="0" w:color="auto"/>
              <w:right w:val="single" w:sz="4" w:space="0" w:color="auto"/>
            </w:tcBorders>
            <w:shd w:val="clear" w:color="auto" w:fill="auto"/>
            <w:vAlign w:val="center"/>
            <w:hideMark/>
          </w:tcPr>
          <w:p w14:paraId="6E19BEA1" w14:textId="1F1FB09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6CB30BDD" w14:textId="52987A5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2BDB1459" w14:textId="5F153F9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0EA865F0" w14:textId="07A22E3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6D5B663A" w14:textId="2B365C9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666DA831" w14:textId="70EEB33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17DA5A03" w14:textId="34A9947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2EBBE262" w14:textId="1D1F5D8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698B4A1B"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0D6BD367"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47</w:t>
            </w:r>
          </w:p>
        </w:tc>
        <w:tc>
          <w:tcPr>
            <w:tcW w:w="716" w:type="pct"/>
            <w:vMerge/>
            <w:tcBorders>
              <w:top w:val="nil"/>
              <w:left w:val="single" w:sz="4" w:space="0" w:color="auto"/>
              <w:bottom w:val="single" w:sz="4" w:space="0" w:color="auto"/>
              <w:right w:val="single" w:sz="4" w:space="0" w:color="auto"/>
            </w:tcBorders>
            <w:vAlign w:val="center"/>
            <w:hideMark/>
          </w:tcPr>
          <w:p w14:paraId="7C99C8FE"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32C0A96B"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24302C23"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Среднее взвешенное по площади значение</w:t>
            </w:r>
          </w:p>
        </w:tc>
        <w:tc>
          <w:tcPr>
            <w:tcW w:w="126" w:type="pct"/>
            <w:tcBorders>
              <w:top w:val="nil"/>
              <w:left w:val="nil"/>
              <w:bottom w:val="single" w:sz="4" w:space="0" w:color="auto"/>
              <w:right w:val="single" w:sz="4" w:space="0" w:color="auto"/>
            </w:tcBorders>
            <w:shd w:val="clear" w:color="auto" w:fill="auto"/>
            <w:vAlign w:val="center"/>
            <w:hideMark/>
          </w:tcPr>
          <w:p w14:paraId="671A1261" w14:textId="5107EA7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6E400101" w14:textId="06B65DF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2873878A" w14:textId="3B4B466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73237C7E" w14:textId="23854E5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336BD2EE" w14:textId="5D662D8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4A87B054" w14:textId="5B9CBEA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21,71</w:t>
            </w:r>
          </w:p>
        </w:tc>
        <w:tc>
          <w:tcPr>
            <w:tcW w:w="276" w:type="pct"/>
            <w:tcBorders>
              <w:top w:val="nil"/>
              <w:left w:val="nil"/>
              <w:bottom w:val="single" w:sz="4" w:space="0" w:color="auto"/>
              <w:right w:val="single" w:sz="4" w:space="0" w:color="auto"/>
            </w:tcBorders>
            <w:shd w:val="clear" w:color="auto" w:fill="auto"/>
            <w:vAlign w:val="center"/>
            <w:hideMark/>
          </w:tcPr>
          <w:p w14:paraId="52846560" w14:textId="742B3D2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3C31EC11" w14:textId="3AAFD01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623A19FF" w14:textId="7FA2785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6A0432F6" w14:textId="0DCFAD3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3E23F3B7" w14:textId="7A343FB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04497FFC" w14:textId="0593B73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12BFAB7C" w14:textId="69583B6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5E226BB8" w14:textId="2F29D3EE"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0047913C"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1FA6ECF7"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48</w:t>
            </w:r>
          </w:p>
        </w:tc>
        <w:tc>
          <w:tcPr>
            <w:tcW w:w="716" w:type="pct"/>
            <w:vMerge/>
            <w:tcBorders>
              <w:top w:val="nil"/>
              <w:left w:val="single" w:sz="4" w:space="0" w:color="auto"/>
              <w:bottom w:val="single" w:sz="4" w:space="0" w:color="auto"/>
              <w:right w:val="single" w:sz="4" w:space="0" w:color="auto"/>
            </w:tcBorders>
            <w:vAlign w:val="center"/>
            <w:hideMark/>
          </w:tcPr>
          <w:p w14:paraId="61DD7C92"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0900D9C4"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00AED6D3"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Максимальное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4E740CFB" w14:textId="0213DB7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5522D918" w14:textId="5C45A89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34EF3FD7" w14:textId="0746AD5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5970F7F1" w14:textId="528DF96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5DE4B469" w14:textId="66B5DCF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29EA1483" w14:textId="21ED703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21,71</w:t>
            </w:r>
          </w:p>
        </w:tc>
        <w:tc>
          <w:tcPr>
            <w:tcW w:w="276" w:type="pct"/>
            <w:tcBorders>
              <w:top w:val="nil"/>
              <w:left w:val="nil"/>
              <w:bottom w:val="single" w:sz="4" w:space="0" w:color="auto"/>
              <w:right w:val="single" w:sz="4" w:space="0" w:color="auto"/>
            </w:tcBorders>
            <w:shd w:val="clear" w:color="auto" w:fill="auto"/>
            <w:vAlign w:val="center"/>
            <w:hideMark/>
          </w:tcPr>
          <w:p w14:paraId="14219C71" w14:textId="7198CE5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687B4D07" w14:textId="7557031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5D46E54D" w14:textId="0BF4F37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03D79A10" w14:textId="0B58FD2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013DF830" w14:textId="2BC251D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4166E888" w14:textId="08840CE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23F391DC" w14:textId="163F931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522F6BCE" w14:textId="6A5594E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7E819EFE" w14:textId="77777777" w:rsidTr="005F4286">
        <w:trPr>
          <w:trHeight w:val="174"/>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549B64A4"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49</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14:paraId="6870CA1C" w14:textId="77777777" w:rsidR="005F4286" w:rsidRPr="00964E11" w:rsidRDefault="005F4286" w:rsidP="005F4286">
            <w:pPr>
              <w:widowControl/>
              <w:suppressAutoHyphens w:val="0"/>
              <w:autoSpaceDN/>
              <w:ind w:firstLine="0"/>
              <w:textAlignment w:val="auto"/>
              <w:rPr>
                <w:kern w:val="0"/>
                <w:sz w:val="20"/>
                <w:szCs w:val="20"/>
                <w:lang w:bidi="ar-SA"/>
              </w:rPr>
            </w:pPr>
            <w:r w:rsidRPr="00964E11">
              <w:rPr>
                <w:kern w:val="0"/>
                <w:sz w:val="20"/>
                <w:szCs w:val="20"/>
                <w:lang w:bidi="ar-SA"/>
              </w:rPr>
              <w:t>Усть-Янский</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4A0676ED"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1</w:t>
            </w:r>
          </w:p>
        </w:tc>
        <w:tc>
          <w:tcPr>
            <w:tcW w:w="837" w:type="pct"/>
            <w:tcBorders>
              <w:top w:val="nil"/>
              <w:left w:val="nil"/>
              <w:bottom w:val="single" w:sz="4" w:space="0" w:color="auto"/>
              <w:right w:val="single" w:sz="4" w:space="0" w:color="auto"/>
            </w:tcBorders>
            <w:shd w:val="clear" w:color="auto" w:fill="auto"/>
            <w:vAlign w:val="center"/>
            <w:hideMark/>
          </w:tcPr>
          <w:p w14:paraId="750D4B5E"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Минимальное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1A115D39" w14:textId="2D316A4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273201CA" w14:textId="524B1F3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447B710F" w14:textId="3469136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4EAD1BA6" w14:textId="24741FE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620A88EB" w14:textId="7423D749"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49338280" w14:textId="0E6814D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35,32</w:t>
            </w:r>
          </w:p>
        </w:tc>
        <w:tc>
          <w:tcPr>
            <w:tcW w:w="276" w:type="pct"/>
            <w:tcBorders>
              <w:top w:val="nil"/>
              <w:left w:val="nil"/>
              <w:bottom w:val="single" w:sz="4" w:space="0" w:color="auto"/>
              <w:right w:val="single" w:sz="4" w:space="0" w:color="auto"/>
            </w:tcBorders>
            <w:shd w:val="clear" w:color="auto" w:fill="auto"/>
            <w:vAlign w:val="center"/>
            <w:hideMark/>
          </w:tcPr>
          <w:p w14:paraId="58224E40" w14:textId="1C30171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3720E0B7" w14:textId="0C4E8E8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0359A2CD" w14:textId="54951D1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20C74F8B" w14:textId="5AC2041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19433C66" w14:textId="3F2A9D5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4370D1AC" w14:textId="0D00260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5A288B4D" w14:textId="131CF24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6074DE50" w14:textId="5492ABC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28D14A91" w14:textId="77777777" w:rsidTr="005F4286">
        <w:trPr>
          <w:trHeight w:val="78"/>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4DBD60BF"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50</w:t>
            </w:r>
          </w:p>
        </w:tc>
        <w:tc>
          <w:tcPr>
            <w:tcW w:w="716" w:type="pct"/>
            <w:vMerge/>
            <w:tcBorders>
              <w:top w:val="nil"/>
              <w:left w:val="single" w:sz="4" w:space="0" w:color="auto"/>
              <w:bottom w:val="single" w:sz="4" w:space="0" w:color="auto"/>
              <w:right w:val="single" w:sz="4" w:space="0" w:color="auto"/>
            </w:tcBorders>
            <w:vAlign w:val="center"/>
            <w:hideMark/>
          </w:tcPr>
          <w:p w14:paraId="75355D92"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1B53903E"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6FD16B12"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Среднее взвешенное по площади значение</w:t>
            </w:r>
          </w:p>
        </w:tc>
        <w:tc>
          <w:tcPr>
            <w:tcW w:w="126" w:type="pct"/>
            <w:tcBorders>
              <w:top w:val="nil"/>
              <w:left w:val="nil"/>
              <w:bottom w:val="single" w:sz="4" w:space="0" w:color="auto"/>
              <w:right w:val="single" w:sz="4" w:space="0" w:color="auto"/>
            </w:tcBorders>
            <w:shd w:val="clear" w:color="auto" w:fill="auto"/>
            <w:vAlign w:val="center"/>
            <w:hideMark/>
          </w:tcPr>
          <w:p w14:paraId="5005757E" w14:textId="7A0A4E5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7C794899" w14:textId="62F7377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53E31004" w14:textId="43F5856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48EA3BCD" w14:textId="31217F2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5D04F2D9" w14:textId="5DCB311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21E564B2" w14:textId="2BBABC6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35,32</w:t>
            </w:r>
          </w:p>
        </w:tc>
        <w:tc>
          <w:tcPr>
            <w:tcW w:w="276" w:type="pct"/>
            <w:tcBorders>
              <w:top w:val="nil"/>
              <w:left w:val="nil"/>
              <w:bottom w:val="single" w:sz="4" w:space="0" w:color="auto"/>
              <w:right w:val="single" w:sz="4" w:space="0" w:color="auto"/>
            </w:tcBorders>
            <w:shd w:val="clear" w:color="auto" w:fill="auto"/>
            <w:vAlign w:val="center"/>
            <w:hideMark/>
          </w:tcPr>
          <w:p w14:paraId="7854CFC9" w14:textId="3913DA5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68B44B07" w14:textId="489A05D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67AF32DE" w14:textId="3443E04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473F5AFF" w14:textId="1BB403B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6492B523" w14:textId="6DEA18C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6B3BEB03" w14:textId="38B8A201"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74B3B01F" w14:textId="1230FC25"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2C7893F8" w14:textId="1E10395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3C83C10E"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00265C5E"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51</w:t>
            </w:r>
          </w:p>
        </w:tc>
        <w:tc>
          <w:tcPr>
            <w:tcW w:w="716" w:type="pct"/>
            <w:vMerge/>
            <w:tcBorders>
              <w:top w:val="nil"/>
              <w:left w:val="single" w:sz="4" w:space="0" w:color="auto"/>
              <w:bottom w:val="single" w:sz="4" w:space="0" w:color="auto"/>
              <w:right w:val="single" w:sz="4" w:space="0" w:color="auto"/>
            </w:tcBorders>
            <w:vAlign w:val="center"/>
            <w:hideMark/>
          </w:tcPr>
          <w:p w14:paraId="5AB244C2" w14:textId="77777777" w:rsidR="005F4286" w:rsidRPr="00964E11" w:rsidRDefault="005F4286" w:rsidP="005F4286">
            <w:pPr>
              <w:widowControl/>
              <w:suppressAutoHyphens w:val="0"/>
              <w:autoSpaceDN/>
              <w:ind w:firstLine="0"/>
              <w:textAlignment w:val="auto"/>
              <w:rPr>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0404B2AE" w14:textId="77777777" w:rsidR="005F4286" w:rsidRPr="00964E11" w:rsidRDefault="005F4286" w:rsidP="005F4286">
            <w:pPr>
              <w:widowControl/>
              <w:suppressAutoHyphens w:val="0"/>
              <w:autoSpaceDN/>
              <w:ind w:firstLine="0"/>
              <w:textAlignment w:val="auto"/>
              <w:rPr>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434763CD" w14:textId="77777777" w:rsidR="005F4286" w:rsidRPr="00964E11" w:rsidRDefault="005F4286" w:rsidP="005F4286">
            <w:pPr>
              <w:widowControl/>
              <w:suppressAutoHyphens w:val="0"/>
              <w:autoSpaceDN/>
              <w:ind w:firstLine="0"/>
              <w:jc w:val="center"/>
              <w:textAlignment w:val="auto"/>
              <w:rPr>
                <w:kern w:val="0"/>
                <w:sz w:val="20"/>
                <w:szCs w:val="20"/>
                <w:lang w:bidi="ar-SA"/>
              </w:rPr>
            </w:pPr>
            <w:r w:rsidRPr="00964E11">
              <w:rPr>
                <w:kern w:val="0"/>
                <w:sz w:val="20"/>
                <w:szCs w:val="20"/>
                <w:lang w:bidi="ar-SA"/>
              </w:rPr>
              <w:t>Максимальное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24CC77DB" w14:textId="519C95D7"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531ED1DE" w14:textId="03C342B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60660C29" w14:textId="28308534"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45ED6AEB" w14:textId="1B21F170"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402B9409" w14:textId="044AF95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62DAEEDD" w14:textId="2FA6A776"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35,32</w:t>
            </w:r>
          </w:p>
        </w:tc>
        <w:tc>
          <w:tcPr>
            <w:tcW w:w="276" w:type="pct"/>
            <w:tcBorders>
              <w:top w:val="nil"/>
              <w:left w:val="nil"/>
              <w:bottom w:val="single" w:sz="4" w:space="0" w:color="auto"/>
              <w:right w:val="single" w:sz="4" w:space="0" w:color="auto"/>
            </w:tcBorders>
            <w:shd w:val="clear" w:color="auto" w:fill="auto"/>
            <w:vAlign w:val="center"/>
            <w:hideMark/>
          </w:tcPr>
          <w:p w14:paraId="040A8D13" w14:textId="0A14D29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2" w:type="pct"/>
            <w:tcBorders>
              <w:top w:val="nil"/>
              <w:left w:val="nil"/>
              <w:bottom w:val="single" w:sz="4" w:space="0" w:color="auto"/>
              <w:right w:val="single" w:sz="4" w:space="0" w:color="auto"/>
            </w:tcBorders>
            <w:shd w:val="clear" w:color="auto" w:fill="auto"/>
            <w:vAlign w:val="center"/>
            <w:hideMark/>
          </w:tcPr>
          <w:p w14:paraId="23D2BDE3" w14:textId="4A6BBF4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66CB78D7" w14:textId="50FB825C"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26E7C5F8" w14:textId="2C99ABCB"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24A28A38" w14:textId="733BFD7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5" w:type="pct"/>
            <w:tcBorders>
              <w:top w:val="nil"/>
              <w:left w:val="nil"/>
              <w:bottom w:val="single" w:sz="4" w:space="0" w:color="auto"/>
              <w:right w:val="single" w:sz="4" w:space="0" w:color="auto"/>
            </w:tcBorders>
            <w:shd w:val="clear" w:color="auto" w:fill="auto"/>
            <w:vAlign w:val="center"/>
            <w:hideMark/>
          </w:tcPr>
          <w:p w14:paraId="0A9D58FE" w14:textId="7188F6EF"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516BC929" w14:textId="075B8CD8"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2F110F46" w14:textId="79FA699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r>
      <w:tr w:rsidR="005F4286" w:rsidRPr="00964E11" w14:paraId="5E48CA84"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2591FAA6" w14:textId="77777777" w:rsidR="005F4286" w:rsidRPr="00964E11" w:rsidRDefault="005F4286" w:rsidP="005F4286">
            <w:pPr>
              <w:widowControl/>
              <w:suppressAutoHyphens w:val="0"/>
              <w:autoSpaceDN/>
              <w:ind w:firstLine="0"/>
              <w:jc w:val="center"/>
              <w:textAlignment w:val="auto"/>
              <w:rPr>
                <w:b/>
                <w:bCs/>
                <w:i/>
                <w:iCs/>
                <w:kern w:val="0"/>
                <w:sz w:val="20"/>
                <w:szCs w:val="20"/>
                <w:lang w:bidi="ar-SA"/>
              </w:rPr>
            </w:pPr>
            <w:r w:rsidRPr="00964E11">
              <w:rPr>
                <w:b/>
                <w:bCs/>
                <w:i/>
                <w:iCs/>
                <w:kern w:val="0"/>
                <w:sz w:val="20"/>
                <w:szCs w:val="20"/>
                <w:lang w:bidi="ar-SA"/>
              </w:rPr>
              <w:t>52</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14:paraId="6C496D7F" w14:textId="77777777" w:rsidR="005F4286" w:rsidRDefault="005F4286" w:rsidP="005F4286">
            <w:pPr>
              <w:widowControl/>
              <w:suppressAutoHyphens w:val="0"/>
              <w:autoSpaceDN/>
              <w:ind w:firstLine="0"/>
              <w:jc w:val="center"/>
              <w:textAlignment w:val="auto"/>
              <w:rPr>
                <w:b/>
                <w:bCs/>
                <w:i/>
                <w:iCs/>
                <w:kern w:val="0"/>
                <w:sz w:val="20"/>
                <w:szCs w:val="20"/>
                <w:lang w:bidi="ar-SA"/>
              </w:rPr>
            </w:pPr>
            <w:r w:rsidRPr="00964E11">
              <w:rPr>
                <w:b/>
                <w:bCs/>
                <w:i/>
                <w:iCs/>
                <w:kern w:val="0"/>
                <w:sz w:val="20"/>
                <w:szCs w:val="20"/>
                <w:lang w:bidi="ar-SA"/>
              </w:rPr>
              <w:t>Итого</w:t>
            </w:r>
          </w:p>
          <w:p w14:paraId="57FA8E02" w14:textId="77777777" w:rsidR="005F4286" w:rsidRPr="00964E11" w:rsidRDefault="005F4286" w:rsidP="005F4286">
            <w:pPr>
              <w:widowControl/>
              <w:suppressAutoHyphens w:val="0"/>
              <w:autoSpaceDN/>
              <w:ind w:firstLine="0"/>
              <w:jc w:val="center"/>
              <w:textAlignment w:val="auto"/>
              <w:rPr>
                <w:b/>
                <w:bCs/>
                <w:i/>
                <w:iCs/>
                <w:kern w:val="0"/>
                <w:sz w:val="20"/>
                <w:szCs w:val="20"/>
                <w:lang w:bidi="ar-SA"/>
              </w:rPr>
            </w:pPr>
            <w:r w:rsidRPr="00964E11">
              <w:rPr>
                <w:b/>
                <w:bCs/>
                <w:i/>
                <w:iCs/>
                <w:kern w:val="0"/>
                <w:sz w:val="20"/>
                <w:szCs w:val="20"/>
                <w:lang w:bidi="ar-SA"/>
              </w:rPr>
              <w:t xml:space="preserve"> по субъекту</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4226B9B8" w14:textId="77777777" w:rsidR="005F4286" w:rsidRPr="00964E11" w:rsidRDefault="005F4286" w:rsidP="005F4286">
            <w:pPr>
              <w:widowControl/>
              <w:suppressAutoHyphens w:val="0"/>
              <w:autoSpaceDN/>
              <w:ind w:firstLine="0"/>
              <w:jc w:val="center"/>
              <w:textAlignment w:val="auto"/>
              <w:rPr>
                <w:b/>
                <w:bCs/>
                <w:i/>
                <w:iCs/>
                <w:kern w:val="0"/>
                <w:sz w:val="20"/>
                <w:szCs w:val="20"/>
                <w:lang w:bidi="ar-SA"/>
              </w:rPr>
            </w:pPr>
            <w:r w:rsidRPr="00964E11">
              <w:rPr>
                <w:b/>
                <w:bCs/>
                <w:i/>
                <w:iCs/>
                <w:kern w:val="0"/>
                <w:sz w:val="20"/>
                <w:szCs w:val="20"/>
                <w:lang w:bidi="ar-SA"/>
              </w:rPr>
              <w:t>42</w:t>
            </w:r>
          </w:p>
        </w:tc>
        <w:tc>
          <w:tcPr>
            <w:tcW w:w="837" w:type="pct"/>
            <w:tcBorders>
              <w:top w:val="nil"/>
              <w:left w:val="nil"/>
              <w:bottom w:val="single" w:sz="4" w:space="0" w:color="auto"/>
              <w:right w:val="single" w:sz="4" w:space="0" w:color="auto"/>
            </w:tcBorders>
            <w:shd w:val="clear" w:color="auto" w:fill="auto"/>
            <w:vAlign w:val="center"/>
            <w:hideMark/>
          </w:tcPr>
          <w:p w14:paraId="62AF9D43" w14:textId="77777777" w:rsidR="005F4286" w:rsidRPr="00964E11" w:rsidRDefault="005F4286" w:rsidP="005F4286">
            <w:pPr>
              <w:widowControl/>
              <w:suppressAutoHyphens w:val="0"/>
              <w:autoSpaceDN/>
              <w:ind w:firstLine="0"/>
              <w:jc w:val="center"/>
              <w:textAlignment w:val="auto"/>
              <w:rPr>
                <w:b/>
                <w:bCs/>
                <w:i/>
                <w:iCs/>
                <w:kern w:val="0"/>
                <w:sz w:val="20"/>
                <w:szCs w:val="20"/>
                <w:lang w:bidi="ar-SA"/>
              </w:rPr>
            </w:pPr>
            <w:r w:rsidRPr="00964E11">
              <w:rPr>
                <w:b/>
                <w:bCs/>
                <w:i/>
                <w:iCs/>
                <w:kern w:val="0"/>
                <w:sz w:val="20"/>
                <w:szCs w:val="20"/>
                <w:lang w:bidi="ar-SA"/>
              </w:rPr>
              <w:t>Минимальное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0630EFE1" w14:textId="5C4D76F2"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1E6F4ABB" w14:textId="7DF35698"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2E92A00E" w14:textId="7B133353"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4A1314CC" w14:textId="16AF246D"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5911BC89" w14:textId="4128241D"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187AB93A" w14:textId="225D9F63"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19,62</w:t>
            </w:r>
          </w:p>
        </w:tc>
        <w:tc>
          <w:tcPr>
            <w:tcW w:w="276" w:type="pct"/>
            <w:tcBorders>
              <w:top w:val="nil"/>
              <w:left w:val="nil"/>
              <w:bottom w:val="single" w:sz="4" w:space="0" w:color="auto"/>
              <w:right w:val="single" w:sz="4" w:space="0" w:color="auto"/>
            </w:tcBorders>
            <w:shd w:val="clear" w:color="auto" w:fill="auto"/>
            <w:vAlign w:val="center"/>
            <w:hideMark/>
          </w:tcPr>
          <w:p w14:paraId="3720974D" w14:textId="4AC5BE42"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12,75</w:t>
            </w:r>
          </w:p>
        </w:tc>
        <w:tc>
          <w:tcPr>
            <w:tcW w:w="162" w:type="pct"/>
            <w:tcBorders>
              <w:top w:val="nil"/>
              <w:left w:val="nil"/>
              <w:bottom w:val="single" w:sz="4" w:space="0" w:color="auto"/>
              <w:right w:val="single" w:sz="4" w:space="0" w:color="auto"/>
            </w:tcBorders>
            <w:shd w:val="clear" w:color="auto" w:fill="auto"/>
            <w:vAlign w:val="center"/>
            <w:hideMark/>
          </w:tcPr>
          <w:p w14:paraId="78592568" w14:textId="47A0339D"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0EFD0F14" w14:textId="6E2841A1"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1D383554" w14:textId="2D1ED684"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1062A0CC" w14:textId="2922A04A"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32BF7E50" w14:textId="3C1B02C5"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775D927C" w14:textId="60A5FAD8"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5BC98D91" w14:textId="24123ADB"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r>
      <w:tr w:rsidR="005F4286" w:rsidRPr="00964E11" w14:paraId="683F190E" w14:textId="77777777" w:rsidTr="005F4286">
        <w:trPr>
          <w:trHeight w:val="248"/>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298E17CD" w14:textId="77777777" w:rsidR="005F4286" w:rsidRPr="00964E11" w:rsidRDefault="005F4286" w:rsidP="005F4286">
            <w:pPr>
              <w:widowControl/>
              <w:suppressAutoHyphens w:val="0"/>
              <w:autoSpaceDN/>
              <w:ind w:firstLine="0"/>
              <w:jc w:val="center"/>
              <w:textAlignment w:val="auto"/>
              <w:rPr>
                <w:b/>
                <w:bCs/>
                <w:i/>
                <w:iCs/>
                <w:kern w:val="0"/>
                <w:sz w:val="20"/>
                <w:szCs w:val="20"/>
                <w:lang w:bidi="ar-SA"/>
              </w:rPr>
            </w:pPr>
            <w:r w:rsidRPr="00964E11">
              <w:rPr>
                <w:b/>
                <w:bCs/>
                <w:i/>
                <w:iCs/>
                <w:kern w:val="0"/>
                <w:sz w:val="20"/>
                <w:szCs w:val="20"/>
                <w:lang w:bidi="ar-SA"/>
              </w:rPr>
              <w:t>53</w:t>
            </w:r>
          </w:p>
        </w:tc>
        <w:tc>
          <w:tcPr>
            <w:tcW w:w="716" w:type="pct"/>
            <w:vMerge/>
            <w:tcBorders>
              <w:top w:val="nil"/>
              <w:left w:val="single" w:sz="4" w:space="0" w:color="auto"/>
              <w:bottom w:val="single" w:sz="4" w:space="0" w:color="auto"/>
              <w:right w:val="single" w:sz="4" w:space="0" w:color="auto"/>
            </w:tcBorders>
            <w:vAlign w:val="center"/>
            <w:hideMark/>
          </w:tcPr>
          <w:p w14:paraId="4B33D1E3" w14:textId="77777777" w:rsidR="005F4286" w:rsidRPr="00964E11" w:rsidRDefault="005F4286" w:rsidP="005F4286">
            <w:pPr>
              <w:widowControl/>
              <w:suppressAutoHyphens w:val="0"/>
              <w:autoSpaceDN/>
              <w:ind w:firstLine="0"/>
              <w:textAlignment w:val="auto"/>
              <w:rPr>
                <w:b/>
                <w:bCs/>
                <w:i/>
                <w:iCs/>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1E07D712" w14:textId="77777777" w:rsidR="005F4286" w:rsidRPr="00964E11" w:rsidRDefault="005F4286" w:rsidP="005F4286">
            <w:pPr>
              <w:widowControl/>
              <w:suppressAutoHyphens w:val="0"/>
              <w:autoSpaceDN/>
              <w:ind w:firstLine="0"/>
              <w:textAlignment w:val="auto"/>
              <w:rPr>
                <w:b/>
                <w:bCs/>
                <w:i/>
                <w:iCs/>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2DD28CB4" w14:textId="77777777" w:rsidR="005F4286" w:rsidRPr="00964E11" w:rsidRDefault="005F4286" w:rsidP="005F4286">
            <w:pPr>
              <w:widowControl/>
              <w:suppressAutoHyphens w:val="0"/>
              <w:autoSpaceDN/>
              <w:ind w:firstLine="0"/>
              <w:jc w:val="center"/>
              <w:textAlignment w:val="auto"/>
              <w:rPr>
                <w:b/>
                <w:bCs/>
                <w:i/>
                <w:iCs/>
                <w:kern w:val="0"/>
                <w:sz w:val="20"/>
                <w:szCs w:val="20"/>
                <w:lang w:bidi="ar-SA"/>
              </w:rPr>
            </w:pPr>
            <w:r w:rsidRPr="00964E11">
              <w:rPr>
                <w:b/>
                <w:bCs/>
                <w:i/>
                <w:iCs/>
                <w:kern w:val="0"/>
                <w:sz w:val="20"/>
                <w:szCs w:val="20"/>
                <w:lang w:bidi="ar-SA"/>
              </w:rPr>
              <w:t>Среднее взвешенное по площади значение</w:t>
            </w:r>
          </w:p>
        </w:tc>
        <w:tc>
          <w:tcPr>
            <w:tcW w:w="126" w:type="pct"/>
            <w:tcBorders>
              <w:top w:val="nil"/>
              <w:left w:val="nil"/>
              <w:bottom w:val="single" w:sz="4" w:space="0" w:color="auto"/>
              <w:right w:val="single" w:sz="4" w:space="0" w:color="auto"/>
            </w:tcBorders>
            <w:shd w:val="clear" w:color="auto" w:fill="auto"/>
            <w:vAlign w:val="center"/>
            <w:hideMark/>
          </w:tcPr>
          <w:p w14:paraId="016CB3F4" w14:textId="4A06BF7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424053F5" w14:textId="2D89E0EA"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38E1C050" w14:textId="44373566"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479B87FE" w14:textId="0048BEB6"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34BCE754" w14:textId="13BAE1A9"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4E034301" w14:textId="702CF28D"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20,59</w:t>
            </w:r>
          </w:p>
        </w:tc>
        <w:tc>
          <w:tcPr>
            <w:tcW w:w="276" w:type="pct"/>
            <w:tcBorders>
              <w:top w:val="nil"/>
              <w:left w:val="nil"/>
              <w:bottom w:val="single" w:sz="4" w:space="0" w:color="auto"/>
              <w:right w:val="single" w:sz="4" w:space="0" w:color="auto"/>
            </w:tcBorders>
            <w:shd w:val="clear" w:color="auto" w:fill="auto"/>
            <w:vAlign w:val="center"/>
            <w:hideMark/>
          </w:tcPr>
          <w:p w14:paraId="6E2E4DC2" w14:textId="54FA51DD"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23,3</w:t>
            </w:r>
          </w:p>
        </w:tc>
        <w:tc>
          <w:tcPr>
            <w:tcW w:w="162" w:type="pct"/>
            <w:tcBorders>
              <w:top w:val="nil"/>
              <w:left w:val="nil"/>
              <w:bottom w:val="single" w:sz="4" w:space="0" w:color="auto"/>
              <w:right w:val="single" w:sz="4" w:space="0" w:color="auto"/>
            </w:tcBorders>
            <w:shd w:val="clear" w:color="auto" w:fill="auto"/>
            <w:vAlign w:val="center"/>
            <w:hideMark/>
          </w:tcPr>
          <w:p w14:paraId="016A07DD" w14:textId="436CA87A"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5BBC4A7A" w14:textId="15A94E5A"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61821611" w14:textId="0C1DD66C"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5695771F" w14:textId="74CDBE91"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3F07BE26" w14:textId="7B7786A3"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27168223" w14:textId="2D8D1659"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258B3363" w14:textId="2B90589E"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r>
      <w:tr w:rsidR="005F4286" w:rsidRPr="00964E11" w14:paraId="6B9FEC5A" w14:textId="77777777" w:rsidTr="005F4286">
        <w:trPr>
          <w:trHeight w:val="7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57B121D9" w14:textId="77777777" w:rsidR="005F4286" w:rsidRPr="00964E11" w:rsidRDefault="005F4286" w:rsidP="005F4286">
            <w:pPr>
              <w:widowControl/>
              <w:suppressAutoHyphens w:val="0"/>
              <w:autoSpaceDN/>
              <w:ind w:firstLine="0"/>
              <w:jc w:val="center"/>
              <w:textAlignment w:val="auto"/>
              <w:rPr>
                <w:b/>
                <w:bCs/>
                <w:i/>
                <w:iCs/>
                <w:kern w:val="0"/>
                <w:sz w:val="20"/>
                <w:szCs w:val="20"/>
                <w:lang w:bidi="ar-SA"/>
              </w:rPr>
            </w:pPr>
            <w:r w:rsidRPr="00964E11">
              <w:rPr>
                <w:b/>
                <w:bCs/>
                <w:i/>
                <w:iCs/>
                <w:kern w:val="0"/>
                <w:sz w:val="20"/>
                <w:szCs w:val="20"/>
                <w:lang w:bidi="ar-SA"/>
              </w:rPr>
              <w:t>54</w:t>
            </w:r>
          </w:p>
        </w:tc>
        <w:tc>
          <w:tcPr>
            <w:tcW w:w="716" w:type="pct"/>
            <w:vMerge/>
            <w:tcBorders>
              <w:top w:val="nil"/>
              <w:left w:val="single" w:sz="4" w:space="0" w:color="auto"/>
              <w:bottom w:val="single" w:sz="4" w:space="0" w:color="auto"/>
              <w:right w:val="single" w:sz="4" w:space="0" w:color="auto"/>
            </w:tcBorders>
            <w:vAlign w:val="center"/>
            <w:hideMark/>
          </w:tcPr>
          <w:p w14:paraId="416C7406" w14:textId="77777777" w:rsidR="005F4286" w:rsidRPr="00964E11" w:rsidRDefault="005F4286" w:rsidP="005F4286">
            <w:pPr>
              <w:widowControl/>
              <w:suppressAutoHyphens w:val="0"/>
              <w:autoSpaceDN/>
              <w:ind w:firstLine="0"/>
              <w:textAlignment w:val="auto"/>
              <w:rPr>
                <w:b/>
                <w:bCs/>
                <w:i/>
                <w:iCs/>
                <w:kern w:val="0"/>
                <w:sz w:val="20"/>
                <w:szCs w:val="20"/>
                <w:lang w:bidi="ar-SA"/>
              </w:rPr>
            </w:pPr>
          </w:p>
        </w:tc>
        <w:tc>
          <w:tcPr>
            <w:tcW w:w="486" w:type="pct"/>
            <w:vMerge/>
            <w:tcBorders>
              <w:top w:val="nil"/>
              <w:left w:val="single" w:sz="4" w:space="0" w:color="auto"/>
              <w:bottom w:val="single" w:sz="4" w:space="0" w:color="auto"/>
              <w:right w:val="single" w:sz="4" w:space="0" w:color="auto"/>
            </w:tcBorders>
            <w:vAlign w:val="center"/>
            <w:hideMark/>
          </w:tcPr>
          <w:p w14:paraId="78ABDD1F" w14:textId="77777777" w:rsidR="005F4286" w:rsidRPr="00964E11" w:rsidRDefault="005F4286" w:rsidP="005F4286">
            <w:pPr>
              <w:widowControl/>
              <w:suppressAutoHyphens w:val="0"/>
              <w:autoSpaceDN/>
              <w:ind w:firstLine="0"/>
              <w:textAlignment w:val="auto"/>
              <w:rPr>
                <w:b/>
                <w:bCs/>
                <w:i/>
                <w:iCs/>
                <w:kern w:val="0"/>
                <w:sz w:val="20"/>
                <w:szCs w:val="20"/>
                <w:lang w:bidi="ar-SA"/>
              </w:rPr>
            </w:pPr>
          </w:p>
        </w:tc>
        <w:tc>
          <w:tcPr>
            <w:tcW w:w="837" w:type="pct"/>
            <w:tcBorders>
              <w:top w:val="nil"/>
              <w:left w:val="nil"/>
              <w:bottom w:val="single" w:sz="4" w:space="0" w:color="auto"/>
              <w:right w:val="single" w:sz="4" w:space="0" w:color="auto"/>
            </w:tcBorders>
            <w:shd w:val="clear" w:color="auto" w:fill="auto"/>
            <w:vAlign w:val="center"/>
            <w:hideMark/>
          </w:tcPr>
          <w:p w14:paraId="744EF162" w14:textId="77777777" w:rsidR="005F4286" w:rsidRPr="00964E11" w:rsidRDefault="005F4286" w:rsidP="005F4286">
            <w:pPr>
              <w:widowControl/>
              <w:suppressAutoHyphens w:val="0"/>
              <w:autoSpaceDN/>
              <w:ind w:firstLine="0"/>
              <w:jc w:val="center"/>
              <w:textAlignment w:val="auto"/>
              <w:rPr>
                <w:b/>
                <w:bCs/>
                <w:i/>
                <w:iCs/>
                <w:kern w:val="0"/>
                <w:sz w:val="20"/>
                <w:szCs w:val="20"/>
                <w:lang w:bidi="ar-SA"/>
              </w:rPr>
            </w:pPr>
            <w:r w:rsidRPr="00964E11">
              <w:rPr>
                <w:b/>
                <w:bCs/>
                <w:i/>
                <w:iCs/>
                <w:kern w:val="0"/>
                <w:sz w:val="20"/>
                <w:szCs w:val="20"/>
                <w:lang w:bidi="ar-SA"/>
              </w:rPr>
              <w:t>Максимальное значение</w:t>
            </w:r>
          </w:p>
        </w:tc>
        <w:tc>
          <w:tcPr>
            <w:tcW w:w="126" w:type="pct"/>
            <w:tcBorders>
              <w:top w:val="nil"/>
              <w:left w:val="nil"/>
              <w:bottom w:val="single" w:sz="4" w:space="0" w:color="auto"/>
              <w:right w:val="single" w:sz="4" w:space="0" w:color="auto"/>
            </w:tcBorders>
            <w:shd w:val="clear" w:color="auto" w:fill="auto"/>
            <w:vAlign w:val="center"/>
            <w:hideMark/>
          </w:tcPr>
          <w:p w14:paraId="138F3803" w14:textId="4F170B5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70" w:type="pct"/>
            <w:tcBorders>
              <w:top w:val="nil"/>
              <w:left w:val="nil"/>
              <w:bottom w:val="single" w:sz="4" w:space="0" w:color="auto"/>
              <w:right w:val="single" w:sz="4" w:space="0" w:color="auto"/>
            </w:tcBorders>
            <w:shd w:val="clear" w:color="auto" w:fill="auto"/>
            <w:vAlign w:val="center"/>
            <w:hideMark/>
          </w:tcPr>
          <w:p w14:paraId="786484DB" w14:textId="077192CD"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154" w:type="pct"/>
            <w:tcBorders>
              <w:top w:val="nil"/>
              <w:left w:val="nil"/>
              <w:bottom w:val="single" w:sz="4" w:space="0" w:color="auto"/>
              <w:right w:val="single" w:sz="4" w:space="0" w:color="auto"/>
            </w:tcBorders>
            <w:shd w:val="clear" w:color="auto" w:fill="auto"/>
            <w:vAlign w:val="center"/>
            <w:hideMark/>
          </w:tcPr>
          <w:p w14:paraId="4349C77C" w14:textId="096D2CDC"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146" w:type="pct"/>
            <w:tcBorders>
              <w:top w:val="nil"/>
              <w:left w:val="nil"/>
              <w:bottom w:val="single" w:sz="4" w:space="0" w:color="auto"/>
              <w:right w:val="single" w:sz="4" w:space="0" w:color="auto"/>
            </w:tcBorders>
            <w:shd w:val="clear" w:color="auto" w:fill="auto"/>
            <w:vAlign w:val="center"/>
            <w:hideMark/>
          </w:tcPr>
          <w:p w14:paraId="0076B8B1" w14:textId="1770D869"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158" w:type="pct"/>
            <w:tcBorders>
              <w:top w:val="nil"/>
              <w:left w:val="nil"/>
              <w:bottom w:val="single" w:sz="4" w:space="0" w:color="auto"/>
              <w:right w:val="single" w:sz="4" w:space="0" w:color="auto"/>
            </w:tcBorders>
            <w:shd w:val="clear" w:color="auto" w:fill="auto"/>
            <w:vAlign w:val="center"/>
            <w:hideMark/>
          </w:tcPr>
          <w:p w14:paraId="65980D34" w14:textId="0B94757B"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14:paraId="153F78DC" w14:textId="1264C1CD"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223,71</w:t>
            </w:r>
          </w:p>
        </w:tc>
        <w:tc>
          <w:tcPr>
            <w:tcW w:w="276" w:type="pct"/>
            <w:tcBorders>
              <w:top w:val="nil"/>
              <w:left w:val="nil"/>
              <w:bottom w:val="single" w:sz="4" w:space="0" w:color="auto"/>
              <w:right w:val="single" w:sz="4" w:space="0" w:color="auto"/>
            </w:tcBorders>
            <w:shd w:val="clear" w:color="auto" w:fill="auto"/>
            <w:vAlign w:val="center"/>
            <w:hideMark/>
          </w:tcPr>
          <w:p w14:paraId="3F0C3D41" w14:textId="3FAAF5DA"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24,33</w:t>
            </w:r>
          </w:p>
        </w:tc>
        <w:tc>
          <w:tcPr>
            <w:tcW w:w="162" w:type="pct"/>
            <w:tcBorders>
              <w:top w:val="nil"/>
              <w:left w:val="nil"/>
              <w:bottom w:val="single" w:sz="4" w:space="0" w:color="auto"/>
              <w:right w:val="single" w:sz="4" w:space="0" w:color="auto"/>
            </w:tcBorders>
            <w:shd w:val="clear" w:color="auto" w:fill="auto"/>
            <w:vAlign w:val="center"/>
            <w:hideMark/>
          </w:tcPr>
          <w:p w14:paraId="5396BC55" w14:textId="3D0BE673" w:rsidR="005F4286" w:rsidRPr="00964E11" w:rsidRDefault="005F4286" w:rsidP="005F4286">
            <w:pPr>
              <w:widowControl/>
              <w:suppressAutoHyphens w:val="0"/>
              <w:autoSpaceDN/>
              <w:ind w:firstLine="0"/>
              <w:jc w:val="center"/>
              <w:textAlignment w:val="auto"/>
              <w:rPr>
                <w:kern w:val="0"/>
                <w:sz w:val="20"/>
                <w:szCs w:val="20"/>
                <w:lang w:bidi="ar-SA"/>
              </w:rPr>
            </w:pPr>
            <w:r>
              <w:rPr>
                <w:sz w:val="20"/>
                <w:szCs w:val="20"/>
              </w:rPr>
              <w:t>-</w:t>
            </w:r>
          </w:p>
        </w:tc>
        <w:tc>
          <w:tcPr>
            <w:tcW w:w="169" w:type="pct"/>
            <w:tcBorders>
              <w:top w:val="nil"/>
              <w:left w:val="nil"/>
              <w:bottom w:val="single" w:sz="4" w:space="0" w:color="auto"/>
              <w:right w:val="single" w:sz="4" w:space="0" w:color="auto"/>
            </w:tcBorders>
            <w:shd w:val="clear" w:color="auto" w:fill="auto"/>
            <w:vAlign w:val="center"/>
            <w:hideMark/>
          </w:tcPr>
          <w:p w14:paraId="58C3DAED" w14:textId="3B30AEC6"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167" w:type="pct"/>
            <w:tcBorders>
              <w:top w:val="nil"/>
              <w:left w:val="nil"/>
              <w:bottom w:val="single" w:sz="4" w:space="0" w:color="auto"/>
              <w:right w:val="single" w:sz="4" w:space="0" w:color="auto"/>
            </w:tcBorders>
            <w:shd w:val="clear" w:color="auto" w:fill="auto"/>
            <w:vAlign w:val="center"/>
            <w:hideMark/>
          </w:tcPr>
          <w:p w14:paraId="6CB28BF7" w14:textId="023206F6"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293" w:type="pct"/>
            <w:tcBorders>
              <w:top w:val="nil"/>
              <w:left w:val="nil"/>
              <w:bottom w:val="single" w:sz="4" w:space="0" w:color="auto"/>
              <w:right w:val="single" w:sz="4" w:space="0" w:color="auto"/>
            </w:tcBorders>
            <w:shd w:val="clear" w:color="auto" w:fill="auto"/>
            <w:vAlign w:val="center"/>
            <w:hideMark/>
          </w:tcPr>
          <w:p w14:paraId="18B062B7" w14:textId="7A378B26"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12,75</w:t>
            </w:r>
          </w:p>
        </w:tc>
        <w:tc>
          <w:tcPr>
            <w:tcW w:w="225" w:type="pct"/>
            <w:tcBorders>
              <w:top w:val="nil"/>
              <w:left w:val="nil"/>
              <w:bottom w:val="single" w:sz="4" w:space="0" w:color="auto"/>
              <w:right w:val="single" w:sz="4" w:space="0" w:color="auto"/>
            </w:tcBorders>
            <w:shd w:val="clear" w:color="auto" w:fill="auto"/>
            <w:vAlign w:val="center"/>
            <w:hideMark/>
          </w:tcPr>
          <w:p w14:paraId="41C7D42E" w14:textId="605FCF6D"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226" w:type="pct"/>
            <w:tcBorders>
              <w:top w:val="nil"/>
              <w:left w:val="nil"/>
              <w:bottom w:val="single" w:sz="4" w:space="0" w:color="auto"/>
              <w:right w:val="single" w:sz="4" w:space="0" w:color="auto"/>
            </w:tcBorders>
            <w:shd w:val="clear" w:color="auto" w:fill="auto"/>
            <w:vAlign w:val="center"/>
            <w:hideMark/>
          </w:tcPr>
          <w:p w14:paraId="2A23D06A" w14:textId="21EF122A"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231" w:type="pct"/>
            <w:tcBorders>
              <w:top w:val="nil"/>
              <w:left w:val="nil"/>
              <w:bottom w:val="single" w:sz="4" w:space="0" w:color="auto"/>
              <w:right w:val="single" w:sz="4" w:space="0" w:color="auto"/>
            </w:tcBorders>
            <w:shd w:val="clear" w:color="auto" w:fill="auto"/>
            <w:vAlign w:val="center"/>
            <w:hideMark/>
          </w:tcPr>
          <w:p w14:paraId="3AFF34F8" w14:textId="56B0FB3C" w:rsidR="005F4286" w:rsidRPr="00964E11" w:rsidRDefault="005F4286" w:rsidP="005F4286">
            <w:pPr>
              <w:widowControl/>
              <w:suppressAutoHyphens w:val="0"/>
              <w:autoSpaceDN/>
              <w:ind w:firstLine="0"/>
              <w:jc w:val="center"/>
              <w:textAlignment w:val="auto"/>
              <w:rPr>
                <w:b/>
                <w:bCs/>
                <w:i/>
                <w:iCs/>
                <w:kern w:val="0"/>
                <w:sz w:val="20"/>
                <w:szCs w:val="20"/>
                <w:lang w:bidi="ar-SA"/>
              </w:rPr>
            </w:pPr>
            <w:r>
              <w:rPr>
                <w:b/>
                <w:bCs/>
                <w:i/>
                <w:iCs/>
                <w:sz w:val="20"/>
                <w:szCs w:val="20"/>
              </w:rPr>
              <w:t>-</w:t>
            </w:r>
          </w:p>
        </w:tc>
      </w:tr>
    </w:tbl>
    <w:p w14:paraId="713B25DD" w14:textId="77777777" w:rsidR="002A27DB" w:rsidRDefault="002A27DB">
      <w:pPr>
        <w:suppressAutoHyphens w:val="0"/>
        <w:ind w:firstLine="0"/>
        <w:rPr>
          <w:rFonts w:eastAsia="Calibri"/>
          <w:bCs/>
          <w:i/>
          <w:iCs/>
          <w:kern w:val="0"/>
          <w:sz w:val="24"/>
          <w:lang w:eastAsia="zh-CN" w:bidi="ar-SA"/>
        </w:rPr>
      </w:pPr>
      <w:r>
        <w:rPr>
          <w:bCs/>
          <w:kern w:val="0"/>
          <w:sz w:val="24"/>
        </w:rPr>
        <w:br w:type="page"/>
      </w:r>
    </w:p>
    <w:p w14:paraId="05288227" w14:textId="0F895749" w:rsidR="002A27DB" w:rsidRDefault="002A27DB" w:rsidP="002A27DB">
      <w:pPr>
        <w:pStyle w:val="a7"/>
        <w:rPr>
          <w:bCs/>
          <w:kern w:val="0"/>
          <w:sz w:val="24"/>
          <w:szCs w:val="24"/>
        </w:rPr>
      </w:pPr>
      <w:r w:rsidRPr="006158DC">
        <w:rPr>
          <w:sz w:val="24"/>
          <w:szCs w:val="24"/>
        </w:rPr>
        <w:lastRenderedPageBreak/>
        <w:t xml:space="preserve">Таблица </w:t>
      </w:r>
      <w:r w:rsidR="00B95824">
        <w:rPr>
          <w:sz w:val="24"/>
          <w:szCs w:val="24"/>
        </w:rPr>
        <w:t>6</w:t>
      </w:r>
      <w:r w:rsidR="00377747">
        <w:rPr>
          <w:sz w:val="24"/>
          <w:szCs w:val="24"/>
        </w:rPr>
        <w:t>5</w:t>
      </w:r>
      <w:r w:rsidRPr="006158DC">
        <w:rPr>
          <w:sz w:val="24"/>
          <w:szCs w:val="24"/>
        </w:rPr>
        <w:t xml:space="preserve"> </w:t>
      </w:r>
      <w:r w:rsidRPr="006158DC">
        <w:rPr>
          <w:bCs/>
          <w:kern w:val="0"/>
          <w:sz w:val="24"/>
          <w:szCs w:val="24"/>
        </w:rPr>
        <w:t>Для проведения экспертизы расчета КС ЗУ Обобщенные показатели результатов расчета кадастровой стоимости земельных участков</w:t>
      </w:r>
      <w:r>
        <w:rPr>
          <w:bCs/>
          <w:kern w:val="0"/>
          <w:sz w:val="24"/>
          <w:szCs w:val="24"/>
        </w:rPr>
        <w:t xml:space="preserve"> лесного фонда</w:t>
      </w:r>
    </w:p>
    <w:tbl>
      <w:tblPr>
        <w:tblW w:w="15480" w:type="dxa"/>
        <w:tblInd w:w="-34" w:type="dxa"/>
        <w:tblLayout w:type="fixed"/>
        <w:tblLook w:val="04A0" w:firstRow="1" w:lastRow="0" w:firstColumn="1" w:lastColumn="0" w:noHBand="0" w:noVBand="1"/>
      </w:tblPr>
      <w:tblGrid>
        <w:gridCol w:w="568"/>
        <w:gridCol w:w="2126"/>
        <w:gridCol w:w="1276"/>
        <w:gridCol w:w="2409"/>
        <w:gridCol w:w="567"/>
        <w:gridCol w:w="284"/>
        <w:gridCol w:w="567"/>
        <w:gridCol w:w="992"/>
        <w:gridCol w:w="567"/>
        <w:gridCol w:w="951"/>
        <w:gridCol w:w="519"/>
        <w:gridCol w:w="405"/>
        <w:gridCol w:w="681"/>
        <w:gridCol w:w="682"/>
        <w:gridCol w:w="496"/>
        <w:gridCol w:w="723"/>
        <w:gridCol w:w="1073"/>
        <w:gridCol w:w="594"/>
      </w:tblGrid>
      <w:tr w:rsidR="002A27DB" w:rsidRPr="002A27DB" w14:paraId="7D4842F0" w14:textId="77777777" w:rsidTr="00540264">
        <w:trPr>
          <w:trHeight w:val="300"/>
          <w:tblHead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15D72C"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 п/п</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ECBE5A"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Наименование муниципального района, городского округа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4F56D7"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Количество ЗУ</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C34F44"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Показатель</w:t>
            </w:r>
          </w:p>
        </w:tc>
        <w:tc>
          <w:tcPr>
            <w:tcW w:w="9101" w:type="dxa"/>
            <w:gridSpan w:val="14"/>
            <w:tcBorders>
              <w:top w:val="single" w:sz="4" w:space="0" w:color="auto"/>
              <w:left w:val="nil"/>
              <w:bottom w:val="single" w:sz="4" w:space="0" w:color="auto"/>
              <w:right w:val="single" w:sz="4" w:space="0" w:color="auto"/>
            </w:tcBorders>
            <w:shd w:val="clear" w:color="auto" w:fill="auto"/>
            <w:vAlign w:val="center"/>
            <w:hideMark/>
          </w:tcPr>
          <w:p w14:paraId="60C4E9C0"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УПКСЗ по сегментам</w:t>
            </w:r>
          </w:p>
        </w:tc>
      </w:tr>
      <w:tr w:rsidR="001048EB" w:rsidRPr="002A27DB" w14:paraId="66EE37C0" w14:textId="77777777" w:rsidTr="00540264">
        <w:trPr>
          <w:trHeight w:val="405"/>
          <w:tblHeader/>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83CE95F" w14:textId="77777777" w:rsidR="002A27DB" w:rsidRPr="002A27DB" w:rsidRDefault="002A27DB" w:rsidP="002A27DB">
            <w:pPr>
              <w:widowControl/>
              <w:suppressAutoHyphens w:val="0"/>
              <w:autoSpaceDN/>
              <w:ind w:firstLine="0"/>
              <w:textAlignment w:val="auto"/>
              <w:rPr>
                <w:kern w:val="0"/>
                <w:sz w:val="20"/>
                <w:szCs w:val="20"/>
                <w:lang w:bidi="ar-SA"/>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3D1C8D7" w14:textId="77777777" w:rsidR="002A27DB" w:rsidRPr="002A27DB" w:rsidRDefault="002A27DB" w:rsidP="002A27DB">
            <w:pPr>
              <w:widowControl/>
              <w:suppressAutoHyphens w:val="0"/>
              <w:autoSpaceDN/>
              <w:ind w:firstLine="0"/>
              <w:textAlignment w:val="auto"/>
              <w:rPr>
                <w:kern w:val="0"/>
                <w:sz w:val="20"/>
                <w:szCs w:val="20"/>
                <w:lang w:bidi="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212A617" w14:textId="77777777" w:rsidR="002A27DB" w:rsidRPr="002A27DB" w:rsidRDefault="002A27DB" w:rsidP="002A27DB">
            <w:pPr>
              <w:widowControl/>
              <w:suppressAutoHyphens w:val="0"/>
              <w:autoSpaceDN/>
              <w:ind w:firstLine="0"/>
              <w:textAlignment w:val="auto"/>
              <w:rPr>
                <w:kern w:val="0"/>
                <w:sz w:val="20"/>
                <w:szCs w:val="20"/>
                <w:lang w:bidi="ar-SA"/>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707A8CDB" w14:textId="77777777" w:rsidR="002A27DB" w:rsidRPr="002A27DB" w:rsidRDefault="002A27DB" w:rsidP="002A27DB">
            <w:pPr>
              <w:widowControl/>
              <w:suppressAutoHyphens w:val="0"/>
              <w:autoSpaceDN/>
              <w:ind w:firstLine="0"/>
              <w:textAlignment w:val="auto"/>
              <w:rPr>
                <w:kern w:val="0"/>
                <w:sz w:val="20"/>
                <w:szCs w:val="20"/>
                <w:lang w:bidi="ar-SA"/>
              </w:rPr>
            </w:pPr>
          </w:p>
        </w:tc>
        <w:tc>
          <w:tcPr>
            <w:tcW w:w="567" w:type="dxa"/>
            <w:tcBorders>
              <w:top w:val="nil"/>
              <w:left w:val="nil"/>
              <w:bottom w:val="single" w:sz="4" w:space="0" w:color="auto"/>
              <w:right w:val="single" w:sz="4" w:space="0" w:color="auto"/>
            </w:tcBorders>
            <w:shd w:val="clear" w:color="auto" w:fill="auto"/>
            <w:vAlign w:val="center"/>
            <w:hideMark/>
          </w:tcPr>
          <w:p w14:paraId="287A98DC"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1</w:t>
            </w:r>
          </w:p>
        </w:tc>
        <w:tc>
          <w:tcPr>
            <w:tcW w:w="284" w:type="dxa"/>
            <w:tcBorders>
              <w:top w:val="nil"/>
              <w:left w:val="nil"/>
              <w:bottom w:val="single" w:sz="4" w:space="0" w:color="auto"/>
              <w:right w:val="single" w:sz="4" w:space="0" w:color="auto"/>
            </w:tcBorders>
            <w:shd w:val="clear" w:color="auto" w:fill="auto"/>
            <w:vAlign w:val="center"/>
            <w:hideMark/>
          </w:tcPr>
          <w:p w14:paraId="0246E799"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2</w:t>
            </w:r>
          </w:p>
        </w:tc>
        <w:tc>
          <w:tcPr>
            <w:tcW w:w="567" w:type="dxa"/>
            <w:tcBorders>
              <w:top w:val="nil"/>
              <w:left w:val="nil"/>
              <w:bottom w:val="single" w:sz="4" w:space="0" w:color="auto"/>
              <w:right w:val="single" w:sz="4" w:space="0" w:color="auto"/>
            </w:tcBorders>
            <w:shd w:val="clear" w:color="auto" w:fill="auto"/>
            <w:vAlign w:val="center"/>
            <w:hideMark/>
          </w:tcPr>
          <w:p w14:paraId="752F8A7B"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3</w:t>
            </w:r>
          </w:p>
        </w:tc>
        <w:tc>
          <w:tcPr>
            <w:tcW w:w="992" w:type="dxa"/>
            <w:tcBorders>
              <w:top w:val="nil"/>
              <w:left w:val="nil"/>
              <w:bottom w:val="single" w:sz="4" w:space="0" w:color="auto"/>
              <w:right w:val="single" w:sz="4" w:space="0" w:color="auto"/>
            </w:tcBorders>
            <w:shd w:val="clear" w:color="auto" w:fill="auto"/>
            <w:vAlign w:val="center"/>
            <w:hideMark/>
          </w:tcPr>
          <w:p w14:paraId="3BE08FD7"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4</w:t>
            </w:r>
          </w:p>
        </w:tc>
        <w:tc>
          <w:tcPr>
            <w:tcW w:w="567" w:type="dxa"/>
            <w:tcBorders>
              <w:top w:val="nil"/>
              <w:left w:val="nil"/>
              <w:bottom w:val="single" w:sz="4" w:space="0" w:color="auto"/>
              <w:right w:val="single" w:sz="4" w:space="0" w:color="auto"/>
            </w:tcBorders>
            <w:shd w:val="clear" w:color="auto" w:fill="auto"/>
            <w:vAlign w:val="center"/>
            <w:hideMark/>
          </w:tcPr>
          <w:p w14:paraId="30FAFEF4"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5</w:t>
            </w:r>
          </w:p>
        </w:tc>
        <w:tc>
          <w:tcPr>
            <w:tcW w:w="951" w:type="dxa"/>
            <w:tcBorders>
              <w:top w:val="nil"/>
              <w:left w:val="nil"/>
              <w:bottom w:val="single" w:sz="4" w:space="0" w:color="auto"/>
              <w:right w:val="single" w:sz="4" w:space="0" w:color="auto"/>
            </w:tcBorders>
            <w:shd w:val="clear" w:color="auto" w:fill="auto"/>
            <w:vAlign w:val="center"/>
            <w:hideMark/>
          </w:tcPr>
          <w:p w14:paraId="281393EF"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6</w:t>
            </w:r>
          </w:p>
        </w:tc>
        <w:tc>
          <w:tcPr>
            <w:tcW w:w="519" w:type="dxa"/>
            <w:tcBorders>
              <w:top w:val="nil"/>
              <w:left w:val="nil"/>
              <w:bottom w:val="single" w:sz="4" w:space="0" w:color="auto"/>
              <w:right w:val="single" w:sz="4" w:space="0" w:color="auto"/>
            </w:tcBorders>
            <w:shd w:val="clear" w:color="auto" w:fill="auto"/>
            <w:vAlign w:val="center"/>
            <w:hideMark/>
          </w:tcPr>
          <w:p w14:paraId="121F01A2"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7</w:t>
            </w:r>
          </w:p>
        </w:tc>
        <w:tc>
          <w:tcPr>
            <w:tcW w:w="405" w:type="dxa"/>
            <w:tcBorders>
              <w:top w:val="nil"/>
              <w:left w:val="nil"/>
              <w:bottom w:val="single" w:sz="4" w:space="0" w:color="auto"/>
              <w:right w:val="single" w:sz="4" w:space="0" w:color="auto"/>
            </w:tcBorders>
            <w:shd w:val="clear" w:color="auto" w:fill="auto"/>
            <w:vAlign w:val="center"/>
            <w:hideMark/>
          </w:tcPr>
          <w:p w14:paraId="4A8E541B"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8</w:t>
            </w:r>
          </w:p>
        </w:tc>
        <w:tc>
          <w:tcPr>
            <w:tcW w:w="681" w:type="dxa"/>
            <w:tcBorders>
              <w:top w:val="nil"/>
              <w:left w:val="nil"/>
              <w:bottom w:val="single" w:sz="4" w:space="0" w:color="auto"/>
              <w:right w:val="single" w:sz="4" w:space="0" w:color="auto"/>
            </w:tcBorders>
            <w:shd w:val="clear" w:color="auto" w:fill="auto"/>
            <w:vAlign w:val="center"/>
            <w:hideMark/>
          </w:tcPr>
          <w:p w14:paraId="513D68BF"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9</w:t>
            </w:r>
          </w:p>
        </w:tc>
        <w:tc>
          <w:tcPr>
            <w:tcW w:w="682" w:type="dxa"/>
            <w:tcBorders>
              <w:top w:val="nil"/>
              <w:left w:val="nil"/>
              <w:bottom w:val="single" w:sz="4" w:space="0" w:color="auto"/>
              <w:right w:val="single" w:sz="4" w:space="0" w:color="auto"/>
            </w:tcBorders>
            <w:shd w:val="clear" w:color="auto" w:fill="auto"/>
            <w:vAlign w:val="center"/>
            <w:hideMark/>
          </w:tcPr>
          <w:p w14:paraId="3BE85887"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10</w:t>
            </w:r>
          </w:p>
        </w:tc>
        <w:tc>
          <w:tcPr>
            <w:tcW w:w="496" w:type="dxa"/>
            <w:tcBorders>
              <w:top w:val="nil"/>
              <w:left w:val="nil"/>
              <w:bottom w:val="single" w:sz="4" w:space="0" w:color="auto"/>
              <w:right w:val="single" w:sz="4" w:space="0" w:color="auto"/>
            </w:tcBorders>
            <w:shd w:val="clear" w:color="auto" w:fill="auto"/>
            <w:vAlign w:val="center"/>
            <w:hideMark/>
          </w:tcPr>
          <w:p w14:paraId="5B991785"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11</w:t>
            </w:r>
          </w:p>
        </w:tc>
        <w:tc>
          <w:tcPr>
            <w:tcW w:w="723" w:type="dxa"/>
            <w:tcBorders>
              <w:top w:val="nil"/>
              <w:left w:val="nil"/>
              <w:bottom w:val="single" w:sz="4" w:space="0" w:color="auto"/>
              <w:right w:val="single" w:sz="4" w:space="0" w:color="auto"/>
            </w:tcBorders>
            <w:shd w:val="clear" w:color="auto" w:fill="auto"/>
            <w:vAlign w:val="center"/>
            <w:hideMark/>
          </w:tcPr>
          <w:p w14:paraId="1B283969"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12</w:t>
            </w:r>
          </w:p>
        </w:tc>
        <w:tc>
          <w:tcPr>
            <w:tcW w:w="1073" w:type="dxa"/>
            <w:tcBorders>
              <w:top w:val="nil"/>
              <w:left w:val="nil"/>
              <w:bottom w:val="single" w:sz="4" w:space="0" w:color="auto"/>
              <w:right w:val="single" w:sz="4" w:space="0" w:color="auto"/>
            </w:tcBorders>
            <w:shd w:val="clear" w:color="auto" w:fill="auto"/>
            <w:vAlign w:val="center"/>
            <w:hideMark/>
          </w:tcPr>
          <w:p w14:paraId="712F40CA"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13</w:t>
            </w:r>
          </w:p>
        </w:tc>
        <w:tc>
          <w:tcPr>
            <w:tcW w:w="594" w:type="dxa"/>
            <w:tcBorders>
              <w:top w:val="nil"/>
              <w:left w:val="nil"/>
              <w:bottom w:val="single" w:sz="4" w:space="0" w:color="auto"/>
              <w:right w:val="single" w:sz="4" w:space="0" w:color="auto"/>
            </w:tcBorders>
            <w:shd w:val="clear" w:color="auto" w:fill="auto"/>
            <w:vAlign w:val="center"/>
            <w:hideMark/>
          </w:tcPr>
          <w:p w14:paraId="3CD588CF" w14:textId="77777777" w:rsidR="002A27DB" w:rsidRPr="002A27DB" w:rsidRDefault="002A27DB" w:rsidP="002A27DB">
            <w:pPr>
              <w:widowControl/>
              <w:suppressAutoHyphens w:val="0"/>
              <w:autoSpaceDN/>
              <w:ind w:firstLine="0"/>
              <w:jc w:val="center"/>
              <w:textAlignment w:val="auto"/>
              <w:rPr>
                <w:kern w:val="0"/>
                <w:sz w:val="20"/>
                <w:szCs w:val="20"/>
                <w:lang w:bidi="ar-SA"/>
              </w:rPr>
            </w:pPr>
            <w:r w:rsidRPr="002A27DB">
              <w:rPr>
                <w:kern w:val="0"/>
                <w:sz w:val="20"/>
                <w:szCs w:val="20"/>
                <w:lang w:bidi="ar-SA"/>
              </w:rPr>
              <w:t>14</w:t>
            </w:r>
          </w:p>
        </w:tc>
      </w:tr>
      <w:tr w:rsidR="00B13D45" w:rsidRPr="002A27DB" w14:paraId="6B0A0BD5"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BDDB6B0"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B65407"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Абыйский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C2856E"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24</w:t>
            </w:r>
          </w:p>
        </w:tc>
        <w:tc>
          <w:tcPr>
            <w:tcW w:w="2409" w:type="dxa"/>
            <w:tcBorders>
              <w:top w:val="nil"/>
              <w:left w:val="nil"/>
              <w:bottom w:val="single" w:sz="4" w:space="0" w:color="auto"/>
              <w:right w:val="single" w:sz="4" w:space="0" w:color="auto"/>
            </w:tcBorders>
            <w:shd w:val="clear" w:color="auto" w:fill="auto"/>
            <w:vAlign w:val="center"/>
            <w:hideMark/>
          </w:tcPr>
          <w:p w14:paraId="1585B497"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456DC059" w14:textId="1CD3203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284" w:type="dxa"/>
            <w:tcBorders>
              <w:top w:val="nil"/>
              <w:left w:val="nil"/>
              <w:bottom w:val="single" w:sz="4" w:space="0" w:color="auto"/>
              <w:right w:val="single" w:sz="4" w:space="0" w:color="auto"/>
            </w:tcBorders>
            <w:shd w:val="clear" w:color="auto" w:fill="auto"/>
            <w:vAlign w:val="center"/>
            <w:hideMark/>
          </w:tcPr>
          <w:p w14:paraId="1E78F8B7" w14:textId="49EA258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1EA4AEA" w14:textId="6CC9B13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3448C2F5" w14:textId="7E582A2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66C0393" w14:textId="6288636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58D1FEAF" w14:textId="2DB75AB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23,02</w:t>
            </w:r>
          </w:p>
        </w:tc>
        <w:tc>
          <w:tcPr>
            <w:tcW w:w="519" w:type="dxa"/>
            <w:tcBorders>
              <w:top w:val="nil"/>
              <w:left w:val="nil"/>
              <w:bottom w:val="single" w:sz="4" w:space="0" w:color="auto"/>
              <w:right w:val="single" w:sz="4" w:space="0" w:color="auto"/>
            </w:tcBorders>
            <w:shd w:val="clear" w:color="auto" w:fill="auto"/>
            <w:vAlign w:val="center"/>
            <w:hideMark/>
          </w:tcPr>
          <w:p w14:paraId="0B246914" w14:textId="0068EAA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0EDFCE27" w14:textId="4CA72F2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AF47640" w14:textId="72B9D3F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4F69450C" w14:textId="7CF9387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148AC85C" w14:textId="43B05F7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B353396" w14:textId="18FE6D2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3308C3E1" w14:textId="0D5E893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724F6607" w14:textId="71734B0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r>
      <w:tr w:rsidR="00B13D45" w:rsidRPr="002A27DB" w14:paraId="6C65B4D6"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B74DCCB"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2</w:t>
            </w:r>
          </w:p>
        </w:tc>
        <w:tc>
          <w:tcPr>
            <w:tcW w:w="2126" w:type="dxa"/>
            <w:vMerge/>
            <w:tcBorders>
              <w:top w:val="nil"/>
              <w:left w:val="single" w:sz="4" w:space="0" w:color="auto"/>
              <w:bottom w:val="single" w:sz="4" w:space="0" w:color="auto"/>
              <w:right w:val="single" w:sz="4" w:space="0" w:color="auto"/>
            </w:tcBorders>
            <w:vAlign w:val="center"/>
            <w:hideMark/>
          </w:tcPr>
          <w:p w14:paraId="4D473FAC"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416280ED"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7AF8DCF6"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3841B38B" w14:textId="0BF6207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284" w:type="dxa"/>
            <w:tcBorders>
              <w:top w:val="nil"/>
              <w:left w:val="nil"/>
              <w:bottom w:val="single" w:sz="4" w:space="0" w:color="auto"/>
              <w:right w:val="single" w:sz="4" w:space="0" w:color="auto"/>
            </w:tcBorders>
            <w:shd w:val="clear" w:color="auto" w:fill="auto"/>
            <w:vAlign w:val="center"/>
            <w:hideMark/>
          </w:tcPr>
          <w:p w14:paraId="4B919DCF" w14:textId="6C6FF69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C5FDE86" w14:textId="3408EAA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74E889BA" w14:textId="3C469D6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7F8969D" w14:textId="6C12DED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36B6CA32" w14:textId="44267AC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23,9</w:t>
            </w:r>
          </w:p>
        </w:tc>
        <w:tc>
          <w:tcPr>
            <w:tcW w:w="519" w:type="dxa"/>
            <w:tcBorders>
              <w:top w:val="nil"/>
              <w:left w:val="nil"/>
              <w:bottom w:val="single" w:sz="4" w:space="0" w:color="auto"/>
              <w:right w:val="single" w:sz="4" w:space="0" w:color="auto"/>
            </w:tcBorders>
            <w:shd w:val="clear" w:color="auto" w:fill="auto"/>
            <w:vAlign w:val="center"/>
            <w:hideMark/>
          </w:tcPr>
          <w:p w14:paraId="1D77ACBE" w14:textId="6616923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132AC0EE" w14:textId="738EAD3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6A381E02" w14:textId="2133152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05E431BC" w14:textId="0C4FB9E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1E54A834" w14:textId="248484C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0C5A17E" w14:textId="2C07213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28D12702" w14:textId="6E06100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7AD22F18" w14:textId="5CBEFD0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r>
      <w:tr w:rsidR="00B13D45" w:rsidRPr="002A27DB" w14:paraId="2D8972E5"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4D75F2B"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3</w:t>
            </w:r>
          </w:p>
        </w:tc>
        <w:tc>
          <w:tcPr>
            <w:tcW w:w="2126" w:type="dxa"/>
            <w:vMerge/>
            <w:tcBorders>
              <w:top w:val="nil"/>
              <w:left w:val="single" w:sz="4" w:space="0" w:color="auto"/>
              <w:bottom w:val="single" w:sz="4" w:space="0" w:color="auto"/>
              <w:right w:val="single" w:sz="4" w:space="0" w:color="auto"/>
            </w:tcBorders>
            <w:vAlign w:val="center"/>
            <w:hideMark/>
          </w:tcPr>
          <w:p w14:paraId="256ABDFA"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0B06F2FF"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24A4C594"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603C874B" w14:textId="3132EFE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284" w:type="dxa"/>
            <w:tcBorders>
              <w:top w:val="nil"/>
              <w:left w:val="nil"/>
              <w:bottom w:val="single" w:sz="4" w:space="0" w:color="auto"/>
              <w:right w:val="single" w:sz="4" w:space="0" w:color="auto"/>
            </w:tcBorders>
            <w:shd w:val="clear" w:color="auto" w:fill="auto"/>
            <w:vAlign w:val="center"/>
            <w:hideMark/>
          </w:tcPr>
          <w:p w14:paraId="0D1F41DC" w14:textId="338E950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32E40D5" w14:textId="0E14641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2079EFCA" w14:textId="0B59495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0F0EC02" w14:textId="06D4A04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359AC81E" w14:textId="1034200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32,7</w:t>
            </w:r>
          </w:p>
        </w:tc>
        <w:tc>
          <w:tcPr>
            <w:tcW w:w="519" w:type="dxa"/>
            <w:tcBorders>
              <w:top w:val="nil"/>
              <w:left w:val="nil"/>
              <w:bottom w:val="single" w:sz="4" w:space="0" w:color="auto"/>
              <w:right w:val="single" w:sz="4" w:space="0" w:color="auto"/>
            </w:tcBorders>
            <w:shd w:val="clear" w:color="auto" w:fill="auto"/>
            <w:vAlign w:val="center"/>
            <w:hideMark/>
          </w:tcPr>
          <w:p w14:paraId="0DFBF401" w14:textId="219D50B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15CC85C9" w14:textId="331B841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62352511" w14:textId="5FD9C10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2BDBEE18" w14:textId="0406952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2F49DE4B" w14:textId="00CA616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FE1B957" w14:textId="6EB0547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51900D21" w14:textId="662994C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1E54929E" w14:textId="07B7DFE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r>
      <w:tr w:rsidR="00B13D45" w:rsidRPr="002A27DB" w14:paraId="7D090B62"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D097736"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4</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2F190D"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Алданский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0D7AD"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1775</w:t>
            </w:r>
          </w:p>
        </w:tc>
        <w:tc>
          <w:tcPr>
            <w:tcW w:w="2409" w:type="dxa"/>
            <w:tcBorders>
              <w:top w:val="nil"/>
              <w:left w:val="nil"/>
              <w:bottom w:val="single" w:sz="4" w:space="0" w:color="auto"/>
              <w:right w:val="single" w:sz="4" w:space="0" w:color="auto"/>
            </w:tcBorders>
            <w:shd w:val="clear" w:color="auto" w:fill="auto"/>
            <w:vAlign w:val="center"/>
            <w:hideMark/>
          </w:tcPr>
          <w:p w14:paraId="28BEB40F"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370E5D5F" w14:textId="57CB7D4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0,53</w:t>
            </w:r>
          </w:p>
        </w:tc>
        <w:tc>
          <w:tcPr>
            <w:tcW w:w="284" w:type="dxa"/>
            <w:tcBorders>
              <w:top w:val="nil"/>
              <w:left w:val="nil"/>
              <w:bottom w:val="single" w:sz="4" w:space="0" w:color="auto"/>
              <w:right w:val="single" w:sz="4" w:space="0" w:color="auto"/>
            </w:tcBorders>
            <w:shd w:val="clear" w:color="auto" w:fill="auto"/>
            <w:vAlign w:val="center"/>
            <w:hideMark/>
          </w:tcPr>
          <w:p w14:paraId="3D20C8A6" w14:textId="730F203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DBE588E" w14:textId="2946A80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92" w:type="dxa"/>
            <w:tcBorders>
              <w:top w:val="nil"/>
              <w:left w:val="nil"/>
              <w:bottom w:val="single" w:sz="4" w:space="0" w:color="auto"/>
              <w:right w:val="single" w:sz="4" w:space="0" w:color="auto"/>
            </w:tcBorders>
            <w:shd w:val="clear" w:color="auto" w:fill="auto"/>
            <w:vAlign w:val="center"/>
            <w:hideMark/>
          </w:tcPr>
          <w:p w14:paraId="7A5807AA" w14:textId="0A49E12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E2AFAEC" w14:textId="19E2CE1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51" w:type="dxa"/>
            <w:tcBorders>
              <w:top w:val="nil"/>
              <w:left w:val="nil"/>
              <w:bottom w:val="single" w:sz="4" w:space="0" w:color="auto"/>
              <w:right w:val="single" w:sz="4" w:space="0" w:color="auto"/>
            </w:tcBorders>
            <w:shd w:val="clear" w:color="auto" w:fill="auto"/>
            <w:vAlign w:val="center"/>
            <w:hideMark/>
          </w:tcPr>
          <w:p w14:paraId="71E8F471" w14:textId="7B0EB61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18,57</w:t>
            </w:r>
          </w:p>
        </w:tc>
        <w:tc>
          <w:tcPr>
            <w:tcW w:w="519" w:type="dxa"/>
            <w:tcBorders>
              <w:top w:val="nil"/>
              <w:left w:val="nil"/>
              <w:bottom w:val="single" w:sz="4" w:space="0" w:color="auto"/>
              <w:right w:val="single" w:sz="4" w:space="0" w:color="auto"/>
            </w:tcBorders>
            <w:shd w:val="clear" w:color="auto" w:fill="auto"/>
            <w:vAlign w:val="center"/>
            <w:hideMark/>
          </w:tcPr>
          <w:p w14:paraId="10F6828C" w14:textId="7A81242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5BFAF320" w14:textId="7D50599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454DEA4B" w14:textId="7F8C095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592206A7" w14:textId="1DC9292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0966127B" w14:textId="4726425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BDFBC0C" w14:textId="15B8BFD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1073" w:type="dxa"/>
            <w:tcBorders>
              <w:top w:val="nil"/>
              <w:left w:val="nil"/>
              <w:bottom w:val="single" w:sz="4" w:space="0" w:color="auto"/>
              <w:right w:val="single" w:sz="4" w:space="0" w:color="auto"/>
            </w:tcBorders>
            <w:shd w:val="clear" w:color="auto" w:fill="auto"/>
            <w:vAlign w:val="center"/>
            <w:hideMark/>
          </w:tcPr>
          <w:p w14:paraId="413DD726" w14:textId="1F01DB4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7C73AEE2" w14:textId="7C59618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240E733A" w14:textId="77777777" w:rsidTr="00540264">
        <w:trPr>
          <w:trHeight w:val="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F06B565"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5</w:t>
            </w:r>
          </w:p>
        </w:tc>
        <w:tc>
          <w:tcPr>
            <w:tcW w:w="2126" w:type="dxa"/>
            <w:vMerge/>
            <w:tcBorders>
              <w:top w:val="nil"/>
              <w:left w:val="single" w:sz="4" w:space="0" w:color="auto"/>
              <w:bottom w:val="single" w:sz="4" w:space="0" w:color="auto"/>
              <w:right w:val="single" w:sz="4" w:space="0" w:color="auto"/>
            </w:tcBorders>
            <w:vAlign w:val="center"/>
            <w:hideMark/>
          </w:tcPr>
          <w:p w14:paraId="1F69DB34"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3B0B28DE"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362B915C"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40743F8D" w14:textId="0F14DB8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0,53</w:t>
            </w:r>
          </w:p>
        </w:tc>
        <w:tc>
          <w:tcPr>
            <w:tcW w:w="284" w:type="dxa"/>
            <w:tcBorders>
              <w:top w:val="nil"/>
              <w:left w:val="nil"/>
              <w:bottom w:val="single" w:sz="4" w:space="0" w:color="auto"/>
              <w:right w:val="single" w:sz="4" w:space="0" w:color="auto"/>
            </w:tcBorders>
            <w:shd w:val="clear" w:color="auto" w:fill="auto"/>
            <w:vAlign w:val="center"/>
            <w:hideMark/>
          </w:tcPr>
          <w:p w14:paraId="46B6E8DA" w14:textId="1065580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20FCADC" w14:textId="004840F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92" w:type="dxa"/>
            <w:tcBorders>
              <w:top w:val="nil"/>
              <w:left w:val="nil"/>
              <w:bottom w:val="single" w:sz="4" w:space="0" w:color="auto"/>
              <w:right w:val="single" w:sz="4" w:space="0" w:color="auto"/>
            </w:tcBorders>
            <w:shd w:val="clear" w:color="auto" w:fill="auto"/>
            <w:vAlign w:val="center"/>
            <w:hideMark/>
          </w:tcPr>
          <w:p w14:paraId="62E647B1" w14:textId="1F92BBD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7592F30" w14:textId="45E2B71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51" w:type="dxa"/>
            <w:tcBorders>
              <w:top w:val="nil"/>
              <w:left w:val="nil"/>
              <w:bottom w:val="single" w:sz="4" w:space="0" w:color="auto"/>
              <w:right w:val="single" w:sz="4" w:space="0" w:color="auto"/>
            </w:tcBorders>
            <w:shd w:val="clear" w:color="auto" w:fill="auto"/>
            <w:vAlign w:val="center"/>
            <w:hideMark/>
          </w:tcPr>
          <w:p w14:paraId="73740EC3" w14:textId="2FCD177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18,96</w:t>
            </w:r>
          </w:p>
        </w:tc>
        <w:tc>
          <w:tcPr>
            <w:tcW w:w="519" w:type="dxa"/>
            <w:tcBorders>
              <w:top w:val="nil"/>
              <w:left w:val="nil"/>
              <w:bottom w:val="single" w:sz="4" w:space="0" w:color="auto"/>
              <w:right w:val="single" w:sz="4" w:space="0" w:color="auto"/>
            </w:tcBorders>
            <w:shd w:val="clear" w:color="auto" w:fill="auto"/>
            <w:vAlign w:val="center"/>
            <w:hideMark/>
          </w:tcPr>
          <w:p w14:paraId="4667563C" w14:textId="7AD27D9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05641E55" w14:textId="50109F5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6CEC50E2" w14:textId="6646862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40E7DC2C" w14:textId="7FE9F2A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19F65762" w14:textId="7232F10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1A830473" w14:textId="40F1655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1073" w:type="dxa"/>
            <w:tcBorders>
              <w:top w:val="nil"/>
              <w:left w:val="nil"/>
              <w:bottom w:val="single" w:sz="4" w:space="0" w:color="auto"/>
              <w:right w:val="single" w:sz="4" w:space="0" w:color="auto"/>
            </w:tcBorders>
            <w:shd w:val="clear" w:color="auto" w:fill="auto"/>
            <w:vAlign w:val="center"/>
            <w:hideMark/>
          </w:tcPr>
          <w:p w14:paraId="2F4E6BF2" w14:textId="3BA3B7E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107,01</w:t>
            </w:r>
          </w:p>
        </w:tc>
        <w:tc>
          <w:tcPr>
            <w:tcW w:w="594" w:type="dxa"/>
            <w:tcBorders>
              <w:top w:val="nil"/>
              <w:left w:val="nil"/>
              <w:bottom w:val="single" w:sz="4" w:space="0" w:color="auto"/>
              <w:right w:val="single" w:sz="4" w:space="0" w:color="auto"/>
            </w:tcBorders>
            <w:shd w:val="clear" w:color="auto" w:fill="auto"/>
            <w:vAlign w:val="center"/>
            <w:hideMark/>
          </w:tcPr>
          <w:p w14:paraId="6E8FF748" w14:textId="531C65D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34FCCE87"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9674B77"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6</w:t>
            </w:r>
          </w:p>
        </w:tc>
        <w:tc>
          <w:tcPr>
            <w:tcW w:w="2126" w:type="dxa"/>
            <w:vMerge/>
            <w:tcBorders>
              <w:top w:val="nil"/>
              <w:left w:val="single" w:sz="4" w:space="0" w:color="auto"/>
              <w:bottom w:val="single" w:sz="4" w:space="0" w:color="auto"/>
              <w:right w:val="single" w:sz="4" w:space="0" w:color="auto"/>
            </w:tcBorders>
            <w:vAlign w:val="center"/>
            <w:hideMark/>
          </w:tcPr>
          <w:p w14:paraId="6AC6F470"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6D9C4F37"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2097EBCA"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7F3D7321" w14:textId="249AD37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0,53</w:t>
            </w:r>
          </w:p>
        </w:tc>
        <w:tc>
          <w:tcPr>
            <w:tcW w:w="284" w:type="dxa"/>
            <w:tcBorders>
              <w:top w:val="nil"/>
              <w:left w:val="nil"/>
              <w:bottom w:val="single" w:sz="4" w:space="0" w:color="auto"/>
              <w:right w:val="single" w:sz="4" w:space="0" w:color="auto"/>
            </w:tcBorders>
            <w:shd w:val="clear" w:color="auto" w:fill="auto"/>
            <w:vAlign w:val="center"/>
            <w:hideMark/>
          </w:tcPr>
          <w:p w14:paraId="7376B584" w14:textId="098C00B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C1E84F6" w14:textId="1F01473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92" w:type="dxa"/>
            <w:tcBorders>
              <w:top w:val="nil"/>
              <w:left w:val="nil"/>
              <w:bottom w:val="single" w:sz="4" w:space="0" w:color="auto"/>
              <w:right w:val="single" w:sz="4" w:space="0" w:color="auto"/>
            </w:tcBorders>
            <w:shd w:val="clear" w:color="auto" w:fill="auto"/>
            <w:vAlign w:val="center"/>
            <w:hideMark/>
          </w:tcPr>
          <w:p w14:paraId="29DF9C86" w14:textId="4A0C49D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2847B47" w14:textId="305C77D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51" w:type="dxa"/>
            <w:tcBorders>
              <w:top w:val="nil"/>
              <w:left w:val="nil"/>
              <w:bottom w:val="single" w:sz="4" w:space="0" w:color="auto"/>
              <w:right w:val="single" w:sz="4" w:space="0" w:color="auto"/>
            </w:tcBorders>
            <w:shd w:val="clear" w:color="auto" w:fill="auto"/>
            <w:vAlign w:val="center"/>
            <w:hideMark/>
          </w:tcPr>
          <w:p w14:paraId="2F7A07EB" w14:textId="2E7CA94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386,21</w:t>
            </w:r>
          </w:p>
        </w:tc>
        <w:tc>
          <w:tcPr>
            <w:tcW w:w="519" w:type="dxa"/>
            <w:tcBorders>
              <w:top w:val="nil"/>
              <w:left w:val="nil"/>
              <w:bottom w:val="single" w:sz="4" w:space="0" w:color="auto"/>
              <w:right w:val="single" w:sz="4" w:space="0" w:color="auto"/>
            </w:tcBorders>
            <w:shd w:val="clear" w:color="auto" w:fill="auto"/>
            <w:vAlign w:val="center"/>
            <w:hideMark/>
          </w:tcPr>
          <w:p w14:paraId="778E93E4" w14:textId="6A5A773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33CC9AA6" w14:textId="2F5FF50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4B559FDB" w14:textId="60D2DE8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2EE26E53" w14:textId="3BD6AEB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3FAF30DB" w14:textId="6D43943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EF21F12" w14:textId="0959BA3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1073" w:type="dxa"/>
            <w:tcBorders>
              <w:top w:val="nil"/>
              <w:left w:val="nil"/>
              <w:bottom w:val="single" w:sz="4" w:space="0" w:color="auto"/>
              <w:right w:val="single" w:sz="4" w:space="0" w:color="auto"/>
            </w:tcBorders>
            <w:shd w:val="clear" w:color="auto" w:fill="auto"/>
            <w:vAlign w:val="center"/>
            <w:hideMark/>
          </w:tcPr>
          <w:p w14:paraId="699EC363" w14:textId="159C527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165,4</w:t>
            </w:r>
          </w:p>
        </w:tc>
        <w:tc>
          <w:tcPr>
            <w:tcW w:w="594" w:type="dxa"/>
            <w:tcBorders>
              <w:top w:val="nil"/>
              <w:left w:val="nil"/>
              <w:bottom w:val="single" w:sz="4" w:space="0" w:color="auto"/>
              <w:right w:val="single" w:sz="4" w:space="0" w:color="auto"/>
            </w:tcBorders>
            <w:shd w:val="clear" w:color="auto" w:fill="auto"/>
            <w:vAlign w:val="center"/>
            <w:hideMark/>
          </w:tcPr>
          <w:p w14:paraId="0ABAA29B" w14:textId="15F0659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10306CC9"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18BF00D"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7</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8508D9"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Аллаиховский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B15CC7"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13</w:t>
            </w:r>
          </w:p>
        </w:tc>
        <w:tc>
          <w:tcPr>
            <w:tcW w:w="2409" w:type="dxa"/>
            <w:tcBorders>
              <w:top w:val="nil"/>
              <w:left w:val="nil"/>
              <w:bottom w:val="single" w:sz="4" w:space="0" w:color="auto"/>
              <w:right w:val="single" w:sz="4" w:space="0" w:color="auto"/>
            </w:tcBorders>
            <w:shd w:val="clear" w:color="auto" w:fill="auto"/>
            <w:vAlign w:val="center"/>
            <w:hideMark/>
          </w:tcPr>
          <w:p w14:paraId="21410002"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55AA0BAA" w14:textId="67F0A9D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0,38</w:t>
            </w:r>
          </w:p>
        </w:tc>
        <w:tc>
          <w:tcPr>
            <w:tcW w:w="284" w:type="dxa"/>
            <w:tcBorders>
              <w:top w:val="nil"/>
              <w:left w:val="nil"/>
              <w:bottom w:val="single" w:sz="4" w:space="0" w:color="auto"/>
              <w:right w:val="single" w:sz="4" w:space="0" w:color="auto"/>
            </w:tcBorders>
            <w:shd w:val="clear" w:color="auto" w:fill="auto"/>
            <w:vAlign w:val="center"/>
            <w:hideMark/>
          </w:tcPr>
          <w:p w14:paraId="778E68C6" w14:textId="21D78A5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D5662FA" w14:textId="72692E3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661FCBC9" w14:textId="4BD9D44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CD9DC59" w14:textId="2141DA5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7CE7259C" w14:textId="1409DA8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26,16</w:t>
            </w:r>
          </w:p>
        </w:tc>
        <w:tc>
          <w:tcPr>
            <w:tcW w:w="519" w:type="dxa"/>
            <w:tcBorders>
              <w:top w:val="nil"/>
              <w:left w:val="nil"/>
              <w:bottom w:val="single" w:sz="4" w:space="0" w:color="auto"/>
              <w:right w:val="single" w:sz="4" w:space="0" w:color="auto"/>
            </w:tcBorders>
            <w:shd w:val="clear" w:color="auto" w:fill="auto"/>
            <w:vAlign w:val="center"/>
            <w:hideMark/>
          </w:tcPr>
          <w:p w14:paraId="4A9AC570" w14:textId="753DE88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2E952597" w14:textId="63BEF02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2ACFEBC5" w14:textId="0DF128D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0594BD36" w14:textId="66D86BE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362B6F86" w14:textId="4DAD579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B623648" w14:textId="3681DC8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41C93063" w14:textId="3F02B22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5E5223B3" w14:textId="26F5194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1CB64C49"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CCA1DEF"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8</w:t>
            </w:r>
          </w:p>
        </w:tc>
        <w:tc>
          <w:tcPr>
            <w:tcW w:w="2126" w:type="dxa"/>
            <w:vMerge/>
            <w:tcBorders>
              <w:top w:val="nil"/>
              <w:left w:val="single" w:sz="4" w:space="0" w:color="auto"/>
              <w:bottom w:val="single" w:sz="4" w:space="0" w:color="auto"/>
              <w:right w:val="single" w:sz="4" w:space="0" w:color="auto"/>
            </w:tcBorders>
            <w:vAlign w:val="center"/>
            <w:hideMark/>
          </w:tcPr>
          <w:p w14:paraId="60EB152A"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3597E711"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1F8845DA"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49EC8B65" w14:textId="14F7E31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0,38</w:t>
            </w:r>
          </w:p>
        </w:tc>
        <w:tc>
          <w:tcPr>
            <w:tcW w:w="284" w:type="dxa"/>
            <w:tcBorders>
              <w:top w:val="nil"/>
              <w:left w:val="nil"/>
              <w:bottom w:val="single" w:sz="4" w:space="0" w:color="auto"/>
              <w:right w:val="single" w:sz="4" w:space="0" w:color="auto"/>
            </w:tcBorders>
            <w:shd w:val="clear" w:color="auto" w:fill="auto"/>
            <w:vAlign w:val="center"/>
            <w:hideMark/>
          </w:tcPr>
          <w:p w14:paraId="12AC7B4F" w14:textId="19283F3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E034276" w14:textId="0AA9E3F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5E19B4FB" w14:textId="2101C52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B40F4CD" w14:textId="4A772D3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25FC1A5E" w14:textId="20B0AD6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26,4</w:t>
            </w:r>
          </w:p>
        </w:tc>
        <w:tc>
          <w:tcPr>
            <w:tcW w:w="519" w:type="dxa"/>
            <w:tcBorders>
              <w:top w:val="nil"/>
              <w:left w:val="nil"/>
              <w:bottom w:val="single" w:sz="4" w:space="0" w:color="auto"/>
              <w:right w:val="single" w:sz="4" w:space="0" w:color="auto"/>
            </w:tcBorders>
            <w:shd w:val="clear" w:color="auto" w:fill="auto"/>
            <w:vAlign w:val="center"/>
            <w:hideMark/>
          </w:tcPr>
          <w:p w14:paraId="538C3CF9" w14:textId="5128F7B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460BF878" w14:textId="57CB580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5447EF88" w14:textId="3C301F1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66BD095F" w14:textId="61F6F4A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7D1D80F6" w14:textId="6847A38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6FE95C71" w14:textId="3C79948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668C5DA6" w14:textId="166ECBC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112,95</w:t>
            </w:r>
          </w:p>
        </w:tc>
        <w:tc>
          <w:tcPr>
            <w:tcW w:w="594" w:type="dxa"/>
            <w:tcBorders>
              <w:top w:val="nil"/>
              <w:left w:val="nil"/>
              <w:bottom w:val="single" w:sz="4" w:space="0" w:color="auto"/>
              <w:right w:val="single" w:sz="4" w:space="0" w:color="auto"/>
            </w:tcBorders>
            <w:shd w:val="clear" w:color="auto" w:fill="auto"/>
            <w:vAlign w:val="center"/>
            <w:hideMark/>
          </w:tcPr>
          <w:p w14:paraId="31F19A39" w14:textId="57B8DC8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44388BE9"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8993C40"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9</w:t>
            </w:r>
          </w:p>
        </w:tc>
        <w:tc>
          <w:tcPr>
            <w:tcW w:w="2126" w:type="dxa"/>
            <w:vMerge/>
            <w:tcBorders>
              <w:top w:val="nil"/>
              <w:left w:val="single" w:sz="4" w:space="0" w:color="auto"/>
              <w:bottom w:val="single" w:sz="4" w:space="0" w:color="auto"/>
              <w:right w:val="single" w:sz="4" w:space="0" w:color="auto"/>
            </w:tcBorders>
            <w:vAlign w:val="center"/>
            <w:hideMark/>
          </w:tcPr>
          <w:p w14:paraId="49A931C6"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7AE7608D"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19700972"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7A271694" w14:textId="7FCCE76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0,38</w:t>
            </w:r>
          </w:p>
        </w:tc>
        <w:tc>
          <w:tcPr>
            <w:tcW w:w="284" w:type="dxa"/>
            <w:tcBorders>
              <w:top w:val="nil"/>
              <w:left w:val="nil"/>
              <w:bottom w:val="single" w:sz="4" w:space="0" w:color="auto"/>
              <w:right w:val="single" w:sz="4" w:space="0" w:color="auto"/>
            </w:tcBorders>
            <w:shd w:val="clear" w:color="auto" w:fill="auto"/>
            <w:vAlign w:val="center"/>
            <w:hideMark/>
          </w:tcPr>
          <w:p w14:paraId="489A267F" w14:textId="1947574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CC3C45B" w14:textId="63F9FA2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5D50B850" w14:textId="2EAF8E3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CBBCC6B" w14:textId="44F8507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4B9E32A3" w14:textId="48CF695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27,73</w:t>
            </w:r>
          </w:p>
        </w:tc>
        <w:tc>
          <w:tcPr>
            <w:tcW w:w="519" w:type="dxa"/>
            <w:tcBorders>
              <w:top w:val="nil"/>
              <w:left w:val="nil"/>
              <w:bottom w:val="single" w:sz="4" w:space="0" w:color="auto"/>
              <w:right w:val="single" w:sz="4" w:space="0" w:color="auto"/>
            </w:tcBorders>
            <w:shd w:val="clear" w:color="auto" w:fill="auto"/>
            <w:vAlign w:val="center"/>
            <w:hideMark/>
          </w:tcPr>
          <w:p w14:paraId="0F09642B" w14:textId="5C06195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76548E00" w14:textId="44AF78B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24D881AD" w14:textId="5EA7BCD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20F37E13" w14:textId="4384990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38386988" w14:textId="091BECC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67355CF2" w14:textId="4582959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053BA841" w14:textId="0D56D68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165,4</w:t>
            </w:r>
          </w:p>
        </w:tc>
        <w:tc>
          <w:tcPr>
            <w:tcW w:w="594" w:type="dxa"/>
            <w:tcBorders>
              <w:top w:val="nil"/>
              <w:left w:val="nil"/>
              <w:bottom w:val="single" w:sz="4" w:space="0" w:color="auto"/>
              <w:right w:val="single" w:sz="4" w:space="0" w:color="auto"/>
            </w:tcBorders>
            <w:shd w:val="clear" w:color="auto" w:fill="auto"/>
            <w:vAlign w:val="center"/>
            <w:hideMark/>
          </w:tcPr>
          <w:p w14:paraId="5CB26E26" w14:textId="0F006A7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1A1654E4"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85C36E5"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10</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B2D373"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Амгинский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66979A"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139</w:t>
            </w:r>
          </w:p>
        </w:tc>
        <w:tc>
          <w:tcPr>
            <w:tcW w:w="2409" w:type="dxa"/>
            <w:tcBorders>
              <w:top w:val="nil"/>
              <w:left w:val="nil"/>
              <w:bottom w:val="single" w:sz="4" w:space="0" w:color="auto"/>
              <w:right w:val="single" w:sz="4" w:space="0" w:color="auto"/>
            </w:tcBorders>
            <w:shd w:val="clear" w:color="auto" w:fill="auto"/>
            <w:vAlign w:val="center"/>
            <w:hideMark/>
          </w:tcPr>
          <w:p w14:paraId="19D2CAF6"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46C0F4F1" w14:textId="7F33F50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0,57</w:t>
            </w:r>
          </w:p>
        </w:tc>
        <w:tc>
          <w:tcPr>
            <w:tcW w:w="284" w:type="dxa"/>
            <w:tcBorders>
              <w:top w:val="nil"/>
              <w:left w:val="nil"/>
              <w:bottom w:val="single" w:sz="4" w:space="0" w:color="auto"/>
              <w:right w:val="single" w:sz="4" w:space="0" w:color="auto"/>
            </w:tcBorders>
            <w:shd w:val="clear" w:color="auto" w:fill="auto"/>
            <w:vAlign w:val="center"/>
            <w:hideMark/>
          </w:tcPr>
          <w:p w14:paraId="73819684" w14:textId="11A0261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4D784568" w14:textId="62E6ECE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0,05</w:t>
            </w:r>
          </w:p>
        </w:tc>
        <w:tc>
          <w:tcPr>
            <w:tcW w:w="992" w:type="dxa"/>
            <w:tcBorders>
              <w:top w:val="nil"/>
              <w:left w:val="nil"/>
              <w:bottom w:val="single" w:sz="4" w:space="0" w:color="auto"/>
              <w:right w:val="single" w:sz="4" w:space="0" w:color="auto"/>
            </w:tcBorders>
            <w:shd w:val="clear" w:color="auto" w:fill="auto"/>
            <w:vAlign w:val="center"/>
            <w:hideMark/>
          </w:tcPr>
          <w:p w14:paraId="1A0B7F93" w14:textId="186D42F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4629E73E" w14:textId="17354CC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5099223E" w14:textId="19DA7AC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24,33</w:t>
            </w:r>
          </w:p>
        </w:tc>
        <w:tc>
          <w:tcPr>
            <w:tcW w:w="519" w:type="dxa"/>
            <w:tcBorders>
              <w:top w:val="nil"/>
              <w:left w:val="nil"/>
              <w:bottom w:val="single" w:sz="4" w:space="0" w:color="auto"/>
              <w:right w:val="single" w:sz="4" w:space="0" w:color="auto"/>
            </w:tcBorders>
            <w:shd w:val="clear" w:color="auto" w:fill="auto"/>
            <w:vAlign w:val="center"/>
            <w:hideMark/>
          </w:tcPr>
          <w:p w14:paraId="1DC393DF" w14:textId="10E6DAB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730C8256" w14:textId="4F349DB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41F12384" w14:textId="3ABF474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0,05</w:t>
            </w:r>
          </w:p>
        </w:tc>
        <w:tc>
          <w:tcPr>
            <w:tcW w:w="682" w:type="dxa"/>
            <w:tcBorders>
              <w:top w:val="nil"/>
              <w:left w:val="nil"/>
              <w:bottom w:val="single" w:sz="4" w:space="0" w:color="auto"/>
              <w:right w:val="single" w:sz="4" w:space="0" w:color="auto"/>
            </w:tcBorders>
            <w:shd w:val="clear" w:color="auto" w:fill="auto"/>
            <w:vAlign w:val="center"/>
            <w:hideMark/>
          </w:tcPr>
          <w:p w14:paraId="5AEC459C" w14:textId="2FCC793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0,05</w:t>
            </w:r>
          </w:p>
        </w:tc>
        <w:tc>
          <w:tcPr>
            <w:tcW w:w="496" w:type="dxa"/>
            <w:tcBorders>
              <w:top w:val="nil"/>
              <w:left w:val="nil"/>
              <w:bottom w:val="single" w:sz="4" w:space="0" w:color="auto"/>
              <w:right w:val="single" w:sz="4" w:space="0" w:color="auto"/>
            </w:tcBorders>
            <w:shd w:val="clear" w:color="auto" w:fill="auto"/>
            <w:vAlign w:val="center"/>
            <w:hideMark/>
          </w:tcPr>
          <w:p w14:paraId="35375687" w14:textId="4259D53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6FF3F41" w14:textId="676AF49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292A5BA9" w14:textId="67658A8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590B1AF7" w14:textId="576D64E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0,05</w:t>
            </w:r>
          </w:p>
        </w:tc>
      </w:tr>
      <w:tr w:rsidR="00B13D45" w:rsidRPr="002A27DB" w14:paraId="5B47AE04"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5C37C87"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11</w:t>
            </w:r>
          </w:p>
        </w:tc>
        <w:tc>
          <w:tcPr>
            <w:tcW w:w="2126" w:type="dxa"/>
            <w:vMerge/>
            <w:tcBorders>
              <w:top w:val="nil"/>
              <w:left w:val="single" w:sz="4" w:space="0" w:color="auto"/>
              <w:bottom w:val="single" w:sz="4" w:space="0" w:color="auto"/>
              <w:right w:val="single" w:sz="4" w:space="0" w:color="auto"/>
            </w:tcBorders>
            <w:vAlign w:val="center"/>
            <w:hideMark/>
          </w:tcPr>
          <w:p w14:paraId="178D2EBF"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1E4717DA"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286ABE18"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220B6587" w14:textId="7A6A9FB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0,57</w:t>
            </w:r>
          </w:p>
        </w:tc>
        <w:tc>
          <w:tcPr>
            <w:tcW w:w="284" w:type="dxa"/>
            <w:tcBorders>
              <w:top w:val="nil"/>
              <w:left w:val="nil"/>
              <w:bottom w:val="single" w:sz="4" w:space="0" w:color="auto"/>
              <w:right w:val="single" w:sz="4" w:space="0" w:color="auto"/>
            </w:tcBorders>
            <w:shd w:val="clear" w:color="auto" w:fill="auto"/>
            <w:vAlign w:val="center"/>
            <w:hideMark/>
          </w:tcPr>
          <w:p w14:paraId="2A42B879" w14:textId="5B79FED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CABB7EC" w14:textId="02E86BE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0,05</w:t>
            </w:r>
          </w:p>
        </w:tc>
        <w:tc>
          <w:tcPr>
            <w:tcW w:w="992" w:type="dxa"/>
            <w:tcBorders>
              <w:top w:val="nil"/>
              <w:left w:val="nil"/>
              <w:bottom w:val="single" w:sz="4" w:space="0" w:color="auto"/>
              <w:right w:val="single" w:sz="4" w:space="0" w:color="auto"/>
            </w:tcBorders>
            <w:shd w:val="clear" w:color="auto" w:fill="auto"/>
            <w:vAlign w:val="center"/>
            <w:hideMark/>
          </w:tcPr>
          <w:p w14:paraId="42BBBAE4" w14:textId="41529FA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6FD94B8" w14:textId="2607FDE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393F3328" w14:textId="149542C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26</w:t>
            </w:r>
          </w:p>
        </w:tc>
        <w:tc>
          <w:tcPr>
            <w:tcW w:w="519" w:type="dxa"/>
            <w:tcBorders>
              <w:top w:val="nil"/>
              <w:left w:val="nil"/>
              <w:bottom w:val="single" w:sz="4" w:space="0" w:color="auto"/>
              <w:right w:val="single" w:sz="4" w:space="0" w:color="auto"/>
            </w:tcBorders>
            <w:shd w:val="clear" w:color="auto" w:fill="auto"/>
            <w:vAlign w:val="center"/>
            <w:hideMark/>
          </w:tcPr>
          <w:p w14:paraId="489A56FA" w14:textId="5758981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64079FAB" w14:textId="263ECD2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13853DB6" w14:textId="14667E4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0,05</w:t>
            </w:r>
          </w:p>
        </w:tc>
        <w:tc>
          <w:tcPr>
            <w:tcW w:w="682" w:type="dxa"/>
            <w:tcBorders>
              <w:top w:val="nil"/>
              <w:left w:val="nil"/>
              <w:bottom w:val="single" w:sz="4" w:space="0" w:color="auto"/>
              <w:right w:val="single" w:sz="4" w:space="0" w:color="auto"/>
            </w:tcBorders>
            <w:shd w:val="clear" w:color="auto" w:fill="auto"/>
            <w:vAlign w:val="center"/>
            <w:hideMark/>
          </w:tcPr>
          <w:p w14:paraId="799D39BE" w14:textId="2F7B859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0,05</w:t>
            </w:r>
          </w:p>
        </w:tc>
        <w:tc>
          <w:tcPr>
            <w:tcW w:w="496" w:type="dxa"/>
            <w:tcBorders>
              <w:top w:val="nil"/>
              <w:left w:val="nil"/>
              <w:bottom w:val="single" w:sz="4" w:space="0" w:color="auto"/>
              <w:right w:val="single" w:sz="4" w:space="0" w:color="auto"/>
            </w:tcBorders>
            <w:shd w:val="clear" w:color="auto" w:fill="auto"/>
            <w:vAlign w:val="center"/>
            <w:hideMark/>
          </w:tcPr>
          <w:p w14:paraId="1FBD2AEE" w14:textId="6E61C83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724BE82" w14:textId="0FBFF51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17AD5719" w14:textId="6723B68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104,47</w:t>
            </w:r>
          </w:p>
        </w:tc>
        <w:tc>
          <w:tcPr>
            <w:tcW w:w="594" w:type="dxa"/>
            <w:tcBorders>
              <w:top w:val="nil"/>
              <w:left w:val="nil"/>
              <w:bottom w:val="single" w:sz="4" w:space="0" w:color="auto"/>
              <w:right w:val="single" w:sz="4" w:space="0" w:color="auto"/>
            </w:tcBorders>
            <w:shd w:val="clear" w:color="auto" w:fill="auto"/>
            <w:vAlign w:val="center"/>
            <w:hideMark/>
          </w:tcPr>
          <w:p w14:paraId="6FF313B3" w14:textId="1918EAD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0,05</w:t>
            </w:r>
          </w:p>
        </w:tc>
      </w:tr>
      <w:tr w:rsidR="00B13D45" w:rsidRPr="002A27DB" w14:paraId="7B7D1DEA"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7EBB02F"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12</w:t>
            </w:r>
          </w:p>
        </w:tc>
        <w:tc>
          <w:tcPr>
            <w:tcW w:w="2126" w:type="dxa"/>
            <w:vMerge/>
            <w:tcBorders>
              <w:top w:val="nil"/>
              <w:left w:val="single" w:sz="4" w:space="0" w:color="auto"/>
              <w:bottom w:val="single" w:sz="4" w:space="0" w:color="auto"/>
              <w:right w:val="single" w:sz="4" w:space="0" w:color="auto"/>
            </w:tcBorders>
            <w:vAlign w:val="center"/>
            <w:hideMark/>
          </w:tcPr>
          <w:p w14:paraId="57D2E805"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511BE5B3"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3647F4B8"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018417E1" w14:textId="544F22C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0,57</w:t>
            </w:r>
          </w:p>
        </w:tc>
        <w:tc>
          <w:tcPr>
            <w:tcW w:w="284" w:type="dxa"/>
            <w:tcBorders>
              <w:top w:val="nil"/>
              <w:left w:val="nil"/>
              <w:bottom w:val="single" w:sz="4" w:space="0" w:color="auto"/>
              <w:right w:val="single" w:sz="4" w:space="0" w:color="auto"/>
            </w:tcBorders>
            <w:shd w:val="clear" w:color="auto" w:fill="auto"/>
            <w:vAlign w:val="center"/>
            <w:hideMark/>
          </w:tcPr>
          <w:p w14:paraId="4394CED5" w14:textId="7B2B711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ECF8EC8" w14:textId="79B849D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0,05</w:t>
            </w:r>
          </w:p>
        </w:tc>
        <w:tc>
          <w:tcPr>
            <w:tcW w:w="992" w:type="dxa"/>
            <w:tcBorders>
              <w:top w:val="nil"/>
              <w:left w:val="nil"/>
              <w:bottom w:val="single" w:sz="4" w:space="0" w:color="auto"/>
              <w:right w:val="single" w:sz="4" w:space="0" w:color="auto"/>
            </w:tcBorders>
            <w:shd w:val="clear" w:color="auto" w:fill="auto"/>
            <w:vAlign w:val="center"/>
            <w:hideMark/>
          </w:tcPr>
          <w:p w14:paraId="3BA565F3" w14:textId="674D025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344E634" w14:textId="63D6E99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15404B4F" w14:textId="0EE5E54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35,32</w:t>
            </w:r>
          </w:p>
        </w:tc>
        <w:tc>
          <w:tcPr>
            <w:tcW w:w="519" w:type="dxa"/>
            <w:tcBorders>
              <w:top w:val="nil"/>
              <w:left w:val="nil"/>
              <w:bottom w:val="single" w:sz="4" w:space="0" w:color="auto"/>
              <w:right w:val="single" w:sz="4" w:space="0" w:color="auto"/>
            </w:tcBorders>
            <w:shd w:val="clear" w:color="auto" w:fill="auto"/>
            <w:vAlign w:val="center"/>
            <w:hideMark/>
          </w:tcPr>
          <w:p w14:paraId="5E95D72F" w14:textId="240446E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356D1CD6" w14:textId="176A118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5F813C3" w14:textId="4BB25A8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0,05</w:t>
            </w:r>
          </w:p>
        </w:tc>
        <w:tc>
          <w:tcPr>
            <w:tcW w:w="682" w:type="dxa"/>
            <w:tcBorders>
              <w:top w:val="nil"/>
              <w:left w:val="nil"/>
              <w:bottom w:val="single" w:sz="4" w:space="0" w:color="auto"/>
              <w:right w:val="single" w:sz="4" w:space="0" w:color="auto"/>
            </w:tcBorders>
            <w:shd w:val="clear" w:color="auto" w:fill="auto"/>
            <w:vAlign w:val="center"/>
            <w:hideMark/>
          </w:tcPr>
          <w:p w14:paraId="091AE766" w14:textId="00FE6A5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0,05</w:t>
            </w:r>
          </w:p>
        </w:tc>
        <w:tc>
          <w:tcPr>
            <w:tcW w:w="496" w:type="dxa"/>
            <w:tcBorders>
              <w:top w:val="nil"/>
              <w:left w:val="nil"/>
              <w:bottom w:val="single" w:sz="4" w:space="0" w:color="auto"/>
              <w:right w:val="single" w:sz="4" w:space="0" w:color="auto"/>
            </w:tcBorders>
            <w:shd w:val="clear" w:color="auto" w:fill="auto"/>
            <w:vAlign w:val="center"/>
            <w:hideMark/>
          </w:tcPr>
          <w:p w14:paraId="682BF970" w14:textId="01E3826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7A0D1F2A" w14:textId="2D1E173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64719A86" w14:textId="3BA4750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122,52</w:t>
            </w:r>
          </w:p>
        </w:tc>
        <w:tc>
          <w:tcPr>
            <w:tcW w:w="594" w:type="dxa"/>
            <w:tcBorders>
              <w:top w:val="nil"/>
              <w:left w:val="nil"/>
              <w:bottom w:val="single" w:sz="4" w:space="0" w:color="auto"/>
              <w:right w:val="single" w:sz="4" w:space="0" w:color="auto"/>
            </w:tcBorders>
            <w:shd w:val="clear" w:color="auto" w:fill="auto"/>
            <w:vAlign w:val="center"/>
            <w:hideMark/>
          </w:tcPr>
          <w:p w14:paraId="7541E1B7" w14:textId="16BF0BA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0,05</w:t>
            </w:r>
          </w:p>
        </w:tc>
      </w:tr>
      <w:tr w:rsidR="00B13D45" w:rsidRPr="002A27DB" w14:paraId="11F8B63A"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9F1A4B4"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13</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484943"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Анабарский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2F47D5"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157</w:t>
            </w:r>
          </w:p>
        </w:tc>
        <w:tc>
          <w:tcPr>
            <w:tcW w:w="2409" w:type="dxa"/>
            <w:tcBorders>
              <w:top w:val="nil"/>
              <w:left w:val="nil"/>
              <w:bottom w:val="single" w:sz="4" w:space="0" w:color="auto"/>
              <w:right w:val="single" w:sz="4" w:space="0" w:color="auto"/>
            </w:tcBorders>
            <w:shd w:val="clear" w:color="auto" w:fill="auto"/>
            <w:vAlign w:val="center"/>
            <w:hideMark/>
          </w:tcPr>
          <w:p w14:paraId="26E3B4EF"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08A106B9" w14:textId="30C8EC5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284" w:type="dxa"/>
            <w:tcBorders>
              <w:top w:val="nil"/>
              <w:left w:val="nil"/>
              <w:bottom w:val="single" w:sz="4" w:space="0" w:color="auto"/>
              <w:right w:val="single" w:sz="4" w:space="0" w:color="auto"/>
            </w:tcBorders>
            <w:shd w:val="clear" w:color="auto" w:fill="auto"/>
            <w:vAlign w:val="center"/>
            <w:hideMark/>
          </w:tcPr>
          <w:p w14:paraId="248BAF24" w14:textId="12463C8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DCAB9F1" w14:textId="5B5ED8F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054C1F6E" w14:textId="284905F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45E805F" w14:textId="48E8EE9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486FAC4E" w14:textId="5ADAC55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18,57</w:t>
            </w:r>
          </w:p>
        </w:tc>
        <w:tc>
          <w:tcPr>
            <w:tcW w:w="519" w:type="dxa"/>
            <w:tcBorders>
              <w:top w:val="nil"/>
              <w:left w:val="nil"/>
              <w:bottom w:val="single" w:sz="4" w:space="0" w:color="auto"/>
              <w:right w:val="single" w:sz="4" w:space="0" w:color="auto"/>
            </w:tcBorders>
            <w:shd w:val="clear" w:color="auto" w:fill="auto"/>
            <w:vAlign w:val="center"/>
            <w:hideMark/>
          </w:tcPr>
          <w:p w14:paraId="7F320679" w14:textId="20AEFC9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3D2F3D81" w14:textId="2996A88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585746EB" w14:textId="2601C01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27488309" w14:textId="18E9902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23D7A5B2" w14:textId="1B17559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2FC64B3" w14:textId="1F51915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47AFE1FF" w14:textId="68E24B6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417DCB9A" w14:textId="2385180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77944CB6"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D739C66"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14</w:t>
            </w:r>
          </w:p>
        </w:tc>
        <w:tc>
          <w:tcPr>
            <w:tcW w:w="2126" w:type="dxa"/>
            <w:vMerge/>
            <w:tcBorders>
              <w:top w:val="nil"/>
              <w:left w:val="single" w:sz="4" w:space="0" w:color="auto"/>
              <w:bottom w:val="single" w:sz="4" w:space="0" w:color="auto"/>
              <w:right w:val="single" w:sz="4" w:space="0" w:color="auto"/>
            </w:tcBorders>
            <w:vAlign w:val="center"/>
            <w:hideMark/>
          </w:tcPr>
          <w:p w14:paraId="2743B9EA"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6C401D12"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72A83E49"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3B6A7560" w14:textId="6DE5537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284" w:type="dxa"/>
            <w:tcBorders>
              <w:top w:val="nil"/>
              <w:left w:val="nil"/>
              <w:bottom w:val="single" w:sz="4" w:space="0" w:color="auto"/>
              <w:right w:val="single" w:sz="4" w:space="0" w:color="auto"/>
            </w:tcBorders>
            <w:shd w:val="clear" w:color="auto" w:fill="auto"/>
            <w:vAlign w:val="center"/>
            <w:hideMark/>
          </w:tcPr>
          <w:p w14:paraId="7E25AB47" w14:textId="7913A89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628C6F8" w14:textId="33EBFF1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6565DB74" w14:textId="1453305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FA0D64C" w14:textId="15835C5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2849DD54" w14:textId="6B448C2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18,62</w:t>
            </w:r>
          </w:p>
        </w:tc>
        <w:tc>
          <w:tcPr>
            <w:tcW w:w="519" w:type="dxa"/>
            <w:tcBorders>
              <w:top w:val="nil"/>
              <w:left w:val="nil"/>
              <w:bottom w:val="single" w:sz="4" w:space="0" w:color="auto"/>
              <w:right w:val="single" w:sz="4" w:space="0" w:color="auto"/>
            </w:tcBorders>
            <w:shd w:val="clear" w:color="auto" w:fill="auto"/>
            <w:vAlign w:val="center"/>
            <w:hideMark/>
          </w:tcPr>
          <w:p w14:paraId="34BCB070" w14:textId="1448C47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45C9991F" w14:textId="471873D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62040B55" w14:textId="7B37CE9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5033AA3F" w14:textId="4F5DE32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69172214" w14:textId="37FC079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7834863" w14:textId="7F54F43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427CBFC1" w14:textId="6D3D94E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46D51505" w14:textId="1DB516C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65185AEF"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F4FD18A"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15</w:t>
            </w:r>
          </w:p>
        </w:tc>
        <w:tc>
          <w:tcPr>
            <w:tcW w:w="2126" w:type="dxa"/>
            <w:vMerge/>
            <w:tcBorders>
              <w:top w:val="nil"/>
              <w:left w:val="single" w:sz="4" w:space="0" w:color="auto"/>
              <w:bottom w:val="single" w:sz="4" w:space="0" w:color="auto"/>
              <w:right w:val="single" w:sz="4" w:space="0" w:color="auto"/>
            </w:tcBorders>
            <w:vAlign w:val="center"/>
            <w:hideMark/>
          </w:tcPr>
          <w:p w14:paraId="04265282"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4D38019E"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78A2F3AB"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1E6AEF31" w14:textId="29F18D9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284" w:type="dxa"/>
            <w:tcBorders>
              <w:top w:val="nil"/>
              <w:left w:val="nil"/>
              <w:bottom w:val="single" w:sz="4" w:space="0" w:color="auto"/>
              <w:right w:val="single" w:sz="4" w:space="0" w:color="auto"/>
            </w:tcBorders>
            <w:shd w:val="clear" w:color="auto" w:fill="auto"/>
            <w:vAlign w:val="center"/>
            <w:hideMark/>
          </w:tcPr>
          <w:p w14:paraId="0766FF40" w14:textId="1151BCA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55AE290" w14:textId="3949A1A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5AB27D83" w14:textId="0737964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C85E435" w14:textId="32E59A2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07908206" w14:textId="23C096B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35,32</w:t>
            </w:r>
          </w:p>
        </w:tc>
        <w:tc>
          <w:tcPr>
            <w:tcW w:w="519" w:type="dxa"/>
            <w:tcBorders>
              <w:top w:val="nil"/>
              <w:left w:val="nil"/>
              <w:bottom w:val="single" w:sz="4" w:space="0" w:color="auto"/>
              <w:right w:val="single" w:sz="4" w:space="0" w:color="auto"/>
            </w:tcBorders>
            <w:shd w:val="clear" w:color="auto" w:fill="auto"/>
            <w:vAlign w:val="center"/>
            <w:hideMark/>
          </w:tcPr>
          <w:p w14:paraId="4DD8DF92" w14:textId="799433C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1405B125" w14:textId="303EEE4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9698865" w14:textId="64BCF0E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20A26E20" w14:textId="0741FD4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12677687" w14:textId="29E60FF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63AD5A9" w14:textId="74F678C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3A238C36" w14:textId="2D74282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00C6C8F7" w14:textId="0227431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267F3857"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2656D4C"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16</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1EE62F"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Булунский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71705E"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83</w:t>
            </w:r>
          </w:p>
        </w:tc>
        <w:tc>
          <w:tcPr>
            <w:tcW w:w="2409" w:type="dxa"/>
            <w:tcBorders>
              <w:top w:val="nil"/>
              <w:left w:val="nil"/>
              <w:bottom w:val="single" w:sz="4" w:space="0" w:color="auto"/>
              <w:right w:val="single" w:sz="4" w:space="0" w:color="auto"/>
            </w:tcBorders>
            <w:shd w:val="clear" w:color="auto" w:fill="auto"/>
            <w:vAlign w:val="center"/>
            <w:hideMark/>
          </w:tcPr>
          <w:p w14:paraId="5EF09113"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4DFA7851" w14:textId="73E3328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0,29</w:t>
            </w:r>
          </w:p>
        </w:tc>
        <w:tc>
          <w:tcPr>
            <w:tcW w:w="284" w:type="dxa"/>
            <w:tcBorders>
              <w:top w:val="nil"/>
              <w:left w:val="nil"/>
              <w:bottom w:val="single" w:sz="4" w:space="0" w:color="auto"/>
              <w:right w:val="single" w:sz="4" w:space="0" w:color="auto"/>
            </w:tcBorders>
            <w:shd w:val="clear" w:color="auto" w:fill="auto"/>
            <w:vAlign w:val="center"/>
            <w:hideMark/>
          </w:tcPr>
          <w:p w14:paraId="1CE6A347" w14:textId="652F849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712AB31" w14:textId="405098A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023E4CD3" w14:textId="0A21807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B15DBD9" w14:textId="38B0D58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009FD939" w14:textId="45AB5DF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19,62</w:t>
            </w:r>
          </w:p>
        </w:tc>
        <w:tc>
          <w:tcPr>
            <w:tcW w:w="519" w:type="dxa"/>
            <w:tcBorders>
              <w:top w:val="nil"/>
              <w:left w:val="nil"/>
              <w:bottom w:val="single" w:sz="4" w:space="0" w:color="auto"/>
              <w:right w:val="single" w:sz="4" w:space="0" w:color="auto"/>
            </w:tcBorders>
            <w:shd w:val="clear" w:color="auto" w:fill="auto"/>
            <w:vAlign w:val="center"/>
            <w:hideMark/>
          </w:tcPr>
          <w:p w14:paraId="0F5D0B78" w14:textId="71C3852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7F8DB110" w14:textId="0CA7BCE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79CEC089" w14:textId="04030BB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0BBD4AD3" w14:textId="2ADE5BB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77EC2849" w14:textId="0EA5763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9D27C18" w14:textId="3771EA4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5AEF7D0F" w14:textId="3A9BDEA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309D8835" w14:textId="369C641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185BE15E"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9A12856"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17</w:t>
            </w:r>
          </w:p>
        </w:tc>
        <w:tc>
          <w:tcPr>
            <w:tcW w:w="2126" w:type="dxa"/>
            <w:vMerge/>
            <w:tcBorders>
              <w:top w:val="nil"/>
              <w:left w:val="single" w:sz="4" w:space="0" w:color="auto"/>
              <w:bottom w:val="single" w:sz="4" w:space="0" w:color="auto"/>
              <w:right w:val="single" w:sz="4" w:space="0" w:color="auto"/>
            </w:tcBorders>
            <w:vAlign w:val="center"/>
            <w:hideMark/>
          </w:tcPr>
          <w:p w14:paraId="36955711"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1A39E957"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3AB970FE"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77309790" w14:textId="4D007A2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0,29</w:t>
            </w:r>
          </w:p>
        </w:tc>
        <w:tc>
          <w:tcPr>
            <w:tcW w:w="284" w:type="dxa"/>
            <w:tcBorders>
              <w:top w:val="nil"/>
              <w:left w:val="nil"/>
              <w:bottom w:val="single" w:sz="4" w:space="0" w:color="auto"/>
              <w:right w:val="single" w:sz="4" w:space="0" w:color="auto"/>
            </w:tcBorders>
            <w:shd w:val="clear" w:color="auto" w:fill="auto"/>
            <w:vAlign w:val="center"/>
            <w:hideMark/>
          </w:tcPr>
          <w:p w14:paraId="1E33609B" w14:textId="384C5C5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40DE65D" w14:textId="19F412C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144B3F47" w14:textId="509EB5A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5C730D4" w14:textId="2458570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65A90B08" w14:textId="5596E6F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21,56</w:t>
            </w:r>
          </w:p>
        </w:tc>
        <w:tc>
          <w:tcPr>
            <w:tcW w:w="519" w:type="dxa"/>
            <w:tcBorders>
              <w:top w:val="nil"/>
              <w:left w:val="nil"/>
              <w:bottom w:val="single" w:sz="4" w:space="0" w:color="auto"/>
              <w:right w:val="single" w:sz="4" w:space="0" w:color="auto"/>
            </w:tcBorders>
            <w:shd w:val="clear" w:color="auto" w:fill="auto"/>
            <w:vAlign w:val="center"/>
            <w:hideMark/>
          </w:tcPr>
          <w:p w14:paraId="21191FD4" w14:textId="6F8E676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5BE6CD66" w14:textId="56A0851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4062A389" w14:textId="0C86F0D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2328A4AD" w14:textId="57998D0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69423585" w14:textId="69B24C6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C0C23C2" w14:textId="20D34AE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68C4874A" w14:textId="2B4A0D7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56871C77" w14:textId="4B34AF4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6A6ECA97"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7E1885A"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18</w:t>
            </w:r>
          </w:p>
        </w:tc>
        <w:tc>
          <w:tcPr>
            <w:tcW w:w="2126" w:type="dxa"/>
            <w:vMerge/>
            <w:tcBorders>
              <w:top w:val="nil"/>
              <w:left w:val="single" w:sz="4" w:space="0" w:color="auto"/>
              <w:bottom w:val="single" w:sz="4" w:space="0" w:color="auto"/>
              <w:right w:val="single" w:sz="4" w:space="0" w:color="auto"/>
            </w:tcBorders>
            <w:vAlign w:val="center"/>
            <w:hideMark/>
          </w:tcPr>
          <w:p w14:paraId="423896D3"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0FFEE3FD"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407D1164"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1910F0D0" w14:textId="1D9C2FE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0,29</w:t>
            </w:r>
          </w:p>
        </w:tc>
        <w:tc>
          <w:tcPr>
            <w:tcW w:w="284" w:type="dxa"/>
            <w:tcBorders>
              <w:top w:val="nil"/>
              <w:left w:val="nil"/>
              <w:bottom w:val="single" w:sz="4" w:space="0" w:color="auto"/>
              <w:right w:val="single" w:sz="4" w:space="0" w:color="auto"/>
            </w:tcBorders>
            <w:shd w:val="clear" w:color="auto" w:fill="auto"/>
            <w:vAlign w:val="center"/>
            <w:hideMark/>
          </w:tcPr>
          <w:p w14:paraId="39F319FA" w14:textId="19E995F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E38716C" w14:textId="507F1FE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166421C4" w14:textId="455A42A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A701467" w14:textId="5F944AD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58CB6FBC" w14:textId="572914B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35,32</w:t>
            </w:r>
          </w:p>
        </w:tc>
        <w:tc>
          <w:tcPr>
            <w:tcW w:w="519" w:type="dxa"/>
            <w:tcBorders>
              <w:top w:val="nil"/>
              <w:left w:val="nil"/>
              <w:bottom w:val="single" w:sz="4" w:space="0" w:color="auto"/>
              <w:right w:val="single" w:sz="4" w:space="0" w:color="auto"/>
            </w:tcBorders>
            <w:shd w:val="clear" w:color="auto" w:fill="auto"/>
            <w:vAlign w:val="center"/>
            <w:hideMark/>
          </w:tcPr>
          <w:p w14:paraId="0F8A619B" w14:textId="4FE1EE9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4ACF36C6" w14:textId="4E86594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0A751E01" w14:textId="25ACFBC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4A0CB832" w14:textId="421CBCD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650339F7" w14:textId="254E574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47D3B6D6" w14:textId="7A90FE2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2019FE1F" w14:textId="0A99C3A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20369E97" w14:textId="4DD0419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7A439AF9"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75EE47D"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19</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705CE3"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Верхневилюйский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A84343"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64</w:t>
            </w:r>
          </w:p>
        </w:tc>
        <w:tc>
          <w:tcPr>
            <w:tcW w:w="2409" w:type="dxa"/>
            <w:tcBorders>
              <w:top w:val="nil"/>
              <w:left w:val="nil"/>
              <w:bottom w:val="single" w:sz="4" w:space="0" w:color="auto"/>
              <w:right w:val="single" w:sz="4" w:space="0" w:color="auto"/>
            </w:tcBorders>
            <w:shd w:val="clear" w:color="auto" w:fill="auto"/>
            <w:vAlign w:val="center"/>
            <w:hideMark/>
          </w:tcPr>
          <w:p w14:paraId="1D29302B"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50299865" w14:textId="0DA1F32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0,44</w:t>
            </w:r>
          </w:p>
        </w:tc>
        <w:tc>
          <w:tcPr>
            <w:tcW w:w="284" w:type="dxa"/>
            <w:tcBorders>
              <w:top w:val="nil"/>
              <w:left w:val="nil"/>
              <w:bottom w:val="single" w:sz="4" w:space="0" w:color="auto"/>
              <w:right w:val="single" w:sz="4" w:space="0" w:color="auto"/>
            </w:tcBorders>
            <w:shd w:val="clear" w:color="auto" w:fill="auto"/>
            <w:vAlign w:val="center"/>
            <w:hideMark/>
          </w:tcPr>
          <w:p w14:paraId="66C82C10" w14:textId="3D5BB77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84F45B2" w14:textId="4AE2C99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04317604" w14:textId="1128336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8891B57" w14:textId="3E358A8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3EEAD908" w14:textId="21DFDF8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19,62</w:t>
            </w:r>
          </w:p>
        </w:tc>
        <w:tc>
          <w:tcPr>
            <w:tcW w:w="519" w:type="dxa"/>
            <w:tcBorders>
              <w:top w:val="nil"/>
              <w:left w:val="nil"/>
              <w:bottom w:val="single" w:sz="4" w:space="0" w:color="auto"/>
              <w:right w:val="single" w:sz="4" w:space="0" w:color="auto"/>
            </w:tcBorders>
            <w:shd w:val="clear" w:color="auto" w:fill="auto"/>
            <w:vAlign w:val="center"/>
            <w:hideMark/>
          </w:tcPr>
          <w:p w14:paraId="5294EEA2" w14:textId="3320B52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369397D1" w14:textId="675CD1F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5733F408" w14:textId="1CE2CAA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682" w:type="dxa"/>
            <w:tcBorders>
              <w:top w:val="nil"/>
              <w:left w:val="nil"/>
              <w:bottom w:val="single" w:sz="4" w:space="0" w:color="auto"/>
              <w:right w:val="single" w:sz="4" w:space="0" w:color="auto"/>
            </w:tcBorders>
            <w:shd w:val="clear" w:color="auto" w:fill="auto"/>
            <w:vAlign w:val="center"/>
            <w:hideMark/>
          </w:tcPr>
          <w:p w14:paraId="7F25BF34" w14:textId="063985A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496" w:type="dxa"/>
            <w:tcBorders>
              <w:top w:val="nil"/>
              <w:left w:val="nil"/>
              <w:bottom w:val="single" w:sz="4" w:space="0" w:color="auto"/>
              <w:right w:val="single" w:sz="4" w:space="0" w:color="auto"/>
            </w:tcBorders>
            <w:shd w:val="clear" w:color="auto" w:fill="auto"/>
            <w:vAlign w:val="center"/>
            <w:hideMark/>
          </w:tcPr>
          <w:p w14:paraId="66252819" w14:textId="2D5D4FD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A802AD0" w14:textId="732F32F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61F73E55" w14:textId="6A8464D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651F3BBC" w14:textId="5A60F53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r>
      <w:tr w:rsidR="00B13D45" w:rsidRPr="002A27DB" w14:paraId="074E2838"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E9D3015"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20</w:t>
            </w:r>
          </w:p>
        </w:tc>
        <w:tc>
          <w:tcPr>
            <w:tcW w:w="2126" w:type="dxa"/>
            <w:vMerge/>
            <w:tcBorders>
              <w:top w:val="nil"/>
              <w:left w:val="single" w:sz="4" w:space="0" w:color="auto"/>
              <w:bottom w:val="single" w:sz="4" w:space="0" w:color="auto"/>
              <w:right w:val="single" w:sz="4" w:space="0" w:color="auto"/>
            </w:tcBorders>
            <w:vAlign w:val="center"/>
            <w:hideMark/>
          </w:tcPr>
          <w:p w14:paraId="3F4A3F37"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1E67F38E"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14F74882"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6DA5665C" w14:textId="0C8E6B5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0,44</w:t>
            </w:r>
          </w:p>
        </w:tc>
        <w:tc>
          <w:tcPr>
            <w:tcW w:w="284" w:type="dxa"/>
            <w:tcBorders>
              <w:top w:val="nil"/>
              <w:left w:val="nil"/>
              <w:bottom w:val="single" w:sz="4" w:space="0" w:color="auto"/>
              <w:right w:val="single" w:sz="4" w:space="0" w:color="auto"/>
            </w:tcBorders>
            <w:shd w:val="clear" w:color="auto" w:fill="auto"/>
            <w:vAlign w:val="center"/>
            <w:hideMark/>
          </w:tcPr>
          <w:p w14:paraId="7D54CE08" w14:textId="3F3CC53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970F76D" w14:textId="7B8AD94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3DD0E771" w14:textId="4B3ABAF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24BA189" w14:textId="7716C3C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7A80C32E" w14:textId="366A64B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26,49</w:t>
            </w:r>
          </w:p>
        </w:tc>
        <w:tc>
          <w:tcPr>
            <w:tcW w:w="519" w:type="dxa"/>
            <w:tcBorders>
              <w:top w:val="nil"/>
              <w:left w:val="nil"/>
              <w:bottom w:val="single" w:sz="4" w:space="0" w:color="auto"/>
              <w:right w:val="single" w:sz="4" w:space="0" w:color="auto"/>
            </w:tcBorders>
            <w:shd w:val="clear" w:color="auto" w:fill="auto"/>
            <w:vAlign w:val="center"/>
            <w:hideMark/>
          </w:tcPr>
          <w:p w14:paraId="38CCC7AE" w14:textId="518CCF3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23151D61" w14:textId="00C68A4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7C14CA6E" w14:textId="1866D45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682" w:type="dxa"/>
            <w:tcBorders>
              <w:top w:val="nil"/>
              <w:left w:val="nil"/>
              <w:bottom w:val="single" w:sz="4" w:space="0" w:color="auto"/>
              <w:right w:val="single" w:sz="4" w:space="0" w:color="auto"/>
            </w:tcBorders>
            <w:shd w:val="clear" w:color="auto" w:fill="auto"/>
            <w:vAlign w:val="center"/>
            <w:hideMark/>
          </w:tcPr>
          <w:p w14:paraId="44A6E701" w14:textId="08F6A36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496" w:type="dxa"/>
            <w:tcBorders>
              <w:top w:val="nil"/>
              <w:left w:val="nil"/>
              <w:bottom w:val="single" w:sz="4" w:space="0" w:color="auto"/>
              <w:right w:val="single" w:sz="4" w:space="0" w:color="auto"/>
            </w:tcBorders>
            <w:shd w:val="clear" w:color="auto" w:fill="auto"/>
            <w:vAlign w:val="center"/>
            <w:hideMark/>
          </w:tcPr>
          <w:p w14:paraId="51F8F3BE" w14:textId="77A2D5A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56ABACD1" w14:textId="2DA0ABE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1311C43E" w14:textId="0575DE5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2BA22ABC" w14:textId="55FD5CD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r>
      <w:tr w:rsidR="00B13D45" w:rsidRPr="002A27DB" w14:paraId="63FD219C"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C69AF7A"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21</w:t>
            </w:r>
          </w:p>
        </w:tc>
        <w:tc>
          <w:tcPr>
            <w:tcW w:w="2126" w:type="dxa"/>
            <w:vMerge/>
            <w:tcBorders>
              <w:top w:val="nil"/>
              <w:left w:val="single" w:sz="4" w:space="0" w:color="auto"/>
              <w:bottom w:val="single" w:sz="4" w:space="0" w:color="auto"/>
              <w:right w:val="single" w:sz="4" w:space="0" w:color="auto"/>
            </w:tcBorders>
            <w:vAlign w:val="center"/>
            <w:hideMark/>
          </w:tcPr>
          <w:p w14:paraId="5D7DD1EE"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3EEB85E8"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6C7CE514"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0E6D1B44" w14:textId="3DECA65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0,44</w:t>
            </w:r>
          </w:p>
        </w:tc>
        <w:tc>
          <w:tcPr>
            <w:tcW w:w="284" w:type="dxa"/>
            <w:tcBorders>
              <w:top w:val="nil"/>
              <w:left w:val="nil"/>
              <w:bottom w:val="single" w:sz="4" w:space="0" w:color="auto"/>
              <w:right w:val="single" w:sz="4" w:space="0" w:color="auto"/>
            </w:tcBorders>
            <w:shd w:val="clear" w:color="auto" w:fill="auto"/>
            <w:vAlign w:val="center"/>
            <w:hideMark/>
          </w:tcPr>
          <w:p w14:paraId="0ABBC1DE" w14:textId="5477AB0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0092409" w14:textId="3193F2A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59B8448F" w14:textId="36106B1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D2B133F" w14:textId="3951D4B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488DFD93" w14:textId="35C943C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378,44</w:t>
            </w:r>
          </w:p>
        </w:tc>
        <w:tc>
          <w:tcPr>
            <w:tcW w:w="519" w:type="dxa"/>
            <w:tcBorders>
              <w:top w:val="nil"/>
              <w:left w:val="nil"/>
              <w:bottom w:val="single" w:sz="4" w:space="0" w:color="auto"/>
              <w:right w:val="single" w:sz="4" w:space="0" w:color="auto"/>
            </w:tcBorders>
            <w:shd w:val="clear" w:color="auto" w:fill="auto"/>
            <w:vAlign w:val="center"/>
            <w:hideMark/>
          </w:tcPr>
          <w:p w14:paraId="0A45D842" w14:textId="3A27B80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34860603" w14:textId="3624DF1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14A1771C" w14:textId="09B2B57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682" w:type="dxa"/>
            <w:tcBorders>
              <w:top w:val="nil"/>
              <w:left w:val="nil"/>
              <w:bottom w:val="single" w:sz="4" w:space="0" w:color="auto"/>
              <w:right w:val="single" w:sz="4" w:space="0" w:color="auto"/>
            </w:tcBorders>
            <w:shd w:val="clear" w:color="auto" w:fill="auto"/>
            <w:vAlign w:val="center"/>
            <w:hideMark/>
          </w:tcPr>
          <w:p w14:paraId="116334BB" w14:textId="1D70599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496" w:type="dxa"/>
            <w:tcBorders>
              <w:top w:val="nil"/>
              <w:left w:val="nil"/>
              <w:bottom w:val="single" w:sz="4" w:space="0" w:color="auto"/>
              <w:right w:val="single" w:sz="4" w:space="0" w:color="auto"/>
            </w:tcBorders>
            <w:shd w:val="clear" w:color="auto" w:fill="auto"/>
            <w:vAlign w:val="center"/>
            <w:hideMark/>
          </w:tcPr>
          <w:p w14:paraId="25EAAF52" w14:textId="138405B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75497E9" w14:textId="0264842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4354852F" w14:textId="32CCB37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1C86371D" w14:textId="7C8B458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r>
      <w:tr w:rsidR="00B13D45" w:rsidRPr="002A27DB" w14:paraId="516BD009"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0FF41DB"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22</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8E1C6A"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Верхнеколымский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E4EEA4"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28</w:t>
            </w:r>
          </w:p>
        </w:tc>
        <w:tc>
          <w:tcPr>
            <w:tcW w:w="2409" w:type="dxa"/>
            <w:tcBorders>
              <w:top w:val="nil"/>
              <w:left w:val="nil"/>
              <w:bottom w:val="single" w:sz="4" w:space="0" w:color="auto"/>
              <w:right w:val="single" w:sz="4" w:space="0" w:color="auto"/>
            </w:tcBorders>
            <w:shd w:val="clear" w:color="auto" w:fill="auto"/>
            <w:vAlign w:val="center"/>
            <w:hideMark/>
          </w:tcPr>
          <w:p w14:paraId="6AA3F09A"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2E523ADC" w14:textId="5AD8935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0,29</w:t>
            </w:r>
          </w:p>
        </w:tc>
        <w:tc>
          <w:tcPr>
            <w:tcW w:w="284" w:type="dxa"/>
            <w:tcBorders>
              <w:top w:val="nil"/>
              <w:left w:val="nil"/>
              <w:bottom w:val="single" w:sz="4" w:space="0" w:color="auto"/>
              <w:right w:val="single" w:sz="4" w:space="0" w:color="auto"/>
            </w:tcBorders>
            <w:shd w:val="clear" w:color="auto" w:fill="auto"/>
            <w:vAlign w:val="center"/>
            <w:hideMark/>
          </w:tcPr>
          <w:p w14:paraId="23A8C784" w14:textId="40A7725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CFAD245" w14:textId="48816E5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5D616733" w14:textId="52DFC33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CC0E9F6" w14:textId="554E3B4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0FDC8BCA" w14:textId="592CFCB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20,4</w:t>
            </w:r>
          </w:p>
        </w:tc>
        <w:tc>
          <w:tcPr>
            <w:tcW w:w="519" w:type="dxa"/>
            <w:tcBorders>
              <w:top w:val="nil"/>
              <w:left w:val="nil"/>
              <w:bottom w:val="single" w:sz="4" w:space="0" w:color="auto"/>
              <w:right w:val="single" w:sz="4" w:space="0" w:color="auto"/>
            </w:tcBorders>
            <w:shd w:val="clear" w:color="auto" w:fill="auto"/>
            <w:vAlign w:val="center"/>
            <w:hideMark/>
          </w:tcPr>
          <w:p w14:paraId="1AEB7CF5" w14:textId="5A614E7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57257BCC" w14:textId="754769A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540B352C" w14:textId="5FFDBC4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4D03C0AF" w14:textId="3E243FF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2403E267" w14:textId="71D2898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44114151" w14:textId="65B14CD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6503873B" w14:textId="2890028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156,93</w:t>
            </w:r>
          </w:p>
        </w:tc>
        <w:tc>
          <w:tcPr>
            <w:tcW w:w="594" w:type="dxa"/>
            <w:tcBorders>
              <w:top w:val="nil"/>
              <w:left w:val="nil"/>
              <w:bottom w:val="single" w:sz="4" w:space="0" w:color="auto"/>
              <w:right w:val="single" w:sz="4" w:space="0" w:color="auto"/>
            </w:tcBorders>
            <w:shd w:val="clear" w:color="auto" w:fill="auto"/>
            <w:vAlign w:val="center"/>
            <w:hideMark/>
          </w:tcPr>
          <w:p w14:paraId="5367D539" w14:textId="05B3FCE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r>
      <w:tr w:rsidR="00B13D45" w:rsidRPr="002A27DB" w14:paraId="2BC51FBF"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018CB6D"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23</w:t>
            </w:r>
          </w:p>
        </w:tc>
        <w:tc>
          <w:tcPr>
            <w:tcW w:w="2126" w:type="dxa"/>
            <w:vMerge/>
            <w:tcBorders>
              <w:top w:val="nil"/>
              <w:left w:val="single" w:sz="4" w:space="0" w:color="auto"/>
              <w:bottom w:val="single" w:sz="4" w:space="0" w:color="auto"/>
              <w:right w:val="single" w:sz="4" w:space="0" w:color="auto"/>
            </w:tcBorders>
            <w:vAlign w:val="center"/>
            <w:hideMark/>
          </w:tcPr>
          <w:p w14:paraId="4240EC7D"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4FBD53B9"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2D41B1A8"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4C493E84" w14:textId="046CC1B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0,29</w:t>
            </w:r>
          </w:p>
        </w:tc>
        <w:tc>
          <w:tcPr>
            <w:tcW w:w="284" w:type="dxa"/>
            <w:tcBorders>
              <w:top w:val="nil"/>
              <w:left w:val="nil"/>
              <w:bottom w:val="single" w:sz="4" w:space="0" w:color="auto"/>
              <w:right w:val="single" w:sz="4" w:space="0" w:color="auto"/>
            </w:tcBorders>
            <w:shd w:val="clear" w:color="auto" w:fill="auto"/>
            <w:vAlign w:val="center"/>
            <w:hideMark/>
          </w:tcPr>
          <w:p w14:paraId="30F0288B" w14:textId="3C1DABF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8502721" w14:textId="2663FAB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05F9CD2C" w14:textId="65288FE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B40BC97" w14:textId="3D8DC43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5D8FE21E" w14:textId="5A4BD2D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22,66</w:t>
            </w:r>
          </w:p>
        </w:tc>
        <w:tc>
          <w:tcPr>
            <w:tcW w:w="519" w:type="dxa"/>
            <w:tcBorders>
              <w:top w:val="nil"/>
              <w:left w:val="nil"/>
              <w:bottom w:val="single" w:sz="4" w:space="0" w:color="auto"/>
              <w:right w:val="single" w:sz="4" w:space="0" w:color="auto"/>
            </w:tcBorders>
            <w:shd w:val="clear" w:color="auto" w:fill="auto"/>
            <w:vAlign w:val="center"/>
            <w:hideMark/>
          </w:tcPr>
          <w:p w14:paraId="73E27D00" w14:textId="11F9991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52E25C9D" w14:textId="0C6BC93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5107D75D" w14:textId="7486B5A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34DDECF1" w14:textId="7CFBCDA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40D7B171" w14:textId="1CF725D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DBF185D" w14:textId="5DF6B7A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1716793C" w14:textId="3CEB07E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162,47</w:t>
            </w:r>
          </w:p>
        </w:tc>
        <w:tc>
          <w:tcPr>
            <w:tcW w:w="594" w:type="dxa"/>
            <w:tcBorders>
              <w:top w:val="nil"/>
              <w:left w:val="nil"/>
              <w:bottom w:val="single" w:sz="4" w:space="0" w:color="auto"/>
              <w:right w:val="single" w:sz="4" w:space="0" w:color="auto"/>
            </w:tcBorders>
            <w:shd w:val="clear" w:color="auto" w:fill="auto"/>
            <w:vAlign w:val="center"/>
            <w:hideMark/>
          </w:tcPr>
          <w:p w14:paraId="5435B748" w14:textId="2184D96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r>
      <w:tr w:rsidR="00B13D45" w:rsidRPr="002A27DB" w14:paraId="288BB0D1"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45FAD04"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24</w:t>
            </w:r>
          </w:p>
        </w:tc>
        <w:tc>
          <w:tcPr>
            <w:tcW w:w="2126" w:type="dxa"/>
            <w:vMerge/>
            <w:tcBorders>
              <w:top w:val="nil"/>
              <w:left w:val="single" w:sz="4" w:space="0" w:color="auto"/>
              <w:bottom w:val="single" w:sz="4" w:space="0" w:color="auto"/>
              <w:right w:val="single" w:sz="4" w:space="0" w:color="auto"/>
            </w:tcBorders>
            <w:vAlign w:val="center"/>
            <w:hideMark/>
          </w:tcPr>
          <w:p w14:paraId="257D48FF"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5266309C"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35639F93"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49ED8825" w14:textId="7579E75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0,29</w:t>
            </w:r>
          </w:p>
        </w:tc>
        <w:tc>
          <w:tcPr>
            <w:tcW w:w="284" w:type="dxa"/>
            <w:tcBorders>
              <w:top w:val="nil"/>
              <w:left w:val="nil"/>
              <w:bottom w:val="single" w:sz="4" w:space="0" w:color="auto"/>
              <w:right w:val="single" w:sz="4" w:space="0" w:color="auto"/>
            </w:tcBorders>
            <w:shd w:val="clear" w:color="auto" w:fill="auto"/>
            <w:vAlign w:val="center"/>
            <w:hideMark/>
          </w:tcPr>
          <w:p w14:paraId="388CC0B1" w14:textId="66ED9E4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AC92A8F" w14:textId="79902B9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627264C6" w14:textId="22E0A29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990DBF1" w14:textId="3983495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2552887D" w14:textId="460B549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35,32</w:t>
            </w:r>
          </w:p>
        </w:tc>
        <w:tc>
          <w:tcPr>
            <w:tcW w:w="519" w:type="dxa"/>
            <w:tcBorders>
              <w:top w:val="nil"/>
              <w:left w:val="nil"/>
              <w:bottom w:val="single" w:sz="4" w:space="0" w:color="auto"/>
              <w:right w:val="single" w:sz="4" w:space="0" w:color="auto"/>
            </w:tcBorders>
            <w:shd w:val="clear" w:color="auto" w:fill="auto"/>
            <w:vAlign w:val="center"/>
            <w:hideMark/>
          </w:tcPr>
          <w:p w14:paraId="6A4AF860" w14:textId="20B3D01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59277A54" w14:textId="604C989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5A8CC13B" w14:textId="6B4EBA1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64DDD0AB" w14:textId="7A5CC72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2C9B20F7" w14:textId="1D694D4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564C6C56" w14:textId="3B84EB3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4CE4F975" w14:textId="2E21F09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184,62</w:t>
            </w:r>
          </w:p>
        </w:tc>
        <w:tc>
          <w:tcPr>
            <w:tcW w:w="594" w:type="dxa"/>
            <w:tcBorders>
              <w:top w:val="nil"/>
              <w:left w:val="nil"/>
              <w:bottom w:val="single" w:sz="4" w:space="0" w:color="auto"/>
              <w:right w:val="single" w:sz="4" w:space="0" w:color="auto"/>
            </w:tcBorders>
            <w:shd w:val="clear" w:color="auto" w:fill="auto"/>
            <w:vAlign w:val="center"/>
            <w:hideMark/>
          </w:tcPr>
          <w:p w14:paraId="0742CBA8" w14:textId="68709ED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r>
      <w:tr w:rsidR="00B13D45" w:rsidRPr="002A27DB" w14:paraId="33F0B50D"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20B1207"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25</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BF50B0"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Верхоянский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8747FB"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159</w:t>
            </w:r>
          </w:p>
        </w:tc>
        <w:tc>
          <w:tcPr>
            <w:tcW w:w="2409" w:type="dxa"/>
            <w:tcBorders>
              <w:top w:val="nil"/>
              <w:left w:val="nil"/>
              <w:bottom w:val="single" w:sz="4" w:space="0" w:color="auto"/>
              <w:right w:val="single" w:sz="4" w:space="0" w:color="auto"/>
            </w:tcBorders>
            <w:shd w:val="clear" w:color="auto" w:fill="auto"/>
            <w:vAlign w:val="center"/>
            <w:hideMark/>
          </w:tcPr>
          <w:p w14:paraId="43E12C12"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306477BF" w14:textId="34BD72D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0,33</w:t>
            </w:r>
          </w:p>
        </w:tc>
        <w:tc>
          <w:tcPr>
            <w:tcW w:w="284" w:type="dxa"/>
            <w:tcBorders>
              <w:top w:val="nil"/>
              <w:left w:val="nil"/>
              <w:bottom w:val="single" w:sz="4" w:space="0" w:color="auto"/>
              <w:right w:val="single" w:sz="4" w:space="0" w:color="auto"/>
            </w:tcBorders>
            <w:shd w:val="clear" w:color="auto" w:fill="auto"/>
            <w:vAlign w:val="center"/>
            <w:hideMark/>
          </w:tcPr>
          <w:p w14:paraId="19529FA0" w14:textId="009CB1F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1C26A4F" w14:textId="18FED48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6A75207A" w14:textId="4C1E4AB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A6BE8F9" w14:textId="5094794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08D56D94" w14:textId="13D973E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18,57</w:t>
            </w:r>
          </w:p>
        </w:tc>
        <w:tc>
          <w:tcPr>
            <w:tcW w:w="519" w:type="dxa"/>
            <w:tcBorders>
              <w:top w:val="nil"/>
              <w:left w:val="nil"/>
              <w:bottom w:val="single" w:sz="4" w:space="0" w:color="auto"/>
              <w:right w:val="single" w:sz="4" w:space="0" w:color="auto"/>
            </w:tcBorders>
            <w:shd w:val="clear" w:color="auto" w:fill="auto"/>
            <w:vAlign w:val="center"/>
            <w:hideMark/>
          </w:tcPr>
          <w:p w14:paraId="7ED9876D" w14:textId="16555B4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7A2D576E" w14:textId="0DB236B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8801A76" w14:textId="18B68A1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2583F251" w14:textId="5E6A602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51F3D1E9" w14:textId="1C79739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11C8B23C" w14:textId="6D96C9D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5B6A726D" w14:textId="080BB58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1DB49624" w14:textId="48CD3BD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r>
      <w:tr w:rsidR="00B13D45" w:rsidRPr="002A27DB" w14:paraId="57B5EC4E" w14:textId="77777777" w:rsidTr="00540264">
        <w:trPr>
          <w:trHeight w:val="246"/>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45E82A0"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26</w:t>
            </w:r>
          </w:p>
        </w:tc>
        <w:tc>
          <w:tcPr>
            <w:tcW w:w="2126" w:type="dxa"/>
            <w:vMerge/>
            <w:tcBorders>
              <w:top w:val="nil"/>
              <w:left w:val="single" w:sz="4" w:space="0" w:color="auto"/>
              <w:bottom w:val="single" w:sz="4" w:space="0" w:color="auto"/>
              <w:right w:val="single" w:sz="4" w:space="0" w:color="auto"/>
            </w:tcBorders>
            <w:vAlign w:val="center"/>
            <w:hideMark/>
          </w:tcPr>
          <w:p w14:paraId="28C5F1DE"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4CDC9EE6"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46C8C1CF"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1EBFFD64" w14:textId="5138064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0,33</w:t>
            </w:r>
          </w:p>
        </w:tc>
        <w:tc>
          <w:tcPr>
            <w:tcW w:w="284" w:type="dxa"/>
            <w:tcBorders>
              <w:top w:val="nil"/>
              <w:left w:val="nil"/>
              <w:bottom w:val="single" w:sz="4" w:space="0" w:color="auto"/>
              <w:right w:val="single" w:sz="4" w:space="0" w:color="auto"/>
            </w:tcBorders>
            <w:shd w:val="clear" w:color="auto" w:fill="auto"/>
            <w:vAlign w:val="center"/>
            <w:hideMark/>
          </w:tcPr>
          <w:p w14:paraId="46689AFA" w14:textId="2E413D6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60E44C2" w14:textId="4FBE789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5C709B72" w14:textId="17CDE28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7083D80" w14:textId="107F75C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422C5694" w14:textId="10F6C73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21,52</w:t>
            </w:r>
          </w:p>
        </w:tc>
        <w:tc>
          <w:tcPr>
            <w:tcW w:w="519" w:type="dxa"/>
            <w:tcBorders>
              <w:top w:val="nil"/>
              <w:left w:val="nil"/>
              <w:bottom w:val="single" w:sz="4" w:space="0" w:color="auto"/>
              <w:right w:val="single" w:sz="4" w:space="0" w:color="auto"/>
            </w:tcBorders>
            <w:shd w:val="clear" w:color="auto" w:fill="auto"/>
            <w:vAlign w:val="center"/>
            <w:hideMark/>
          </w:tcPr>
          <w:p w14:paraId="3A024801" w14:textId="20DE554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049118D9" w14:textId="6C2EDDB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4D72DF13" w14:textId="6B3C4DF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4AE4B61E" w14:textId="2C3FEBA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432B6B0C" w14:textId="4BD97C4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73B69681" w14:textId="23D46AD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3EB8C953" w14:textId="465EB5F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521055BC" w14:textId="777B66C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r>
      <w:tr w:rsidR="00B13D45" w:rsidRPr="002A27DB" w14:paraId="61216C5D" w14:textId="77777777" w:rsidTr="00540264">
        <w:trPr>
          <w:trHeight w:val="136"/>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9375276"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lastRenderedPageBreak/>
              <w:t>27</w:t>
            </w:r>
          </w:p>
        </w:tc>
        <w:tc>
          <w:tcPr>
            <w:tcW w:w="2126" w:type="dxa"/>
            <w:vMerge/>
            <w:tcBorders>
              <w:top w:val="nil"/>
              <w:left w:val="single" w:sz="4" w:space="0" w:color="auto"/>
              <w:bottom w:val="single" w:sz="4" w:space="0" w:color="auto"/>
              <w:right w:val="single" w:sz="4" w:space="0" w:color="auto"/>
            </w:tcBorders>
            <w:vAlign w:val="center"/>
            <w:hideMark/>
          </w:tcPr>
          <w:p w14:paraId="5A6368CF"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32B8B56D"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7314E379"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036780BD" w14:textId="512F146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0,33</w:t>
            </w:r>
          </w:p>
        </w:tc>
        <w:tc>
          <w:tcPr>
            <w:tcW w:w="284" w:type="dxa"/>
            <w:tcBorders>
              <w:top w:val="nil"/>
              <w:left w:val="nil"/>
              <w:bottom w:val="single" w:sz="4" w:space="0" w:color="auto"/>
              <w:right w:val="single" w:sz="4" w:space="0" w:color="auto"/>
            </w:tcBorders>
            <w:shd w:val="clear" w:color="auto" w:fill="auto"/>
            <w:vAlign w:val="center"/>
            <w:hideMark/>
          </w:tcPr>
          <w:p w14:paraId="34C275CD" w14:textId="2086F20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32E1A95" w14:textId="42D6F37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3ABE8931" w14:textId="56CE92A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AA1E615" w14:textId="52CC73E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70047FD4" w14:textId="4535048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35,32</w:t>
            </w:r>
          </w:p>
        </w:tc>
        <w:tc>
          <w:tcPr>
            <w:tcW w:w="519" w:type="dxa"/>
            <w:tcBorders>
              <w:top w:val="nil"/>
              <w:left w:val="nil"/>
              <w:bottom w:val="single" w:sz="4" w:space="0" w:color="auto"/>
              <w:right w:val="single" w:sz="4" w:space="0" w:color="auto"/>
            </w:tcBorders>
            <w:shd w:val="clear" w:color="auto" w:fill="auto"/>
            <w:vAlign w:val="center"/>
            <w:hideMark/>
          </w:tcPr>
          <w:p w14:paraId="77A8DDCD" w14:textId="5AEF1C0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2451EFFE" w14:textId="4D0635B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7670BA1D" w14:textId="6BE8650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5DA0D861" w14:textId="081A4F6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7E99E62A" w14:textId="7D885B1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711FCCCB" w14:textId="0B55A8D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6C008B8B" w14:textId="092D7AD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6BF640D0" w14:textId="6F06FDD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r>
      <w:tr w:rsidR="00B13D45" w:rsidRPr="002A27DB" w14:paraId="3E09188D"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A470EEA"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28</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140CC2"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Вилюйский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3A61F0"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621</w:t>
            </w:r>
          </w:p>
        </w:tc>
        <w:tc>
          <w:tcPr>
            <w:tcW w:w="2409" w:type="dxa"/>
            <w:tcBorders>
              <w:top w:val="nil"/>
              <w:left w:val="nil"/>
              <w:bottom w:val="single" w:sz="4" w:space="0" w:color="auto"/>
              <w:right w:val="single" w:sz="4" w:space="0" w:color="auto"/>
            </w:tcBorders>
            <w:shd w:val="clear" w:color="auto" w:fill="auto"/>
            <w:vAlign w:val="center"/>
            <w:hideMark/>
          </w:tcPr>
          <w:p w14:paraId="51CC30F1"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217E77F3" w14:textId="779DCDC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0,47</w:t>
            </w:r>
          </w:p>
        </w:tc>
        <w:tc>
          <w:tcPr>
            <w:tcW w:w="284" w:type="dxa"/>
            <w:tcBorders>
              <w:top w:val="nil"/>
              <w:left w:val="nil"/>
              <w:bottom w:val="single" w:sz="4" w:space="0" w:color="auto"/>
              <w:right w:val="single" w:sz="4" w:space="0" w:color="auto"/>
            </w:tcBorders>
            <w:shd w:val="clear" w:color="auto" w:fill="auto"/>
            <w:vAlign w:val="center"/>
            <w:hideMark/>
          </w:tcPr>
          <w:p w14:paraId="0BCC7C6C" w14:textId="2EAC8BD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ECDF83A" w14:textId="6548C6F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992" w:type="dxa"/>
            <w:tcBorders>
              <w:top w:val="nil"/>
              <w:left w:val="nil"/>
              <w:bottom w:val="single" w:sz="4" w:space="0" w:color="auto"/>
              <w:right w:val="single" w:sz="4" w:space="0" w:color="auto"/>
            </w:tcBorders>
            <w:shd w:val="clear" w:color="auto" w:fill="auto"/>
            <w:vAlign w:val="center"/>
            <w:hideMark/>
          </w:tcPr>
          <w:p w14:paraId="7EB89D5C" w14:textId="4A6B4C0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1545,02</w:t>
            </w:r>
          </w:p>
        </w:tc>
        <w:tc>
          <w:tcPr>
            <w:tcW w:w="567" w:type="dxa"/>
            <w:tcBorders>
              <w:top w:val="nil"/>
              <w:left w:val="nil"/>
              <w:bottom w:val="single" w:sz="4" w:space="0" w:color="auto"/>
              <w:right w:val="single" w:sz="4" w:space="0" w:color="auto"/>
            </w:tcBorders>
            <w:shd w:val="clear" w:color="auto" w:fill="auto"/>
            <w:vAlign w:val="center"/>
            <w:hideMark/>
          </w:tcPr>
          <w:p w14:paraId="0B79DFE4" w14:textId="43796F2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951" w:type="dxa"/>
            <w:tcBorders>
              <w:top w:val="nil"/>
              <w:left w:val="nil"/>
              <w:bottom w:val="single" w:sz="4" w:space="0" w:color="auto"/>
              <w:right w:val="single" w:sz="4" w:space="0" w:color="auto"/>
            </w:tcBorders>
            <w:shd w:val="clear" w:color="auto" w:fill="auto"/>
            <w:vAlign w:val="center"/>
            <w:hideMark/>
          </w:tcPr>
          <w:p w14:paraId="5D8EDEE8" w14:textId="552B791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19,62</w:t>
            </w:r>
          </w:p>
        </w:tc>
        <w:tc>
          <w:tcPr>
            <w:tcW w:w="519" w:type="dxa"/>
            <w:tcBorders>
              <w:top w:val="nil"/>
              <w:left w:val="nil"/>
              <w:bottom w:val="single" w:sz="4" w:space="0" w:color="auto"/>
              <w:right w:val="single" w:sz="4" w:space="0" w:color="auto"/>
            </w:tcBorders>
            <w:shd w:val="clear" w:color="auto" w:fill="auto"/>
            <w:vAlign w:val="center"/>
            <w:hideMark/>
          </w:tcPr>
          <w:p w14:paraId="4D0A4325" w14:textId="23DFB83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1DBECC9E" w14:textId="034B287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BBC8BA3" w14:textId="7841C5E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682" w:type="dxa"/>
            <w:tcBorders>
              <w:top w:val="nil"/>
              <w:left w:val="nil"/>
              <w:bottom w:val="single" w:sz="4" w:space="0" w:color="auto"/>
              <w:right w:val="single" w:sz="4" w:space="0" w:color="auto"/>
            </w:tcBorders>
            <w:shd w:val="clear" w:color="auto" w:fill="auto"/>
            <w:vAlign w:val="center"/>
            <w:hideMark/>
          </w:tcPr>
          <w:p w14:paraId="4B45B592" w14:textId="00E9956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496" w:type="dxa"/>
            <w:tcBorders>
              <w:top w:val="nil"/>
              <w:left w:val="nil"/>
              <w:bottom w:val="single" w:sz="4" w:space="0" w:color="auto"/>
              <w:right w:val="single" w:sz="4" w:space="0" w:color="auto"/>
            </w:tcBorders>
            <w:shd w:val="clear" w:color="auto" w:fill="auto"/>
            <w:vAlign w:val="center"/>
            <w:hideMark/>
          </w:tcPr>
          <w:p w14:paraId="4C537536" w14:textId="6930374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8C463EC" w14:textId="05516C6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1073" w:type="dxa"/>
            <w:tcBorders>
              <w:top w:val="nil"/>
              <w:left w:val="nil"/>
              <w:bottom w:val="single" w:sz="4" w:space="0" w:color="auto"/>
              <w:right w:val="single" w:sz="4" w:space="0" w:color="auto"/>
            </w:tcBorders>
            <w:shd w:val="clear" w:color="auto" w:fill="auto"/>
            <w:vAlign w:val="center"/>
            <w:hideMark/>
          </w:tcPr>
          <w:p w14:paraId="613A1D43" w14:textId="1A8E8CC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0D818CF4" w14:textId="6E36ADA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r>
      <w:tr w:rsidR="00B13D45" w:rsidRPr="002A27DB" w14:paraId="11559ED2" w14:textId="77777777" w:rsidTr="00540264">
        <w:trPr>
          <w:trHeight w:val="19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DFF9DA1"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29</w:t>
            </w:r>
          </w:p>
        </w:tc>
        <w:tc>
          <w:tcPr>
            <w:tcW w:w="2126" w:type="dxa"/>
            <w:vMerge/>
            <w:tcBorders>
              <w:top w:val="nil"/>
              <w:left w:val="single" w:sz="4" w:space="0" w:color="auto"/>
              <w:bottom w:val="single" w:sz="4" w:space="0" w:color="auto"/>
              <w:right w:val="single" w:sz="4" w:space="0" w:color="auto"/>
            </w:tcBorders>
            <w:vAlign w:val="center"/>
            <w:hideMark/>
          </w:tcPr>
          <w:p w14:paraId="524F2379"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4110A7B5"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36FEA0EC"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6170533A" w14:textId="75A8BA6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0,47</w:t>
            </w:r>
          </w:p>
        </w:tc>
        <w:tc>
          <w:tcPr>
            <w:tcW w:w="284" w:type="dxa"/>
            <w:tcBorders>
              <w:top w:val="nil"/>
              <w:left w:val="nil"/>
              <w:bottom w:val="single" w:sz="4" w:space="0" w:color="auto"/>
              <w:right w:val="single" w:sz="4" w:space="0" w:color="auto"/>
            </w:tcBorders>
            <w:shd w:val="clear" w:color="auto" w:fill="auto"/>
            <w:vAlign w:val="center"/>
            <w:hideMark/>
          </w:tcPr>
          <w:p w14:paraId="2D35BB94" w14:textId="00C5EB4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169D8A3" w14:textId="19A5678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992" w:type="dxa"/>
            <w:tcBorders>
              <w:top w:val="nil"/>
              <w:left w:val="nil"/>
              <w:bottom w:val="single" w:sz="4" w:space="0" w:color="auto"/>
              <w:right w:val="single" w:sz="4" w:space="0" w:color="auto"/>
            </w:tcBorders>
            <w:shd w:val="clear" w:color="auto" w:fill="auto"/>
            <w:vAlign w:val="center"/>
            <w:hideMark/>
          </w:tcPr>
          <w:p w14:paraId="54A89DB6" w14:textId="14CCC7F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1554,13</w:t>
            </w:r>
          </w:p>
        </w:tc>
        <w:tc>
          <w:tcPr>
            <w:tcW w:w="567" w:type="dxa"/>
            <w:tcBorders>
              <w:top w:val="nil"/>
              <w:left w:val="nil"/>
              <w:bottom w:val="single" w:sz="4" w:space="0" w:color="auto"/>
              <w:right w:val="single" w:sz="4" w:space="0" w:color="auto"/>
            </w:tcBorders>
            <w:shd w:val="clear" w:color="auto" w:fill="auto"/>
            <w:vAlign w:val="center"/>
            <w:hideMark/>
          </w:tcPr>
          <w:p w14:paraId="63B7274F" w14:textId="556CB1B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951" w:type="dxa"/>
            <w:tcBorders>
              <w:top w:val="nil"/>
              <w:left w:val="nil"/>
              <w:bottom w:val="single" w:sz="4" w:space="0" w:color="auto"/>
              <w:right w:val="single" w:sz="4" w:space="0" w:color="auto"/>
            </w:tcBorders>
            <w:shd w:val="clear" w:color="auto" w:fill="auto"/>
            <w:vAlign w:val="center"/>
            <w:hideMark/>
          </w:tcPr>
          <w:p w14:paraId="046BDEFD" w14:textId="2F95DBE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21,97</w:t>
            </w:r>
          </w:p>
        </w:tc>
        <w:tc>
          <w:tcPr>
            <w:tcW w:w="519" w:type="dxa"/>
            <w:tcBorders>
              <w:top w:val="nil"/>
              <w:left w:val="nil"/>
              <w:bottom w:val="single" w:sz="4" w:space="0" w:color="auto"/>
              <w:right w:val="single" w:sz="4" w:space="0" w:color="auto"/>
            </w:tcBorders>
            <w:shd w:val="clear" w:color="auto" w:fill="auto"/>
            <w:vAlign w:val="center"/>
            <w:hideMark/>
          </w:tcPr>
          <w:p w14:paraId="395648DB" w14:textId="71A84A3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3E35D532" w14:textId="6EC31E3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240BEA0" w14:textId="670E687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682" w:type="dxa"/>
            <w:tcBorders>
              <w:top w:val="nil"/>
              <w:left w:val="nil"/>
              <w:bottom w:val="single" w:sz="4" w:space="0" w:color="auto"/>
              <w:right w:val="single" w:sz="4" w:space="0" w:color="auto"/>
            </w:tcBorders>
            <w:shd w:val="clear" w:color="auto" w:fill="auto"/>
            <w:vAlign w:val="center"/>
            <w:hideMark/>
          </w:tcPr>
          <w:p w14:paraId="78DDC355" w14:textId="3B7D01E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496" w:type="dxa"/>
            <w:tcBorders>
              <w:top w:val="nil"/>
              <w:left w:val="nil"/>
              <w:bottom w:val="single" w:sz="4" w:space="0" w:color="auto"/>
              <w:right w:val="single" w:sz="4" w:space="0" w:color="auto"/>
            </w:tcBorders>
            <w:shd w:val="clear" w:color="auto" w:fill="auto"/>
            <w:vAlign w:val="center"/>
            <w:hideMark/>
          </w:tcPr>
          <w:p w14:paraId="6E9B9175" w14:textId="7409A9E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61281FD3" w14:textId="41F295B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1073" w:type="dxa"/>
            <w:tcBorders>
              <w:top w:val="nil"/>
              <w:left w:val="nil"/>
              <w:bottom w:val="single" w:sz="4" w:space="0" w:color="auto"/>
              <w:right w:val="single" w:sz="4" w:space="0" w:color="auto"/>
            </w:tcBorders>
            <w:shd w:val="clear" w:color="auto" w:fill="auto"/>
            <w:vAlign w:val="center"/>
            <w:hideMark/>
          </w:tcPr>
          <w:p w14:paraId="5B59D843" w14:textId="209C131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104,97</w:t>
            </w:r>
          </w:p>
        </w:tc>
        <w:tc>
          <w:tcPr>
            <w:tcW w:w="594" w:type="dxa"/>
            <w:tcBorders>
              <w:top w:val="nil"/>
              <w:left w:val="nil"/>
              <w:bottom w:val="single" w:sz="4" w:space="0" w:color="auto"/>
              <w:right w:val="single" w:sz="4" w:space="0" w:color="auto"/>
            </w:tcBorders>
            <w:shd w:val="clear" w:color="auto" w:fill="auto"/>
            <w:vAlign w:val="center"/>
            <w:hideMark/>
          </w:tcPr>
          <w:p w14:paraId="20CA70C9" w14:textId="624078A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r>
      <w:tr w:rsidR="00B13D45" w:rsidRPr="002A27DB" w14:paraId="6B4DEF83"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CBAA2ED"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30</w:t>
            </w:r>
          </w:p>
        </w:tc>
        <w:tc>
          <w:tcPr>
            <w:tcW w:w="2126" w:type="dxa"/>
            <w:vMerge/>
            <w:tcBorders>
              <w:top w:val="nil"/>
              <w:left w:val="single" w:sz="4" w:space="0" w:color="auto"/>
              <w:bottom w:val="single" w:sz="4" w:space="0" w:color="auto"/>
              <w:right w:val="single" w:sz="4" w:space="0" w:color="auto"/>
            </w:tcBorders>
            <w:vAlign w:val="center"/>
            <w:hideMark/>
          </w:tcPr>
          <w:p w14:paraId="3F092042"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5C276CBA"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6F82F2DC"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0DABD338" w14:textId="3BAEFD1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0,47</w:t>
            </w:r>
          </w:p>
        </w:tc>
        <w:tc>
          <w:tcPr>
            <w:tcW w:w="284" w:type="dxa"/>
            <w:tcBorders>
              <w:top w:val="nil"/>
              <w:left w:val="nil"/>
              <w:bottom w:val="single" w:sz="4" w:space="0" w:color="auto"/>
              <w:right w:val="single" w:sz="4" w:space="0" w:color="auto"/>
            </w:tcBorders>
            <w:shd w:val="clear" w:color="auto" w:fill="auto"/>
            <w:vAlign w:val="center"/>
            <w:hideMark/>
          </w:tcPr>
          <w:p w14:paraId="13D2B109" w14:textId="4534C84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4DE67C3" w14:textId="0A6DB68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992" w:type="dxa"/>
            <w:tcBorders>
              <w:top w:val="nil"/>
              <w:left w:val="nil"/>
              <w:bottom w:val="single" w:sz="4" w:space="0" w:color="auto"/>
              <w:right w:val="single" w:sz="4" w:space="0" w:color="auto"/>
            </w:tcBorders>
            <w:shd w:val="clear" w:color="auto" w:fill="auto"/>
            <w:vAlign w:val="center"/>
            <w:hideMark/>
          </w:tcPr>
          <w:p w14:paraId="333F4DE0" w14:textId="4DFF34C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1626,34</w:t>
            </w:r>
          </w:p>
        </w:tc>
        <w:tc>
          <w:tcPr>
            <w:tcW w:w="567" w:type="dxa"/>
            <w:tcBorders>
              <w:top w:val="nil"/>
              <w:left w:val="nil"/>
              <w:bottom w:val="single" w:sz="4" w:space="0" w:color="auto"/>
              <w:right w:val="single" w:sz="4" w:space="0" w:color="auto"/>
            </w:tcBorders>
            <w:shd w:val="clear" w:color="auto" w:fill="auto"/>
            <w:vAlign w:val="center"/>
            <w:hideMark/>
          </w:tcPr>
          <w:p w14:paraId="1E9B6065" w14:textId="2BB6D92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951" w:type="dxa"/>
            <w:tcBorders>
              <w:top w:val="nil"/>
              <w:left w:val="nil"/>
              <w:bottom w:val="single" w:sz="4" w:space="0" w:color="auto"/>
              <w:right w:val="single" w:sz="4" w:space="0" w:color="auto"/>
            </w:tcBorders>
            <w:shd w:val="clear" w:color="auto" w:fill="auto"/>
            <w:vAlign w:val="center"/>
            <w:hideMark/>
          </w:tcPr>
          <w:p w14:paraId="49CDCA3F" w14:textId="1CA27C3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223,71</w:t>
            </w:r>
          </w:p>
        </w:tc>
        <w:tc>
          <w:tcPr>
            <w:tcW w:w="519" w:type="dxa"/>
            <w:tcBorders>
              <w:top w:val="nil"/>
              <w:left w:val="nil"/>
              <w:bottom w:val="single" w:sz="4" w:space="0" w:color="auto"/>
              <w:right w:val="single" w:sz="4" w:space="0" w:color="auto"/>
            </w:tcBorders>
            <w:shd w:val="clear" w:color="auto" w:fill="auto"/>
            <w:vAlign w:val="center"/>
            <w:hideMark/>
          </w:tcPr>
          <w:p w14:paraId="76D4BEA1" w14:textId="7B6CB61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5AA22E55" w14:textId="381EC4E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1AD858DC" w14:textId="1827FF4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682" w:type="dxa"/>
            <w:tcBorders>
              <w:top w:val="nil"/>
              <w:left w:val="nil"/>
              <w:bottom w:val="single" w:sz="4" w:space="0" w:color="auto"/>
              <w:right w:val="single" w:sz="4" w:space="0" w:color="auto"/>
            </w:tcBorders>
            <w:shd w:val="clear" w:color="auto" w:fill="auto"/>
            <w:vAlign w:val="center"/>
            <w:hideMark/>
          </w:tcPr>
          <w:p w14:paraId="78D5AB90" w14:textId="453B174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496" w:type="dxa"/>
            <w:tcBorders>
              <w:top w:val="nil"/>
              <w:left w:val="nil"/>
              <w:bottom w:val="single" w:sz="4" w:space="0" w:color="auto"/>
              <w:right w:val="single" w:sz="4" w:space="0" w:color="auto"/>
            </w:tcBorders>
            <w:shd w:val="clear" w:color="auto" w:fill="auto"/>
            <w:vAlign w:val="center"/>
            <w:hideMark/>
          </w:tcPr>
          <w:p w14:paraId="3823A3A1" w14:textId="2C7A921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4A493C1E" w14:textId="1117F7E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1073" w:type="dxa"/>
            <w:tcBorders>
              <w:top w:val="nil"/>
              <w:left w:val="nil"/>
              <w:bottom w:val="single" w:sz="4" w:space="0" w:color="auto"/>
              <w:right w:val="single" w:sz="4" w:space="0" w:color="auto"/>
            </w:tcBorders>
            <w:shd w:val="clear" w:color="auto" w:fill="auto"/>
            <w:vAlign w:val="center"/>
            <w:hideMark/>
          </w:tcPr>
          <w:p w14:paraId="76942290" w14:textId="5DBF409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112,72</w:t>
            </w:r>
          </w:p>
        </w:tc>
        <w:tc>
          <w:tcPr>
            <w:tcW w:w="594" w:type="dxa"/>
            <w:tcBorders>
              <w:top w:val="nil"/>
              <w:left w:val="nil"/>
              <w:bottom w:val="single" w:sz="4" w:space="0" w:color="auto"/>
              <w:right w:val="single" w:sz="4" w:space="0" w:color="auto"/>
            </w:tcBorders>
            <w:shd w:val="clear" w:color="auto" w:fill="auto"/>
            <w:vAlign w:val="center"/>
            <w:hideMark/>
          </w:tcPr>
          <w:p w14:paraId="2BFEDC16" w14:textId="7221719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r>
      <w:tr w:rsidR="00B13D45" w:rsidRPr="002A27DB" w14:paraId="3AFE13D6"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7EA6549"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31</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3C5C30"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ГО Якутск</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A97FE5"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1656</w:t>
            </w:r>
          </w:p>
        </w:tc>
        <w:tc>
          <w:tcPr>
            <w:tcW w:w="2409" w:type="dxa"/>
            <w:tcBorders>
              <w:top w:val="nil"/>
              <w:left w:val="nil"/>
              <w:bottom w:val="single" w:sz="4" w:space="0" w:color="auto"/>
              <w:right w:val="single" w:sz="4" w:space="0" w:color="auto"/>
            </w:tcBorders>
            <w:shd w:val="clear" w:color="auto" w:fill="auto"/>
            <w:vAlign w:val="center"/>
            <w:hideMark/>
          </w:tcPr>
          <w:p w14:paraId="659C4197"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368D300C" w14:textId="3BE2BFC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0,59</w:t>
            </w:r>
          </w:p>
        </w:tc>
        <w:tc>
          <w:tcPr>
            <w:tcW w:w="284" w:type="dxa"/>
            <w:tcBorders>
              <w:top w:val="nil"/>
              <w:left w:val="nil"/>
              <w:bottom w:val="single" w:sz="4" w:space="0" w:color="auto"/>
              <w:right w:val="single" w:sz="4" w:space="0" w:color="auto"/>
            </w:tcBorders>
            <w:shd w:val="clear" w:color="auto" w:fill="auto"/>
            <w:vAlign w:val="center"/>
            <w:hideMark/>
          </w:tcPr>
          <w:p w14:paraId="61790F4E" w14:textId="530A755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C4D0018" w14:textId="704CE4B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992" w:type="dxa"/>
            <w:tcBorders>
              <w:top w:val="nil"/>
              <w:left w:val="nil"/>
              <w:bottom w:val="single" w:sz="4" w:space="0" w:color="auto"/>
              <w:right w:val="single" w:sz="4" w:space="0" w:color="auto"/>
            </w:tcBorders>
            <w:shd w:val="clear" w:color="auto" w:fill="auto"/>
            <w:vAlign w:val="center"/>
            <w:hideMark/>
          </w:tcPr>
          <w:p w14:paraId="310993FA" w14:textId="7135D5D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1545,02</w:t>
            </w:r>
          </w:p>
        </w:tc>
        <w:tc>
          <w:tcPr>
            <w:tcW w:w="567" w:type="dxa"/>
            <w:tcBorders>
              <w:top w:val="nil"/>
              <w:left w:val="nil"/>
              <w:bottom w:val="single" w:sz="4" w:space="0" w:color="auto"/>
              <w:right w:val="single" w:sz="4" w:space="0" w:color="auto"/>
            </w:tcBorders>
            <w:shd w:val="clear" w:color="auto" w:fill="auto"/>
            <w:vAlign w:val="center"/>
            <w:hideMark/>
          </w:tcPr>
          <w:p w14:paraId="577EB004" w14:textId="5AB80B5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951" w:type="dxa"/>
            <w:tcBorders>
              <w:top w:val="nil"/>
              <w:left w:val="nil"/>
              <w:bottom w:val="single" w:sz="4" w:space="0" w:color="auto"/>
              <w:right w:val="single" w:sz="4" w:space="0" w:color="auto"/>
            </w:tcBorders>
            <w:shd w:val="clear" w:color="auto" w:fill="auto"/>
            <w:vAlign w:val="center"/>
            <w:hideMark/>
          </w:tcPr>
          <w:p w14:paraId="32336D42" w14:textId="11E4082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20,4</w:t>
            </w:r>
          </w:p>
        </w:tc>
        <w:tc>
          <w:tcPr>
            <w:tcW w:w="519" w:type="dxa"/>
            <w:tcBorders>
              <w:top w:val="nil"/>
              <w:left w:val="nil"/>
              <w:bottom w:val="single" w:sz="4" w:space="0" w:color="auto"/>
              <w:right w:val="single" w:sz="4" w:space="0" w:color="auto"/>
            </w:tcBorders>
            <w:shd w:val="clear" w:color="auto" w:fill="auto"/>
            <w:vAlign w:val="center"/>
            <w:hideMark/>
          </w:tcPr>
          <w:p w14:paraId="79F354B7" w14:textId="1E6E063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0705E539" w14:textId="3664E3F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08376F30" w14:textId="08CBA2F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682" w:type="dxa"/>
            <w:tcBorders>
              <w:top w:val="nil"/>
              <w:left w:val="nil"/>
              <w:bottom w:val="single" w:sz="4" w:space="0" w:color="auto"/>
              <w:right w:val="single" w:sz="4" w:space="0" w:color="auto"/>
            </w:tcBorders>
            <w:shd w:val="clear" w:color="auto" w:fill="auto"/>
            <w:vAlign w:val="center"/>
            <w:hideMark/>
          </w:tcPr>
          <w:p w14:paraId="51B12FBF" w14:textId="21D4E2C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496" w:type="dxa"/>
            <w:tcBorders>
              <w:top w:val="nil"/>
              <w:left w:val="nil"/>
              <w:bottom w:val="single" w:sz="4" w:space="0" w:color="auto"/>
              <w:right w:val="single" w:sz="4" w:space="0" w:color="auto"/>
            </w:tcBorders>
            <w:shd w:val="clear" w:color="auto" w:fill="auto"/>
            <w:vAlign w:val="center"/>
            <w:hideMark/>
          </w:tcPr>
          <w:p w14:paraId="15818BC7" w14:textId="7F68ACB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5DC1F85" w14:textId="01F40B4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1073" w:type="dxa"/>
            <w:tcBorders>
              <w:top w:val="nil"/>
              <w:left w:val="nil"/>
              <w:bottom w:val="single" w:sz="4" w:space="0" w:color="auto"/>
              <w:right w:val="single" w:sz="4" w:space="0" w:color="auto"/>
            </w:tcBorders>
            <w:shd w:val="clear" w:color="auto" w:fill="auto"/>
            <w:vAlign w:val="center"/>
            <w:hideMark/>
          </w:tcPr>
          <w:p w14:paraId="08B1FD13" w14:textId="380B1FB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1020,47</w:t>
            </w:r>
          </w:p>
        </w:tc>
        <w:tc>
          <w:tcPr>
            <w:tcW w:w="594" w:type="dxa"/>
            <w:tcBorders>
              <w:top w:val="nil"/>
              <w:left w:val="nil"/>
              <w:bottom w:val="single" w:sz="4" w:space="0" w:color="auto"/>
              <w:right w:val="single" w:sz="4" w:space="0" w:color="auto"/>
            </w:tcBorders>
            <w:shd w:val="clear" w:color="auto" w:fill="auto"/>
            <w:vAlign w:val="center"/>
            <w:hideMark/>
          </w:tcPr>
          <w:p w14:paraId="2F466785" w14:textId="4264C48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6397402E" w14:textId="77777777" w:rsidTr="00540264">
        <w:trPr>
          <w:trHeight w:val="37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04BCD43"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32</w:t>
            </w:r>
          </w:p>
        </w:tc>
        <w:tc>
          <w:tcPr>
            <w:tcW w:w="2126" w:type="dxa"/>
            <w:vMerge/>
            <w:tcBorders>
              <w:top w:val="nil"/>
              <w:left w:val="single" w:sz="4" w:space="0" w:color="auto"/>
              <w:bottom w:val="single" w:sz="4" w:space="0" w:color="auto"/>
              <w:right w:val="single" w:sz="4" w:space="0" w:color="auto"/>
            </w:tcBorders>
            <w:vAlign w:val="center"/>
            <w:hideMark/>
          </w:tcPr>
          <w:p w14:paraId="370E58FC"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3C7886A0"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76D1821C"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5E797224" w14:textId="30C941D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0,59</w:t>
            </w:r>
          </w:p>
        </w:tc>
        <w:tc>
          <w:tcPr>
            <w:tcW w:w="284" w:type="dxa"/>
            <w:tcBorders>
              <w:top w:val="nil"/>
              <w:left w:val="nil"/>
              <w:bottom w:val="single" w:sz="4" w:space="0" w:color="auto"/>
              <w:right w:val="single" w:sz="4" w:space="0" w:color="auto"/>
            </w:tcBorders>
            <w:shd w:val="clear" w:color="auto" w:fill="auto"/>
            <w:vAlign w:val="center"/>
            <w:hideMark/>
          </w:tcPr>
          <w:p w14:paraId="741CC696" w14:textId="63F6054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EFB5DD5" w14:textId="730F1F9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992" w:type="dxa"/>
            <w:tcBorders>
              <w:top w:val="nil"/>
              <w:left w:val="nil"/>
              <w:bottom w:val="single" w:sz="4" w:space="0" w:color="auto"/>
              <w:right w:val="single" w:sz="4" w:space="0" w:color="auto"/>
            </w:tcBorders>
            <w:shd w:val="clear" w:color="auto" w:fill="auto"/>
            <w:vAlign w:val="center"/>
            <w:hideMark/>
          </w:tcPr>
          <w:p w14:paraId="5C4B793D" w14:textId="62022CB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1545,02</w:t>
            </w:r>
          </w:p>
        </w:tc>
        <w:tc>
          <w:tcPr>
            <w:tcW w:w="567" w:type="dxa"/>
            <w:tcBorders>
              <w:top w:val="nil"/>
              <w:left w:val="nil"/>
              <w:bottom w:val="single" w:sz="4" w:space="0" w:color="auto"/>
              <w:right w:val="single" w:sz="4" w:space="0" w:color="auto"/>
            </w:tcBorders>
            <w:shd w:val="clear" w:color="auto" w:fill="auto"/>
            <w:vAlign w:val="center"/>
            <w:hideMark/>
          </w:tcPr>
          <w:p w14:paraId="5676F03A" w14:textId="3ADDA60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951" w:type="dxa"/>
            <w:tcBorders>
              <w:top w:val="nil"/>
              <w:left w:val="nil"/>
              <w:bottom w:val="single" w:sz="4" w:space="0" w:color="auto"/>
              <w:right w:val="single" w:sz="4" w:space="0" w:color="auto"/>
            </w:tcBorders>
            <w:shd w:val="clear" w:color="auto" w:fill="auto"/>
            <w:vAlign w:val="center"/>
            <w:hideMark/>
          </w:tcPr>
          <w:p w14:paraId="2BEABD75" w14:textId="2EF0C9B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22,91</w:t>
            </w:r>
          </w:p>
        </w:tc>
        <w:tc>
          <w:tcPr>
            <w:tcW w:w="519" w:type="dxa"/>
            <w:tcBorders>
              <w:top w:val="nil"/>
              <w:left w:val="nil"/>
              <w:bottom w:val="single" w:sz="4" w:space="0" w:color="auto"/>
              <w:right w:val="single" w:sz="4" w:space="0" w:color="auto"/>
            </w:tcBorders>
            <w:shd w:val="clear" w:color="auto" w:fill="auto"/>
            <w:vAlign w:val="center"/>
            <w:hideMark/>
          </w:tcPr>
          <w:p w14:paraId="677309EB" w14:textId="6042164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43506319" w14:textId="103B2A3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7DF6910B" w14:textId="633D631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682" w:type="dxa"/>
            <w:tcBorders>
              <w:top w:val="nil"/>
              <w:left w:val="nil"/>
              <w:bottom w:val="single" w:sz="4" w:space="0" w:color="auto"/>
              <w:right w:val="single" w:sz="4" w:space="0" w:color="auto"/>
            </w:tcBorders>
            <w:shd w:val="clear" w:color="auto" w:fill="auto"/>
            <w:vAlign w:val="center"/>
            <w:hideMark/>
          </w:tcPr>
          <w:p w14:paraId="77274077" w14:textId="26B1910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496" w:type="dxa"/>
            <w:tcBorders>
              <w:top w:val="nil"/>
              <w:left w:val="nil"/>
              <w:bottom w:val="single" w:sz="4" w:space="0" w:color="auto"/>
              <w:right w:val="single" w:sz="4" w:space="0" w:color="auto"/>
            </w:tcBorders>
            <w:shd w:val="clear" w:color="auto" w:fill="auto"/>
            <w:vAlign w:val="center"/>
            <w:hideMark/>
          </w:tcPr>
          <w:p w14:paraId="37E0FD9B" w14:textId="335D42A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4D6DFE32" w14:textId="2B734DF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1073" w:type="dxa"/>
            <w:tcBorders>
              <w:top w:val="nil"/>
              <w:left w:val="nil"/>
              <w:bottom w:val="single" w:sz="4" w:space="0" w:color="auto"/>
              <w:right w:val="single" w:sz="4" w:space="0" w:color="auto"/>
            </w:tcBorders>
            <w:shd w:val="clear" w:color="auto" w:fill="auto"/>
            <w:vAlign w:val="center"/>
            <w:hideMark/>
          </w:tcPr>
          <w:p w14:paraId="0FBDAAAB" w14:textId="1DD1591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1020,87</w:t>
            </w:r>
          </w:p>
        </w:tc>
        <w:tc>
          <w:tcPr>
            <w:tcW w:w="594" w:type="dxa"/>
            <w:tcBorders>
              <w:top w:val="nil"/>
              <w:left w:val="nil"/>
              <w:bottom w:val="single" w:sz="4" w:space="0" w:color="auto"/>
              <w:right w:val="single" w:sz="4" w:space="0" w:color="auto"/>
            </w:tcBorders>
            <w:shd w:val="clear" w:color="auto" w:fill="auto"/>
            <w:vAlign w:val="center"/>
            <w:hideMark/>
          </w:tcPr>
          <w:p w14:paraId="7A49282D" w14:textId="3271538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5EA02E04"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C860C0A"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33</w:t>
            </w:r>
          </w:p>
        </w:tc>
        <w:tc>
          <w:tcPr>
            <w:tcW w:w="2126" w:type="dxa"/>
            <w:vMerge/>
            <w:tcBorders>
              <w:top w:val="nil"/>
              <w:left w:val="single" w:sz="4" w:space="0" w:color="auto"/>
              <w:bottom w:val="single" w:sz="4" w:space="0" w:color="auto"/>
              <w:right w:val="single" w:sz="4" w:space="0" w:color="auto"/>
            </w:tcBorders>
            <w:vAlign w:val="center"/>
            <w:hideMark/>
          </w:tcPr>
          <w:p w14:paraId="7D88A19D"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7DACF6E6"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6F88C0ED"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6C5E292C" w14:textId="7B0427D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0,59</w:t>
            </w:r>
          </w:p>
        </w:tc>
        <w:tc>
          <w:tcPr>
            <w:tcW w:w="284" w:type="dxa"/>
            <w:tcBorders>
              <w:top w:val="nil"/>
              <w:left w:val="nil"/>
              <w:bottom w:val="single" w:sz="4" w:space="0" w:color="auto"/>
              <w:right w:val="single" w:sz="4" w:space="0" w:color="auto"/>
            </w:tcBorders>
            <w:shd w:val="clear" w:color="auto" w:fill="auto"/>
            <w:vAlign w:val="center"/>
            <w:hideMark/>
          </w:tcPr>
          <w:p w14:paraId="735E7E88" w14:textId="746756E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B2929DC" w14:textId="518CF3C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992" w:type="dxa"/>
            <w:tcBorders>
              <w:top w:val="nil"/>
              <w:left w:val="nil"/>
              <w:bottom w:val="single" w:sz="4" w:space="0" w:color="auto"/>
              <w:right w:val="single" w:sz="4" w:space="0" w:color="auto"/>
            </w:tcBorders>
            <w:shd w:val="clear" w:color="auto" w:fill="auto"/>
            <w:vAlign w:val="center"/>
            <w:hideMark/>
          </w:tcPr>
          <w:p w14:paraId="4537998A" w14:textId="17F18AA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1545,02</w:t>
            </w:r>
          </w:p>
        </w:tc>
        <w:tc>
          <w:tcPr>
            <w:tcW w:w="567" w:type="dxa"/>
            <w:tcBorders>
              <w:top w:val="nil"/>
              <w:left w:val="nil"/>
              <w:bottom w:val="single" w:sz="4" w:space="0" w:color="auto"/>
              <w:right w:val="single" w:sz="4" w:space="0" w:color="auto"/>
            </w:tcBorders>
            <w:shd w:val="clear" w:color="auto" w:fill="auto"/>
            <w:vAlign w:val="center"/>
            <w:hideMark/>
          </w:tcPr>
          <w:p w14:paraId="010A1AF4" w14:textId="1876CF8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951" w:type="dxa"/>
            <w:tcBorders>
              <w:top w:val="nil"/>
              <w:left w:val="nil"/>
              <w:bottom w:val="single" w:sz="4" w:space="0" w:color="auto"/>
              <w:right w:val="single" w:sz="4" w:space="0" w:color="auto"/>
            </w:tcBorders>
            <w:shd w:val="clear" w:color="auto" w:fill="auto"/>
            <w:vAlign w:val="center"/>
            <w:hideMark/>
          </w:tcPr>
          <w:p w14:paraId="7BB8B19E" w14:textId="65E63B5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355,01</w:t>
            </w:r>
          </w:p>
        </w:tc>
        <w:tc>
          <w:tcPr>
            <w:tcW w:w="519" w:type="dxa"/>
            <w:tcBorders>
              <w:top w:val="nil"/>
              <w:left w:val="nil"/>
              <w:bottom w:val="single" w:sz="4" w:space="0" w:color="auto"/>
              <w:right w:val="single" w:sz="4" w:space="0" w:color="auto"/>
            </w:tcBorders>
            <w:shd w:val="clear" w:color="auto" w:fill="auto"/>
            <w:vAlign w:val="center"/>
            <w:hideMark/>
          </w:tcPr>
          <w:p w14:paraId="7782F654" w14:textId="6CBE92A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7630EA86" w14:textId="31834F8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4DA21A2E" w14:textId="4D02A6A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682" w:type="dxa"/>
            <w:tcBorders>
              <w:top w:val="nil"/>
              <w:left w:val="nil"/>
              <w:bottom w:val="single" w:sz="4" w:space="0" w:color="auto"/>
              <w:right w:val="single" w:sz="4" w:space="0" w:color="auto"/>
            </w:tcBorders>
            <w:shd w:val="clear" w:color="auto" w:fill="auto"/>
            <w:vAlign w:val="center"/>
            <w:hideMark/>
          </w:tcPr>
          <w:p w14:paraId="5ED32828" w14:textId="7725331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496" w:type="dxa"/>
            <w:tcBorders>
              <w:top w:val="nil"/>
              <w:left w:val="nil"/>
              <w:bottom w:val="single" w:sz="4" w:space="0" w:color="auto"/>
              <w:right w:val="single" w:sz="4" w:space="0" w:color="auto"/>
            </w:tcBorders>
            <w:shd w:val="clear" w:color="auto" w:fill="auto"/>
            <w:vAlign w:val="center"/>
            <w:hideMark/>
          </w:tcPr>
          <w:p w14:paraId="65B87161" w14:textId="0BA8806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6FE270D3" w14:textId="18B120A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1073" w:type="dxa"/>
            <w:tcBorders>
              <w:top w:val="nil"/>
              <w:left w:val="nil"/>
              <w:bottom w:val="single" w:sz="4" w:space="0" w:color="auto"/>
              <w:right w:val="single" w:sz="4" w:space="0" w:color="auto"/>
            </w:tcBorders>
            <w:shd w:val="clear" w:color="auto" w:fill="auto"/>
            <w:vAlign w:val="center"/>
            <w:hideMark/>
          </w:tcPr>
          <w:p w14:paraId="5D0F3FA5" w14:textId="45EAEAB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1200,55</w:t>
            </w:r>
          </w:p>
        </w:tc>
        <w:tc>
          <w:tcPr>
            <w:tcW w:w="594" w:type="dxa"/>
            <w:tcBorders>
              <w:top w:val="nil"/>
              <w:left w:val="nil"/>
              <w:bottom w:val="single" w:sz="4" w:space="0" w:color="auto"/>
              <w:right w:val="single" w:sz="4" w:space="0" w:color="auto"/>
            </w:tcBorders>
            <w:shd w:val="clear" w:color="auto" w:fill="auto"/>
            <w:vAlign w:val="center"/>
            <w:hideMark/>
          </w:tcPr>
          <w:p w14:paraId="2D09737C" w14:textId="5D9FDFF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57BCA898"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21244B7"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34</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E30495"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Горный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33BBBF"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340</w:t>
            </w:r>
          </w:p>
        </w:tc>
        <w:tc>
          <w:tcPr>
            <w:tcW w:w="2409" w:type="dxa"/>
            <w:tcBorders>
              <w:top w:val="nil"/>
              <w:left w:val="nil"/>
              <w:bottom w:val="single" w:sz="4" w:space="0" w:color="auto"/>
              <w:right w:val="single" w:sz="4" w:space="0" w:color="auto"/>
            </w:tcBorders>
            <w:shd w:val="clear" w:color="auto" w:fill="auto"/>
            <w:vAlign w:val="center"/>
            <w:hideMark/>
          </w:tcPr>
          <w:p w14:paraId="14B64C48"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30991AFB" w14:textId="54782AA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w:t>
            </w:r>
          </w:p>
        </w:tc>
        <w:tc>
          <w:tcPr>
            <w:tcW w:w="284" w:type="dxa"/>
            <w:tcBorders>
              <w:top w:val="nil"/>
              <w:left w:val="nil"/>
              <w:bottom w:val="single" w:sz="4" w:space="0" w:color="auto"/>
              <w:right w:val="single" w:sz="4" w:space="0" w:color="auto"/>
            </w:tcBorders>
            <w:shd w:val="clear" w:color="auto" w:fill="auto"/>
            <w:vAlign w:val="center"/>
            <w:hideMark/>
          </w:tcPr>
          <w:p w14:paraId="7CACEB31" w14:textId="19DF2F6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0C7B91B" w14:textId="3FC5A70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992" w:type="dxa"/>
            <w:tcBorders>
              <w:top w:val="nil"/>
              <w:left w:val="nil"/>
              <w:bottom w:val="single" w:sz="4" w:space="0" w:color="auto"/>
              <w:right w:val="single" w:sz="4" w:space="0" w:color="auto"/>
            </w:tcBorders>
            <w:shd w:val="clear" w:color="auto" w:fill="auto"/>
            <w:vAlign w:val="center"/>
            <w:hideMark/>
          </w:tcPr>
          <w:p w14:paraId="5914EF7D" w14:textId="4135E58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3346E79" w14:textId="5A4790C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5D7EC630" w14:textId="69912C2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20,4</w:t>
            </w:r>
          </w:p>
        </w:tc>
        <w:tc>
          <w:tcPr>
            <w:tcW w:w="519" w:type="dxa"/>
            <w:tcBorders>
              <w:top w:val="nil"/>
              <w:left w:val="nil"/>
              <w:bottom w:val="single" w:sz="4" w:space="0" w:color="auto"/>
              <w:right w:val="single" w:sz="4" w:space="0" w:color="auto"/>
            </w:tcBorders>
            <w:shd w:val="clear" w:color="auto" w:fill="auto"/>
            <w:vAlign w:val="center"/>
            <w:hideMark/>
          </w:tcPr>
          <w:p w14:paraId="6385FC0C" w14:textId="36C7FCD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262345AF" w14:textId="6999F59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234FE93" w14:textId="790E67B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682" w:type="dxa"/>
            <w:tcBorders>
              <w:top w:val="nil"/>
              <w:left w:val="nil"/>
              <w:bottom w:val="single" w:sz="4" w:space="0" w:color="auto"/>
              <w:right w:val="single" w:sz="4" w:space="0" w:color="auto"/>
            </w:tcBorders>
            <w:shd w:val="clear" w:color="auto" w:fill="auto"/>
            <w:vAlign w:val="center"/>
            <w:hideMark/>
          </w:tcPr>
          <w:p w14:paraId="3617297D" w14:textId="247704D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496" w:type="dxa"/>
            <w:tcBorders>
              <w:top w:val="nil"/>
              <w:left w:val="nil"/>
              <w:bottom w:val="single" w:sz="4" w:space="0" w:color="auto"/>
              <w:right w:val="single" w:sz="4" w:space="0" w:color="auto"/>
            </w:tcBorders>
            <w:shd w:val="clear" w:color="auto" w:fill="auto"/>
            <w:vAlign w:val="center"/>
            <w:hideMark/>
          </w:tcPr>
          <w:p w14:paraId="319F8351" w14:textId="3FD9E27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4F7D8B46" w14:textId="78B7A35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1E54D5E5" w14:textId="78FF13D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379E8763" w14:textId="2E45957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54A6C959"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B9CC1EE"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35</w:t>
            </w:r>
          </w:p>
        </w:tc>
        <w:tc>
          <w:tcPr>
            <w:tcW w:w="2126" w:type="dxa"/>
            <w:vMerge/>
            <w:tcBorders>
              <w:top w:val="nil"/>
              <w:left w:val="single" w:sz="4" w:space="0" w:color="auto"/>
              <w:bottom w:val="single" w:sz="4" w:space="0" w:color="auto"/>
              <w:right w:val="single" w:sz="4" w:space="0" w:color="auto"/>
            </w:tcBorders>
            <w:vAlign w:val="center"/>
            <w:hideMark/>
          </w:tcPr>
          <w:p w14:paraId="47C8CB2F"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7D27B07F"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76AB03F3"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19C37F62" w14:textId="76A9242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w:t>
            </w:r>
          </w:p>
        </w:tc>
        <w:tc>
          <w:tcPr>
            <w:tcW w:w="284" w:type="dxa"/>
            <w:tcBorders>
              <w:top w:val="nil"/>
              <w:left w:val="nil"/>
              <w:bottom w:val="single" w:sz="4" w:space="0" w:color="auto"/>
              <w:right w:val="single" w:sz="4" w:space="0" w:color="auto"/>
            </w:tcBorders>
            <w:shd w:val="clear" w:color="auto" w:fill="auto"/>
            <w:vAlign w:val="center"/>
            <w:hideMark/>
          </w:tcPr>
          <w:p w14:paraId="7BFAA10C" w14:textId="4969D45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9015061" w14:textId="5C1849E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992" w:type="dxa"/>
            <w:tcBorders>
              <w:top w:val="nil"/>
              <w:left w:val="nil"/>
              <w:bottom w:val="single" w:sz="4" w:space="0" w:color="auto"/>
              <w:right w:val="single" w:sz="4" w:space="0" w:color="auto"/>
            </w:tcBorders>
            <w:shd w:val="clear" w:color="auto" w:fill="auto"/>
            <w:vAlign w:val="center"/>
            <w:hideMark/>
          </w:tcPr>
          <w:p w14:paraId="22757F5E" w14:textId="4B3F356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0A402BB" w14:textId="7037202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7F0981A4" w14:textId="139CD19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23,59</w:t>
            </w:r>
          </w:p>
        </w:tc>
        <w:tc>
          <w:tcPr>
            <w:tcW w:w="519" w:type="dxa"/>
            <w:tcBorders>
              <w:top w:val="nil"/>
              <w:left w:val="nil"/>
              <w:bottom w:val="single" w:sz="4" w:space="0" w:color="auto"/>
              <w:right w:val="single" w:sz="4" w:space="0" w:color="auto"/>
            </w:tcBorders>
            <w:shd w:val="clear" w:color="auto" w:fill="auto"/>
            <w:vAlign w:val="center"/>
            <w:hideMark/>
          </w:tcPr>
          <w:p w14:paraId="2ABF7C3F" w14:textId="4A59962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0F0E468B" w14:textId="41EC3C4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1B50B2E" w14:textId="4EDA0C1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682" w:type="dxa"/>
            <w:tcBorders>
              <w:top w:val="nil"/>
              <w:left w:val="nil"/>
              <w:bottom w:val="single" w:sz="4" w:space="0" w:color="auto"/>
              <w:right w:val="single" w:sz="4" w:space="0" w:color="auto"/>
            </w:tcBorders>
            <w:shd w:val="clear" w:color="auto" w:fill="auto"/>
            <w:vAlign w:val="center"/>
            <w:hideMark/>
          </w:tcPr>
          <w:p w14:paraId="097A9E89" w14:textId="55E14A0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496" w:type="dxa"/>
            <w:tcBorders>
              <w:top w:val="nil"/>
              <w:left w:val="nil"/>
              <w:bottom w:val="single" w:sz="4" w:space="0" w:color="auto"/>
              <w:right w:val="single" w:sz="4" w:space="0" w:color="auto"/>
            </w:tcBorders>
            <w:shd w:val="clear" w:color="auto" w:fill="auto"/>
            <w:vAlign w:val="center"/>
            <w:hideMark/>
          </w:tcPr>
          <w:p w14:paraId="40209170" w14:textId="7A07444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C783AD9" w14:textId="652A4F9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6B766368" w14:textId="48AB98D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105,18</w:t>
            </w:r>
          </w:p>
        </w:tc>
        <w:tc>
          <w:tcPr>
            <w:tcW w:w="594" w:type="dxa"/>
            <w:tcBorders>
              <w:top w:val="nil"/>
              <w:left w:val="nil"/>
              <w:bottom w:val="single" w:sz="4" w:space="0" w:color="auto"/>
              <w:right w:val="single" w:sz="4" w:space="0" w:color="auto"/>
            </w:tcBorders>
            <w:shd w:val="clear" w:color="auto" w:fill="auto"/>
            <w:vAlign w:val="center"/>
            <w:hideMark/>
          </w:tcPr>
          <w:p w14:paraId="37D07F0C" w14:textId="746FE2D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24C6EF94" w14:textId="77777777" w:rsidTr="00540264">
        <w:trPr>
          <w:trHeight w:val="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D873AF1"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36</w:t>
            </w:r>
          </w:p>
        </w:tc>
        <w:tc>
          <w:tcPr>
            <w:tcW w:w="2126" w:type="dxa"/>
            <w:vMerge/>
            <w:tcBorders>
              <w:top w:val="nil"/>
              <w:left w:val="single" w:sz="4" w:space="0" w:color="auto"/>
              <w:bottom w:val="single" w:sz="4" w:space="0" w:color="auto"/>
              <w:right w:val="single" w:sz="4" w:space="0" w:color="auto"/>
            </w:tcBorders>
            <w:vAlign w:val="center"/>
            <w:hideMark/>
          </w:tcPr>
          <w:p w14:paraId="67ED00B2"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0A40A201"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6C93C512"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7BFC3307" w14:textId="33B36C9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w:t>
            </w:r>
          </w:p>
        </w:tc>
        <w:tc>
          <w:tcPr>
            <w:tcW w:w="284" w:type="dxa"/>
            <w:tcBorders>
              <w:top w:val="nil"/>
              <w:left w:val="nil"/>
              <w:bottom w:val="single" w:sz="4" w:space="0" w:color="auto"/>
              <w:right w:val="single" w:sz="4" w:space="0" w:color="auto"/>
            </w:tcBorders>
            <w:shd w:val="clear" w:color="auto" w:fill="auto"/>
            <w:vAlign w:val="center"/>
            <w:hideMark/>
          </w:tcPr>
          <w:p w14:paraId="153E9E8A" w14:textId="6511E82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E54C583" w14:textId="576ED11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992" w:type="dxa"/>
            <w:tcBorders>
              <w:top w:val="nil"/>
              <w:left w:val="nil"/>
              <w:bottom w:val="single" w:sz="4" w:space="0" w:color="auto"/>
              <w:right w:val="single" w:sz="4" w:space="0" w:color="auto"/>
            </w:tcBorders>
            <w:shd w:val="clear" w:color="auto" w:fill="auto"/>
            <w:vAlign w:val="center"/>
            <w:hideMark/>
          </w:tcPr>
          <w:p w14:paraId="352A00F7" w14:textId="2E9FD3C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773DD6C" w14:textId="38D6252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23023BF9" w14:textId="08E375F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35,32</w:t>
            </w:r>
          </w:p>
        </w:tc>
        <w:tc>
          <w:tcPr>
            <w:tcW w:w="519" w:type="dxa"/>
            <w:tcBorders>
              <w:top w:val="nil"/>
              <w:left w:val="nil"/>
              <w:bottom w:val="single" w:sz="4" w:space="0" w:color="auto"/>
              <w:right w:val="single" w:sz="4" w:space="0" w:color="auto"/>
            </w:tcBorders>
            <w:shd w:val="clear" w:color="auto" w:fill="auto"/>
            <w:vAlign w:val="center"/>
            <w:hideMark/>
          </w:tcPr>
          <w:p w14:paraId="27C37ABA" w14:textId="38DA878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1147FF0D" w14:textId="270FF96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12104229" w14:textId="11DE71F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14C6C75C" w14:textId="5A1D54D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496" w:type="dxa"/>
            <w:tcBorders>
              <w:top w:val="nil"/>
              <w:left w:val="nil"/>
              <w:bottom w:val="single" w:sz="4" w:space="0" w:color="auto"/>
              <w:right w:val="single" w:sz="4" w:space="0" w:color="auto"/>
            </w:tcBorders>
            <w:shd w:val="clear" w:color="auto" w:fill="auto"/>
            <w:vAlign w:val="center"/>
            <w:hideMark/>
          </w:tcPr>
          <w:p w14:paraId="28DACB32" w14:textId="4C7DDCB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6CB20E89" w14:textId="6A040A9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05E481A7" w14:textId="143780B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148,25</w:t>
            </w:r>
          </w:p>
        </w:tc>
        <w:tc>
          <w:tcPr>
            <w:tcW w:w="594" w:type="dxa"/>
            <w:tcBorders>
              <w:top w:val="nil"/>
              <w:left w:val="nil"/>
              <w:bottom w:val="single" w:sz="4" w:space="0" w:color="auto"/>
              <w:right w:val="single" w:sz="4" w:space="0" w:color="auto"/>
            </w:tcBorders>
            <w:shd w:val="clear" w:color="auto" w:fill="auto"/>
            <w:vAlign w:val="center"/>
            <w:hideMark/>
          </w:tcPr>
          <w:p w14:paraId="2A4E9C17" w14:textId="425BFAC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12FDB532"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EE1D6B4"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37</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F6C4B5"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Жиганский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E51D68"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38</w:t>
            </w:r>
          </w:p>
        </w:tc>
        <w:tc>
          <w:tcPr>
            <w:tcW w:w="2409" w:type="dxa"/>
            <w:tcBorders>
              <w:top w:val="nil"/>
              <w:left w:val="nil"/>
              <w:bottom w:val="single" w:sz="4" w:space="0" w:color="auto"/>
              <w:right w:val="single" w:sz="4" w:space="0" w:color="auto"/>
            </w:tcBorders>
            <w:shd w:val="clear" w:color="auto" w:fill="auto"/>
            <w:vAlign w:val="center"/>
            <w:hideMark/>
          </w:tcPr>
          <w:p w14:paraId="09A60DD4"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426D38FC" w14:textId="2F29B99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0,32</w:t>
            </w:r>
          </w:p>
        </w:tc>
        <w:tc>
          <w:tcPr>
            <w:tcW w:w="284" w:type="dxa"/>
            <w:tcBorders>
              <w:top w:val="nil"/>
              <w:left w:val="nil"/>
              <w:bottom w:val="single" w:sz="4" w:space="0" w:color="auto"/>
              <w:right w:val="single" w:sz="4" w:space="0" w:color="auto"/>
            </w:tcBorders>
            <w:shd w:val="clear" w:color="auto" w:fill="auto"/>
            <w:vAlign w:val="center"/>
            <w:hideMark/>
          </w:tcPr>
          <w:p w14:paraId="732FF383" w14:textId="0683D4E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19DCBDF" w14:textId="7E3AC73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6DA2F769" w14:textId="2B4BCAB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FFA6956" w14:textId="3A8920F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64A7DB30" w14:textId="09B950F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19,62</w:t>
            </w:r>
          </w:p>
        </w:tc>
        <w:tc>
          <w:tcPr>
            <w:tcW w:w="519" w:type="dxa"/>
            <w:tcBorders>
              <w:top w:val="nil"/>
              <w:left w:val="nil"/>
              <w:bottom w:val="single" w:sz="4" w:space="0" w:color="auto"/>
              <w:right w:val="single" w:sz="4" w:space="0" w:color="auto"/>
            </w:tcBorders>
            <w:shd w:val="clear" w:color="auto" w:fill="auto"/>
            <w:vAlign w:val="center"/>
            <w:hideMark/>
          </w:tcPr>
          <w:p w14:paraId="16909D34" w14:textId="22765F7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44EB826C" w14:textId="62E1C85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19F73B5C" w14:textId="72C787D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3CACEEE5" w14:textId="2CC107F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5155A30E" w14:textId="5F04A9F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5D5D1E16" w14:textId="6A3E267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58580F34" w14:textId="1C338C8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314,49</w:t>
            </w:r>
          </w:p>
        </w:tc>
        <w:tc>
          <w:tcPr>
            <w:tcW w:w="594" w:type="dxa"/>
            <w:tcBorders>
              <w:top w:val="nil"/>
              <w:left w:val="nil"/>
              <w:bottom w:val="single" w:sz="4" w:space="0" w:color="auto"/>
              <w:right w:val="single" w:sz="4" w:space="0" w:color="auto"/>
            </w:tcBorders>
            <w:shd w:val="clear" w:color="auto" w:fill="auto"/>
            <w:vAlign w:val="center"/>
            <w:hideMark/>
          </w:tcPr>
          <w:p w14:paraId="454C163B" w14:textId="192D82E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1300611A"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A1CF7E3"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38</w:t>
            </w:r>
          </w:p>
        </w:tc>
        <w:tc>
          <w:tcPr>
            <w:tcW w:w="2126" w:type="dxa"/>
            <w:vMerge/>
            <w:tcBorders>
              <w:top w:val="nil"/>
              <w:left w:val="single" w:sz="4" w:space="0" w:color="auto"/>
              <w:bottom w:val="single" w:sz="4" w:space="0" w:color="auto"/>
              <w:right w:val="single" w:sz="4" w:space="0" w:color="auto"/>
            </w:tcBorders>
            <w:vAlign w:val="center"/>
            <w:hideMark/>
          </w:tcPr>
          <w:p w14:paraId="345E8633"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294F17FD"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5A5806FF"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7E11466A" w14:textId="48F9A5D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0,32</w:t>
            </w:r>
          </w:p>
        </w:tc>
        <w:tc>
          <w:tcPr>
            <w:tcW w:w="284" w:type="dxa"/>
            <w:tcBorders>
              <w:top w:val="nil"/>
              <w:left w:val="nil"/>
              <w:bottom w:val="single" w:sz="4" w:space="0" w:color="auto"/>
              <w:right w:val="single" w:sz="4" w:space="0" w:color="auto"/>
            </w:tcBorders>
            <w:shd w:val="clear" w:color="auto" w:fill="auto"/>
            <w:vAlign w:val="center"/>
            <w:hideMark/>
          </w:tcPr>
          <w:p w14:paraId="77C75248" w14:textId="6235E79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4AC8513" w14:textId="1FF8513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5979F98D" w14:textId="0CE5715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7677349" w14:textId="174FAD3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16BE81ED" w14:textId="499556C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21,21</w:t>
            </w:r>
          </w:p>
        </w:tc>
        <w:tc>
          <w:tcPr>
            <w:tcW w:w="519" w:type="dxa"/>
            <w:tcBorders>
              <w:top w:val="nil"/>
              <w:left w:val="nil"/>
              <w:bottom w:val="single" w:sz="4" w:space="0" w:color="auto"/>
              <w:right w:val="single" w:sz="4" w:space="0" w:color="auto"/>
            </w:tcBorders>
            <w:shd w:val="clear" w:color="auto" w:fill="auto"/>
            <w:vAlign w:val="center"/>
            <w:hideMark/>
          </w:tcPr>
          <w:p w14:paraId="258B22BD" w14:textId="0A0536D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65C064A1" w14:textId="411C417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20E168A1" w14:textId="07F8F5F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0277B0CC" w14:textId="461DF45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44C64073" w14:textId="16C2818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04A35A6B" w14:textId="286CA9F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09D06ECD" w14:textId="7B022F8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314,49</w:t>
            </w:r>
          </w:p>
        </w:tc>
        <w:tc>
          <w:tcPr>
            <w:tcW w:w="594" w:type="dxa"/>
            <w:tcBorders>
              <w:top w:val="nil"/>
              <w:left w:val="nil"/>
              <w:bottom w:val="single" w:sz="4" w:space="0" w:color="auto"/>
              <w:right w:val="single" w:sz="4" w:space="0" w:color="auto"/>
            </w:tcBorders>
            <w:shd w:val="clear" w:color="auto" w:fill="auto"/>
            <w:vAlign w:val="center"/>
            <w:hideMark/>
          </w:tcPr>
          <w:p w14:paraId="1C375D3B" w14:textId="1BE09C8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74080919"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099CC8F"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39</w:t>
            </w:r>
          </w:p>
        </w:tc>
        <w:tc>
          <w:tcPr>
            <w:tcW w:w="2126" w:type="dxa"/>
            <w:vMerge/>
            <w:tcBorders>
              <w:top w:val="nil"/>
              <w:left w:val="single" w:sz="4" w:space="0" w:color="auto"/>
              <w:bottom w:val="single" w:sz="4" w:space="0" w:color="auto"/>
              <w:right w:val="single" w:sz="4" w:space="0" w:color="auto"/>
            </w:tcBorders>
            <w:vAlign w:val="center"/>
            <w:hideMark/>
          </w:tcPr>
          <w:p w14:paraId="77494092"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503F0AD6"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1D8F9FDE"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29F4BF3F" w14:textId="14F1D5E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0,32</w:t>
            </w:r>
          </w:p>
        </w:tc>
        <w:tc>
          <w:tcPr>
            <w:tcW w:w="284" w:type="dxa"/>
            <w:tcBorders>
              <w:top w:val="nil"/>
              <w:left w:val="nil"/>
              <w:bottom w:val="single" w:sz="4" w:space="0" w:color="auto"/>
              <w:right w:val="single" w:sz="4" w:space="0" w:color="auto"/>
            </w:tcBorders>
            <w:shd w:val="clear" w:color="auto" w:fill="auto"/>
            <w:vAlign w:val="center"/>
            <w:hideMark/>
          </w:tcPr>
          <w:p w14:paraId="2D59A52F" w14:textId="6A08EC2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322D8FC" w14:textId="7F19CC2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4AEB1E60" w14:textId="519A024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8F9391E" w14:textId="1C73F2F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4C11117C" w14:textId="401A214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35,32</w:t>
            </w:r>
          </w:p>
        </w:tc>
        <w:tc>
          <w:tcPr>
            <w:tcW w:w="519" w:type="dxa"/>
            <w:tcBorders>
              <w:top w:val="nil"/>
              <w:left w:val="nil"/>
              <w:bottom w:val="single" w:sz="4" w:space="0" w:color="auto"/>
              <w:right w:val="single" w:sz="4" w:space="0" w:color="auto"/>
            </w:tcBorders>
            <w:shd w:val="clear" w:color="auto" w:fill="auto"/>
            <w:vAlign w:val="center"/>
            <w:hideMark/>
          </w:tcPr>
          <w:p w14:paraId="45D896DE" w14:textId="4F3641C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21208DCE" w14:textId="753EA89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78ECD26D" w14:textId="40020FC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682" w:type="dxa"/>
            <w:tcBorders>
              <w:top w:val="nil"/>
              <w:left w:val="nil"/>
              <w:bottom w:val="single" w:sz="4" w:space="0" w:color="auto"/>
              <w:right w:val="single" w:sz="4" w:space="0" w:color="auto"/>
            </w:tcBorders>
            <w:shd w:val="clear" w:color="auto" w:fill="auto"/>
            <w:vAlign w:val="center"/>
            <w:hideMark/>
          </w:tcPr>
          <w:p w14:paraId="3051A173" w14:textId="5575441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46AB8A60" w14:textId="758B901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DE8574C" w14:textId="0C77135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1569D0F5" w14:textId="53C0D0A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314,49</w:t>
            </w:r>
          </w:p>
        </w:tc>
        <w:tc>
          <w:tcPr>
            <w:tcW w:w="594" w:type="dxa"/>
            <w:tcBorders>
              <w:top w:val="nil"/>
              <w:left w:val="nil"/>
              <w:bottom w:val="single" w:sz="4" w:space="0" w:color="auto"/>
              <w:right w:val="single" w:sz="4" w:space="0" w:color="auto"/>
            </w:tcBorders>
            <w:shd w:val="clear" w:color="auto" w:fill="auto"/>
            <w:vAlign w:val="center"/>
            <w:hideMark/>
          </w:tcPr>
          <w:p w14:paraId="17821262" w14:textId="6C25B48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50D23F86"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351F991"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40</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E028B0"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Кобяйский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85A8E6"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382</w:t>
            </w:r>
          </w:p>
        </w:tc>
        <w:tc>
          <w:tcPr>
            <w:tcW w:w="2409" w:type="dxa"/>
            <w:tcBorders>
              <w:top w:val="nil"/>
              <w:left w:val="nil"/>
              <w:bottom w:val="single" w:sz="4" w:space="0" w:color="auto"/>
              <w:right w:val="single" w:sz="4" w:space="0" w:color="auto"/>
            </w:tcBorders>
            <w:shd w:val="clear" w:color="auto" w:fill="auto"/>
            <w:vAlign w:val="center"/>
            <w:hideMark/>
          </w:tcPr>
          <w:p w14:paraId="46AD6BE7"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06114993" w14:textId="7220D1C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0,43</w:t>
            </w:r>
          </w:p>
        </w:tc>
        <w:tc>
          <w:tcPr>
            <w:tcW w:w="284" w:type="dxa"/>
            <w:tcBorders>
              <w:top w:val="nil"/>
              <w:left w:val="nil"/>
              <w:bottom w:val="single" w:sz="4" w:space="0" w:color="auto"/>
              <w:right w:val="single" w:sz="4" w:space="0" w:color="auto"/>
            </w:tcBorders>
            <w:shd w:val="clear" w:color="auto" w:fill="auto"/>
            <w:vAlign w:val="center"/>
            <w:hideMark/>
          </w:tcPr>
          <w:p w14:paraId="604038E8" w14:textId="0BDC5EC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AD41871" w14:textId="13163CF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992" w:type="dxa"/>
            <w:tcBorders>
              <w:top w:val="nil"/>
              <w:left w:val="nil"/>
              <w:bottom w:val="single" w:sz="4" w:space="0" w:color="auto"/>
              <w:right w:val="single" w:sz="4" w:space="0" w:color="auto"/>
            </w:tcBorders>
            <w:shd w:val="clear" w:color="auto" w:fill="auto"/>
            <w:vAlign w:val="center"/>
            <w:hideMark/>
          </w:tcPr>
          <w:p w14:paraId="55BA59B4" w14:textId="21BA724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2049,19</w:t>
            </w:r>
          </w:p>
        </w:tc>
        <w:tc>
          <w:tcPr>
            <w:tcW w:w="567" w:type="dxa"/>
            <w:tcBorders>
              <w:top w:val="nil"/>
              <w:left w:val="nil"/>
              <w:bottom w:val="single" w:sz="4" w:space="0" w:color="auto"/>
              <w:right w:val="single" w:sz="4" w:space="0" w:color="auto"/>
            </w:tcBorders>
            <w:shd w:val="clear" w:color="auto" w:fill="auto"/>
            <w:vAlign w:val="center"/>
            <w:hideMark/>
          </w:tcPr>
          <w:p w14:paraId="69102023" w14:textId="2CB5632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2AADBF13" w14:textId="2308CD3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18,57</w:t>
            </w:r>
          </w:p>
        </w:tc>
        <w:tc>
          <w:tcPr>
            <w:tcW w:w="519" w:type="dxa"/>
            <w:tcBorders>
              <w:top w:val="nil"/>
              <w:left w:val="nil"/>
              <w:bottom w:val="single" w:sz="4" w:space="0" w:color="auto"/>
              <w:right w:val="single" w:sz="4" w:space="0" w:color="auto"/>
            </w:tcBorders>
            <w:shd w:val="clear" w:color="auto" w:fill="auto"/>
            <w:vAlign w:val="center"/>
            <w:hideMark/>
          </w:tcPr>
          <w:p w14:paraId="66880601" w14:textId="69A371F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0B5B46DB" w14:textId="5201C45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47BA0804" w14:textId="3CFA0C4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682" w:type="dxa"/>
            <w:tcBorders>
              <w:top w:val="nil"/>
              <w:left w:val="nil"/>
              <w:bottom w:val="single" w:sz="4" w:space="0" w:color="auto"/>
              <w:right w:val="single" w:sz="4" w:space="0" w:color="auto"/>
            </w:tcBorders>
            <w:shd w:val="clear" w:color="auto" w:fill="auto"/>
            <w:vAlign w:val="center"/>
            <w:hideMark/>
          </w:tcPr>
          <w:p w14:paraId="46D24DBB" w14:textId="6BA5152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496" w:type="dxa"/>
            <w:tcBorders>
              <w:top w:val="nil"/>
              <w:left w:val="nil"/>
              <w:bottom w:val="single" w:sz="4" w:space="0" w:color="auto"/>
              <w:right w:val="single" w:sz="4" w:space="0" w:color="auto"/>
            </w:tcBorders>
            <w:shd w:val="clear" w:color="auto" w:fill="auto"/>
            <w:vAlign w:val="center"/>
            <w:hideMark/>
          </w:tcPr>
          <w:p w14:paraId="0CFCD554" w14:textId="6C701AB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5A90BB8D" w14:textId="277BB1D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1073" w:type="dxa"/>
            <w:tcBorders>
              <w:top w:val="nil"/>
              <w:left w:val="nil"/>
              <w:bottom w:val="single" w:sz="4" w:space="0" w:color="auto"/>
              <w:right w:val="single" w:sz="4" w:space="0" w:color="auto"/>
            </w:tcBorders>
            <w:shd w:val="clear" w:color="auto" w:fill="auto"/>
            <w:vAlign w:val="center"/>
            <w:hideMark/>
          </w:tcPr>
          <w:p w14:paraId="7D77E75C" w14:textId="5E53684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7BF3BE23" w14:textId="12591FB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r>
      <w:tr w:rsidR="00B13D45" w:rsidRPr="002A27DB" w14:paraId="48C88D6D"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CDBC66E"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41</w:t>
            </w:r>
          </w:p>
        </w:tc>
        <w:tc>
          <w:tcPr>
            <w:tcW w:w="2126" w:type="dxa"/>
            <w:vMerge/>
            <w:tcBorders>
              <w:top w:val="nil"/>
              <w:left w:val="single" w:sz="4" w:space="0" w:color="auto"/>
              <w:bottom w:val="single" w:sz="4" w:space="0" w:color="auto"/>
              <w:right w:val="single" w:sz="4" w:space="0" w:color="auto"/>
            </w:tcBorders>
            <w:vAlign w:val="center"/>
            <w:hideMark/>
          </w:tcPr>
          <w:p w14:paraId="06584022"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02A1077C"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76A8DD2F"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473A5CAC" w14:textId="3709439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0,43</w:t>
            </w:r>
          </w:p>
        </w:tc>
        <w:tc>
          <w:tcPr>
            <w:tcW w:w="284" w:type="dxa"/>
            <w:tcBorders>
              <w:top w:val="nil"/>
              <w:left w:val="nil"/>
              <w:bottom w:val="single" w:sz="4" w:space="0" w:color="auto"/>
              <w:right w:val="single" w:sz="4" w:space="0" w:color="auto"/>
            </w:tcBorders>
            <w:shd w:val="clear" w:color="auto" w:fill="auto"/>
            <w:vAlign w:val="center"/>
            <w:hideMark/>
          </w:tcPr>
          <w:p w14:paraId="250201FC" w14:textId="67E3469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912EFAC" w14:textId="73F336F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992" w:type="dxa"/>
            <w:tcBorders>
              <w:top w:val="nil"/>
              <w:left w:val="nil"/>
              <w:bottom w:val="single" w:sz="4" w:space="0" w:color="auto"/>
              <w:right w:val="single" w:sz="4" w:space="0" w:color="auto"/>
            </w:tcBorders>
            <w:shd w:val="clear" w:color="auto" w:fill="auto"/>
            <w:vAlign w:val="center"/>
            <w:hideMark/>
          </w:tcPr>
          <w:p w14:paraId="46816C21" w14:textId="58AD494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2049,19</w:t>
            </w:r>
          </w:p>
        </w:tc>
        <w:tc>
          <w:tcPr>
            <w:tcW w:w="567" w:type="dxa"/>
            <w:tcBorders>
              <w:top w:val="nil"/>
              <w:left w:val="nil"/>
              <w:bottom w:val="single" w:sz="4" w:space="0" w:color="auto"/>
              <w:right w:val="single" w:sz="4" w:space="0" w:color="auto"/>
            </w:tcBorders>
            <w:shd w:val="clear" w:color="auto" w:fill="auto"/>
            <w:vAlign w:val="center"/>
            <w:hideMark/>
          </w:tcPr>
          <w:p w14:paraId="6E1E153D" w14:textId="0E2A92C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1321AA8B" w14:textId="446BEBE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19,93</w:t>
            </w:r>
          </w:p>
        </w:tc>
        <w:tc>
          <w:tcPr>
            <w:tcW w:w="519" w:type="dxa"/>
            <w:tcBorders>
              <w:top w:val="nil"/>
              <w:left w:val="nil"/>
              <w:bottom w:val="single" w:sz="4" w:space="0" w:color="auto"/>
              <w:right w:val="single" w:sz="4" w:space="0" w:color="auto"/>
            </w:tcBorders>
            <w:shd w:val="clear" w:color="auto" w:fill="auto"/>
            <w:vAlign w:val="center"/>
            <w:hideMark/>
          </w:tcPr>
          <w:p w14:paraId="0D9840D6" w14:textId="5A81DFC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24FBF6E9" w14:textId="5476347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713BFFB7" w14:textId="6CAB4BC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682" w:type="dxa"/>
            <w:tcBorders>
              <w:top w:val="nil"/>
              <w:left w:val="nil"/>
              <w:bottom w:val="single" w:sz="4" w:space="0" w:color="auto"/>
              <w:right w:val="single" w:sz="4" w:space="0" w:color="auto"/>
            </w:tcBorders>
            <w:shd w:val="clear" w:color="auto" w:fill="auto"/>
            <w:vAlign w:val="center"/>
            <w:hideMark/>
          </w:tcPr>
          <w:p w14:paraId="25CDFCBA" w14:textId="7FCE60A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496" w:type="dxa"/>
            <w:tcBorders>
              <w:top w:val="nil"/>
              <w:left w:val="nil"/>
              <w:bottom w:val="single" w:sz="4" w:space="0" w:color="auto"/>
              <w:right w:val="single" w:sz="4" w:space="0" w:color="auto"/>
            </w:tcBorders>
            <w:shd w:val="clear" w:color="auto" w:fill="auto"/>
            <w:vAlign w:val="center"/>
            <w:hideMark/>
          </w:tcPr>
          <w:p w14:paraId="6A653F1D" w14:textId="046FB69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493329AE" w14:textId="7B3A8AD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1073" w:type="dxa"/>
            <w:tcBorders>
              <w:top w:val="nil"/>
              <w:left w:val="nil"/>
              <w:bottom w:val="single" w:sz="4" w:space="0" w:color="auto"/>
              <w:right w:val="single" w:sz="4" w:space="0" w:color="auto"/>
            </w:tcBorders>
            <w:shd w:val="clear" w:color="auto" w:fill="auto"/>
            <w:vAlign w:val="center"/>
            <w:hideMark/>
          </w:tcPr>
          <w:p w14:paraId="4AD2D280" w14:textId="0565294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14E24D9F" w14:textId="6B2E203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r>
      <w:tr w:rsidR="00B13D45" w:rsidRPr="002A27DB" w14:paraId="28638C60"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0E65F12"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42</w:t>
            </w:r>
          </w:p>
        </w:tc>
        <w:tc>
          <w:tcPr>
            <w:tcW w:w="2126" w:type="dxa"/>
            <w:vMerge/>
            <w:tcBorders>
              <w:top w:val="nil"/>
              <w:left w:val="single" w:sz="4" w:space="0" w:color="auto"/>
              <w:bottom w:val="single" w:sz="4" w:space="0" w:color="auto"/>
              <w:right w:val="single" w:sz="4" w:space="0" w:color="auto"/>
            </w:tcBorders>
            <w:vAlign w:val="center"/>
            <w:hideMark/>
          </w:tcPr>
          <w:p w14:paraId="30DA1287"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3905887B"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24519C72"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69EB7902" w14:textId="593C6EE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0,43</w:t>
            </w:r>
          </w:p>
        </w:tc>
        <w:tc>
          <w:tcPr>
            <w:tcW w:w="284" w:type="dxa"/>
            <w:tcBorders>
              <w:top w:val="nil"/>
              <w:left w:val="nil"/>
              <w:bottom w:val="single" w:sz="4" w:space="0" w:color="auto"/>
              <w:right w:val="single" w:sz="4" w:space="0" w:color="auto"/>
            </w:tcBorders>
            <w:shd w:val="clear" w:color="auto" w:fill="auto"/>
            <w:vAlign w:val="center"/>
            <w:hideMark/>
          </w:tcPr>
          <w:p w14:paraId="098E3964" w14:textId="45982A3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03C67E1" w14:textId="5E0F2BC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992" w:type="dxa"/>
            <w:tcBorders>
              <w:top w:val="nil"/>
              <w:left w:val="nil"/>
              <w:bottom w:val="single" w:sz="4" w:space="0" w:color="auto"/>
              <w:right w:val="single" w:sz="4" w:space="0" w:color="auto"/>
            </w:tcBorders>
            <w:shd w:val="clear" w:color="auto" w:fill="auto"/>
            <w:vAlign w:val="center"/>
            <w:hideMark/>
          </w:tcPr>
          <w:p w14:paraId="1869DF35" w14:textId="7556F44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2049,19</w:t>
            </w:r>
          </w:p>
        </w:tc>
        <w:tc>
          <w:tcPr>
            <w:tcW w:w="567" w:type="dxa"/>
            <w:tcBorders>
              <w:top w:val="nil"/>
              <w:left w:val="nil"/>
              <w:bottom w:val="single" w:sz="4" w:space="0" w:color="auto"/>
              <w:right w:val="single" w:sz="4" w:space="0" w:color="auto"/>
            </w:tcBorders>
            <w:shd w:val="clear" w:color="auto" w:fill="auto"/>
            <w:vAlign w:val="center"/>
            <w:hideMark/>
          </w:tcPr>
          <w:p w14:paraId="30A4BE22" w14:textId="32D2161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3B1EFBF0" w14:textId="260E873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35,32</w:t>
            </w:r>
          </w:p>
        </w:tc>
        <w:tc>
          <w:tcPr>
            <w:tcW w:w="519" w:type="dxa"/>
            <w:tcBorders>
              <w:top w:val="nil"/>
              <w:left w:val="nil"/>
              <w:bottom w:val="single" w:sz="4" w:space="0" w:color="auto"/>
              <w:right w:val="single" w:sz="4" w:space="0" w:color="auto"/>
            </w:tcBorders>
            <w:shd w:val="clear" w:color="auto" w:fill="auto"/>
            <w:vAlign w:val="center"/>
            <w:hideMark/>
          </w:tcPr>
          <w:p w14:paraId="2EB3FB02" w14:textId="50FD453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49B146E1" w14:textId="7C8AD66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0F906B2" w14:textId="15B294A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682" w:type="dxa"/>
            <w:tcBorders>
              <w:top w:val="nil"/>
              <w:left w:val="nil"/>
              <w:bottom w:val="single" w:sz="4" w:space="0" w:color="auto"/>
              <w:right w:val="single" w:sz="4" w:space="0" w:color="auto"/>
            </w:tcBorders>
            <w:shd w:val="clear" w:color="auto" w:fill="auto"/>
            <w:vAlign w:val="center"/>
            <w:hideMark/>
          </w:tcPr>
          <w:p w14:paraId="5C82B626" w14:textId="6BD5023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496" w:type="dxa"/>
            <w:tcBorders>
              <w:top w:val="nil"/>
              <w:left w:val="nil"/>
              <w:bottom w:val="single" w:sz="4" w:space="0" w:color="auto"/>
              <w:right w:val="single" w:sz="4" w:space="0" w:color="auto"/>
            </w:tcBorders>
            <w:shd w:val="clear" w:color="auto" w:fill="auto"/>
            <w:vAlign w:val="center"/>
            <w:hideMark/>
          </w:tcPr>
          <w:p w14:paraId="1D92C7B1" w14:textId="1708166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3039CC1" w14:textId="7E9F132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1073" w:type="dxa"/>
            <w:tcBorders>
              <w:top w:val="nil"/>
              <w:left w:val="nil"/>
              <w:bottom w:val="single" w:sz="4" w:space="0" w:color="auto"/>
              <w:right w:val="single" w:sz="4" w:space="0" w:color="auto"/>
            </w:tcBorders>
            <w:shd w:val="clear" w:color="auto" w:fill="auto"/>
            <w:vAlign w:val="center"/>
            <w:hideMark/>
          </w:tcPr>
          <w:p w14:paraId="5CA16E94" w14:textId="55C29AF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381C1522" w14:textId="486B9E2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r>
      <w:tr w:rsidR="00B13D45" w:rsidRPr="002A27DB" w14:paraId="1F7AF8C8" w14:textId="77777777" w:rsidTr="00540264">
        <w:trPr>
          <w:trHeight w:val="7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E0CFC3F"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43</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35A74C"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Ленский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5FE11B"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4534</w:t>
            </w:r>
          </w:p>
        </w:tc>
        <w:tc>
          <w:tcPr>
            <w:tcW w:w="2409" w:type="dxa"/>
            <w:tcBorders>
              <w:top w:val="nil"/>
              <w:left w:val="nil"/>
              <w:bottom w:val="single" w:sz="4" w:space="0" w:color="auto"/>
              <w:right w:val="single" w:sz="4" w:space="0" w:color="auto"/>
            </w:tcBorders>
            <w:shd w:val="clear" w:color="auto" w:fill="auto"/>
            <w:vAlign w:val="center"/>
            <w:hideMark/>
          </w:tcPr>
          <w:p w14:paraId="654BA21F"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21976CE2" w14:textId="6B15232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0,8</w:t>
            </w:r>
          </w:p>
        </w:tc>
        <w:tc>
          <w:tcPr>
            <w:tcW w:w="284" w:type="dxa"/>
            <w:tcBorders>
              <w:top w:val="nil"/>
              <w:left w:val="nil"/>
              <w:bottom w:val="single" w:sz="4" w:space="0" w:color="auto"/>
              <w:right w:val="single" w:sz="4" w:space="0" w:color="auto"/>
            </w:tcBorders>
            <w:shd w:val="clear" w:color="auto" w:fill="auto"/>
            <w:vAlign w:val="center"/>
            <w:hideMark/>
          </w:tcPr>
          <w:p w14:paraId="4938E9FA" w14:textId="601AF20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774E76D" w14:textId="40B46BB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4ADEFEA3" w14:textId="2EC717D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7DB9C56" w14:textId="19BBC0C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6F09895F" w14:textId="7DD4B18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18,57</w:t>
            </w:r>
          </w:p>
        </w:tc>
        <w:tc>
          <w:tcPr>
            <w:tcW w:w="519" w:type="dxa"/>
            <w:tcBorders>
              <w:top w:val="nil"/>
              <w:left w:val="nil"/>
              <w:bottom w:val="single" w:sz="4" w:space="0" w:color="auto"/>
              <w:right w:val="single" w:sz="4" w:space="0" w:color="auto"/>
            </w:tcBorders>
            <w:shd w:val="clear" w:color="auto" w:fill="auto"/>
            <w:vAlign w:val="center"/>
            <w:hideMark/>
          </w:tcPr>
          <w:p w14:paraId="5BE8048F" w14:textId="24EFCE4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6F03D64F" w14:textId="4B0B00E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01419847" w14:textId="2D1DC37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0,06</w:t>
            </w:r>
          </w:p>
        </w:tc>
        <w:tc>
          <w:tcPr>
            <w:tcW w:w="682" w:type="dxa"/>
            <w:tcBorders>
              <w:top w:val="nil"/>
              <w:left w:val="nil"/>
              <w:bottom w:val="single" w:sz="4" w:space="0" w:color="auto"/>
              <w:right w:val="single" w:sz="4" w:space="0" w:color="auto"/>
            </w:tcBorders>
            <w:shd w:val="clear" w:color="auto" w:fill="auto"/>
            <w:vAlign w:val="center"/>
            <w:hideMark/>
          </w:tcPr>
          <w:p w14:paraId="4C7B8DC5" w14:textId="6433EFB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0,06</w:t>
            </w:r>
          </w:p>
        </w:tc>
        <w:tc>
          <w:tcPr>
            <w:tcW w:w="496" w:type="dxa"/>
            <w:tcBorders>
              <w:top w:val="nil"/>
              <w:left w:val="nil"/>
              <w:bottom w:val="single" w:sz="4" w:space="0" w:color="auto"/>
              <w:right w:val="single" w:sz="4" w:space="0" w:color="auto"/>
            </w:tcBorders>
            <w:shd w:val="clear" w:color="auto" w:fill="auto"/>
            <w:vAlign w:val="center"/>
            <w:hideMark/>
          </w:tcPr>
          <w:p w14:paraId="3AFA9E54" w14:textId="5C12AD3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B98C0B3" w14:textId="58CE3E7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0,06</w:t>
            </w:r>
          </w:p>
        </w:tc>
        <w:tc>
          <w:tcPr>
            <w:tcW w:w="1073" w:type="dxa"/>
            <w:tcBorders>
              <w:top w:val="nil"/>
              <w:left w:val="nil"/>
              <w:bottom w:val="single" w:sz="4" w:space="0" w:color="auto"/>
              <w:right w:val="single" w:sz="4" w:space="0" w:color="auto"/>
            </w:tcBorders>
            <w:shd w:val="clear" w:color="auto" w:fill="auto"/>
            <w:vAlign w:val="center"/>
            <w:hideMark/>
          </w:tcPr>
          <w:p w14:paraId="6E25781A" w14:textId="3F20D08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2E7D7EEC" w14:textId="64DB40E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0,06</w:t>
            </w:r>
          </w:p>
        </w:tc>
      </w:tr>
      <w:tr w:rsidR="00B13D45" w:rsidRPr="002A27DB" w14:paraId="53E5AB06"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BA6CA5A"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44</w:t>
            </w:r>
          </w:p>
        </w:tc>
        <w:tc>
          <w:tcPr>
            <w:tcW w:w="2126" w:type="dxa"/>
            <w:vMerge/>
            <w:tcBorders>
              <w:top w:val="nil"/>
              <w:left w:val="single" w:sz="4" w:space="0" w:color="auto"/>
              <w:bottom w:val="single" w:sz="4" w:space="0" w:color="auto"/>
              <w:right w:val="single" w:sz="4" w:space="0" w:color="auto"/>
            </w:tcBorders>
            <w:vAlign w:val="center"/>
            <w:hideMark/>
          </w:tcPr>
          <w:p w14:paraId="58ADB34A"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1AC3FA7F"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6B6DA117"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67C9F015" w14:textId="4B90113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0,8</w:t>
            </w:r>
          </w:p>
        </w:tc>
        <w:tc>
          <w:tcPr>
            <w:tcW w:w="284" w:type="dxa"/>
            <w:tcBorders>
              <w:top w:val="nil"/>
              <w:left w:val="nil"/>
              <w:bottom w:val="single" w:sz="4" w:space="0" w:color="auto"/>
              <w:right w:val="single" w:sz="4" w:space="0" w:color="auto"/>
            </w:tcBorders>
            <w:shd w:val="clear" w:color="auto" w:fill="auto"/>
            <w:vAlign w:val="center"/>
            <w:hideMark/>
          </w:tcPr>
          <w:p w14:paraId="490C31DE" w14:textId="71630F8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3E1DC20" w14:textId="5938C7F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3AC6A698" w14:textId="328A70D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1F1EF81" w14:textId="08E36B2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697E2358" w14:textId="69ACEF9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18,62</w:t>
            </w:r>
          </w:p>
        </w:tc>
        <w:tc>
          <w:tcPr>
            <w:tcW w:w="519" w:type="dxa"/>
            <w:tcBorders>
              <w:top w:val="nil"/>
              <w:left w:val="nil"/>
              <w:bottom w:val="single" w:sz="4" w:space="0" w:color="auto"/>
              <w:right w:val="single" w:sz="4" w:space="0" w:color="auto"/>
            </w:tcBorders>
            <w:shd w:val="clear" w:color="auto" w:fill="auto"/>
            <w:vAlign w:val="center"/>
            <w:hideMark/>
          </w:tcPr>
          <w:p w14:paraId="271ECDFF" w14:textId="4E81E7D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63D1801C" w14:textId="340C7E0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772C8F28" w14:textId="3D908E1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0,06</w:t>
            </w:r>
          </w:p>
        </w:tc>
        <w:tc>
          <w:tcPr>
            <w:tcW w:w="682" w:type="dxa"/>
            <w:tcBorders>
              <w:top w:val="nil"/>
              <w:left w:val="nil"/>
              <w:bottom w:val="single" w:sz="4" w:space="0" w:color="auto"/>
              <w:right w:val="single" w:sz="4" w:space="0" w:color="auto"/>
            </w:tcBorders>
            <w:shd w:val="clear" w:color="auto" w:fill="auto"/>
            <w:vAlign w:val="center"/>
            <w:hideMark/>
          </w:tcPr>
          <w:p w14:paraId="037CDB56" w14:textId="6CF6AD8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0,06</w:t>
            </w:r>
          </w:p>
        </w:tc>
        <w:tc>
          <w:tcPr>
            <w:tcW w:w="496" w:type="dxa"/>
            <w:tcBorders>
              <w:top w:val="nil"/>
              <w:left w:val="nil"/>
              <w:bottom w:val="single" w:sz="4" w:space="0" w:color="auto"/>
              <w:right w:val="single" w:sz="4" w:space="0" w:color="auto"/>
            </w:tcBorders>
            <w:shd w:val="clear" w:color="auto" w:fill="auto"/>
            <w:vAlign w:val="center"/>
            <w:hideMark/>
          </w:tcPr>
          <w:p w14:paraId="67F711A3" w14:textId="2C6F9D9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0C6C782E" w14:textId="565CA75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0,06</w:t>
            </w:r>
          </w:p>
        </w:tc>
        <w:tc>
          <w:tcPr>
            <w:tcW w:w="1073" w:type="dxa"/>
            <w:tcBorders>
              <w:top w:val="nil"/>
              <w:left w:val="nil"/>
              <w:bottom w:val="single" w:sz="4" w:space="0" w:color="auto"/>
              <w:right w:val="single" w:sz="4" w:space="0" w:color="auto"/>
            </w:tcBorders>
            <w:shd w:val="clear" w:color="auto" w:fill="auto"/>
            <w:vAlign w:val="center"/>
            <w:hideMark/>
          </w:tcPr>
          <w:p w14:paraId="384B27A5" w14:textId="431806B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104,56</w:t>
            </w:r>
          </w:p>
        </w:tc>
        <w:tc>
          <w:tcPr>
            <w:tcW w:w="594" w:type="dxa"/>
            <w:tcBorders>
              <w:top w:val="nil"/>
              <w:left w:val="nil"/>
              <w:bottom w:val="single" w:sz="4" w:space="0" w:color="auto"/>
              <w:right w:val="single" w:sz="4" w:space="0" w:color="auto"/>
            </w:tcBorders>
            <w:shd w:val="clear" w:color="auto" w:fill="auto"/>
            <w:vAlign w:val="center"/>
            <w:hideMark/>
          </w:tcPr>
          <w:p w14:paraId="363CC1DA" w14:textId="6A5A854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0,06</w:t>
            </w:r>
          </w:p>
        </w:tc>
      </w:tr>
      <w:tr w:rsidR="00B13D45" w:rsidRPr="002A27DB" w14:paraId="2F29772C"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CDEF56C"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45</w:t>
            </w:r>
          </w:p>
        </w:tc>
        <w:tc>
          <w:tcPr>
            <w:tcW w:w="2126" w:type="dxa"/>
            <w:vMerge/>
            <w:tcBorders>
              <w:top w:val="nil"/>
              <w:left w:val="single" w:sz="4" w:space="0" w:color="auto"/>
              <w:bottom w:val="single" w:sz="4" w:space="0" w:color="auto"/>
              <w:right w:val="single" w:sz="4" w:space="0" w:color="auto"/>
            </w:tcBorders>
            <w:vAlign w:val="center"/>
            <w:hideMark/>
          </w:tcPr>
          <w:p w14:paraId="007A0DD3"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6571061B"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3C042B54"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06FEFB94" w14:textId="0F68174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0,8</w:t>
            </w:r>
          </w:p>
        </w:tc>
        <w:tc>
          <w:tcPr>
            <w:tcW w:w="284" w:type="dxa"/>
            <w:tcBorders>
              <w:top w:val="nil"/>
              <w:left w:val="nil"/>
              <w:bottom w:val="single" w:sz="4" w:space="0" w:color="auto"/>
              <w:right w:val="single" w:sz="4" w:space="0" w:color="auto"/>
            </w:tcBorders>
            <w:shd w:val="clear" w:color="auto" w:fill="auto"/>
            <w:vAlign w:val="center"/>
            <w:hideMark/>
          </w:tcPr>
          <w:p w14:paraId="7F0609DE" w14:textId="7D20C41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5B59731" w14:textId="7E698F6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4275EAEC" w14:textId="0F8F26A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40C23B72" w14:textId="7D35F18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766F6AD7" w14:textId="508C22B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178,97</w:t>
            </w:r>
          </w:p>
        </w:tc>
        <w:tc>
          <w:tcPr>
            <w:tcW w:w="519" w:type="dxa"/>
            <w:tcBorders>
              <w:top w:val="nil"/>
              <w:left w:val="nil"/>
              <w:bottom w:val="single" w:sz="4" w:space="0" w:color="auto"/>
              <w:right w:val="single" w:sz="4" w:space="0" w:color="auto"/>
            </w:tcBorders>
            <w:shd w:val="clear" w:color="auto" w:fill="auto"/>
            <w:vAlign w:val="center"/>
            <w:hideMark/>
          </w:tcPr>
          <w:p w14:paraId="2B629F8F" w14:textId="5BD02D2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019008B2" w14:textId="221E430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0DAA3CAE" w14:textId="2FE176D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0,06</w:t>
            </w:r>
          </w:p>
        </w:tc>
        <w:tc>
          <w:tcPr>
            <w:tcW w:w="682" w:type="dxa"/>
            <w:tcBorders>
              <w:top w:val="nil"/>
              <w:left w:val="nil"/>
              <w:bottom w:val="single" w:sz="4" w:space="0" w:color="auto"/>
              <w:right w:val="single" w:sz="4" w:space="0" w:color="auto"/>
            </w:tcBorders>
            <w:shd w:val="clear" w:color="auto" w:fill="auto"/>
            <w:vAlign w:val="center"/>
            <w:hideMark/>
          </w:tcPr>
          <w:p w14:paraId="56E69289" w14:textId="2C4619E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0,06</w:t>
            </w:r>
          </w:p>
        </w:tc>
        <w:tc>
          <w:tcPr>
            <w:tcW w:w="496" w:type="dxa"/>
            <w:tcBorders>
              <w:top w:val="nil"/>
              <w:left w:val="nil"/>
              <w:bottom w:val="single" w:sz="4" w:space="0" w:color="auto"/>
              <w:right w:val="single" w:sz="4" w:space="0" w:color="auto"/>
            </w:tcBorders>
            <w:shd w:val="clear" w:color="auto" w:fill="auto"/>
            <w:vAlign w:val="center"/>
            <w:hideMark/>
          </w:tcPr>
          <w:p w14:paraId="6690875E" w14:textId="39D460F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51A61164" w14:textId="354020A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0,06</w:t>
            </w:r>
          </w:p>
        </w:tc>
        <w:tc>
          <w:tcPr>
            <w:tcW w:w="1073" w:type="dxa"/>
            <w:tcBorders>
              <w:top w:val="nil"/>
              <w:left w:val="nil"/>
              <w:bottom w:val="single" w:sz="4" w:space="0" w:color="auto"/>
              <w:right w:val="single" w:sz="4" w:space="0" w:color="auto"/>
            </w:tcBorders>
            <w:shd w:val="clear" w:color="auto" w:fill="auto"/>
            <w:vAlign w:val="center"/>
            <w:hideMark/>
          </w:tcPr>
          <w:p w14:paraId="6AF606E9" w14:textId="764517B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148,25</w:t>
            </w:r>
          </w:p>
        </w:tc>
        <w:tc>
          <w:tcPr>
            <w:tcW w:w="594" w:type="dxa"/>
            <w:tcBorders>
              <w:top w:val="nil"/>
              <w:left w:val="nil"/>
              <w:bottom w:val="single" w:sz="4" w:space="0" w:color="auto"/>
              <w:right w:val="single" w:sz="4" w:space="0" w:color="auto"/>
            </w:tcBorders>
            <w:shd w:val="clear" w:color="auto" w:fill="auto"/>
            <w:vAlign w:val="center"/>
            <w:hideMark/>
          </w:tcPr>
          <w:p w14:paraId="7B7413D3" w14:textId="290E7E8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0,06</w:t>
            </w:r>
          </w:p>
        </w:tc>
      </w:tr>
      <w:tr w:rsidR="00B13D45" w:rsidRPr="002A27DB" w14:paraId="2D4B1666" w14:textId="77777777" w:rsidTr="00540264">
        <w:trPr>
          <w:trHeight w:val="11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4CD8DA7"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46</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C02220"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Мегино-Кангаласский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E9F307"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1090</w:t>
            </w:r>
          </w:p>
        </w:tc>
        <w:tc>
          <w:tcPr>
            <w:tcW w:w="2409" w:type="dxa"/>
            <w:tcBorders>
              <w:top w:val="nil"/>
              <w:left w:val="nil"/>
              <w:bottom w:val="single" w:sz="4" w:space="0" w:color="auto"/>
              <w:right w:val="single" w:sz="4" w:space="0" w:color="auto"/>
            </w:tcBorders>
            <w:shd w:val="clear" w:color="auto" w:fill="auto"/>
            <w:vAlign w:val="center"/>
            <w:hideMark/>
          </w:tcPr>
          <w:p w14:paraId="771D1F5E"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33495275" w14:textId="6383279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0,53</w:t>
            </w:r>
          </w:p>
        </w:tc>
        <w:tc>
          <w:tcPr>
            <w:tcW w:w="284" w:type="dxa"/>
            <w:tcBorders>
              <w:top w:val="nil"/>
              <w:left w:val="nil"/>
              <w:bottom w:val="single" w:sz="4" w:space="0" w:color="auto"/>
              <w:right w:val="single" w:sz="4" w:space="0" w:color="auto"/>
            </w:tcBorders>
            <w:shd w:val="clear" w:color="auto" w:fill="auto"/>
            <w:vAlign w:val="center"/>
            <w:hideMark/>
          </w:tcPr>
          <w:p w14:paraId="1EED2F58" w14:textId="59D4981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C3DF879" w14:textId="329B776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92" w:type="dxa"/>
            <w:tcBorders>
              <w:top w:val="nil"/>
              <w:left w:val="nil"/>
              <w:bottom w:val="single" w:sz="4" w:space="0" w:color="auto"/>
              <w:right w:val="single" w:sz="4" w:space="0" w:color="auto"/>
            </w:tcBorders>
            <w:shd w:val="clear" w:color="auto" w:fill="auto"/>
            <w:vAlign w:val="center"/>
            <w:hideMark/>
          </w:tcPr>
          <w:p w14:paraId="4071E198" w14:textId="6AD2693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204,48</w:t>
            </w:r>
          </w:p>
        </w:tc>
        <w:tc>
          <w:tcPr>
            <w:tcW w:w="567" w:type="dxa"/>
            <w:tcBorders>
              <w:top w:val="nil"/>
              <w:left w:val="nil"/>
              <w:bottom w:val="single" w:sz="4" w:space="0" w:color="auto"/>
              <w:right w:val="single" w:sz="4" w:space="0" w:color="auto"/>
            </w:tcBorders>
            <w:shd w:val="clear" w:color="auto" w:fill="auto"/>
            <w:vAlign w:val="center"/>
            <w:hideMark/>
          </w:tcPr>
          <w:p w14:paraId="6BE8616D" w14:textId="28DDDB3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4CEE914D" w14:textId="3B6C8E0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18,57</w:t>
            </w:r>
          </w:p>
        </w:tc>
        <w:tc>
          <w:tcPr>
            <w:tcW w:w="519" w:type="dxa"/>
            <w:tcBorders>
              <w:top w:val="nil"/>
              <w:left w:val="nil"/>
              <w:bottom w:val="single" w:sz="4" w:space="0" w:color="auto"/>
              <w:right w:val="single" w:sz="4" w:space="0" w:color="auto"/>
            </w:tcBorders>
            <w:shd w:val="clear" w:color="auto" w:fill="auto"/>
            <w:vAlign w:val="center"/>
            <w:hideMark/>
          </w:tcPr>
          <w:p w14:paraId="774916CE" w14:textId="3F0CE56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49FCC2E3" w14:textId="6E2655E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00CD6798" w14:textId="1E60E4F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630BDFA0" w14:textId="68908DD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598ED9D0" w14:textId="3B1F13C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5846D9F3" w14:textId="7E0B00F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1073" w:type="dxa"/>
            <w:tcBorders>
              <w:top w:val="nil"/>
              <w:left w:val="nil"/>
              <w:bottom w:val="single" w:sz="4" w:space="0" w:color="auto"/>
              <w:right w:val="single" w:sz="4" w:space="0" w:color="auto"/>
            </w:tcBorders>
            <w:shd w:val="clear" w:color="auto" w:fill="auto"/>
            <w:vAlign w:val="center"/>
            <w:hideMark/>
          </w:tcPr>
          <w:p w14:paraId="312433DE" w14:textId="5C7960D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54E69766" w14:textId="1AFF25A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764218D1" w14:textId="77777777" w:rsidTr="00540264">
        <w:trPr>
          <w:trHeight w:val="16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4A70193"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47</w:t>
            </w:r>
          </w:p>
        </w:tc>
        <w:tc>
          <w:tcPr>
            <w:tcW w:w="2126" w:type="dxa"/>
            <w:vMerge/>
            <w:tcBorders>
              <w:top w:val="nil"/>
              <w:left w:val="single" w:sz="4" w:space="0" w:color="auto"/>
              <w:bottom w:val="single" w:sz="4" w:space="0" w:color="auto"/>
              <w:right w:val="single" w:sz="4" w:space="0" w:color="auto"/>
            </w:tcBorders>
            <w:vAlign w:val="center"/>
            <w:hideMark/>
          </w:tcPr>
          <w:p w14:paraId="05F438ED"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05388B62"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6547D351"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0F82A46B" w14:textId="6CF7340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0,53</w:t>
            </w:r>
          </w:p>
        </w:tc>
        <w:tc>
          <w:tcPr>
            <w:tcW w:w="284" w:type="dxa"/>
            <w:tcBorders>
              <w:top w:val="nil"/>
              <w:left w:val="nil"/>
              <w:bottom w:val="single" w:sz="4" w:space="0" w:color="auto"/>
              <w:right w:val="single" w:sz="4" w:space="0" w:color="auto"/>
            </w:tcBorders>
            <w:shd w:val="clear" w:color="auto" w:fill="auto"/>
            <w:vAlign w:val="center"/>
            <w:hideMark/>
          </w:tcPr>
          <w:p w14:paraId="21EA561E" w14:textId="519B6D1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5F68E0C" w14:textId="75F39DA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92" w:type="dxa"/>
            <w:tcBorders>
              <w:top w:val="nil"/>
              <w:left w:val="nil"/>
              <w:bottom w:val="single" w:sz="4" w:space="0" w:color="auto"/>
              <w:right w:val="single" w:sz="4" w:space="0" w:color="auto"/>
            </w:tcBorders>
            <w:shd w:val="clear" w:color="auto" w:fill="auto"/>
            <w:vAlign w:val="center"/>
            <w:hideMark/>
          </w:tcPr>
          <w:p w14:paraId="4EB43155" w14:textId="185071E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204,94</w:t>
            </w:r>
          </w:p>
        </w:tc>
        <w:tc>
          <w:tcPr>
            <w:tcW w:w="567" w:type="dxa"/>
            <w:tcBorders>
              <w:top w:val="nil"/>
              <w:left w:val="nil"/>
              <w:bottom w:val="single" w:sz="4" w:space="0" w:color="auto"/>
              <w:right w:val="single" w:sz="4" w:space="0" w:color="auto"/>
            </w:tcBorders>
            <w:shd w:val="clear" w:color="auto" w:fill="auto"/>
            <w:vAlign w:val="center"/>
            <w:hideMark/>
          </w:tcPr>
          <w:p w14:paraId="71D574F3" w14:textId="57A6A79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24F47DC6" w14:textId="1E6A91B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19,17</w:t>
            </w:r>
          </w:p>
        </w:tc>
        <w:tc>
          <w:tcPr>
            <w:tcW w:w="519" w:type="dxa"/>
            <w:tcBorders>
              <w:top w:val="nil"/>
              <w:left w:val="nil"/>
              <w:bottom w:val="single" w:sz="4" w:space="0" w:color="auto"/>
              <w:right w:val="single" w:sz="4" w:space="0" w:color="auto"/>
            </w:tcBorders>
            <w:shd w:val="clear" w:color="auto" w:fill="auto"/>
            <w:vAlign w:val="center"/>
            <w:hideMark/>
          </w:tcPr>
          <w:p w14:paraId="5289D332" w14:textId="2DA4275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0C77FCD5" w14:textId="4BE1A24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722B3EC8" w14:textId="7FB143C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001482D5" w14:textId="7941310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2DEBE8BE" w14:textId="668B470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4E4C7FD0" w14:textId="5CC1D0A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1073" w:type="dxa"/>
            <w:tcBorders>
              <w:top w:val="nil"/>
              <w:left w:val="nil"/>
              <w:bottom w:val="single" w:sz="4" w:space="0" w:color="auto"/>
              <w:right w:val="single" w:sz="4" w:space="0" w:color="auto"/>
            </w:tcBorders>
            <w:shd w:val="clear" w:color="auto" w:fill="auto"/>
            <w:vAlign w:val="center"/>
            <w:hideMark/>
          </w:tcPr>
          <w:p w14:paraId="67D03E47" w14:textId="09DD29B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104,17</w:t>
            </w:r>
          </w:p>
        </w:tc>
        <w:tc>
          <w:tcPr>
            <w:tcW w:w="594" w:type="dxa"/>
            <w:tcBorders>
              <w:top w:val="nil"/>
              <w:left w:val="nil"/>
              <w:bottom w:val="single" w:sz="4" w:space="0" w:color="auto"/>
              <w:right w:val="single" w:sz="4" w:space="0" w:color="auto"/>
            </w:tcBorders>
            <w:shd w:val="clear" w:color="auto" w:fill="auto"/>
            <w:vAlign w:val="center"/>
            <w:hideMark/>
          </w:tcPr>
          <w:p w14:paraId="3AF22354" w14:textId="6640BBA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1FD7CF15"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0BEF8D1"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48</w:t>
            </w:r>
          </w:p>
        </w:tc>
        <w:tc>
          <w:tcPr>
            <w:tcW w:w="2126" w:type="dxa"/>
            <w:vMerge/>
            <w:tcBorders>
              <w:top w:val="nil"/>
              <w:left w:val="single" w:sz="4" w:space="0" w:color="auto"/>
              <w:bottom w:val="single" w:sz="4" w:space="0" w:color="auto"/>
              <w:right w:val="single" w:sz="4" w:space="0" w:color="auto"/>
            </w:tcBorders>
            <w:vAlign w:val="center"/>
            <w:hideMark/>
          </w:tcPr>
          <w:p w14:paraId="195C6389"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0863510B"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6528D767"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6ADC8466" w14:textId="5B5061B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0,53</w:t>
            </w:r>
          </w:p>
        </w:tc>
        <w:tc>
          <w:tcPr>
            <w:tcW w:w="284" w:type="dxa"/>
            <w:tcBorders>
              <w:top w:val="nil"/>
              <w:left w:val="nil"/>
              <w:bottom w:val="single" w:sz="4" w:space="0" w:color="auto"/>
              <w:right w:val="single" w:sz="4" w:space="0" w:color="auto"/>
            </w:tcBorders>
            <w:shd w:val="clear" w:color="auto" w:fill="auto"/>
            <w:vAlign w:val="center"/>
            <w:hideMark/>
          </w:tcPr>
          <w:p w14:paraId="28D0322B" w14:textId="518BC90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62171DD" w14:textId="55C7924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92" w:type="dxa"/>
            <w:tcBorders>
              <w:top w:val="nil"/>
              <w:left w:val="nil"/>
              <w:bottom w:val="single" w:sz="4" w:space="0" w:color="auto"/>
              <w:right w:val="single" w:sz="4" w:space="0" w:color="auto"/>
            </w:tcBorders>
            <w:shd w:val="clear" w:color="auto" w:fill="auto"/>
            <w:vAlign w:val="center"/>
            <w:hideMark/>
          </w:tcPr>
          <w:p w14:paraId="5C1A07BF" w14:textId="7B63F69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271,2</w:t>
            </w:r>
          </w:p>
        </w:tc>
        <w:tc>
          <w:tcPr>
            <w:tcW w:w="567" w:type="dxa"/>
            <w:tcBorders>
              <w:top w:val="nil"/>
              <w:left w:val="nil"/>
              <w:bottom w:val="single" w:sz="4" w:space="0" w:color="auto"/>
              <w:right w:val="single" w:sz="4" w:space="0" w:color="auto"/>
            </w:tcBorders>
            <w:shd w:val="clear" w:color="auto" w:fill="auto"/>
            <w:vAlign w:val="center"/>
            <w:hideMark/>
          </w:tcPr>
          <w:p w14:paraId="6DA809C5" w14:textId="697C26E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628BAD2C" w14:textId="7BF3608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35,32</w:t>
            </w:r>
          </w:p>
        </w:tc>
        <w:tc>
          <w:tcPr>
            <w:tcW w:w="519" w:type="dxa"/>
            <w:tcBorders>
              <w:top w:val="nil"/>
              <w:left w:val="nil"/>
              <w:bottom w:val="single" w:sz="4" w:space="0" w:color="auto"/>
              <w:right w:val="single" w:sz="4" w:space="0" w:color="auto"/>
            </w:tcBorders>
            <w:shd w:val="clear" w:color="auto" w:fill="auto"/>
            <w:vAlign w:val="center"/>
            <w:hideMark/>
          </w:tcPr>
          <w:p w14:paraId="237F4C53" w14:textId="3007C0B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659FCFBC" w14:textId="197FCAD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EF1595B" w14:textId="4398828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4BFDCDC7" w14:textId="7AFC3A5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62CC1D56" w14:textId="02B55D0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4B8E6879" w14:textId="7478A8B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1073" w:type="dxa"/>
            <w:tcBorders>
              <w:top w:val="nil"/>
              <w:left w:val="nil"/>
              <w:bottom w:val="single" w:sz="4" w:space="0" w:color="auto"/>
              <w:right w:val="single" w:sz="4" w:space="0" w:color="auto"/>
            </w:tcBorders>
            <w:shd w:val="clear" w:color="auto" w:fill="auto"/>
            <w:vAlign w:val="center"/>
            <w:hideMark/>
          </w:tcPr>
          <w:p w14:paraId="314AC9F1" w14:textId="6CC98DA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122,52</w:t>
            </w:r>
          </w:p>
        </w:tc>
        <w:tc>
          <w:tcPr>
            <w:tcW w:w="594" w:type="dxa"/>
            <w:tcBorders>
              <w:top w:val="nil"/>
              <w:left w:val="nil"/>
              <w:bottom w:val="single" w:sz="4" w:space="0" w:color="auto"/>
              <w:right w:val="single" w:sz="4" w:space="0" w:color="auto"/>
            </w:tcBorders>
            <w:shd w:val="clear" w:color="auto" w:fill="auto"/>
            <w:vAlign w:val="center"/>
            <w:hideMark/>
          </w:tcPr>
          <w:p w14:paraId="1D31F02E" w14:textId="1438EA0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1C24A4E8"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5301F36"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49</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2A3881"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Мирнинский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C67730"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2074</w:t>
            </w:r>
          </w:p>
        </w:tc>
        <w:tc>
          <w:tcPr>
            <w:tcW w:w="2409" w:type="dxa"/>
            <w:tcBorders>
              <w:top w:val="nil"/>
              <w:left w:val="nil"/>
              <w:bottom w:val="single" w:sz="4" w:space="0" w:color="auto"/>
              <w:right w:val="single" w:sz="4" w:space="0" w:color="auto"/>
            </w:tcBorders>
            <w:shd w:val="clear" w:color="auto" w:fill="auto"/>
            <w:vAlign w:val="center"/>
            <w:hideMark/>
          </w:tcPr>
          <w:p w14:paraId="70D773D5"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148394EA" w14:textId="21442D8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0,48</w:t>
            </w:r>
          </w:p>
        </w:tc>
        <w:tc>
          <w:tcPr>
            <w:tcW w:w="284" w:type="dxa"/>
            <w:tcBorders>
              <w:top w:val="nil"/>
              <w:left w:val="nil"/>
              <w:bottom w:val="single" w:sz="4" w:space="0" w:color="auto"/>
              <w:right w:val="single" w:sz="4" w:space="0" w:color="auto"/>
            </w:tcBorders>
            <w:shd w:val="clear" w:color="auto" w:fill="auto"/>
            <w:vAlign w:val="center"/>
            <w:hideMark/>
          </w:tcPr>
          <w:p w14:paraId="16F48317" w14:textId="10993D3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D55D808" w14:textId="333FC3B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214D7A1C" w14:textId="557E0E9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452376D" w14:textId="7EAF6FA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51" w:type="dxa"/>
            <w:tcBorders>
              <w:top w:val="nil"/>
              <w:left w:val="nil"/>
              <w:bottom w:val="single" w:sz="4" w:space="0" w:color="auto"/>
              <w:right w:val="single" w:sz="4" w:space="0" w:color="auto"/>
            </w:tcBorders>
            <w:shd w:val="clear" w:color="auto" w:fill="auto"/>
            <w:vAlign w:val="center"/>
            <w:hideMark/>
          </w:tcPr>
          <w:p w14:paraId="51250D5D" w14:textId="710E270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18,57</w:t>
            </w:r>
          </w:p>
        </w:tc>
        <w:tc>
          <w:tcPr>
            <w:tcW w:w="519" w:type="dxa"/>
            <w:tcBorders>
              <w:top w:val="nil"/>
              <w:left w:val="nil"/>
              <w:bottom w:val="single" w:sz="4" w:space="0" w:color="auto"/>
              <w:right w:val="single" w:sz="4" w:space="0" w:color="auto"/>
            </w:tcBorders>
            <w:shd w:val="clear" w:color="auto" w:fill="auto"/>
            <w:vAlign w:val="center"/>
            <w:hideMark/>
          </w:tcPr>
          <w:p w14:paraId="157E8E8A" w14:textId="02F9FA1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332F113C" w14:textId="56898D4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2FB5011E" w14:textId="7EB3455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4DF898F7" w14:textId="3F05EB4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551116FE" w14:textId="746A07D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0BABF142" w14:textId="6CB2550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5E53226D" w14:textId="693781C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365CAB4E" w14:textId="0E5CD2D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r>
      <w:tr w:rsidR="00B13D45" w:rsidRPr="002A27DB" w14:paraId="10E5ACFA"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4D71C64"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50</w:t>
            </w:r>
          </w:p>
        </w:tc>
        <w:tc>
          <w:tcPr>
            <w:tcW w:w="2126" w:type="dxa"/>
            <w:vMerge/>
            <w:tcBorders>
              <w:top w:val="nil"/>
              <w:left w:val="single" w:sz="4" w:space="0" w:color="auto"/>
              <w:bottom w:val="single" w:sz="4" w:space="0" w:color="auto"/>
              <w:right w:val="single" w:sz="4" w:space="0" w:color="auto"/>
            </w:tcBorders>
            <w:vAlign w:val="center"/>
            <w:hideMark/>
          </w:tcPr>
          <w:p w14:paraId="0B690671"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5728D5EC"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54A39367"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225ABA00" w14:textId="25D911E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0,48</w:t>
            </w:r>
          </w:p>
        </w:tc>
        <w:tc>
          <w:tcPr>
            <w:tcW w:w="284" w:type="dxa"/>
            <w:tcBorders>
              <w:top w:val="nil"/>
              <w:left w:val="nil"/>
              <w:bottom w:val="single" w:sz="4" w:space="0" w:color="auto"/>
              <w:right w:val="single" w:sz="4" w:space="0" w:color="auto"/>
            </w:tcBorders>
            <w:shd w:val="clear" w:color="auto" w:fill="auto"/>
            <w:vAlign w:val="center"/>
            <w:hideMark/>
          </w:tcPr>
          <w:p w14:paraId="0D9E54D7" w14:textId="351AD27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E29707C" w14:textId="0E4AE0A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66CCF73F" w14:textId="606DD32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036208C" w14:textId="14A6A4E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51" w:type="dxa"/>
            <w:tcBorders>
              <w:top w:val="nil"/>
              <w:left w:val="nil"/>
              <w:bottom w:val="single" w:sz="4" w:space="0" w:color="auto"/>
              <w:right w:val="single" w:sz="4" w:space="0" w:color="auto"/>
            </w:tcBorders>
            <w:shd w:val="clear" w:color="auto" w:fill="auto"/>
            <w:vAlign w:val="center"/>
            <w:hideMark/>
          </w:tcPr>
          <w:p w14:paraId="178B93F2" w14:textId="75325B8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18,81</w:t>
            </w:r>
          </w:p>
        </w:tc>
        <w:tc>
          <w:tcPr>
            <w:tcW w:w="519" w:type="dxa"/>
            <w:tcBorders>
              <w:top w:val="nil"/>
              <w:left w:val="nil"/>
              <w:bottom w:val="single" w:sz="4" w:space="0" w:color="auto"/>
              <w:right w:val="single" w:sz="4" w:space="0" w:color="auto"/>
            </w:tcBorders>
            <w:shd w:val="clear" w:color="auto" w:fill="auto"/>
            <w:vAlign w:val="center"/>
            <w:hideMark/>
          </w:tcPr>
          <w:p w14:paraId="60B772C5" w14:textId="6A022FA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78BAD0D2" w14:textId="2205726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1E9FFA7" w14:textId="4CCC597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79016AC7" w14:textId="082444A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466A4E93" w14:textId="074A23C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77554806" w14:textId="350BDD0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1DB8FA3B" w14:textId="39301EC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106,27</w:t>
            </w:r>
          </w:p>
        </w:tc>
        <w:tc>
          <w:tcPr>
            <w:tcW w:w="594" w:type="dxa"/>
            <w:tcBorders>
              <w:top w:val="nil"/>
              <w:left w:val="nil"/>
              <w:bottom w:val="single" w:sz="4" w:space="0" w:color="auto"/>
              <w:right w:val="single" w:sz="4" w:space="0" w:color="auto"/>
            </w:tcBorders>
            <w:shd w:val="clear" w:color="auto" w:fill="auto"/>
            <w:vAlign w:val="center"/>
            <w:hideMark/>
          </w:tcPr>
          <w:p w14:paraId="5C645A36" w14:textId="3BFD1AF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r>
      <w:tr w:rsidR="00B13D45" w:rsidRPr="002A27DB" w14:paraId="4DED15E1"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629A0C0"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51</w:t>
            </w:r>
          </w:p>
        </w:tc>
        <w:tc>
          <w:tcPr>
            <w:tcW w:w="2126" w:type="dxa"/>
            <w:vMerge/>
            <w:tcBorders>
              <w:top w:val="nil"/>
              <w:left w:val="single" w:sz="4" w:space="0" w:color="auto"/>
              <w:bottom w:val="single" w:sz="4" w:space="0" w:color="auto"/>
              <w:right w:val="single" w:sz="4" w:space="0" w:color="auto"/>
            </w:tcBorders>
            <w:vAlign w:val="center"/>
            <w:hideMark/>
          </w:tcPr>
          <w:p w14:paraId="1608CCDB"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6AA79EA2"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3B7DAC15"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5F3F6570" w14:textId="5831833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0,48</w:t>
            </w:r>
          </w:p>
        </w:tc>
        <w:tc>
          <w:tcPr>
            <w:tcW w:w="284" w:type="dxa"/>
            <w:tcBorders>
              <w:top w:val="nil"/>
              <w:left w:val="nil"/>
              <w:bottom w:val="single" w:sz="4" w:space="0" w:color="auto"/>
              <w:right w:val="single" w:sz="4" w:space="0" w:color="auto"/>
            </w:tcBorders>
            <w:shd w:val="clear" w:color="auto" w:fill="auto"/>
            <w:vAlign w:val="center"/>
            <w:hideMark/>
          </w:tcPr>
          <w:p w14:paraId="1E23624A" w14:textId="493680D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4E7E7A3D" w14:textId="088596C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65244954" w14:textId="07A4841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C1E0D2F" w14:textId="3B7A588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51" w:type="dxa"/>
            <w:tcBorders>
              <w:top w:val="nil"/>
              <w:left w:val="nil"/>
              <w:bottom w:val="single" w:sz="4" w:space="0" w:color="auto"/>
              <w:right w:val="single" w:sz="4" w:space="0" w:color="auto"/>
            </w:tcBorders>
            <w:shd w:val="clear" w:color="auto" w:fill="auto"/>
            <w:vAlign w:val="center"/>
            <w:hideMark/>
          </w:tcPr>
          <w:p w14:paraId="67EC8C9A" w14:textId="2E0151E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241,61</w:t>
            </w:r>
          </w:p>
        </w:tc>
        <w:tc>
          <w:tcPr>
            <w:tcW w:w="519" w:type="dxa"/>
            <w:tcBorders>
              <w:top w:val="nil"/>
              <w:left w:val="nil"/>
              <w:bottom w:val="single" w:sz="4" w:space="0" w:color="auto"/>
              <w:right w:val="single" w:sz="4" w:space="0" w:color="auto"/>
            </w:tcBorders>
            <w:shd w:val="clear" w:color="auto" w:fill="auto"/>
            <w:vAlign w:val="center"/>
            <w:hideMark/>
          </w:tcPr>
          <w:p w14:paraId="78DAE98D" w14:textId="71BE7C7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013EBEDD" w14:textId="279886E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5F2CC27B" w14:textId="557C252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532DCA3E" w14:textId="0B048B8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1EB47E7F" w14:textId="3067BF3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0D659D0A" w14:textId="402A677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0E464661" w14:textId="1F9B6ED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112,72</w:t>
            </w:r>
          </w:p>
        </w:tc>
        <w:tc>
          <w:tcPr>
            <w:tcW w:w="594" w:type="dxa"/>
            <w:tcBorders>
              <w:top w:val="nil"/>
              <w:left w:val="nil"/>
              <w:bottom w:val="single" w:sz="4" w:space="0" w:color="auto"/>
              <w:right w:val="single" w:sz="4" w:space="0" w:color="auto"/>
            </w:tcBorders>
            <w:shd w:val="clear" w:color="auto" w:fill="auto"/>
            <w:vAlign w:val="center"/>
            <w:hideMark/>
          </w:tcPr>
          <w:p w14:paraId="39069E20" w14:textId="58BE48B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r>
      <w:tr w:rsidR="00B13D45" w:rsidRPr="002A27DB" w14:paraId="4D6FA4ED"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B6D33EE"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52</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6DE71C"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Момский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47F91B"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55</w:t>
            </w:r>
          </w:p>
        </w:tc>
        <w:tc>
          <w:tcPr>
            <w:tcW w:w="2409" w:type="dxa"/>
            <w:tcBorders>
              <w:top w:val="nil"/>
              <w:left w:val="nil"/>
              <w:bottom w:val="single" w:sz="4" w:space="0" w:color="auto"/>
              <w:right w:val="single" w:sz="4" w:space="0" w:color="auto"/>
            </w:tcBorders>
            <w:shd w:val="clear" w:color="auto" w:fill="auto"/>
            <w:vAlign w:val="center"/>
            <w:hideMark/>
          </w:tcPr>
          <w:p w14:paraId="0A2C7C25"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67A34A2A" w14:textId="3F06DF4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0,32</w:t>
            </w:r>
          </w:p>
        </w:tc>
        <w:tc>
          <w:tcPr>
            <w:tcW w:w="284" w:type="dxa"/>
            <w:tcBorders>
              <w:top w:val="nil"/>
              <w:left w:val="nil"/>
              <w:bottom w:val="single" w:sz="4" w:space="0" w:color="auto"/>
              <w:right w:val="single" w:sz="4" w:space="0" w:color="auto"/>
            </w:tcBorders>
            <w:shd w:val="clear" w:color="auto" w:fill="auto"/>
            <w:vAlign w:val="center"/>
            <w:hideMark/>
          </w:tcPr>
          <w:p w14:paraId="7E612C55" w14:textId="73994E5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0EEBB7A" w14:textId="497FADF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119B283E" w14:textId="7BC1528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8637BD0" w14:textId="0C01047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6B919142" w14:textId="000AD4C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18,57</w:t>
            </w:r>
          </w:p>
        </w:tc>
        <w:tc>
          <w:tcPr>
            <w:tcW w:w="519" w:type="dxa"/>
            <w:tcBorders>
              <w:top w:val="nil"/>
              <w:left w:val="nil"/>
              <w:bottom w:val="single" w:sz="4" w:space="0" w:color="auto"/>
              <w:right w:val="single" w:sz="4" w:space="0" w:color="auto"/>
            </w:tcBorders>
            <w:shd w:val="clear" w:color="auto" w:fill="auto"/>
            <w:vAlign w:val="center"/>
            <w:hideMark/>
          </w:tcPr>
          <w:p w14:paraId="4A7E81BE" w14:textId="538E525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72443E19" w14:textId="257A2BD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F0F2A63" w14:textId="74642C5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43D9E19F" w14:textId="2A03770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18B15972" w14:textId="005F1DC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66C1253B" w14:textId="5448061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1ABE38D4" w14:textId="1E427A2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0E96E22E" w14:textId="6BA83DA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5E457713" w14:textId="77777777" w:rsidTr="00540264">
        <w:trPr>
          <w:trHeight w:val="106"/>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F16E400"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53</w:t>
            </w:r>
          </w:p>
        </w:tc>
        <w:tc>
          <w:tcPr>
            <w:tcW w:w="2126" w:type="dxa"/>
            <w:vMerge/>
            <w:tcBorders>
              <w:top w:val="nil"/>
              <w:left w:val="single" w:sz="4" w:space="0" w:color="auto"/>
              <w:bottom w:val="single" w:sz="4" w:space="0" w:color="auto"/>
              <w:right w:val="single" w:sz="4" w:space="0" w:color="auto"/>
            </w:tcBorders>
            <w:vAlign w:val="center"/>
            <w:hideMark/>
          </w:tcPr>
          <w:p w14:paraId="3C35ADEA"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725DC2A5"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12012F94"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528AE927" w14:textId="3C143F9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0,32</w:t>
            </w:r>
          </w:p>
        </w:tc>
        <w:tc>
          <w:tcPr>
            <w:tcW w:w="284" w:type="dxa"/>
            <w:tcBorders>
              <w:top w:val="nil"/>
              <w:left w:val="nil"/>
              <w:bottom w:val="single" w:sz="4" w:space="0" w:color="auto"/>
              <w:right w:val="single" w:sz="4" w:space="0" w:color="auto"/>
            </w:tcBorders>
            <w:shd w:val="clear" w:color="auto" w:fill="auto"/>
            <w:vAlign w:val="center"/>
            <w:hideMark/>
          </w:tcPr>
          <w:p w14:paraId="361F5356" w14:textId="3076CC2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ACCDFBC" w14:textId="53C077C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50B012CD" w14:textId="702FEAB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DCE24B5" w14:textId="3270AD4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3862EC40" w14:textId="480B48F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18,93</w:t>
            </w:r>
          </w:p>
        </w:tc>
        <w:tc>
          <w:tcPr>
            <w:tcW w:w="519" w:type="dxa"/>
            <w:tcBorders>
              <w:top w:val="nil"/>
              <w:left w:val="nil"/>
              <w:bottom w:val="single" w:sz="4" w:space="0" w:color="auto"/>
              <w:right w:val="single" w:sz="4" w:space="0" w:color="auto"/>
            </w:tcBorders>
            <w:shd w:val="clear" w:color="auto" w:fill="auto"/>
            <w:vAlign w:val="center"/>
            <w:hideMark/>
          </w:tcPr>
          <w:p w14:paraId="460E2B71" w14:textId="79A54DA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28A55FE0" w14:textId="4746F34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6B5BD556" w14:textId="2074E0F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3D143097" w14:textId="5FA6AD8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4A98DD82" w14:textId="39DBF70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65769718" w14:textId="205B24B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118F6FE1" w14:textId="0CD25CC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46C3BD64" w14:textId="22F3A21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76E4FCB3"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9F5F443"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54</w:t>
            </w:r>
          </w:p>
        </w:tc>
        <w:tc>
          <w:tcPr>
            <w:tcW w:w="2126" w:type="dxa"/>
            <w:vMerge/>
            <w:tcBorders>
              <w:top w:val="nil"/>
              <w:left w:val="single" w:sz="4" w:space="0" w:color="auto"/>
              <w:bottom w:val="single" w:sz="4" w:space="0" w:color="auto"/>
              <w:right w:val="single" w:sz="4" w:space="0" w:color="auto"/>
            </w:tcBorders>
            <w:vAlign w:val="center"/>
            <w:hideMark/>
          </w:tcPr>
          <w:p w14:paraId="5BA87871"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6921798A"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444091F4"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7C2C09EA" w14:textId="142D1F1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0,32</w:t>
            </w:r>
          </w:p>
        </w:tc>
        <w:tc>
          <w:tcPr>
            <w:tcW w:w="284" w:type="dxa"/>
            <w:tcBorders>
              <w:top w:val="nil"/>
              <w:left w:val="nil"/>
              <w:bottom w:val="single" w:sz="4" w:space="0" w:color="auto"/>
              <w:right w:val="single" w:sz="4" w:space="0" w:color="auto"/>
            </w:tcBorders>
            <w:shd w:val="clear" w:color="auto" w:fill="auto"/>
            <w:vAlign w:val="center"/>
            <w:hideMark/>
          </w:tcPr>
          <w:p w14:paraId="408552C4" w14:textId="2D79D10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5C4ED50" w14:textId="14DECA0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7ED0F42B" w14:textId="7B813BF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1341B38" w14:textId="4434C6E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37050817" w14:textId="54BB3C5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32,7</w:t>
            </w:r>
          </w:p>
        </w:tc>
        <w:tc>
          <w:tcPr>
            <w:tcW w:w="519" w:type="dxa"/>
            <w:tcBorders>
              <w:top w:val="nil"/>
              <w:left w:val="nil"/>
              <w:bottom w:val="single" w:sz="4" w:space="0" w:color="auto"/>
              <w:right w:val="single" w:sz="4" w:space="0" w:color="auto"/>
            </w:tcBorders>
            <w:shd w:val="clear" w:color="auto" w:fill="auto"/>
            <w:vAlign w:val="center"/>
            <w:hideMark/>
          </w:tcPr>
          <w:p w14:paraId="57141E8A" w14:textId="544B7A2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39E47936" w14:textId="16F71AE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0D0AE7BC" w14:textId="6E8D874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7668C5F9" w14:textId="1B0CE80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2C7FE7E1" w14:textId="70B2A59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41EF777B" w14:textId="0F3C3EA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1AC7943C" w14:textId="2EEC29A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758E8082" w14:textId="5CBD617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3264DAD7"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9BF5A6F"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55</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FD3475"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Намский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D24811"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275</w:t>
            </w:r>
          </w:p>
        </w:tc>
        <w:tc>
          <w:tcPr>
            <w:tcW w:w="2409" w:type="dxa"/>
            <w:tcBorders>
              <w:top w:val="nil"/>
              <w:left w:val="nil"/>
              <w:bottom w:val="single" w:sz="4" w:space="0" w:color="auto"/>
              <w:right w:val="single" w:sz="4" w:space="0" w:color="auto"/>
            </w:tcBorders>
            <w:shd w:val="clear" w:color="auto" w:fill="auto"/>
            <w:vAlign w:val="center"/>
            <w:hideMark/>
          </w:tcPr>
          <w:p w14:paraId="26238CAB"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3CD84374" w14:textId="00C87F6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w:t>
            </w:r>
          </w:p>
        </w:tc>
        <w:tc>
          <w:tcPr>
            <w:tcW w:w="284" w:type="dxa"/>
            <w:tcBorders>
              <w:top w:val="nil"/>
              <w:left w:val="nil"/>
              <w:bottom w:val="single" w:sz="4" w:space="0" w:color="auto"/>
              <w:right w:val="single" w:sz="4" w:space="0" w:color="auto"/>
            </w:tcBorders>
            <w:shd w:val="clear" w:color="auto" w:fill="auto"/>
            <w:vAlign w:val="center"/>
            <w:hideMark/>
          </w:tcPr>
          <w:p w14:paraId="4FA08FFB" w14:textId="682E671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DC07E07" w14:textId="3D53F95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3CAFB752" w14:textId="25CA309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C18AA64" w14:textId="02277D5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194DA3DC" w14:textId="6E3B2A1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21,71</w:t>
            </w:r>
          </w:p>
        </w:tc>
        <w:tc>
          <w:tcPr>
            <w:tcW w:w="519" w:type="dxa"/>
            <w:tcBorders>
              <w:top w:val="nil"/>
              <w:left w:val="nil"/>
              <w:bottom w:val="single" w:sz="4" w:space="0" w:color="auto"/>
              <w:right w:val="single" w:sz="4" w:space="0" w:color="auto"/>
            </w:tcBorders>
            <w:shd w:val="clear" w:color="auto" w:fill="auto"/>
            <w:vAlign w:val="center"/>
            <w:hideMark/>
          </w:tcPr>
          <w:p w14:paraId="5293E71E" w14:textId="0C67CDA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0F164C95" w14:textId="449D504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6584AC12" w14:textId="3C9CE85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682" w:type="dxa"/>
            <w:tcBorders>
              <w:top w:val="nil"/>
              <w:left w:val="nil"/>
              <w:bottom w:val="single" w:sz="4" w:space="0" w:color="auto"/>
              <w:right w:val="single" w:sz="4" w:space="0" w:color="auto"/>
            </w:tcBorders>
            <w:shd w:val="clear" w:color="auto" w:fill="auto"/>
            <w:vAlign w:val="center"/>
            <w:hideMark/>
          </w:tcPr>
          <w:p w14:paraId="2DCA145E" w14:textId="46F581B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496" w:type="dxa"/>
            <w:tcBorders>
              <w:top w:val="nil"/>
              <w:left w:val="nil"/>
              <w:bottom w:val="single" w:sz="4" w:space="0" w:color="auto"/>
              <w:right w:val="single" w:sz="4" w:space="0" w:color="auto"/>
            </w:tcBorders>
            <w:shd w:val="clear" w:color="auto" w:fill="auto"/>
            <w:vAlign w:val="center"/>
            <w:hideMark/>
          </w:tcPr>
          <w:p w14:paraId="3C7C2E38" w14:textId="32CBA2F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0305EC8B" w14:textId="12C80AF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1073" w:type="dxa"/>
            <w:tcBorders>
              <w:top w:val="nil"/>
              <w:left w:val="nil"/>
              <w:bottom w:val="single" w:sz="4" w:space="0" w:color="auto"/>
              <w:right w:val="single" w:sz="4" w:space="0" w:color="auto"/>
            </w:tcBorders>
            <w:shd w:val="clear" w:color="auto" w:fill="auto"/>
            <w:vAlign w:val="center"/>
            <w:hideMark/>
          </w:tcPr>
          <w:p w14:paraId="15504DF1" w14:textId="6724294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44CAC7EE" w14:textId="29F7A4D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1BCDEFFD"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22C3ABA"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lastRenderedPageBreak/>
              <w:t>56</w:t>
            </w:r>
          </w:p>
        </w:tc>
        <w:tc>
          <w:tcPr>
            <w:tcW w:w="2126" w:type="dxa"/>
            <w:vMerge/>
            <w:tcBorders>
              <w:top w:val="nil"/>
              <w:left w:val="single" w:sz="4" w:space="0" w:color="auto"/>
              <w:bottom w:val="single" w:sz="4" w:space="0" w:color="auto"/>
              <w:right w:val="single" w:sz="4" w:space="0" w:color="auto"/>
            </w:tcBorders>
            <w:vAlign w:val="center"/>
            <w:hideMark/>
          </w:tcPr>
          <w:p w14:paraId="55D5DC7E"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0878AF55"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18EB1664"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0DC6AAE3" w14:textId="59D4854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w:t>
            </w:r>
          </w:p>
        </w:tc>
        <w:tc>
          <w:tcPr>
            <w:tcW w:w="284" w:type="dxa"/>
            <w:tcBorders>
              <w:top w:val="nil"/>
              <w:left w:val="nil"/>
              <w:bottom w:val="single" w:sz="4" w:space="0" w:color="auto"/>
              <w:right w:val="single" w:sz="4" w:space="0" w:color="auto"/>
            </w:tcBorders>
            <w:shd w:val="clear" w:color="auto" w:fill="auto"/>
            <w:vAlign w:val="center"/>
            <w:hideMark/>
          </w:tcPr>
          <w:p w14:paraId="19966E8E" w14:textId="7ECBD41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B1BF7E1" w14:textId="15A3A89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3B0158B7" w14:textId="36CF3D1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DB5467D" w14:textId="166FEED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6E5DF35D" w14:textId="638A4DA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23,44</w:t>
            </w:r>
          </w:p>
        </w:tc>
        <w:tc>
          <w:tcPr>
            <w:tcW w:w="519" w:type="dxa"/>
            <w:tcBorders>
              <w:top w:val="nil"/>
              <w:left w:val="nil"/>
              <w:bottom w:val="single" w:sz="4" w:space="0" w:color="auto"/>
              <w:right w:val="single" w:sz="4" w:space="0" w:color="auto"/>
            </w:tcBorders>
            <w:shd w:val="clear" w:color="auto" w:fill="auto"/>
            <w:vAlign w:val="center"/>
            <w:hideMark/>
          </w:tcPr>
          <w:p w14:paraId="254E1B57" w14:textId="52B39B4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407BA974" w14:textId="2A1D19D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6320A09A" w14:textId="6CD47D4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682" w:type="dxa"/>
            <w:tcBorders>
              <w:top w:val="nil"/>
              <w:left w:val="nil"/>
              <w:bottom w:val="single" w:sz="4" w:space="0" w:color="auto"/>
              <w:right w:val="single" w:sz="4" w:space="0" w:color="auto"/>
            </w:tcBorders>
            <w:shd w:val="clear" w:color="auto" w:fill="auto"/>
            <w:vAlign w:val="center"/>
            <w:hideMark/>
          </w:tcPr>
          <w:p w14:paraId="75BE2F80" w14:textId="7EB4F32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496" w:type="dxa"/>
            <w:tcBorders>
              <w:top w:val="nil"/>
              <w:left w:val="nil"/>
              <w:bottom w:val="single" w:sz="4" w:space="0" w:color="auto"/>
              <w:right w:val="single" w:sz="4" w:space="0" w:color="auto"/>
            </w:tcBorders>
            <w:shd w:val="clear" w:color="auto" w:fill="auto"/>
            <w:vAlign w:val="center"/>
            <w:hideMark/>
          </w:tcPr>
          <w:p w14:paraId="1C312F7F" w14:textId="21E13EC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5F7E77E" w14:textId="6680436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1073" w:type="dxa"/>
            <w:tcBorders>
              <w:top w:val="nil"/>
              <w:left w:val="nil"/>
              <w:bottom w:val="single" w:sz="4" w:space="0" w:color="auto"/>
              <w:right w:val="single" w:sz="4" w:space="0" w:color="auto"/>
            </w:tcBorders>
            <w:shd w:val="clear" w:color="auto" w:fill="auto"/>
            <w:vAlign w:val="center"/>
            <w:hideMark/>
          </w:tcPr>
          <w:p w14:paraId="327883C6" w14:textId="3D1FF35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546402D8" w14:textId="0516F15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70F876A3"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67C7661"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57</w:t>
            </w:r>
          </w:p>
        </w:tc>
        <w:tc>
          <w:tcPr>
            <w:tcW w:w="2126" w:type="dxa"/>
            <w:vMerge/>
            <w:tcBorders>
              <w:top w:val="nil"/>
              <w:left w:val="single" w:sz="4" w:space="0" w:color="auto"/>
              <w:bottom w:val="single" w:sz="4" w:space="0" w:color="auto"/>
              <w:right w:val="single" w:sz="4" w:space="0" w:color="auto"/>
            </w:tcBorders>
            <w:vAlign w:val="center"/>
            <w:hideMark/>
          </w:tcPr>
          <w:p w14:paraId="2FD64D4B"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4B5FF8DB"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3BDAD5C1"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5547320A" w14:textId="147ED47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w:t>
            </w:r>
          </w:p>
        </w:tc>
        <w:tc>
          <w:tcPr>
            <w:tcW w:w="284" w:type="dxa"/>
            <w:tcBorders>
              <w:top w:val="nil"/>
              <w:left w:val="nil"/>
              <w:bottom w:val="single" w:sz="4" w:space="0" w:color="auto"/>
              <w:right w:val="single" w:sz="4" w:space="0" w:color="auto"/>
            </w:tcBorders>
            <w:shd w:val="clear" w:color="auto" w:fill="auto"/>
            <w:vAlign w:val="center"/>
            <w:hideMark/>
          </w:tcPr>
          <w:p w14:paraId="27579D2D" w14:textId="6C1BEA9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7357E45" w14:textId="7C58BE1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0A39FC61" w14:textId="75243AF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D93CA83" w14:textId="7B305BD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59CCE30C" w14:textId="5D9836A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35,32</w:t>
            </w:r>
          </w:p>
        </w:tc>
        <w:tc>
          <w:tcPr>
            <w:tcW w:w="519" w:type="dxa"/>
            <w:tcBorders>
              <w:top w:val="nil"/>
              <w:left w:val="nil"/>
              <w:bottom w:val="single" w:sz="4" w:space="0" w:color="auto"/>
              <w:right w:val="single" w:sz="4" w:space="0" w:color="auto"/>
            </w:tcBorders>
            <w:shd w:val="clear" w:color="auto" w:fill="auto"/>
            <w:vAlign w:val="center"/>
            <w:hideMark/>
          </w:tcPr>
          <w:p w14:paraId="242F2D16" w14:textId="51AACAC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40E163C8" w14:textId="1F8AA01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21BDD1BD" w14:textId="6D6CAC6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682" w:type="dxa"/>
            <w:tcBorders>
              <w:top w:val="nil"/>
              <w:left w:val="nil"/>
              <w:bottom w:val="single" w:sz="4" w:space="0" w:color="auto"/>
              <w:right w:val="single" w:sz="4" w:space="0" w:color="auto"/>
            </w:tcBorders>
            <w:shd w:val="clear" w:color="auto" w:fill="auto"/>
            <w:vAlign w:val="center"/>
            <w:hideMark/>
          </w:tcPr>
          <w:p w14:paraId="0A241096" w14:textId="3687290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496" w:type="dxa"/>
            <w:tcBorders>
              <w:top w:val="nil"/>
              <w:left w:val="nil"/>
              <w:bottom w:val="single" w:sz="4" w:space="0" w:color="auto"/>
              <w:right w:val="single" w:sz="4" w:space="0" w:color="auto"/>
            </w:tcBorders>
            <w:shd w:val="clear" w:color="auto" w:fill="auto"/>
            <w:vAlign w:val="center"/>
            <w:hideMark/>
          </w:tcPr>
          <w:p w14:paraId="249D0490" w14:textId="42DDE36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6C4D963" w14:textId="3B399E9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1073" w:type="dxa"/>
            <w:tcBorders>
              <w:top w:val="nil"/>
              <w:left w:val="nil"/>
              <w:bottom w:val="single" w:sz="4" w:space="0" w:color="auto"/>
              <w:right w:val="single" w:sz="4" w:space="0" w:color="auto"/>
            </w:tcBorders>
            <w:shd w:val="clear" w:color="auto" w:fill="auto"/>
            <w:vAlign w:val="center"/>
            <w:hideMark/>
          </w:tcPr>
          <w:p w14:paraId="38D472F9" w14:textId="19683B5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494B8349" w14:textId="332758E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7ED1D41E"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6EC335E"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58</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7B6335"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Нерюнгринский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99BBB9"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1330</w:t>
            </w:r>
          </w:p>
        </w:tc>
        <w:tc>
          <w:tcPr>
            <w:tcW w:w="2409" w:type="dxa"/>
            <w:tcBorders>
              <w:top w:val="nil"/>
              <w:left w:val="nil"/>
              <w:bottom w:val="single" w:sz="4" w:space="0" w:color="auto"/>
              <w:right w:val="single" w:sz="4" w:space="0" w:color="auto"/>
            </w:tcBorders>
            <w:shd w:val="clear" w:color="auto" w:fill="auto"/>
            <w:vAlign w:val="center"/>
            <w:hideMark/>
          </w:tcPr>
          <w:p w14:paraId="7AC38F61"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3B608103" w14:textId="7C5A695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0,41</w:t>
            </w:r>
          </w:p>
        </w:tc>
        <w:tc>
          <w:tcPr>
            <w:tcW w:w="284" w:type="dxa"/>
            <w:tcBorders>
              <w:top w:val="nil"/>
              <w:left w:val="nil"/>
              <w:bottom w:val="single" w:sz="4" w:space="0" w:color="auto"/>
              <w:right w:val="single" w:sz="4" w:space="0" w:color="auto"/>
            </w:tcBorders>
            <w:shd w:val="clear" w:color="auto" w:fill="auto"/>
            <w:vAlign w:val="center"/>
            <w:hideMark/>
          </w:tcPr>
          <w:p w14:paraId="004224D7" w14:textId="37EC817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48BE9EE" w14:textId="19FF7C5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992" w:type="dxa"/>
            <w:tcBorders>
              <w:top w:val="nil"/>
              <w:left w:val="nil"/>
              <w:bottom w:val="single" w:sz="4" w:space="0" w:color="auto"/>
              <w:right w:val="single" w:sz="4" w:space="0" w:color="auto"/>
            </w:tcBorders>
            <w:shd w:val="clear" w:color="auto" w:fill="auto"/>
            <w:vAlign w:val="center"/>
            <w:hideMark/>
          </w:tcPr>
          <w:p w14:paraId="069A0E2E" w14:textId="4C241B4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691,33</w:t>
            </w:r>
          </w:p>
        </w:tc>
        <w:tc>
          <w:tcPr>
            <w:tcW w:w="567" w:type="dxa"/>
            <w:tcBorders>
              <w:top w:val="nil"/>
              <w:left w:val="nil"/>
              <w:bottom w:val="single" w:sz="4" w:space="0" w:color="auto"/>
              <w:right w:val="single" w:sz="4" w:space="0" w:color="auto"/>
            </w:tcBorders>
            <w:shd w:val="clear" w:color="auto" w:fill="auto"/>
            <w:vAlign w:val="center"/>
            <w:hideMark/>
          </w:tcPr>
          <w:p w14:paraId="5F1EBDD5" w14:textId="0C03DE2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3965741B" w14:textId="07C7923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18,57</w:t>
            </w:r>
          </w:p>
        </w:tc>
        <w:tc>
          <w:tcPr>
            <w:tcW w:w="519" w:type="dxa"/>
            <w:tcBorders>
              <w:top w:val="nil"/>
              <w:left w:val="nil"/>
              <w:bottom w:val="single" w:sz="4" w:space="0" w:color="auto"/>
              <w:right w:val="single" w:sz="4" w:space="0" w:color="auto"/>
            </w:tcBorders>
            <w:shd w:val="clear" w:color="auto" w:fill="auto"/>
            <w:vAlign w:val="center"/>
            <w:hideMark/>
          </w:tcPr>
          <w:p w14:paraId="0423FFD6" w14:textId="6FC7747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741A67EA" w14:textId="2F06AD6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4117E89" w14:textId="14E4E73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682" w:type="dxa"/>
            <w:tcBorders>
              <w:top w:val="nil"/>
              <w:left w:val="nil"/>
              <w:bottom w:val="single" w:sz="4" w:space="0" w:color="auto"/>
              <w:right w:val="single" w:sz="4" w:space="0" w:color="auto"/>
            </w:tcBorders>
            <w:shd w:val="clear" w:color="auto" w:fill="auto"/>
            <w:vAlign w:val="center"/>
            <w:hideMark/>
          </w:tcPr>
          <w:p w14:paraId="1E30116F" w14:textId="7ACAD41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496" w:type="dxa"/>
            <w:tcBorders>
              <w:top w:val="nil"/>
              <w:left w:val="nil"/>
              <w:bottom w:val="single" w:sz="4" w:space="0" w:color="auto"/>
              <w:right w:val="single" w:sz="4" w:space="0" w:color="auto"/>
            </w:tcBorders>
            <w:shd w:val="clear" w:color="auto" w:fill="auto"/>
            <w:vAlign w:val="center"/>
            <w:hideMark/>
          </w:tcPr>
          <w:p w14:paraId="351983A0" w14:textId="1062210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EDB62B9" w14:textId="6A0342D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1073" w:type="dxa"/>
            <w:tcBorders>
              <w:top w:val="nil"/>
              <w:left w:val="nil"/>
              <w:bottom w:val="single" w:sz="4" w:space="0" w:color="auto"/>
              <w:right w:val="single" w:sz="4" w:space="0" w:color="auto"/>
            </w:tcBorders>
            <w:shd w:val="clear" w:color="auto" w:fill="auto"/>
            <w:vAlign w:val="center"/>
            <w:hideMark/>
          </w:tcPr>
          <w:p w14:paraId="316725A1" w14:textId="728629C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287,1</w:t>
            </w:r>
          </w:p>
        </w:tc>
        <w:tc>
          <w:tcPr>
            <w:tcW w:w="594" w:type="dxa"/>
            <w:tcBorders>
              <w:top w:val="nil"/>
              <w:left w:val="nil"/>
              <w:bottom w:val="single" w:sz="4" w:space="0" w:color="auto"/>
              <w:right w:val="single" w:sz="4" w:space="0" w:color="auto"/>
            </w:tcBorders>
            <w:shd w:val="clear" w:color="auto" w:fill="auto"/>
            <w:vAlign w:val="center"/>
            <w:hideMark/>
          </w:tcPr>
          <w:p w14:paraId="5D1B63D5" w14:textId="04FF72A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1883C44E"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2C378C3"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59</w:t>
            </w:r>
          </w:p>
        </w:tc>
        <w:tc>
          <w:tcPr>
            <w:tcW w:w="2126" w:type="dxa"/>
            <w:vMerge/>
            <w:tcBorders>
              <w:top w:val="nil"/>
              <w:left w:val="single" w:sz="4" w:space="0" w:color="auto"/>
              <w:bottom w:val="single" w:sz="4" w:space="0" w:color="auto"/>
              <w:right w:val="single" w:sz="4" w:space="0" w:color="auto"/>
            </w:tcBorders>
            <w:vAlign w:val="center"/>
            <w:hideMark/>
          </w:tcPr>
          <w:p w14:paraId="2FFCA00A"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09947940"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1FFC4905"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2C8A0435" w14:textId="3722AA8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0,41</w:t>
            </w:r>
          </w:p>
        </w:tc>
        <w:tc>
          <w:tcPr>
            <w:tcW w:w="284" w:type="dxa"/>
            <w:tcBorders>
              <w:top w:val="nil"/>
              <w:left w:val="nil"/>
              <w:bottom w:val="single" w:sz="4" w:space="0" w:color="auto"/>
              <w:right w:val="single" w:sz="4" w:space="0" w:color="auto"/>
            </w:tcBorders>
            <w:shd w:val="clear" w:color="auto" w:fill="auto"/>
            <w:vAlign w:val="center"/>
            <w:hideMark/>
          </w:tcPr>
          <w:p w14:paraId="45D0325B" w14:textId="13C271D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F28A360" w14:textId="21F0957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992" w:type="dxa"/>
            <w:tcBorders>
              <w:top w:val="nil"/>
              <w:left w:val="nil"/>
              <w:bottom w:val="single" w:sz="4" w:space="0" w:color="auto"/>
              <w:right w:val="single" w:sz="4" w:space="0" w:color="auto"/>
            </w:tcBorders>
            <w:shd w:val="clear" w:color="auto" w:fill="auto"/>
            <w:vAlign w:val="center"/>
            <w:hideMark/>
          </w:tcPr>
          <w:p w14:paraId="35107D4E" w14:textId="50FDF15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692,57</w:t>
            </w:r>
          </w:p>
        </w:tc>
        <w:tc>
          <w:tcPr>
            <w:tcW w:w="567" w:type="dxa"/>
            <w:tcBorders>
              <w:top w:val="nil"/>
              <w:left w:val="nil"/>
              <w:bottom w:val="single" w:sz="4" w:space="0" w:color="auto"/>
              <w:right w:val="single" w:sz="4" w:space="0" w:color="auto"/>
            </w:tcBorders>
            <w:shd w:val="clear" w:color="auto" w:fill="auto"/>
            <w:vAlign w:val="center"/>
            <w:hideMark/>
          </w:tcPr>
          <w:p w14:paraId="54A3F499" w14:textId="2440166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30EB7490" w14:textId="52EB986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18,59</w:t>
            </w:r>
          </w:p>
        </w:tc>
        <w:tc>
          <w:tcPr>
            <w:tcW w:w="519" w:type="dxa"/>
            <w:tcBorders>
              <w:top w:val="nil"/>
              <w:left w:val="nil"/>
              <w:bottom w:val="single" w:sz="4" w:space="0" w:color="auto"/>
              <w:right w:val="single" w:sz="4" w:space="0" w:color="auto"/>
            </w:tcBorders>
            <w:shd w:val="clear" w:color="auto" w:fill="auto"/>
            <w:vAlign w:val="center"/>
            <w:hideMark/>
          </w:tcPr>
          <w:p w14:paraId="53E39021" w14:textId="040D288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5C1D1755" w14:textId="6F2BC06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6314ED72" w14:textId="2657421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682" w:type="dxa"/>
            <w:tcBorders>
              <w:top w:val="nil"/>
              <w:left w:val="nil"/>
              <w:bottom w:val="single" w:sz="4" w:space="0" w:color="auto"/>
              <w:right w:val="single" w:sz="4" w:space="0" w:color="auto"/>
            </w:tcBorders>
            <w:shd w:val="clear" w:color="auto" w:fill="auto"/>
            <w:vAlign w:val="center"/>
            <w:hideMark/>
          </w:tcPr>
          <w:p w14:paraId="34E618E3" w14:textId="4070C2A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496" w:type="dxa"/>
            <w:tcBorders>
              <w:top w:val="nil"/>
              <w:left w:val="nil"/>
              <w:bottom w:val="single" w:sz="4" w:space="0" w:color="auto"/>
              <w:right w:val="single" w:sz="4" w:space="0" w:color="auto"/>
            </w:tcBorders>
            <w:shd w:val="clear" w:color="auto" w:fill="auto"/>
            <w:vAlign w:val="center"/>
            <w:hideMark/>
          </w:tcPr>
          <w:p w14:paraId="7A559A92" w14:textId="2D12FCD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4117D8A3" w14:textId="0757936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1073" w:type="dxa"/>
            <w:tcBorders>
              <w:top w:val="nil"/>
              <w:left w:val="nil"/>
              <w:bottom w:val="single" w:sz="4" w:space="0" w:color="auto"/>
              <w:right w:val="single" w:sz="4" w:space="0" w:color="auto"/>
            </w:tcBorders>
            <w:shd w:val="clear" w:color="auto" w:fill="auto"/>
            <w:vAlign w:val="center"/>
            <w:hideMark/>
          </w:tcPr>
          <w:p w14:paraId="4ADEB9F5" w14:textId="23AF65D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287,1</w:t>
            </w:r>
          </w:p>
        </w:tc>
        <w:tc>
          <w:tcPr>
            <w:tcW w:w="594" w:type="dxa"/>
            <w:tcBorders>
              <w:top w:val="nil"/>
              <w:left w:val="nil"/>
              <w:bottom w:val="single" w:sz="4" w:space="0" w:color="auto"/>
              <w:right w:val="single" w:sz="4" w:space="0" w:color="auto"/>
            </w:tcBorders>
            <w:shd w:val="clear" w:color="auto" w:fill="auto"/>
            <w:vAlign w:val="center"/>
            <w:hideMark/>
          </w:tcPr>
          <w:p w14:paraId="5D90D68D" w14:textId="24E886D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3F2F1CB3" w14:textId="77777777" w:rsidTr="00540264">
        <w:trPr>
          <w:trHeight w:val="9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20E9917"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60</w:t>
            </w:r>
          </w:p>
        </w:tc>
        <w:tc>
          <w:tcPr>
            <w:tcW w:w="2126" w:type="dxa"/>
            <w:vMerge/>
            <w:tcBorders>
              <w:top w:val="nil"/>
              <w:left w:val="single" w:sz="4" w:space="0" w:color="auto"/>
              <w:bottom w:val="single" w:sz="4" w:space="0" w:color="auto"/>
              <w:right w:val="single" w:sz="4" w:space="0" w:color="auto"/>
            </w:tcBorders>
            <w:vAlign w:val="center"/>
            <w:hideMark/>
          </w:tcPr>
          <w:p w14:paraId="5513B609"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703B5753"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2F92061C"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10013CDD" w14:textId="4A227DC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0,41</w:t>
            </w:r>
          </w:p>
        </w:tc>
        <w:tc>
          <w:tcPr>
            <w:tcW w:w="284" w:type="dxa"/>
            <w:tcBorders>
              <w:top w:val="nil"/>
              <w:left w:val="nil"/>
              <w:bottom w:val="single" w:sz="4" w:space="0" w:color="auto"/>
              <w:right w:val="single" w:sz="4" w:space="0" w:color="auto"/>
            </w:tcBorders>
            <w:shd w:val="clear" w:color="auto" w:fill="auto"/>
            <w:vAlign w:val="center"/>
            <w:hideMark/>
          </w:tcPr>
          <w:p w14:paraId="1A8891DA" w14:textId="225C833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4500814" w14:textId="1959EBC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992" w:type="dxa"/>
            <w:tcBorders>
              <w:top w:val="nil"/>
              <w:left w:val="nil"/>
              <w:bottom w:val="single" w:sz="4" w:space="0" w:color="auto"/>
              <w:right w:val="single" w:sz="4" w:space="0" w:color="auto"/>
            </w:tcBorders>
            <w:shd w:val="clear" w:color="auto" w:fill="auto"/>
            <w:vAlign w:val="center"/>
            <w:hideMark/>
          </w:tcPr>
          <w:p w14:paraId="0D529D5E" w14:textId="7B05955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916,93</w:t>
            </w:r>
          </w:p>
        </w:tc>
        <w:tc>
          <w:tcPr>
            <w:tcW w:w="567" w:type="dxa"/>
            <w:tcBorders>
              <w:top w:val="nil"/>
              <w:left w:val="nil"/>
              <w:bottom w:val="single" w:sz="4" w:space="0" w:color="auto"/>
              <w:right w:val="single" w:sz="4" w:space="0" w:color="auto"/>
            </w:tcBorders>
            <w:shd w:val="clear" w:color="auto" w:fill="auto"/>
            <w:vAlign w:val="center"/>
            <w:hideMark/>
          </w:tcPr>
          <w:p w14:paraId="356BD82B" w14:textId="22E6CAE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0550CC3B" w14:textId="018F1C8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386,21</w:t>
            </w:r>
          </w:p>
        </w:tc>
        <w:tc>
          <w:tcPr>
            <w:tcW w:w="519" w:type="dxa"/>
            <w:tcBorders>
              <w:top w:val="nil"/>
              <w:left w:val="nil"/>
              <w:bottom w:val="single" w:sz="4" w:space="0" w:color="auto"/>
              <w:right w:val="single" w:sz="4" w:space="0" w:color="auto"/>
            </w:tcBorders>
            <w:shd w:val="clear" w:color="auto" w:fill="auto"/>
            <w:vAlign w:val="center"/>
            <w:hideMark/>
          </w:tcPr>
          <w:p w14:paraId="07B7A869" w14:textId="23F1D2C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2BC487BB" w14:textId="145FA79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2D97E4A1" w14:textId="4B13EA6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682" w:type="dxa"/>
            <w:tcBorders>
              <w:top w:val="nil"/>
              <w:left w:val="nil"/>
              <w:bottom w:val="single" w:sz="4" w:space="0" w:color="auto"/>
              <w:right w:val="single" w:sz="4" w:space="0" w:color="auto"/>
            </w:tcBorders>
            <w:shd w:val="clear" w:color="auto" w:fill="auto"/>
            <w:vAlign w:val="center"/>
            <w:hideMark/>
          </w:tcPr>
          <w:p w14:paraId="372ACA35" w14:textId="696EB16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496" w:type="dxa"/>
            <w:tcBorders>
              <w:top w:val="nil"/>
              <w:left w:val="nil"/>
              <w:bottom w:val="single" w:sz="4" w:space="0" w:color="auto"/>
              <w:right w:val="single" w:sz="4" w:space="0" w:color="auto"/>
            </w:tcBorders>
            <w:shd w:val="clear" w:color="auto" w:fill="auto"/>
            <w:vAlign w:val="center"/>
            <w:hideMark/>
          </w:tcPr>
          <w:p w14:paraId="7F9C254C" w14:textId="31C72D5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44FD0D8" w14:textId="6DFE007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1073" w:type="dxa"/>
            <w:tcBorders>
              <w:top w:val="nil"/>
              <w:left w:val="nil"/>
              <w:bottom w:val="single" w:sz="4" w:space="0" w:color="auto"/>
              <w:right w:val="single" w:sz="4" w:space="0" w:color="auto"/>
            </w:tcBorders>
            <w:shd w:val="clear" w:color="auto" w:fill="auto"/>
            <w:vAlign w:val="center"/>
            <w:hideMark/>
          </w:tcPr>
          <w:p w14:paraId="250BA83E" w14:textId="57AAF7E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287,1</w:t>
            </w:r>
          </w:p>
        </w:tc>
        <w:tc>
          <w:tcPr>
            <w:tcW w:w="594" w:type="dxa"/>
            <w:tcBorders>
              <w:top w:val="nil"/>
              <w:left w:val="nil"/>
              <w:bottom w:val="single" w:sz="4" w:space="0" w:color="auto"/>
              <w:right w:val="single" w:sz="4" w:space="0" w:color="auto"/>
            </w:tcBorders>
            <w:shd w:val="clear" w:color="auto" w:fill="auto"/>
            <w:vAlign w:val="center"/>
            <w:hideMark/>
          </w:tcPr>
          <w:p w14:paraId="4B4207B9" w14:textId="66CA050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37200E5D"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D6CC65D"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61</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028E44"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Нижнеколымский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188E2E"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13</w:t>
            </w:r>
          </w:p>
        </w:tc>
        <w:tc>
          <w:tcPr>
            <w:tcW w:w="2409" w:type="dxa"/>
            <w:tcBorders>
              <w:top w:val="nil"/>
              <w:left w:val="nil"/>
              <w:bottom w:val="single" w:sz="4" w:space="0" w:color="auto"/>
              <w:right w:val="single" w:sz="4" w:space="0" w:color="auto"/>
            </w:tcBorders>
            <w:shd w:val="clear" w:color="auto" w:fill="auto"/>
            <w:vAlign w:val="center"/>
            <w:hideMark/>
          </w:tcPr>
          <w:p w14:paraId="1B1385DB"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5702E1DF" w14:textId="75DF7E3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0,29</w:t>
            </w:r>
          </w:p>
        </w:tc>
        <w:tc>
          <w:tcPr>
            <w:tcW w:w="284" w:type="dxa"/>
            <w:tcBorders>
              <w:top w:val="nil"/>
              <w:left w:val="nil"/>
              <w:bottom w:val="single" w:sz="4" w:space="0" w:color="auto"/>
              <w:right w:val="single" w:sz="4" w:space="0" w:color="auto"/>
            </w:tcBorders>
            <w:shd w:val="clear" w:color="auto" w:fill="auto"/>
            <w:vAlign w:val="center"/>
            <w:hideMark/>
          </w:tcPr>
          <w:p w14:paraId="24A01483" w14:textId="4443C57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C3F99AB" w14:textId="421219E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1EF6F1D1" w14:textId="61E3A60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2A7975A" w14:textId="727EAB9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7266028D" w14:textId="566ACA6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21,71</w:t>
            </w:r>
          </w:p>
        </w:tc>
        <w:tc>
          <w:tcPr>
            <w:tcW w:w="519" w:type="dxa"/>
            <w:tcBorders>
              <w:top w:val="nil"/>
              <w:left w:val="nil"/>
              <w:bottom w:val="single" w:sz="4" w:space="0" w:color="auto"/>
              <w:right w:val="single" w:sz="4" w:space="0" w:color="auto"/>
            </w:tcBorders>
            <w:shd w:val="clear" w:color="auto" w:fill="auto"/>
            <w:vAlign w:val="center"/>
            <w:hideMark/>
          </w:tcPr>
          <w:p w14:paraId="4E7CD788" w14:textId="1349C54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26655400" w14:textId="7988F96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18544471" w14:textId="13A39B1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73D25E9E" w14:textId="1500315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96" w:type="dxa"/>
            <w:tcBorders>
              <w:top w:val="nil"/>
              <w:left w:val="nil"/>
              <w:bottom w:val="single" w:sz="4" w:space="0" w:color="auto"/>
              <w:right w:val="single" w:sz="4" w:space="0" w:color="auto"/>
            </w:tcBorders>
            <w:shd w:val="clear" w:color="auto" w:fill="auto"/>
            <w:vAlign w:val="center"/>
            <w:hideMark/>
          </w:tcPr>
          <w:p w14:paraId="6884BCBF" w14:textId="111CBEA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4749D436" w14:textId="7EDA935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765EF9E0" w14:textId="720815D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34A4F38C" w14:textId="33576E3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4FD7E22A"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3D3CAB8"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62</w:t>
            </w:r>
          </w:p>
        </w:tc>
        <w:tc>
          <w:tcPr>
            <w:tcW w:w="2126" w:type="dxa"/>
            <w:vMerge/>
            <w:tcBorders>
              <w:top w:val="nil"/>
              <w:left w:val="single" w:sz="4" w:space="0" w:color="auto"/>
              <w:bottom w:val="single" w:sz="4" w:space="0" w:color="auto"/>
              <w:right w:val="single" w:sz="4" w:space="0" w:color="auto"/>
            </w:tcBorders>
            <w:vAlign w:val="center"/>
            <w:hideMark/>
          </w:tcPr>
          <w:p w14:paraId="4F14D2E1"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6CEADA00"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08BA3128"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69FC8872" w14:textId="5AB15D6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0,29</w:t>
            </w:r>
          </w:p>
        </w:tc>
        <w:tc>
          <w:tcPr>
            <w:tcW w:w="284" w:type="dxa"/>
            <w:tcBorders>
              <w:top w:val="nil"/>
              <w:left w:val="nil"/>
              <w:bottom w:val="single" w:sz="4" w:space="0" w:color="auto"/>
              <w:right w:val="single" w:sz="4" w:space="0" w:color="auto"/>
            </w:tcBorders>
            <w:shd w:val="clear" w:color="auto" w:fill="auto"/>
            <w:vAlign w:val="center"/>
            <w:hideMark/>
          </w:tcPr>
          <w:p w14:paraId="180B711B" w14:textId="171FCB0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9FEDDAC" w14:textId="247AE17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118AC031" w14:textId="5C574BB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2FBCDD4" w14:textId="3F204DD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6113F011" w14:textId="01275E5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22,29</w:t>
            </w:r>
          </w:p>
        </w:tc>
        <w:tc>
          <w:tcPr>
            <w:tcW w:w="519" w:type="dxa"/>
            <w:tcBorders>
              <w:top w:val="nil"/>
              <w:left w:val="nil"/>
              <w:bottom w:val="single" w:sz="4" w:space="0" w:color="auto"/>
              <w:right w:val="single" w:sz="4" w:space="0" w:color="auto"/>
            </w:tcBorders>
            <w:shd w:val="clear" w:color="auto" w:fill="auto"/>
            <w:vAlign w:val="center"/>
            <w:hideMark/>
          </w:tcPr>
          <w:p w14:paraId="54EDA2E7" w14:textId="52D4236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3B8F52E2" w14:textId="7CADA56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046B6F36" w14:textId="0792336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28962C8E" w14:textId="2CC2DB5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96" w:type="dxa"/>
            <w:tcBorders>
              <w:top w:val="nil"/>
              <w:left w:val="nil"/>
              <w:bottom w:val="single" w:sz="4" w:space="0" w:color="auto"/>
              <w:right w:val="single" w:sz="4" w:space="0" w:color="auto"/>
            </w:tcBorders>
            <w:shd w:val="clear" w:color="auto" w:fill="auto"/>
            <w:vAlign w:val="center"/>
            <w:hideMark/>
          </w:tcPr>
          <w:p w14:paraId="2438176F" w14:textId="5805EE6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16E7BA9E" w14:textId="1D675A7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52EF0934" w14:textId="10EE515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3740E682" w14:textId="15451BF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7D5B0783"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80C5667"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63</w:t>
            </w:r>
          </w:p>
        </w:tc>
        <w:tc>
          <w:tcPr>
            <w:tcW w:w="2126" w:type="dxa"/>
            <w:vMerge/>
            <w:tcBorders>
              <w:top w:val="nil"/>
              <w:left w:val="single" w:sz="4" w:space="0" w:color="auto"/>
              <w:bottom w:val="single" w:sz="4" w:space="0" w:color="auto"/>
              <w:right w:val="single" w:sz="4" w:space="0" w:color="auto"/>
            </w:tcBorders>
            <w:vAlign w:val="center"/>
            <w:hideMark/>
          </w:tcPr>
          <w:p w14:paraId="7C5B6B88"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5A39307F"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5F066E26"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14BC84DE" w14:textId="4F95BE0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0,29</w:t>
            </w:r>
          </w:p>
        </w:tc>
        <w:tc>
          <w:tcPr>
            <w:tcW w:w="284" w:type="dxa"/>
            <w:tcBorders>
              <w:top w:val="nil"/>
              <w:left w:val="nil"/>
              <w:bottom w:val="single" w:sz="4" w:space="0" w:color="auto"/>
              <w:right w:val="single" w:sz="4" w:space="0" w:color="auto"/>
            </w:tcBorders>
            <w:shd w:val="clear" w:color="auto" w:fill="auto"/>
            <w:vAlign w:val="center"/>
            <w:hideMark/>
          </w:tcPr>
          <w:p w14:paraId="1F42030E" w14:textId="6F129F6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427BF1B9" w14:textId="66D1F27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27F5248B" w14:textId="2990823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287B647" w14:textId="7D3B30B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2B6863BD" w14:textId="74BDA1F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27,73</w:t>
            </w:r>
          </w:p>
        </w:tc>
        <w:tc>
          <w:tcPr>
            <w:tcW w:w="519" w:type="dxa"/>
            <w:tcBorders>
              <w:top w:val="nil"/>
              <w:left w:val="nil"/>
              <w:bottom w:val="single" w:sz="4" w:space="0" w:color="auto"/>
              <w:right w:val="single" w:sz="4" w:space="0" w:color="auto"/>
            </w:tcBorders>
            <w:shd w:val="clear" w:color="auto" w:fill="auto"/>
            <w:vAlign w:val="center"/>
            <w:hideMark/>
          </w:tcPr>
          <w:p w14:paraId="5EC70800" w14:textId="579E80B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148ADDA4" w14:textId="4C713D7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2E6596CC" w14:textId="324FA46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0A56EF1F" w14:textId="3258520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96" w:type="dxa"/>
            <w:tcBorders>
              <w:top w:val="nil"/>
              <w:left w:val="nil"/>
              <w:bottom w:val="single" w:sz="4" w:space="0" w:color="auto"/>
              <w:right w:val="single" w:sz="4" w:space="0" w:color="auto"/>
            </w:tcBorders>
            <w:shd w:val="clear" w:color="auto" w:fill="auto"/>
            <w:vAlign w:val="center"/>
            <w:hideMark/>
          </w:tcPr>
          <w:p w14:paraId="44203807" w14:textId="402709D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3122E20" w14:textId="040D841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0B804357" w14:textId="62BC84D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52A41F8B" w14:textId="044A65E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18E90CA5"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83C1BA3"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64</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FCF72F"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Нюрбинский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A39E0B"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333</w:t>
            </w:r>
          </w:p>
        </w:tc>
        <w:tc>
          <w:tcPr>
            <w:tcW w:w="2409" w:type="dxa"/>
            <w:tcBorders>
              <w:top w:val="nil"/>
              <w:left w:val="nil"/>
              <w:bottom w:val="single" w:sz="4" w:space="0" w:color="auto"/>
              <w:right w:val="single" w:sz="4" w:space="0" w:color="auto"/>
            </w:tcBorders>
            <w:shd w:val="clear" w:color="auto" w:fill="auto"/>
            <w:vAlign w:val="center"/>
            <w:hideMark/>
          </w:tcPr>
          <w:p w14:paraId="7AF2C8E9"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4F128655" w14:textId="0E98CAE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0,56</w:t>
            </w:r>
          </w:p>
        </w:tc>
        <w:tc>
          <w:tcPr>
            <w:tcW w:w="284" w:type="dxa"/>
            <w:tcBorders>
              <w:top w:val="nil"/>
              <w:left w:val="nil"/>
              <w:bottom w:val="single" w:sz="4" w:space="0" w:color="auto"/>
              <w:right w:val="single" w:sz="4" w:space="0" w:color="auto"/>
            </w:tcBorders>
            <w:shd w:val="clear" w:color="auto" w:fill="auto"/>
            <w:vAlign w:val="center"/>
            <w:hideMark/>
          </w:tcPr>
          <w:p w14:paraId="14B8561B" w14:textId="5F7DF17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ECBFA82" w14:textId="671B5E5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72564FF9" w14:textId="14C13B9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447024F" w14:textId="4AB9E27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63307E78" w14:textId="34F40EC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18,57</w:t>
            </w:r>
          </w:p>
        </w:tc>
        <w:tc>
          <w:tcPr>
            <w:tcW w:w="519" w:type="dxa"/>
            <w:tcBorders>
              <w:top w:val="nil"/>
              <w:left w:val="nil"/>
              <w:bottom w:val="single" w:sz="4" w:space="0" w:color="auto"/>
              <w:right w:val="single" w:sz="4" w:space="0" w:color="auto"/>
            </w:tcBorders>
            <w:shd w:val="clear" w:color="auto" w:fill="auto"/>
            <w:vAlign w:val="center"/>
            <w:hideMark/>
          </w:tcPr>
          <w:p w14:paraId="56709F7A" w14:textId="796D12F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39A2FC03" w14:textId="4B9FC85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CAAE01F" w14:textId="0021D2A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682" w:type="dxa"/>
            <w:tcBorders>
              <w:top w:val="nil"/>
              <w:left w:val="nil"/>
              <w:bottom w:val="single" w:sz="4" w:space="0" w:color="auto"/>
              <w:right w:val="single" w:sz="4" w:space="0" w:color="auto"/>
            </w:tcBorders>
            <w:shd w:val="clear" w:color="auto" w:fill="auto"/>
            <w:vAlign w:val="center"/>
            <w:hideMark/>
          </w:tcPr>
          <w:p w14:paraId="0264E7B9" w14:textId="4DF2DF8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496" w:type="dxa"/>
            <w:tcBorders>
              <w:top w:val="nil"/>
              <w:left w:val="nil"/>
              <w:bottom w:val="single" w:sz="4" w:space="0" w:color="auto"/>
              <w:right w:val="single" w:sz="4" w:space="0" w:color="auto"/>
            </w:tcBorders>
            <w:shd w:val="clear" w:color="auto" w:fill="auto"/>
            <w:vAlign w:val="center"/>
            <w:hideMark/>
          </w:tcPr>
          <w:p w14:paraId="741A4B3E" w14:textId="5913A6B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FC57BB8" w14:textId="27E72AA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46280581" w14:textId="6571EE4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08680088" w14:textId="5188883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r>
      <w:tr w:rsidR="00B13D45" w:rsidRPr="002A27DB" w14:paraId="19A2A8A0" w14:textId="77777777" w:rsidTr="00540264">
        <w:trPr>
          <w:trHeight w:val="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F96C200"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65</w:t>
            </w:r>
          </w:p>
        </w:tc>
        <w:tc>
          <w:tcPr>
            <w:tcW w:w="2126" w:type="dxa"/>
            <w:vMerge/>
            <w:tcBorders>
              <w:top w:val="nil"/>
              <w:left w:val="single" w:sz="4" w:space="0" w:color="auto"/>
              <w:bottom w:val="single" w:sz="4" w:space="0" w:color="auto"/>
              <w:right w:val="single" w:sz="4" w:space="0" w:color="auto"/>
            </w:tcBorders>
            <w:vAlign w:val="center"/>
            <w:hideMark/>
          </w:tcPr>
          <w:p w14:paraId="159D4C59"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4E86BDB6"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2228BE9E"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10258287" w14:textId="57DB1B0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0,56</w:t>
            </w:r>
          </w:p>
        </w:tc>
        <w:tc>
          <w:tcPr>
            <w:tcW w:w="284" w:type="dxa"/>
            <w:tcBorders>
              <w:top w:val="nil"/>
              <w:left w:val="nil"/>
              <w:bottom w:val="single" w:sz="4" w:space="0" w:color="auto"/>
              <w:right w:val="single" w:sz="4" w:space="0" w:color="auto"/>
            </w:tcBorders>
            <w:shd w:val="clear" w:color="auto" w:fill="auto"/>
            <w:vAlign w:val="center"/>
            <w:hideMark/>
          </w:tcPr>
          <w:p w14:paraId="0A0D2154" w14:textId="3B5E024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4C45468" w14:textId="5556182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6AE6D8CB" w14:textId="10A284D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517DABC" w14:textId="15A46ED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6F2F22DB" w14:textId="7BC046B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20,57</w:t>
            </w:r>
          </w:p>
        </w:tc>
        <w:tc>
          <w:tcPr>
            <w:tcW w:w="519" w:type="dxa"/>
            <w:tcBorders>
              <w:top w:val="nil"/>
              <w:left w:val="nil"/>
              <w:bottom w:val="single" w:sz="4" w:space="0" w:color="auto"/>
              <w:right w:val="single" w:sz="4" w:space="0" w:color="auto"/>
            </w:tcBorders>
            <w:shd w:val="clear" w:color="auto" w:fill="auto"/>
            <w:vAlign w:val="center"/>
            <w:hideMark/>
          </w:tcPr>
          <w:p w14:paraId="7E590D1D" w14:textId="3D0ADD9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3958FE8E" w14:textId="769F634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262A7284" w14:textId="4E2994C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682" w:type="dxa"/>
            <w:tcBorders>
              <w:top w:val="nil"/>
              <w:left w:val="nil"/>
              <w:bottom w:val="single" w:sz="4" w:space="0" w:color="auto"/>
              <w:right w:val="single" w:sz="4" w:space="0" w:color="auto"/>
            </w:tcBorders>
            <w:shd w:val="clear" w:color="auto" w:fill="auto"/>
            <w:vAlign w:val="center"/>
            <w:hideMark/>
          </w:tcPr>
          <w:p w14:paraId="4577FF21" w14:textId="3CBB6A0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496" w:type="dxa"/>
            <w:tcBorders>
              <w:top w:val="nil"/>
              <w:left w:val="nil"/>
              <w:bottom w:val="single" w:sz="4" w:space="0" w:color="auto"/>
              <w:right w:val="single" w:sz="4" w:space="0" w:color="auto"/>
            </w:tcBorders>
            <w:shd w:val="clear" w:color="auto" w:fill="auto"/>
            <w:vAlign w:val="center"/>
            <w:hideMark/>
          </w:tcPr>
          <w:p w14:paraId="27837247" w14:textId="2E4A984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78C3C6BC" w14:textId="620AE8A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09AC1C4D" w14:textId="689099C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2AC66F25" w14:textId="6B1D158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r>
      <w:tr w:rsidR="00B13D45" w:rsidRPr="002A27DB" w14:paraId="191B2609"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02BAEDC"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66</w:t>
            </w:r>
          </w:p>
        </w:tc>
        <w:tc>
          <w:tcPr>
            <w:tcW w:w="2126" w:type="dxa"/>
            <w:vMerge/>
            <w:tcBorders>
              <w:top w:val="nil"/>
              <w:left w:val="single" w:sz="4" w:space="0" w:color="auto"/>
              <w:bottom w:val="single" w:sz="4" w:space="0" w:color="auto"/>
              <w:right w:val="single" w:sz="4" w:space="0" w:color="auto"/>
            </w:tcBorders>
            <w:vAlign w:val="center"/>
            <w:hideMark/>
          </w:tcPr>
          <w:p w14:paraId="76DFF241"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085D9AA2"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0A01E570"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05CBB017" w14:textId="463B104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0,56</w:t>
            </w:r>
          </w:p>
        </w:tc>
        <w:tc>
          <w:tcPr>
            <w:tcW w:w="284" w:type="dxa"/>
            <w:tcBorders>
              <w:top w:val="nil"/>
              <w:left w:val="nil"/>
              <w:bottom w:val="single" w:sz="4" w:space="0" w:color="auto"/>
              <w:right w:val="single" w:sz="4" w:space="0" w:color="auto"/>
            </w:tcBorders>
            <w:shd w:val="clear" w:color="auto" w:fill="auto"/>
            <w:vAlign w:val="center"/>
            <w:hideMark/>
          </w:tcPr>
          <w:p w14:paraId="722F10E2" w14:textId="189CF46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2A7A697" w14:textId="4CD956E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44AEA554" w14:textId="2AB9AD5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B096360" w14:textId="0F9F507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32364E3D" w14:textId="002A7AF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35,33</w:t>
            </w:r>
          </w:p>
        </w:tc>
        <w:tc>
          <w:tcPr>
            <w:tcW w:w="519" w:type="dxa"/>
            <w:tcBorders>
              <w:top w:val="nil"/>
              <w:left w:val="nil"/>
              <w:bottom w:val="single" w:sz="4" w:space="0" w:color="auto"/>
              <w:right w:val="single" w:sz="4" w:space="0" w:color="auto"/>
            </w:tcBorders>
            <w:shd w:val="clear" w:color="auto" w:fill="auto"/>
            <w:vAlign w:val="center"/>
            <w:hideMark/>
          </w:tcPr>
          <w:p w14:paraId="68645772" w14:textId="0BBB589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6C7B8FB8" w14:textId="0599A16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5B4587D8" w14:textId="146289A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682" w:type="dxa"/>
            <w:tcBorders>
              <w:top w:val="nil"/>
              <w:left w:val="nil"/>
              <w:bottom w:val="single" w:sz="4" w:space="0" w:color="auto"/>
              <w:right w:val="single" w:sz="4" w:space="0" w:color="auto"/>
            </w:tcBorders>
            <w:shd w:val="clear" w:color="auto" w:fill="auto"/>
            <w:vAlign w:val="center"/>
            <w:hideMark/>
          </w:tcPr>
          <w:p w14:paraId="15794901" w14:textId="28EB8F4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496" w:type="dxa"/>
            <w:tcBorders>
              <w:top w:val="nil"/>
              <w:left w:val="nil"/>
              <w:bottom w:val="single" w:sz="4" w:space="0" w:color="auto"/>
              <w:right w:val="single" w:sz="4" w:space="0" w:color="auto"/>
            </w:tcBorders>
            <w:shd w:val="clear" w:color="auto" w:fill="auto"/>
            <w:vAlign w:val="center"/>
            <w:hideMark/>
          </w:tcPr>
          <w:p w14:paraId="68F2758A" w14:textId="2794219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8942898" w14:textId="6B53376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26E6138E" w14:textId="09323EF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6388FB3C" w14:textId="5C7047C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r>
      <w:tr w:rsidR="00B13D45" w:rsidRPr="002A27DB" w14:paraId="3B036CCA"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18ED6B3"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67</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CF6A0B"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Оймяконский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23F9BD"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672</w:t>
            </w:r>
          </w:p>
        </w:tc>
        <w:tc>
          <w:tcPr>
            <w:tcW w:w="2409" w:type="dxa"/>
            <w:tcBorders>
              <w:top w:val="nil"/>
              <w:left w:val="nil"/>
              <w:bottom w:val="single" w:sz="4" w:space="0" w:color="auto"/>
              <w:right w:val="single" w:sz="4" w:space="0" w:color="auto"/>
            </w:tcBorders>
            <w:shd w:val="clear" w:color="auto" w:fill="auto"/>
            <w:vAlign w:val="center"/>
            <w:hideMark/>
          </w:tcPr>
          <w:p w14:paraId="4630CE62"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596A4FDB" w14:textId="44283CE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0,38</w:t>
            </w:r>
          </w:p>
        </w:tc>
        <w:tc>
          <w:tcPr>
            <w:tcW w:w="284" w:type="dxa"/>
            <w:tcBorders>
              <w:top w:val="nil"/>
              <w:left w:val="nil"/>
              <w:bottom w:val="single" w:sz="4" w:space="0" w:color="auto"/>
              <w:right w:val="single" w:sz="4" w:space="0" w:color="auto"/>
            </w:tcBorders>
            <w:shd w:val="clear" w:color="auto" w:fill="auto"/>
            <w:vAlign w:val="center"/>
            <w:hideMark/>
          </w:tcPr>
          <w:p w14:paraId="5E865E9F" w14:textId="2F273E2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3E8E056" w14:textId="4ADE3C7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77F336A1" w14:textId="350ED75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4883B433" w14:textId="6ABA4BA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7FA4F026" w14:textId="6519699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18,57</w:t>
            </w:r>
          </w:p>
        </w:tc>
        <w:tc>
          <w:tcPr>
            <w:tcW w:w="519" w:type="dxa"/>
            <w:tcBorders>
              <w:top w:val="nil"/>
              <w:left w:val="nil"/>
              <w:bottom w:val="single" w:sz="4" w:space="0" w:color="auto"/>
              <w:right w:val="single" w:sz="4" w:space="0" w:color="auto"/>
            </w:tcBorders>
            <w:shd w:val="clear" w:color="auto" w:fill="auto"/>
            <w:vAlign w:val="center"/>
            <w:hideMark/>
          </w:tcPr>
          <w:p w14:paraId="759DEA05" w14:textId="5EF7252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4627CAB6" w14:textId="6106F4A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7F987C8F" w14:textId="02E4D25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17EF6EFD" w14:textId="7FBE53D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5781AF42" w14:textId="1D4D655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52D5E88" w14:textId="57C13E8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58903BEE" w14:textId="1730BE3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3057FFF7" w14:textId="22AC31D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r>
      <w:tr w:rsidR="00B13D45" w:rsidRPr="002A27DB" w14:paraId="7C569F45" w14:textId="77777777" w:rsidTr="00540264">
        <w:trPr>
          <w:trHeight w:val="28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D7154DB"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68</w:t>
            </w:r>
          </w:p>
        </w:tc>
        <w:tc>
          <w:tcPr>
            <w:tcW w:w="2126" w:type="dxa"/>
            <w:vMerge/>
            <w:tcBorders>
              <w:top w:val="nil"/>
              <w:left w:val="single" w:sz="4" w:space="0" w:color="auto"/>
              <w:bottom w:val="single" w:sz="4" w:space="0" w:color="auto"/>
              <w:right w:val="single" w:sz="4" w:space="0" w:color="auto"/>
            </w:tcBorders>
            <w:vAlign w:val="center"/>
            <w:hideMark/>
          </w:tcPr>
          <w:p w14:paraId="4FD1165F"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235418EC"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6C4CEA7A"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5DCC34DE" w14:textId="1AB3C82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0,38</w:t>
            </w:r>
          </w:p>
        </w:tc>
        <w:tc>
          <w:tcPr>
            <w:tcW w:w="284" w:type="dxa"/>
            <w:tcBorders>
              <w:top w:val="nil"/>
              <w:left w:val="nil"/>
              <w:bottom w:val="single" w:sz="4" w:space="0" w:color="auto"/>
              <w:right w:val="single" w:sz="4" w:space="0" w:color="auto"/>
            </w:tcBorders>
            <w:shd w:val="clear" w:color="auto" w:fill="auto"/>
            <w:vAlign w:val="center"/>
            <w:hideMark/>
          </w:tcPr>
          <w:p w14:paraId="7E150DE0" w14:textId="3C1AB91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8C2336E" w14:textId="6D09859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1D3BA98D" w14:textId="7A9A24E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4E44E9B" w14:textId="2547BC6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15A8559F" w14:textId="49F85C0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21,77</w:t>
            </w:r>
          </w:p>
        </w:tc>
        <w:tc>
          <w:tcPr>
            <w:tcW w:w="519" w:type="dxa"/>
            <w:tcBorders>
              <w:top w:val="nil"/>
              <w:left w:val="nil"/>
              <w:bottom w:val="single" w:sz="4" w:space="0" w:color="auto"/>
              <w:right w:val="single" w:sz="4" w:space="0" w:color="auto"/>
            </w:tcBorders>
            <w:shd w:val="clear" w:color="auto" w:fill="auto"/>
            <w:vAlign w:val="center"/>
            <w:hideMark/>
          </w:tcPr>
          <w:p w14:paraId="75E968E9" w14:textId="240769A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166A9CAC" w14:textId="4E3D670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130926DD" w14:textId="450470A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61249E7C" w14:textId="3CA85F5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54E0EFB6" w14:textId="0CE8723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5458EBD6" w14:textId="62D3A57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725C5EF5" w14:textId="7820F93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5CB3E49F" w14:textId="08E8ED2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r>
      <w:tr w:rsidR="00B13D45" w:rsidRPr="002A27DB" w14:paraId="1CD1B1C9"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2290F68"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69</w:t>
            </w:r>
          </w:p>
        </w:tc>
        <w:tc>
          <w:tcPr>
            <w:tcW w:w="2126" w:type="dxa"/>
            <w:vMerge/>
            <w:tcBorders>
              <w:top w:val="nil"/>
              <w:left w:val="single" w:sz="4" w:space="0" w:color="auto"/>
              <w:bottom w:val="single" w:sz="4" w:space="0" w:color="auto"/>
              <w:right w:val="single" w:sz="4" w:space="0" w:color="auto"/>
            </w:tcBorders>
            <w:vAlign w:val="center"/>
            <w:hideMark/>
          </w:tcPr>
          <w:p w14:paraId="1C40CDA5"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7D1DE3A4"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7EB30D53"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36132802" w14:textId="62D34EC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0,38</w:t>
            </w:r>
          </w:p>
        </w:tc>
        <w:tc>
          <w:tcPr>
            <w:tcW w:w="284" w:type="dxa"/>
            <w:tcBorders>
              <w:top w:val="nil"/>
              <w:left w:val="nil"/>
              <w:bottom w:val="single" w:sz="4" w:space="0" w:color="auto"/>
              <w:right w:val="single" w:sz="4" w:space="0" w:color="auto"/>
            </w:tcBorders>
            <w:shd w:val="clear" w:color="auto" w:fill="auto"/>
            <w:vAlign w:val="center"/>
            <w:hideMark/>
          </w:tcPr>
          <w:p w14:paraId="17F29C23" w14:textId="490C417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15CA229" w14:textId="112BCF2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69C5E89E" w14:textId="7F8720D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879DA8D" w14:textId="70A00DB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25C2354E" w14:textId="364ED00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129,09</w:t>
            </w:r>
          </w:p>
        </w:tc>
        <w:tc>
          <w:tcPr>
            <w:tcW w:w="519" w:type="dxa"/>
            <w:tcBorders>
              <w:top w:val="nil"/>
              <w:left w:val="nil"/>
              <w:bottom w:val="single" w:sz="4" w:space="0" w:color="auto"/>
              <w:right w:val="single" w:sz="4" w:space="0" w:color="auto"/>
            </w:tcBorders>
            <w:shd w:val="clear" w:color="auto" w:fill="auto"/>
            <w:vAlign w:val="center"/>
            <w:hideMark/>
          </w:tcPr>
          <w:p w14:paraId="2683C243" w14:textId="6ADB525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27C03E69" w14:textId="592EBC6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15271338" w14:textId="50A2536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1719135A" w14:textId="1F9320B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38082C87" w14:textId="12218EB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CA0FFCD" w14:textId="4502526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37821D43" w14:textId="579ECDF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15A95940" w14:textId="4DB9F8A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r>
      <w:tr w:rsidR="00B13D45" w:rsidRPr="002A27DB" w14:paraId="4AA30B51"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39E3513"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70</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66F790"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Олекминский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342B1A"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938</w:t>
            </w:r>
          </w:p>
        </w:tc>
        <w:tc>
          <w:tcPr>
            <w:tcW w:w="2409" w:type="dxa"/>
            <w:tcBorders>
              <w:top w:val="nil"/>
              <w:left w:val="nil"/>
              <w:bottom w:val="single" w:sz="4" w:space="0" w:color="auto"/>
              <w:right w:val="single" w:sz="4" w:space="0" w:color="auto"/>
            </w:tcBorders>
            <w:shd w:val="clear" w:color="auto" w:fill="auto"/>
            <w:vAlign w:val="center"/>
            <w:hideMark/>
          </w:tcPr>
          <w:p w14:paraId="00664B7B"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6F6A68A6" w14:textId="6CDAB9F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0,84</w:t>
            </w:r>
          </w:p>
        </w:tc>
        <w:tc>
          <w:tcPr>
            <w:tcW w:w="284" w:type="dxa"/>
            <w:tcBorders>
              <w:top w:val="nil"/>
              <w:left w:val="nil"/>
              <w:bottom w:val="single" w:sz="4" w:space="0" w:color="auto"/>
              <w:right w:val="single" w:sz="4" w:space="0" w:color="auto"/>
            </w:tcBorders>
            <w:shd w:val="clear" w:color="auto" w:fill="auto"/>
            <w:vAlign w:val="center"/>
            <w:hideMark/>
          </w:tcPr>
          <w:p w14:paraId="603DA6A2" w14:textId="6F6F213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82E8685" w14:textId="18090AA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92" w:type="dxa"/>
            <w:tcBorders>
              <w:top w:val="nil"/>
              <w:left w:val="nil"/>
              <w:bottom w:val="single" w:sz="4" w:space="0" w:color="auto"/>
              <w:right w:val="single" w:sz="4" w:space="0" w:color="auto"/>
            </w:tcBorders>
            <w:shd w:val="clear" w:color="auto" w:fill="auto"/>
            <w:vAlign w:val="center"/>
            <w:hideMark/>
          </w:tcPr>
          <w:p w14:paraId="6BEB64D8" w14:textId="060DFCA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4088AC14" w14:textId="4F1B78F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563E4D9C" w14:textId="515C3B0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18,57</w:t>
            </w:r>
          </w:p>
        </w:tc>
        <w:tc>
          <w:tcPr>
            <w:tcW w:w="519" w:type="dxa"/>
            <w:tcBorders>
              <w:top w:val="nil"/>
              <w:left w:val="nil"/>
              <w:bottom w:val="single" w:sz="4" w:space="0" w:color="auto"/>
              <w:right w:val="single" w:sz="4" w:space="0" w:color="auto"/>
            </w:tcBorders>
            <w:shd w:val="clear" w:color="auto" w:fill="auto"/>
            <w:vAlign w:val="center"/>
            <w:hideMark/>
          </w:tcPr>
          <w:p w14:paraId="2F344B6A" w14:textId="633E4E0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043DF103" w14:textId="3F40408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5753A8DA" w14:textId="1206279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3F8185D7" w14:textId="1705A8B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66F8705B" w14:textId="6907BF8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63FB386F" w14:textId="0D26831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37B0F150" w14:textId="558A3CE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419,64</w:t>
            </w:r>
          </w:p>
        </w:tc>
        <w:tc>
          <w:tcPr>
            <w:tcW w:w="594" w:type="dxa"/>
            <w:tcBorders>
              <w:top w:val="nil"/>
              <w:left w:val="nil"/>
              <w:bottom w:val="single" w:sz="4" w:space="0" w:color="auto"/>
              <w:right w:val="single" w:sz="4" w:space="0" w:color="auto"/>
            </w:tcBorders>
            <w:shd w:val="clear" w:color="auto" w:fill="auto"/>
            <w:vAlign w:val="center"/>
            <w:hideMark/>
          </w:tcPr>
          <w:p w14:paraId="1A264EA0" w14:textId="76C6C6D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79EBC5D2" w14:textId="77777777" w:rsidTr="00540264">
        <w:trPr>
          <w:trHeight w:val="17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BF60F4B"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71</w:t>
            </w:r>
          </w:p>
        </w:tc>
        <w:tc>
          <w:tcPr>
            <w:tcW w:w="2126" w:type="dxa"/>
            <w:vMerge/>
            <w:tcBorders>
              <w:top w:val="nil"/>
              <w:left w:val="single" w:sz="4" w:space="0" w:color="auto"/>
              <w:bottom w:val="single" w:sz="4" w:space="0" w:color="auto"/>
              <w:right w:val="single" w:sz="4" w:space="0" w:color="auto"/>
            </w:tcBorders>
            <w:vAlign w:val="center"/>
            <w:hideMark/>
          </w:tcPr>
          <w:p w14:paraId="59B5AD86"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29CEE27F"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00D3DC6F"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5ABC4DF0" w14:textId="4A9CC37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0,84</w:t>
            </w:r>
          </w:p>
        </w:tc>
        <w:tc>
          <w:tcPr>
            <w:tcW w:w="284" w:type="dxa"/>
            <w:tcBorders>
              <w:top w:val="nil"/>
              <w:left w:val="nil"/>
              <w:bottom w:val="single" w:sz="4" w:space="0" w:color="auto"/>
              <w:right w:val="single" w:sz="4" w:space="0" w:color="auto"/>
            </w:tcBorders>
            <w:shd w:val="clear" w:color="auto" w:fill="auto"/>
            <w:vAlign w:val="center"/>
            <w:hideMark/>
          </w:tcPr>
          <w:p w14:paraId="0506D233" w14:textId="62384E8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1BA9D94" w14:textId="54DBCC9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92" w:type="dxa"/>
            <w:tcBorders>
              <w:top w:val="nil"/>
              <w:left w:val="nil"/>
              <w:bottom w:val="single" w:sz="4" w:space="0" w:color="auto"/>
              <w:right w:val="single" w:sz="4" w:space="0" w:color="auto"/>
            </w:tcBorders>
            <w:shd w:val="clear" w:color="auto" w:fill="auto"/>
            <w:vAlign w:val="center"/>
            <w:hideMark/>
          </w:tcPr>
          <w:p w14:paraId="1F3C39AB" w14:textId="6FFE095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47D152F" w14:textId="5AA4FE8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2DA29187" w14:textId="501BED7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18,58</w:t>
            </w:r>
          </w:p>
        </w:tc>
        <w:tc>
          <w:tcPr>
            <w:tcW w:w="519" w:type="dxa"/>
            <w:tcBorders>
              <w:top w:val="nil"/>
              <w:left w:val="nil"/>
              <w:bottom w:val="single" w:sz="4" w:space="0" w:color="auto"/>
              <w:right w:val="single" w:sz="4" w:space="0" w:color="auto"/>
            </w:tcBorders>
            <w:shd w:val="clear" w:color="auto" w:fill="auto"/>
            <w:vAlign w:val="center"/>
            <w:hideMark/>
          </w:tcPr>
          <w:p w14:paraId="50B5BFA2" w14:textId="3D5C370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678590A7" w14:textId="4900CD4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0A0B389A" w14:textId="480ADAF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6B872EEE" w14:textId="4661439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3C204923" w14:textId="40788D5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DA2941D" w14:textId="41D6EA6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2118F28E" w14:textId="7876737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419,64</w:t>
            </w:r>
          </w:p>
        </w:tc>
        <w:tc>
          <w:tcPr>
            <w:tcW w:w="594" w:type="dxa"/>
            <w:tcBorders>
              <w:top w:val="nil"/>
              <w:left w:val="nil"/>
              <w:bottom w:val="single" w:sz="4" w:space="0" w:color="auto"/>
              <w:right w:val="single" w:sz="4" w:space="0" w:color="auto"/>
            </w:tcBorders>
            <w:shd w:val="clear" w:color="auto" w:fill="auto"/>
            <w:vAlign w:val="center"/>
            <w:hideMark/>
          </w:tcPr>
          <w:p w14:paraId="551DF924" w14:textId="469DAB8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71DD504B"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5111122"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72</w:t>
            </w:r>
          </w:p>
        </w:tc>
        <w:tc>
          <w:tcPr>
            <w:tcW w:w="2126" w:type="dxa"/>
            <w:vMerge/>
            <w:tcBorders>
              <w:top w:val="nil"/>
              <w:left w:val="single" w:sz="4" w:space="0" w:color="auto"/>
              <w:bottom w:val="single" w:sz="4" w:space="0" w:color="auto"/>
              <w:right w:val="single" w:sz="4" w:space="0" w:color="auto"/>
            </w:tcBorders>
            <w:vAlign w:val="center"/>
            <w:hideMark/>
          </w:tcPr>
          <w:p w14:paraId="5ACB2B54"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3F4A1786"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187539A3"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6430E067" w14:textId="3DCD683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0,84</w:t>
            </w:r>
          </w:p>
        </w:tc>
        <w:tc>
          <w:tcPr>
            <w:tcW w:w="284" w:type="dxa"/>
            <w:tcBorders>
              <w:top w:val="nil"/>
              <w:left w:val="nil"/>
              <w:bottom w:val="single" w:sz="4" w:space="0" w:color="auto"/>
              <w:right w:val="single" w:sz="4" w:space="0" w:color="auto"/>
            </w:tcBorders>
            <w:shd w:val="clear" w:color="auto" w:fill="auto"/>
            <w:vAlign w:val="center"/>
            <w:hideMark/>
          </w:tcPr>
          <w:p w14:paraId="421DC67B" w14:textId="4DF0F8D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B542837" w14:textId="2D35619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92" w:type="dxa"/>
            <w:tcBorders>
              <w:top w:val="nil"/>
              <w:left w:val="nil"/>
              <w:bottom w:val="single" w:sz="4" w:space="0" w:color="auto"/>
              <w:right w:val="single" w:sz="4" w:space="0" w:color="auto"/>
            </w:tcBorders>
            <w:shd w:val="clear" w:color="auto" w:fill="auto"/>
            <w:vAlign w:val="center"/>
            <w:hideMark/>
          </w:tcPr>
          <w:p w14:paraId="36977D0E" w14:textId="08866A7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CA548F7" w14:textId="6CE1FDC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1BED257E" w14:textId="53FD29C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241,61</w:t>
            </w:r>
          </w:p>
        </w:tc>
        <w:tc>
          <w:tcPr>
            <w:tcW w:w="519" w:type="dxa"/>
            <w:tcBorders>
              <w:top w:val="nil"/>
              <w:left w:val="nil"/>
              <w:bottom w:val="single" w:sz="4" w:space="0" w:color="auto"/>
              <w:right w:val="single" w:sz="4" w:space="0" w:color="auto"/>
            </w:tcBorders>
            <w:shd w:val="clear" w:color="auto" w:fill="auto"/>
            <w:vAlign w:val="center"/>
            <w:hideMark/>
          </w:tcPr>
          <w:p w14:paraId="73C40CB1" w14:textId="5CC0A1F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4327CBCD" w14:textId="32C6C7F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68C247B8" w14:textId="72CA79C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00464C4B" w14:textId="20D5D19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23E982AF" w14:textId="2D8577B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50473836" w14:textId="0492C3A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5744402A" w14:textId="725522B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419,64</w:t>
            </w:r>
          </w:p>
        </w:tc>
        <w:tc>
          <w:tcPr>
            <w:tcW w:w="594" w:type="dxa"/>
            <w:tcBorders>
              <w:top w:val="nil"/>
              <w:left w:val="nil"/>
              <w:bottom w:val="single" w:sz="4" w:space="0" w:color="auto"/>
              <w:right w:val="single" w:sz="4" w:space="0" w:color="auto"/>
            </w:tcBorders>
            <w:shd w:val="clear" w:color="auto" w:fill="auto"/>
            <w:vAlign w:val="center"/>
            <w:hideMark/>
          </w:tcPr>
          <w:p w14:paraId="705E6F36" w14:textId="745A4A2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46565583"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25E39D1"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73</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DCE869"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Оленекский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CCC3AF"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244</w:t>
            </w:r>
          </w:p>
        </w:tc>
        <w:tc>
          <w:tcPr>
            <w:tcW w:w="2409" w:type="dxa"/>
            <w:tcBorders>
              <w:top w:val="nil"/>
              <w:left w:val="nil"/>
              <w:bottom w:val="single" w:sz="4" w:space="0" w:color="auto"/>
              <w:right w:val="single" w:sz="4" w:space="0" w:color="auto"/>
            </w:tcBorders>
            <w:shd w:val="clear" w:color="auto" w:fill="auto"/>
            <w:vAlign w:val="center"/>
            <w:hideMark/>
          </w:tcPr>
          <w:p w14:paraId="667BEB9C"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3B0AB41C" w14:textId="54D1848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0,36</w:t>
            </w:r>
          </w:p>
        </w:tc>
        <w:tc>
          <w:tcPr>
            <w:tcW w:w="284" w:type="dxa"/>
            <w:tcBorders>
              <w:top w:val="nil"/>
              <w:left w:val="nil"/>
              <w:bottom w:val="single" w:sz="4" w:space="0" w:color="auto"/>
              <w:right w:val="single" w:sz="4" w:space="0" w:color="auto"/>
            </w:tcBorders>
            <w:shd w:val="clear" w:color="auto" w:fill="auto"/>
            <w:vAlign w:val="center"/>
            <w:hideMark/>
          </w:tcPr>
          <w:p w14:paraId="24AC7A5A" w14:textId="422E468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7DEA2EB" w14:textId="57A46AE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031CCB25" w14:textId="5E18501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2A9FFA5" w14:textId="0B0E256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4EC10F12" w14:textId="65623C5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19,62</w:t>
            </w:r>
          </w:p>
        </w:tc>
        <w:tc>
          <w:tcPr>
            <w:tcW w:w="519" w:type="dxa"/>
            <w:tcBorders>
              <w:top w:val="nil"/>
              <w:left w:val="nil"/>
              <w:bottom w:val="single" w:sz="4" w:space="0" w:color="auto"/>
              <w:right w:val="single" w:sz="4" w:space="0" w:color="auto"/>
            </w:tcBorders>
            <w:shd w:val="clear" w:color="auto" w:fill="auto"/>
            <w:vAlign w:val="center"/>
            <w:hideMark/>
          </w:tcPr>
          <w:p w14:paraId="5F6C03DE" w14:textId="18A862D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4DDD4825" w14:textId="527769C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D258DE1" w14:textId="7A7E1C0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64C0D3CB" w14:textId="5A500A5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5489F188" w14:textId="1C7781F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4B03BFA1" w14:textId="29103B1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69DB596E" w14:textId="415D94A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223,74</w:t>
            </w:r>
          </w:p>
        </w:tc>
        <w:tc>
          <w:tcPr>
            <w:tcW w:w="594" w:type="dxa"/>
            <w:tcBorders>
              <w:top w:val="nil"/>
              <w:left w:val="nil"/>
              <w:bottom w:val="single" w:sz="4" w:space="0" w:color="auto"/>
              <w:right w:val="single" w:sz="4" w:space="0" w:color="auto"/>
            </w:tcBorders>
            <w:shd w:val="clear" w:color="auto" w:fill="auto"/>
            <w:vAlign w:val="center"/>
            <w:hideMark/>
          </w:tcPr>
          <w:p w14:paraId="1F02B7EA" w14:textId="5165D1D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06B5793F" w14:textId="77777777" w:rsidTr="00540264">
        <w:trPr>
          <w:trHeight w:val="86"/>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91B63B2"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74</w:t>
            </w:r>
          </w:p>
        </w:tc>
        <w:tc>
          <w:tcPr>
            <w:tcW w:w="2126" w:type="dxa"/>
            <w:vMerge/>
            <w:tcBorders>
              <w:top w:val="nil"/>
              <w:left w:val="single" w:sz="4" w:space="0" w:color="auto"/>
              <w:bottom w:val="single" w:sz="4" w:space="0" w:color="auto"/>
              <w:right w:val="single" w:sz="4" w:space="0" w:color="auto"/>
            </w:tcBorders>
            <w:vAlign w:val="center"/>
            <w:hideMark/>
          </w:tcPr>
          <w:p w14:paraId="2ACC8D17"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044D74B7"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2A833D4A"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07D30B31" w14:textId="3B7D440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0,36</w:t>
            </w:r>
          </w:p>
        </w:tc>
        <w:tc>
          <w:tcPr>
            <w:tcW w:w="284" w:type="dxa"/>
            <w:tcBorders>
              <w:top w:val="nil"/>
              <w:left w:val="nil"/>
              <w:bottom w:val="single" w:sz="4" w:space="0" w:color="auto"/>
              <w:right w:val="single" w:sz="4" w:space="0" w:color="auto"/>
            </w:tcBorders>
            <w:shd w:val="clear" w:color="auto" w:fill="auto"/>
            <w:vAlign w:val="center"/>
            <w:hideMark/>
          </w:tcPr>
          <w:p w14:paraId="4660F8F8" w14:textId="5B1F73F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13C1558" w14:textId="79AB016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490B7CE0" w14:textId="1E506F3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8C28826" w14:textId="0B5E07E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39EDED6D" w14:textId="25A9A18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21,43</w:t>
            </w:r>
          </w:p>
        </w:tc>
        <w:tc>
          <w:tcPr>
            <w:tcW w:w="519" w:type="dxa"/>
            <w:tcBorders>
              <w:top w:val="nil"/>
              <w:left w:val="nil"/>
              <w:bottom w:val="single" w:sz="4" w:space="0" w:color="auto"/>
              <w:right w:val="single" w:sz="4" w:space="0" w:color="auto"/>
            </w:tcBorders>
            <w:shd w:val="clear" w:color="auto" w:fill="auto"/>
            <w:vAlign w:val="center"/>
            <w:hideMark/>
          </w:tcPr>
          <w:p w14:paraId="77BA3D58" w14:textId="57243EF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3ED05580" w14:textId="2CBC5A2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596CE524" w14:textId="2F47976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419F8785" w14:textId="4799640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201ED34F" w14:textId="16BF978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599D36F1" w14:textId="5364AD3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7F51B30F" w14:textId="52CDB88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223,74</w:t>
            </w:r>
          </w:p>
        </w:tc>
        <w:tc>
          <w:tcPr>
            <w:tcW w:w="594" w:type="dxa"/>
            <w:tcBorders>
              <w:top w:val="nil"/>
              <w:left w:val="nil"/>
              <w:bottom w:val="single" w:sz="4" w:space="0" w:color="auto"/>
              <w:right w:val="single" w:sz="4" w:space="0" w:color="auto"/>
            </w:tcBorders>
            <w:shd w:val="clear" w:color="auto" w:fill="auto"/>
            <w:vAlign w:val="center"/>
            <w:hideMark/>
          </w:tcPr>
          <w:p w14:paraId="7C4F3BC9" w14:textId="6D4E47E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5798E90A"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AF916A9"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75</w:t>
            </w:r>
          </w:p>
        </w:tc>
        <w:tc>
          <w:tcPr>
            <w:tcW w:w="2126" w:type="dxa"/>
            <w:vMerge/>
            <w:tcBorders>
              <w:top w:val="nil"/>
              <w:left w:val="single" w:sz="4" w:space="0" w:color="auto"/>
              <w:bottom w:val="single" w:sz="4" w:space="0" w:color="auto"/>
              <w:right w:val="single" w:sz="4" w:space="0" w:color="auto"/>
            </w:tcBorders>
            <w:vAlign w:val="center"/>
            <w:hideMark/>
          </w:tcPr>
          <w:p w14:paraId="40E75B1D"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069F3BFC"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25CCDADC"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3EF4F91F" w14:textId="34E90A3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0,36</w:t>
            </w:r>
          </w:p>
        </w:tc>
        <w:tc>
          <w:tcPr>
            <w:tcW w:w="284" w:type="dxa"/>
            <w:tcBorders>
              <w:top w:val="nil"/>
              <w:left w:val="nil"/>
              <w:bottom w:val="single" w:sz="4" w:space="0" w:color="auto"/>
              <w:right w:val="single" w:sz="4" w:space="0" w:color="auto"/>
            </w:tcBorders>
            <w:shd w:val="clear" w:color="auto" w:fill="auto"/>
            <w:vAlign w:val="center"/>
            <w:hideMark/>
          </w:tcPr>
          <w:p w14:paraId="5705F3E0" w14:textId="4876F3D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A69BB82" w14:textId="43D01C8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654B299D" w14:textId="1F13024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F885F81" w14:textId="64642EA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7DC487D0" w14:textId="2D263FE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35,32</w:t>
            </w:r>
          </w:p>
        </w:tc>
        <w:tc>
          <w:tcPr>
            <w:tcW w:w="519" w:type="dxa"/>
            <w:tcBorders>
              <w:top w:val="nil"/>
              <w:left w:val="nil"/>
              <w:bottom w:val="single" w:sz="4" w:space="0" w:color="auto"/>
              <w:right w:val="single" w:sz="4" w:space="0" w:color="auto"/>
            </w:tcBorders>
            <w:shd w:val="clear" w:color="auto" w:fill="auto"/>
            <w:vAlign w:val="center"/>
            <w:hideMark/>
          </w:tcPr>
          <w:p w14:paraId="779B405A" w14:textId="5489490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1A00BE66" w14:textId="10099BB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299512B7" w14:textId="4809B19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56FBD125" w14:textId="0CBB873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15934A0B" w14:textId="5A735E0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4E8C340E" w14:textId="01E878A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73B5CF6E" w14:textId="5DC005A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223,74</w:t>
            </w:r>
          </w:p>
        </w:tc>
        <w:tc>
          <w:tcPr>
            <w:tcW w:w="594" w:type="dxa"/>
            <w:tcBorders>
              <w:top w:val="nil"/>
              <w:left w:val="nil"/>
              <w:bottom w:val="single" w:sz="4" w:space="0" w:color="auto"/>
              <w:right w:val="single" w:sz="4" w:space="0" w:color="auto"/>
            </w:tcBorders>
            <w:shd w:val="clear" w:color="auto" w:fill="auto"/>
            <w:vAlign w:val="center"/>
            <w:hideMark/>
          </w:tcPr>
          <w:p w14:paraId="20E3A0B4" w14:textId="309D852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7946CB76" w14:textId="77777777" w:rsidTr="00540264">
        <w:trPr>
          <w:trHeight w:val="8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03101B2"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76</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1AD412"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Среднеколымский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46782E"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171</w:t>
            </w:r>
          </w:p>
        </w:tc>
        <w:tc>
          <w:tcPr>
            <w:tcW w:w="2409" w:type="dxa"/>
            <w:tcBorders>
              <w:top w:val="nil"/>
              <w:left w:val="nil"/>
              <w:bottom w:val="single" w:sz="4" w:space="0" w:color="auto"/>
              <w:right w:val="single" w:sz="4" w:space="0" w:color="auto"/>
            </w:tcBorders>
            <w:shd w:val="clear" w:color="auto" w:fill="auto"/>
            <w:vAlign w:val="center"/>
            <w:hideMark/>
          </w:tcPr>
          <w:p w14:paraId="357D34AF"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1F5AEB5A" w14:textId="654E017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0,37</w:t>
            </w:r>
          </w:p>
        </w:tc>
        <w:tc>
          <w:tcPr>
            <w:tcW w:w="284" w:type="dxa"/>
            <w:tcBorders>
              <w:top w:val="nil"/>
              <w:left w:val="nil"/>
              <w:bottom w:val="single" w:sz="4" w:space="0" w:color="auto"/>
              <w:right w:val="single" w:sz="4" w:space="0" w:color="auto"/>
            </w:tcBorders>
            <w:shd w:val="clear" w:color="auto" w:fill="auto"/>
            <w:vAlign w:val="center"/>
            <w:hideMark/>
          </w:tcPr>
          <w:p w14:paraId="7E03A3FF" w14:textId="14B8058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CB778B4" w14:textId="0BFDF6A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559E7006" w14:textId="6A20C3B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A3C7FE7" w14:textId="129881D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51" w:type="dxa"/>
            <w:tcBorders>
              <w:top w:val="nil"/>
              <w:left w:val="nil"/>
              <w:bottom w:val="single" w:sz="4" w:space="0" w:color="auto"/>
              <w:right w:val="single" w:sz="4" w:space="0" w:color="auto"/>
            </w:tcBorders>
            <w:shd w:val="clear" w:color="auto" w:fill="auto"/>
            <w:vAlign w:val="center"/>
            <w:hideMark/>
          </w:tcPr>
          <w:p w14:paraId="3E03A612" w14:textId="2913EA3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19,62</w:t>
            </w:r>
          </w:p>
        </w:tc>
        <w:tc>
          <w:tcPr>
            <w:tcW w:w="519" w:type="dxa"/>
            <w:tcBorders>
              <w:top w:val="nil"/>
              <w:left w:val="nil"/>
              <w:bottom w:val="single" w:sz="4" w:space="0" w:color="auto"/>
              <w:right w:val="single" w:sz="4" w:space="0" w:color="auto"/>
            </w:tcBorders>
            <w:shd w:val="clear" w:color="auto" w:fill="auto"/>
            <w:vAlign w:val="center"/>
            <w:hideMark/>
          </w:tcPr>
          <w:p w14:paraId="2D06E29F" w14:textId="74FEB31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7C30BEAE" w14:textId="7B986E8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75102001" w14:textId="6204058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06A8BDE1" w14:textId="274C0CF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1289096D" w14:textId="51BCFFF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E3B6647" w14:textId="5DD4233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37CF76CE" w14:textId="2AE2C8D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2D0D7B7A" w14:textId="24B81ED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r>
      <w:tr w:rsidR="00B13D45" w:rsidRPr="002A27DB" w14:paraId="637EAF03" w14:textId="77777777" w:rsidTr="00540264">
        <w:trPr>
          <w:trHeight w:val="12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BF86D66"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77</w:t>
            </w:r>
          </w:p>
        </w:tc>
        <w:tc>
          <w:tcPr>
            <w:tcW w:w="2126" w:type="dxa"/>
            <w:vMerge/>
            <w:tcBorders>
              <w:top w:val="nil"/>
              <w:left w:val="single" w:sz="4" w:space="0" w:color="auto"/>
              <w:bottom w:val="single" w:sz="4" w:space="0" w:color="auto"/>
              <w:right w:val="single" w:sz="4" w:space="0" w:color="auto"/>
            </w:tcBorders>
            <w:vAlign w:val="center"/>
            <w:hideMark/>
          </w:tcPr>
          <w:p w14:paraId="74899B86"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5E2049BB"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17B97410"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40A63738" w14:textId="44E4AE2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0,37</w:t>
            </w:r>
          </w:p>
        </w:tc>
        <w:tc>
          <w:tcPr>
            <w:tcW w:w="284" w:type="dxa"/>
            <w:tcBorders>
              <w:top w:val="nil"/>
              <w:left w:val="nil"/>
              <w:bottom w:val="single" w:sz="4" w:space="0" w:color="auto"/>
              <w:right w:val="single" w:sz="4" w:space="0" w:color="auto"/>
            </w:tcBorders>
            <w:shd w:val="clear" w:color="auto" w:fill="auto"/>
            <w:vAlign w:val="center"/>
            <w:hideMark/>
          </w:tcPr>
          <w:p w14:paraId="43A13C08" w14:textId="0277EE7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B88CCD6" w14:textId="6C3A71E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6A26DD9E" w14:textId="6644C64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010F938" w14:textId="56C61C5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51" w:type="dxa"/>
            <w:tcBorders>
              <w:top w:val="nil"/>
              <w:left w:val="nil"/>
              <w:bottom w:val="single" w:sz="4" w:space="0" w:color="auto"/>
              <w:right w:val="single" w:sz="4" w:space="0" w:color="auto"/>
            </w:tcBorders>
            <w:shd w:val="clear" w:color="auto" w:fill="auto"/>
            <w:vAlign w:val="center"/>
            <w:hideMark/>
          </w:tcPr>
          <w:p w14:paraId="5635DF17" w14:textId="2B9943C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21,43</w:t>
            </w:r>
          </w:p>
        </w:tc>
        <w:tc>
          <w:tcPr>
            <w:tcW w:w="519" w:type="dxa"/>
            <w:tcBorders>
              <w:top w:val="nil"/>
              <w:left w:val="nil"/>
              <w:bottom w:val="single" w:sz="4" w:space="0" w:color="auto"/>
              <w:right w:val="single" w:sz="4" w:space="0" w:color="auto"/>
            </w:tcBorders>
            <w:shd w:val="clear" w:color="auto" w:fill="auto"/>
            <w:vAlign w:val="center"/>
            <w:hideMark/>
          </w:tcPr>
          <w:p w14:paraId="6BBC5809" w14:textId="2CD8CD2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338A3394" w14:textId="1892683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57E9743B" w14:textId="7D3D424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321CCF81" w14:textId="39B86E8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16515A10" w14:textId="4125617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49F8D541" w14:textId="36A308A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6A19F65A" w14:textId="7C7D8C0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010CCF70" w14:textId="7E97F4A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r>
      <w:tr w:rsidR="00B13D45" w:rsidRPr="002A27DB" w14:paraId="556A4416"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E0CF031"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78</w:t>
            </w:r>
          </w:p>
        </w:tc>
        <w:tc>
          <w:tcPr>
            <w:tcW w:w="2126" w:type="dxa"/>
            <w:vMerge/>
            <w:tcBorders>
              <w:top w:val="nil"/>
              <w:left w:val="single" w:sz="4" w:space="0" w:color="auto"/>
              <w:bottom w:val="single" w:sz="4" w:space="0" w:color="auto"/>
              <w:right w:val="single" w:sz="4" w:space="0" w:color="auto"/>
            </w:tcBorders>
            <w:vAlign w:val="center"/>
            <w:hideMark/>
          </w:tcPr>
          <w:p w14:paraId="21674E89"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133CA33B"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184ED086"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22A2601A" w14:textId="5351418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0,37</w:t>
            </w:r>
          </w:p>
        </w:tc>
        <w:tc>
          <w:tcPr>
            <w:tcW w:w="284" w:type="dxa"/>
            <w:tcBorders>
              <w:top w:val="nil"/>
              <w:left w:val="nil"/>
              <w:bottom w:val="single" w:sz="4" w:space="0" w:color="auto"/>
              <w:right w:val="single" w:sz="4" w:space="0" w:color="auto"/>
            </w:tcBorders>
            <w:shd w:val="clear" w:color="auto" w:fill="auto"/>
            <w:vAlign w:val="center"/>
            <w:hideMark/>
          </w:tcPr>
          <w:p w14:paraId="4A4D7A7F" w14:textId="5644A0D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96124B1" w14:textId="130C5B8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3EC969E0" w14:textId="3663AA7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4FEF8C78" w14:textId="4A693F1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51" w:type="dxa"/>
            <w:tcBorders>
              <w:top w:val="nil"/>
              <w:left w:val="nil"/>
              <w:bottom w:val="single" w:sz="4" w:space="0" w:color="auto"/>
              <w:right w:val="single" w:sz="4" w:space="0" w:color="auto"/>
            </w:tcBorders>
            <w:shd w:val="clear" w:color="auto" w:fill="auto"/>
            <w:vAlign w:val="center"/>
            <w:hideMark/>
          </w:tcPr>
          <w:p w14:paraId="33ECA61F" w14:textId="297F9BB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35,32</w:t>
            </w:r>
          </w:p>
        </w:tc>
        <w:tc>
          <w:tcPr>
            <w:tcW w:w="519" w:type="dxa"/>
            <w:tcBorders>
              <w:top w:val="nil"/>
              <w:left w:val="nil"/>
              <w:bottom w:val="single" w:sz="4" w:space="0" w:color="auto"/>
              <w:right w:val="single" w:sz="4" w:space="0" w:color="auto"/>
            </w:tcBorders>
            <w:shd w:val="clear" w:color="auto" w:fill="auto"/>
            <w:vAlign w:val="center"/>
            <w:hideMark/>
          </w:tcPr>
          <w:p w14:paraId="18ADB487" w14:textId="6D12C57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5AF35A89" w14:textId="154770D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44E51C27" w14:textId="133245B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2475CA9A" w14:textId="3AF2E3A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55EA45E5" w14:textId="694ED37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178834C4" w14:textId="3A92C2C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5F5CFD1F" w14:textId="7B3467A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0D6777C4" w14:textId="6C2D555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73922185"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8C2EE6F"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79</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420E7D"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Сунтарский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32960C"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272</w:t>
            </w:r>
          </w:p>
        </w:tc>
        <w:tc>
          <w:tcPr>
            <w:tcW w:w="2409" w:type="dxa"/>
            <w:tcBorders>
              <w:top w:val="nil"/>
              <w:left w:val="nil"/>
              <w:bottom w:val="single" w:sz="4" w:space="0" w:color="auto"/>
              <w:right w:val="single" w:sz="4" w:space="0" w:color="auto"/>
            </w:tcBorders>
            <w:shd w:val="clear" w:color="auto" w:fill="auto"/>
            <w:vAlign w:val="center"/>
            <w:hideMark/>
          </w:tcPr>
          <w:p w14:paraId="2DB30C86"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48F43311" w14:textId="42E00D7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0,52</w:t>
            </w:r>
          </w:p>
        </w:tc>
        <w:tc>
          <w:tcPr>
            <w:tcW w:w="284" w:type="dxa"/>
            <w:tcBorders>
              <w:top w:val="nil"/>
              <w:left w:val="nil"/>
              <w:bottom w:val="single" w:sz="4" w:space="0" w:color="auto"/>
              <w:right w:val="single" w:sz="4" w:space="0" w:color="auto"/>
            </w:tcBorders>
            <w:shd w:val="clear" w:color="auto" w:fill="auto"/>
            <w:vAlign w:val="center"/>
            <w:hideMark/>
          </w:tcPr>
          <w:p w14:paraId="5B57EA77" w14:textId="40AD076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6CAC885" w14:textId="63FCB36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92" w:type="dxa"/>
            <w:tcBorders>
              <w:top w:val="nil"/>
              <w:left w:val="nil"/>
              <w:bottom w:val="single" w:sz="4" w:space="0" w:color="auto"/>
              <w:right w:val="single" w:sz="4" w:space="0" w:color="auto"/>
            </w:tcBorders>
            <w:shd w:val="clear" w:color="auto" w:fill="auto"/>
            <w:vAlign w:val="center"/>
            <w:hideMark/>
          </w:tcPr>
          <w:p w14:paraId="3C7B88BC" w14:textId="2B1D988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A3955C8" w14:textId="0B4ECB9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349CD06B" w14:textId="44B3D95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19,62</w:t>
            </w:r>
          </w:p>
        </w:tc>
        <w:tc>
          <w:tcPr>
            <w:tcW w:w="519" w:type="dxa"/>
            <w:tcBorders>
              <w:top w:val="nil"/>
              <w:left w:val="nil"/>
              <w:bottom w:val="single" w:sz="4" w:space="0" w:color="auto"/>
              <w:right w:val="single" w:sz="4" w:space="0" w:color="auto"/>
            </w:tcBorders>
            <w:shd w:val="clear" w:color="auto" w:fill="auto"/>
            <w:vAlign w:val="center"/>
            <w:hideMark/>
          </w:tcPr>
          <w:p w14:paraId="7EF46EE3" w14:textId="54EA793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024EE864" w14:textId="0EF2FDA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2835E36D" w14:textId="1F29F97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36628EB0" w14:textId="60071B7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7E08C85B" w14:textId="5C7054E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1FB43C5" w14:textId="2BFBFE3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0F63A806" w14:textId="3F3D4E8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7D319E48" w14:textId="5094191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32128DAB"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81CE4C6"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80</w:t>
            </w:r>
          </w:p>
        </w:tc>
        <w:tc>
          <w:tcPr>
            <w:tcW w:w="2126" w:type="dxa"/>
            <w:vMerge/>
            <w:tcBorders>
              <w:top w:val="nil"/>
              <w:left w:val="single" w:sz="4" w:space="0" w:color="auto"/>
              <w:bottom w:val="single" w:sz="4" w:space="0" w:color="auto"/>
              <w:right w:val="single" w:sz="4" w:space="0" w:color="auto"/>
            </w:tcBorders>
            <w:vAlign w:val="center"/>
            <w:hideMark/>
          </w:tcPr>
          <w:p w14:paraId="17816AB5"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5AE74F02"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76CEF4D6"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7C93B245" w14:textId="049B65F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0,52</w:t>
            </w:r>
          </w:p>
        </w:tc>
        <w:tc>
          <w:tcPr>
            <w:tcW w:w="284" w:type="dxa"/>
            <w:tcBorders>
              <w:top w:val="nil"/>
              <w:left w:val="nil"/>
              <w:bottom w:val="single" w:sz="4" w:space="0" w:color="auto"/>
              <w:right w:val="single" w:sz="4" w:space="0" w:color="auto"/>
            </w:tcBorders>
            <w:shd w:val="clear" w:color="auto" w:fill="auto"/>
            <w:vAlign w:val="center"/>
            <w:hideMark/>
          </w:tcPr>
          <w:p w14:paraId="492AFD13" w14:textId="3B2218C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13B8D0F" w14:textId="3ABD79B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92" w:type="dxa"/>
            <w:tcBorders>
              <w:top w:val="nil"/>
              <w:left w:val="nil"/>
              <w:bottom w:val="single" w:sz="4" w:space="0" w:color="auto"/>
              <w:right w:val="single" w:sz="4" w:space="0" w:color="auto"/>
            </w:tcBorders>
            <w:shd w:val="clear" w:color="auto" w:fill="auto"/>
            <w:vAlign w:val="center"/>
            <w:hideMark/>
          </w:tcPr>
          <w:p w14:paraId="349F330B" w14:textId="18E715A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A76087B" w14:textId="13DE088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7D304E91" w14:textId="7A1765D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21,22</w:t>
            </w:r>
          </w:p>
        </w:tc>
        <w:tc>
          <w:tcPr>
            <w:tcW w:w="519" w:type="dxa"/>
            <w:tcBorders>
              <w:top w:val="nil"/>
              <w:left w:val="nil"/>
              <w:bottom w:val="single" w:sz="4" w:space="0" w:color="auto"/>
              <w:right w:val="single" w:sz="4" w:space="0" w:color="auto"/>
            </w:tcBorders>
            <w:shd w:val="clear" w:color="auto" w:fill="auto"/>
            <w:vAlign w:val="center"/>
            <w:hideMark/>
          </w:tcPr>
          <w:p w14:paraId="4143027E" w14:textId="2212143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42C37251" w14:textId="079158A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5F055F65" w14:textId="514ECA3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6C299AF4" w14:textId="38279AD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132A66BF" w14:textId="401D140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5CB47AA3" w14:textId="0FDAA77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12D1A379" w14:textId="02E9A85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0F790DC9" w14:textId="068AA80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5488D2D8"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CD1B510"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81</w:t>
            </w:r>
          </w:p>
        </w:tc>
        <w:tc>
          <w:tcPr>
            <w:tcW w:w="2126" w:type="dxa"/>
            <w:vMerge/>
            <w:tcBorders>
              <w:top w:val="nil"/>
              <w:left w:val="single" w:sz="4" w:space="0" w:color="auto"/>
              <w:bottom w:val="single" w:sz="4" w:space="0" w:color="auto"/>
              <w:right w:val="single" w:sz="4" w:space="0" w:color="auto"/>
            </w:tcBorders>
            <w:vAlign w:val="center"/>
            <w:hideMark/>
          </w:tcPr>
          <w:p w14:paraId="641BD56B"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1AD742F7"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4F30B015"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19DFF1DE" w14:textId="4C875DA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0,52</w:t>
            </w:r>
          </w:p>
        </w:tc>
        <w:tc>
          <w:tcPr>
            <w:tcW w:w="284" w:type="dxa"/>
            <w:tcBorders>
              <w:top w:val="nil"/>
              <w:left w:val="nil"/>
              <w:bottom w:val="single" w:sz="4" w:space="0" w:color="auto"/>
              <w:right w:val="single" w:sz="4" w:space="0" w:color="auto"/>
            </w:tcBorders>
            <w:shd w:val="clear" w:color="auto" w:fill="auto"/>
            <w:vAlign w:val="center"/>
            <w:hideMark/>
          </w:tcPr>
          <w:p w14:paraId="3F4E9C21" w14:textId="7246F0D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45C86698" w14:textId="5407205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92" w:type="dxa"/>
            <w:tcBorders>
              <w:top w:val="nil"/>
              <w:left w:val="nil"/>
              <w:bottom w:val="single" w:sz="4" w:space="0" w:color="auto"/>
              <w:right w:val="single" w:sz="4" w:space="0" w:color="auto"/>
            </w:tcBorders>
            <w:shd w:val="clear" w:color="auto" w:fill="auto"/>
            <w:vAlign w:val="center"/>
            <w:hideMark/>
          </w:tcPr>
          <w:p w14:paraId="3414AF6F" w14:textId="5250915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89B037A" w14:textId="224D8F6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0DE1241C" w14:textId="282AA26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35,32</w:t>
            </w:r>
          </w:p>
        </w:tc>
        <w:tc>
          <w:tcPr>
            <w:tcW w:w="519" w:type="dxa"/>
            <w:tcBorders>
              <w:top w:val="nil"/>
              <w:left w:val="nil"/>
              <w:bottom w:val="single" w:sz="4" w:space="0" w:color="auto"/>
              <w:right w:val="single" w:sz="4" w:space="0" w:color="auto"/>
            </w:tcBorders>
            <w:shd w:val="clear" w:color="auto" w:fill="auto"/>
            <w:vAlign w:val="center"/>
            <w:hideMark/>
          </w:tcPr>
          <w:p w14:paraId="1132EFE9" w14:textId="03D9DF9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6A2A77C9" w14:textId="0EE50C0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7A42586C" w14:textId="159B17F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5E47117B" w14:textId="083D4C1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67768B66" w14:textId="70C2C85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49CEC197" w14:textId="4E3DAB5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1BE58929" w14:textId="7D119DB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4FCBB26D" w14:textId="6CD8BB8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6C498354"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00D7ABE"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82</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2A8F6F"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Таттинский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CD68F2"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99</w:t>
            </w:r>
          </w:p>
        </w:tc>
        <w:tc>
          <w:tcPr>
            <w:tcW w:w="2409" w:type="dxa"/>
            <w:tcBorders>
              <w:top w:val="nil"/>
              <w:left w:val="nil"/>
              <w:bottom w:val="single" w:sz="4" w:space="0" w:color="auto"/>
              <w:right w:val="single" w:sz="4" w:space="0" w:color="auto"/>
            </w:tcBorders>
            <w:shd w:val="clear" w:color="auto" w:fill="auto"/>
            <w:vAlign w:val="center"/>
            <w:hideMark/>
          </w:tcPr>
          <w:p w14:paraId="523FDAAA"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76B481EC" w14:textId="072F7A1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0,56</w:t>
            </w:r>
          </w:p>
        </w:tc>
        <w:tc>
          <w:tcPr>
            <w:tcW w:w="284" w:type="dxa"/>
            <w:tcBorders>
              <w:top w:val="nil"/>
              <w:left w:val="nil"/>
              <w:bottom w:val="single" w:sz="4" w:space="0" w:color="auto"/>
              <w:right w:val="single" w:sz="4" w:space="0" w:color="auto"/>
            </w:tcBorders>
            <w:shd w:val="clear" w:color="auto" w:fill="auto"/>
            <w:vAlign w:val="center"/>
            <w:hideMark/>
          </w:tcPr>
          <w:p w14:paraId="05E93698" w14:textId="6A31A78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EE0226F" w14:textId="11A0386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992" w:type="dxa"/>
            <w:tcBorders>
              <w:top w:val="nil"/>
              <w:left w:val="nil"/>
              <w:bottom w:val="single" w:sz="4" w:space="0" w:color="auto"/>
              <w:right w:val="single" w:sz="4" w:space="0" w:color="auto"/>
            </w:tcBorders>
            <w:shd w:val="clear" w:color="auto" w:fill="auto"/>
            <w:vAlign w:val="center"/>
            <w:hideMark/>
          </w:tcPr>
          <w:p w14:paraId="5795E586" w14:textId="21B2FF3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C93206B" w14:textId="5B162D6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234F8170" w14:textId="2C79E70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20,4</w:t>
            </w:r>
          </w:p>
        </w:tc>
        <w:tc>
          <w:tcPr>
            <w:tcW w:w="519" w:type="dxa"/>
            <w:tcBorders>
              <w:top w:val="nil"/>
              <w:left w:val="nil"/>
              <w:bottom w:val="single" w:sz="4" w:space="0" w:color="auto"/>
              <w:right w:val="single" w:sz="4" w:space="0" w:color="auto"/>
            </w:tcBorders>
            <w:shd w:val="clear" w:color="auto" w:fill="auto"/>
            <w:vAlign w:val="center"/>
            <w:hideMark/>
          </w:tcPr>
          <w:p w14:paraId="3C2573FD" w14:textId="26503F0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03DF83A3" w14:textId="636C128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0C9A5B6" w14:textId="0D6D345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682" w:type="dxa"/>
            <w:tcBorders>
              <w:top w:val="nil"/>
              <w:left w:val="nil"/>
              <w:bottom w:val="single" w:sz="4" w:space="0" w:color="auto"/>
              <w:right w:val="single" w:sz="4" w:space="0" w:color="auto"/>
            </w:tcBorders>
            <w:shd w:val="clear" w:color="auto" w:fill="auto"/>
            <w:vAlign w:val="center"/>
            <w:hideMark/>
          </w:tcPr>
          <w:p w14:paraId="42E6F203" w14:textId="5E4BA4A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496" w:type="dxa"/>
            <w:tcBorders>
              <w:top w:val="nil"/>
              <w:left w:val="nil"/>
              <w:bottom w:val="single" w:sz="4" w:space="0" w:color="auto"/>
              <w:right w:val="single" w:sz="4" w:space="0" w:color="auto"/>
            </w:tcBorders>
            <w:shd w:val="clear" w:color="auto" w:fill="auto"/>
            <w:vAlign w:val="center"/>
            <w:hideMark/>
          </w:tcPr>
          <w:p w14:paraId="30DF2E17" w14:textId="02E8DB9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7CF7E964" w14:textId="248F165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4DC194A4" w14:textId="1C1B93D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16704666" w14:textId="204FB73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3444121B"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B402A45"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83</w:t>
            </w:r>
          </w:p>
        </w:tc>
        <w:tc>
          <w:tcPr>
            <w:tcW w:w="2126" w:type="dxa"/>
            <w:vMerge/>
            <w:tcBorders>
              <w:top w:val="nil"/>
              <w:left w:val="single" w:sz="4" w:space="0" w:color="auto"/>
              <w:bottom w:val="single" w:sz="4" w:space="0" w:color="auto"/>
              <w:right w:val="single" w:sz="4" w:space="0" w:color="auto"/>
            </w:tcBorders>
            <w:vAlign w:val="center"/>
            <w:hideMark/>
          </w:tcPr>
          <w:p w14:paraId="47A2838A"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409D233E"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675DE0C1"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17844726" w14:textId="3B269D0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0,56</w:t>
            </w:r>
          </w:p>
        </w:tc>
        <w:tc>
          <w:tcPr>
            <w:tcW w:w="284" w:type="dxa"/>
            <w:tcBorders>
              <w:top w:val="nil"/>
              <w:left w:val="nil"/>
              <w:bottom w:val="single" w:sz="4" w:space="0" w:color="auto"/>
              <w:right w:val="single" w:sz="4" w:space="0" w:color="auto"/>
            </w:tcBorders>
            <w:shd w:val="clear" w:color="auto" w:fill="auto"/>
            <w:vAlign w:val="center"/>
            <w:hideMark/>
          </w:tcPr>
          <w:p w14:paraId="48AA3A05" w14:textId="0E4287F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4580BB04" w14:textId="5207C55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992" w:type="dxa"/>
            <w:tcBorders>
              <w:top w:val="nil"/>
              <w:left w:val="nil"/>
              <w:bottom w:val="single" w:sz="4" w:space="0" w:color="auto"/>
              <w:right w:val="single" w:sz="4" w:space="0" w:color="auto"/>
            </w:tcBorders>
            <w:shd w:val="clear" w:color="auto" w:fill="auto"/>
            <w:vAlign w:val="center"/>
            <w:hideMark/>
          </w:tcPr>
          <w:p w14:paraId="76936330" w14:textId="53E8724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F51275F" w14:textId="674F053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37600F99" w14:textId="27C39FF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22,49</w:t>
            </w:r>
          </w:p>
        </w:tc>
        <w:tc>
          <w:tcPr>
            <w:tcW w:w="519" w:type="dxa"/>
            <w:tcBorders>
              <w:top w:val="nil"/>
              <w:left w:val="nil"/>
              <w:bottom w:val="single" w:sz="4" w:space="0" w:color="auto"/>
              <w:right w:val="single" w:sz="4" w:space="0" w:color="auto"/>
            </w:tcBorders>
            <w:shd w:val="clear" w:color="auto" w:fill="auto"/>
            <w:vAlign w:val="center"/>
            <w:hideMark/>
          </w:tcPr>
          <w:p w14:paraId="7B43413C" w14:textId="7FBF4E3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5E2AA723" w14:textId="772874E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255ACBCC" w14:textId="5DF4D55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682" w:type="dxa"/>
            <w:tcBorders>
              <w:top w:val="nil"/>
              <w:left w:val="nil"/>
              <w:bottom w:val="single" w:sz="4" w:space="0" w:color="auto"/>
              <w:right w:val="single" w:sz="4" w:space="0" w:color="auto"/>
            </w:tcBorders>
            <w:shd w:val="clear" w:color="auto" w:fill="auto"/>
            <w:vAlign w:val="center"/>
            <w:hideMark/>
          </w:tcPr>
          <w:p w14:paraId="27492209" w14:textId="36FC7CE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496" w:type="dxa"/>
            <w:tcBorders>
              <w:top w:val="nil"/>
              <w:left w:val="nil"/>
              <w:bottom w:val="single" w:sz="4" w:space="0" w:color="auto"/>
              <w:right w:val="single" w:sz="4" w:space="0" w:color="auto"/>
            </w:tcBorders>
            <w:shd w:val="clear" w:color="auto" w:fill="auto"/>
            <w:vAlign w:val="center"/>
            <w:hideMark/>
          </w:tcPr>
          <w:p w14:paraId="3BAB6D57" w14:textId="2E2F2A9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A8E73AE" w14:textId="507D032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05F8A239" w14:textId="04C726E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105,31</w:t>
            </w:r>
          </w:p>
        </w:tc>
        <w:tc>
          <w:tcPr>
            <w:tcW w:w="594" w:type="dxa"/>
            <w:tcBorders>
              <w:top w:val="nil"/>
              <w:left w:val="nil"/>
              <w:bottom w:val="single" w:sz="4" w:space="0" w:color="auto"/>
              <w:right w:val="single" w:sz="4" w:space="0" w:color="auto"/>
            </w:tcBorders>
            <w:shd w:val="clear" w:color="auto" w:fill="auto"/>
            <w:vAlign w:val="center"/>
            <w:hideMark/>
          </w:tcPr>
          <w:p w14:paraId="2E74072D" w14:textId="21C8E25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3B2A07C5"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2775799"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lastRenderedPageBreak/>
              <w:t>84</w:t>
            </w:r>
          </w:p>
        </w:tc>
        <w:tc>
          <w:tcPr>
            <w:tcW w:w="2126" w:type="dxa"/>
            <w:vMerge/>
            <w:tcBorders>
              <w:top w:val="nil"/>
              <w:left w:val="single" w:sz="4" w:space="0" w:color="auto"/>
              <w:bottom w:val="single" w:sz="4" w:space="0" w:color="auto"/>
              <w:right w:val="single" w:sz="4" w:space="0" w:color="auto"/>
            </w:tcBorders>
            <w:vAlign w:val="center"/>
            <w:hideMark/>
          </w:tcPr>
          <w:p w14:paraId="27684E7E"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6797FD4E"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4CDD88C1"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69D431C5" w14:textId="56791F5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0,56</w:t>
            </w:r>
          </w:p>
        </w:tc>
        <w:tc>
          <w:tcPr>
            <w:tcW w:w="284" w:type="dxa"/>
            <w:tcBorders>
              <w:top w:val="nil"/>
              <w:left w:val="nil"/>
              <w:bottom w:val="single" w:sz="4" w:space="0" w:color="auto"/>
              <w:right w:val="single" w:sz="4" w:space="0" w:color="auto"/>
            </w:tcBorders>
            <w:shd w:val="clear" w:color="auto" w:fill="auto"/>
            <w:vAlign w:val="center"/>
            <w:hideMark/>
          </w:tcPr>
          <w:p w14:paraId="0C8654B8" w14:textId="39F4FA7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86CDDE1" w14:textId="618D611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992" w:type="dxa"/>
            <w:tcBorders>
              <w:top w:val="nil"/>
              <w:left w:val="nil"/>
              <w:bottom w:val="single" w:sz="4" w:space="0" w:color="auto"/>
              <w:right w:val="single" w:sz="4" w:space="0" w:color="auto"/>
            </w:tcBorders>
            <w:shd w:val="clear" w:color="auto" w:fill="auto"/>
            <w:vAlign w:val="center"/>
            <w:hideMark/>
          </w:tcPr>
          <w:p w14:paraId="2388BBB5" w14:textId="3EB60CC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4F95E6B8" w14:textId="72488EE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44C10420" w14:textId="2E3CA1F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35,32</w:t>
            </w:r>
          </w:p>
        </w:tc>
        <w:tc>
          <w:tcPr>
            <w:tcW w:w="519" w:type="dxa"/>
            <w:tcBorders>
              <w:top w:val="nil"/>
              <w:left w:val="nil"/>
              <w:bottom w:val="single" w:sz="4" w:space="0" w:color="auto"/>
              <w:right w:val="single" w:sz="4" w:space="0" w:color="auto"/>
            </w:tcBorders>
            <w:shd w:val="clear" w:color="auto" w:fill="auto"/>
            <w:vAlign w:val="center"/>
            <w:hideMark/>
          </w:tcPr>
          <w:p w14:paraId="3BC80CF4" w14:textId="743CE18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04A5B181" w14:textId="4FE41D9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63975291" w14:textId="02DE278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682" w:type="dxa"/>
            <w:tcBorders>
              <w:top w:val="nil"/>
              <w:left w:val="nil"/>
              <w:bottom w:val="single" w:sz="4" w:space="0" w:color="auto"/>
              <w:right w:val="single" w:sz="4" w:space="0" w:color="auto"/>
            </w:tcBorders>
            <w:shd w:val="clear" w:color="auto" w:fill="auto"/>
            <w:vAlign w:val="center"/>
            <w:hideMark/>
          </w:tcPr>
          <w:p w14:paraId="3F476110" w14:textId="103EC3A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496" w:type="dxa"/>
            <w:tcBorders>
              <w:top w:val="nil"/>
              <w:left w:val="nil"/>
              <w:bottom w:val="single" w:sz="4" w:space="0" w:color="auto"/>
              <w:right w:val="single" w:sz="4" w:space="0" w:color="auto"/>
            </w:tcBorders>
            <w:shd w:val="clear" w:color="auto" w:fill="auto"/>
            <w:vAlign w:val="center"/>
            <w:hideMark/>
          </w:tcPr>
          <w:p w14:paraId="30637B3B" w14:textId="219ED84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737B46CB" w14:textId="4A1C20E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5B57DB12" w14:textId="0B1832A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122,52</w:t>
            </w:r>
          </w:p>
        </w:tc>
        <w:tc>
          <w:tcPr>
            <w:tcW w:w="594" w:type="dxa"/>
            <w:tcBorders>
              <w:top w:val="nil"/>
              <w:left w:val="nil"/>
              <w:bottom w:val="single" w:sz="4" w:space="0" w:color="auto"/>
              <w:right w:val="single" w:sz="4" w:space="0" w:color="auto"/>
            </w:tcBorders>
            <w:shd w:val="clear" w:color="auto" w:fill="auto"/>
            <w:vAlign w:val="center"/>
            <w:hideMark/>
          </w:tcPr>
          <w:p w14:paraId="547C2F29" w14:textId="021E5AE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66142DB3"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678DC2B"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85</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A34206"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Томпонский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28C94F"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265</w:t>
            </w:r>
          </w:p>
        </w:tc>
        <w:tc>
          <w:tcPr>
            <w:tcW w:w="2409" w:type="dxa"/>
            <w:tcBorders>
              <w:top w:val="nil"/>
              <w:left w:val="nil"/>
              <w:bottom w:val="single" w:sz="4" w:space="0" w:color="auto"/>
              <w:right w:val="single" w:sz="4" w:space="0" w:color="auto"/>
            </w:tcBorders>
            <w:shd w:val="clear" w:color="auto" w:fill="auto"/>
            <w:vAlign w:val="center"/>
            <w:hideMark/>
          </w:tcPr>
          <w:p w14:paraId="1EBF892F"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34FE8D5E" w14:textId="31BA060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0,34</w:t>
            </w:r>
          </w:p>
        </w:tc>
        <w:tc>
          <w:tcPr>
            <w:tcW w:w="284" w:type="dxa"/>
            <w:tcBorders>
              <w:top w:val="nil"/>
              <w:left w:val="nil"/>
              <w:bottom w:val="single" w:sz="4" w:space="0" w:color="auto"/>
              <w:right w:val="single" w:sz="4" w:space="0" w:color="auto"/>
            </w:tcBorders>
            <w:shd w:val="clear" w:color="auto" w:fill="auto"/>
            <w:vAlign w:val="center"/>
            <w:hideMark/>
          </w:tcPr>
          <w:p w14:paraId="248218F4" w14:textId="54680EB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E041F42" w14:textId="142C3E5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992" w:type="dxa"/>
            <w:tcBorders>
              <w:top w:val="nil"/>
              <w:left w:val="nil"/>
              <w:bottom w:val="single" w:sz="4" w:space="0" w:color="auto"/>
              <w:right w:val="single" w:sz="4" w:space="0" w:color="auto"/>
            </w:tcBorders>
            <w:shd w:val="clear" w:color="auto" w:fill="auto"/>
            <w:vAlign w:val="center"/>
            <w:hideMark/>
          </w:tcPr>
          <w:p w14:paraId="6F2FFFEA" w14:textId="122C58E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F79A527" w14:textId="0572797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18C18770" w14:textId="38F752F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18,57</w:t>
            </w:r>
          </w:p>
        </w:tc>
        <w:tc>
          <w:tcPr>
            <w:tcW w:w="519" w:type="dxa"/>
            <w:tcBorders>
              <w:top w:val="nil"/>
              <w:left w:val="nil"/>
              <w:bottom w:val="single" w:sz="4" w:space="0" w:color="auto"/>
              <w:right w:val="single" w:sz="4" w:space="0" w:color="auto"/>
            </w:tcBorders>
            <w:shd w:val="clear" w:color="auto" w:fill="auto"/>
            <w:vAlign w:val="center"/>
            <w:hideMark/>
          </w:tcPr>
          <w:p w14:paraId="537584FD" w14:textId="116EE45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5E7BCBAE" w14:textId="161862F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4E41B005" w14:textId="437137D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682" w:type="dxa"/>
            <w:tcBorders>
              <w:top w:val="nil"/>
              <w:left w:val="nil"/>
              <w:bottom w:val="single" w:sz="4" w:space="0" w:color="auto"/>
              <w:right w:val="single" w:sz="4" w:space="0" w:color="auto"/>
            </w:tcBorders>
            <w:shd w:val="clear" w:color="auto" w:fill="auto"/>
            <w:vAlign w:val="center"/>
            <w:hideMark/>
          </w:tcPr>
          <w:p w14:paraId="490A998A" w14:textId="606FE02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496" w:type="dxa"/>
            <w:tcBorders>
              <w:top w:val="nil"/>
              <w:left w:val="nil"/>
              <w:bottom w:val="single" w:sz="4" w:space="0" w:color="auto"/>
              <w:right w:val="single" w:sz="4" w:space="0" w:color="auto"/>
            </w:tcBorders>
            <w:shd w:val="clear" w:color="auto" w:fill="auto"/>
            <w:vAlign w:val="center"/>
            <w:hideMark/>
          </w:tcPr>
          <w:p w14:paraId="36B12849" w14:textId="306501B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45635A9A" w14:textId="4168E6A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1073" w:type="dxa"/>
            <w:tcBorders>
              <w:top w:val="nil"/>
              <w:left w:val="nil"/>
              <w:bottom w:val="single" w:sz="4" w:space="0" w:color="auto"/>
              <w:right w:val="single" w:sz="4" w:space="0" w:color="auto"/>
            </w:tcBorders>
            <w:shd w:val="clear" w:color="auto" w:fill="auto"/>
            <w:vAlign w:val="center"/>
            <w:hideMark/>
          </w:tcPr>
          <w:p w14:paraId="0F9796DF" w14:textId="65D89C9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4583A315" w14:textId="64619A8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r>
      <w:tr w:rsidR="00B13D45" w:rsidRPr="002A27DB" w14:paraId="01435F1B"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F2A1A66"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86</w:t>
            </w:r>
          </w:p>
        </w:tc>
        <w:tc>
          <w:tcPr>
            <w:tcW w:w="2126" w:type="dxa"/>
            <w:vMerge/>
            <w:tcBorders>
              <w:top w:val="nil"/>
              <w:left w:val="single" w:sz="4" w:space="0" w:color="auto"/>
              <w:bottom w:val="single" w:sz="4" w:space="0" w:color="auto"/>
              <w:right w:val="single" w:sz="4" w:space="0" w:color="auto"/>
            </w:tcBorders>
            <w:vAlign w:val="center"/>
            <w:hideMark/>
          </w:tcPr>
          <w:p w14:paraId="7D4383E2"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22276439"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5C3CA091"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1CE8CDEB" w14:textId="10C1812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0,34</w:t>
            </w:r>
          </w:p>
        </w:tc>
        <w:tc>
          <w:tcPr>
            <w:tcW w:w="284" w:type="dxa"/>
            <w:tcBorders>
              <w:top w:val="nil"/>
              <w:left w:val="nil"/>
              <w:bottom w:val="single" w:sz="4" w:space="0" w:color="auto"/>
              <w:right w:val="single" w:sz="4" w:space="0" w:color="auto"/>
            </w:tcBorders>
            <w:shd w:val="clear" w:color="auto" w:fill="auto"/>
            <w:vAlign w:val="center"/>
            <w:hideMark/>
          </w:tcPr>
          <w:p w14:paraId="2A3071C9" w14:textId="56FF298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F89F574" w14:textId="4856D6B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992" w:type="dxa"/>
            <w:tcBorders>
              <w:top w:val="nil"/>
              <w:left w:val="nil"/>
              <w:bottom w:val="single" w:sz="4" w:space="0" w:color="auto"/>
              <w:right w:val="single" w:sz="4" w:space="0" w:color="auto"/>
            </w:tcBorders>
            <w:shd w:val="clear" w:color="auto" w:fill="auto"/>
            <w:vAlign w:val="center"/>
            <w:hideMark/>
          </w:tcPr>
          <w:p w14:paraId="0A9A16EB" w14:textId="7BC4FD2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46DFC8D" w14:textId="74B1B55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1A7E9C7E" w14:textId="1AE8F62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20,27</w:t>
            </w:r>
          </w:p>
        </w:tc>
        <w:tc>
          <w:tcPr>
            <w:tcW w:w="519" w:type="dxa"/>
            <w:tcBorders>
              <w:top w:val="nil"/>
              <w:left w:val="nil"/>
              <w:bottom w:val="single" w:sz="4" w:space="0" w:color="auto"/>
              <w:right w:val="single" w:sz="4" w:space="0" w:color="auto"/>
            </w:tcBorders>
            <w:shd w:val="clear" w:color="auto" w:fill="auto"/>
            <w:vAlign w:val="center"/>
            <w:hideMark/>
          </w:tcPr>
          <w:p w14:paraId="06465D80" w14:textId="58D1DEB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547DB52A" w14:textId="3B516D9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759BF8E7" w14:textId="419C422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682" w:type="dxa"/>
            <w:tcBorders>
              <w:top w:val="nil"/>
              <w:left w:val="nil"/>
              <w:bottom w:val="single" w:sz="4" w:space="0" w:color="auto"/>
              <w:right w:val="single" w:sz="4" w:space="0" w:color="auto"/>
            </w:tcBorders>
            <w:shd w:val="clear" w:color="auto" w:fill="auto"/>
            <w:vAlign w:val="center"/>
            <w:hideMark/>
          </w:tcPr>
          <w:p w14:paraId="7BA89E4A" w14:textId="5FD9E53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496" w:type="dxa"/>
            <w:tcBorders>
              <w:top w:val="nil"/>
              <w:left w:val="nil"/>
              <w:bottom w:val="single" w:sz="4" w:space="0" w:color="auto"/>
              <w:right w:val="single" w:sz="4" w:space="0" w:color="auto"/>
            </w:tcBorders>
            <w:shd w:val="clear" w:color="auto" w:fill="auto"/>
            <w:vAlign w:val="center"/>
            <w:hideMark/>
          </w:tcPr>
          <w:p w14:paraId="0ECD7E23" w14:textId="2375FF5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7C6CC4ED" w14:textId="098B741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1073" w:type="dxa"/>
            <w:tcBorders>
              <w:top w:val="nil"/>
              <w:left w:val="nil"/>
              <w:bottom w:val="single" w:sz="4" w:space="0" w:color="auto"/>
              <w:right w:val="single" w:sz="4" w:space="0" w:color="auto"/>
            </w:tcBorders>
            <w:shd w:val="clear" w:color="auto" w:fill="auto"/>
            <w:vAlign w:val="center"/>
            <w:hideMark/>
          </w:tcPr>
          <w:p w14:paraId="73CBAB7C" w14:textId="5CD6EF6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106,46</w:t>
            </w:r>
          </w:p>
        </w:tc>
        <w:tc>
          <w:tcPr>
            <w:tcW w:w="594" w:type="dxa"/>
            <w:tcBorders>
              <w:top w:val="nil"/>
              <w:left w:val="nil"/>
              <w:bottom w:val="single" w:sz="4" w:space="0" w:color="auto"/>
              <w:right w:val="single" w:sz="4" w:space="0" w:color="auto"/>
            </w:tcBorders>
            <w:shd w:val="clear" w:color="auto" w:fill="auto"/>
            <w:vAlign w:val="center"/>
            <w:hideMark/>
          </w:tcPr>
          <w:p w14:paraId="677EA9C2" w14:textId="0C5C36A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r>
      <w:tr w:rsidR="00B13D45" w:rsidRPr="002A27DB" w14:paraId="5CA5FD98"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0A44A4E"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87</w:t>
            </w:r>
          </w:p>
        </w:tc>
        <w:tc>
          <w:tcPr>
            <w:tcW w:w="2126" w:type="dxa"/>
            <w:vMerge/>
            <w:tcBorders>
              <w:top w:val="nil"/>
              <w:left w:val="single" w:sz="4" w:space="0" w:color="auto"/>
              <w:bottom w:val="single" w:sz="4" w:space="0" w:color="auto"/>
              <w:right w:val="single" w:sz="4" w:space="0" w:color="auto"/>
            </w:tcBorders>
            <w:vAlign w:val="center"/>
            <w:hideMark/>
          </w:tcPr>
          <w:p w14:paraId="09C34E5C"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24A1CAFF"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6DF550DE"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772C4DFE" w14:textId="2E54FA2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0,34</w:t>
            </w:r>
          </w:p>
        </w:tc>
        <w:tc>
          <w:tcPr>
            <w:tcW w:w="284" w:type="dxa"/>
            <w:tcBorders>
              <w:top w:val="nil"/>
              <w:left w:val="nil"/>
              <w:bottom w:val="single" w:sz="4" w:space="0" w:color="auto"/>
              <w:right w:val="single" w:sz="4" w:space="0" w:color="auto"/>
            </w:tcBorders>
            <w:shd w:val="clear" w:color="auto" w:fill="auto"/>
            <w:vAlign w:val="center"/>
            <w:hideMark/>
          </w:tcPr>
          <w:p w14:paraId="79B8FCBC" w14:textId="3155CD2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48C4B50D" w14:textId="40E6474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992" w:type="dxa"/>
            <w:tcBorders>
              <w:top w:val="nil"/>
              <w:left w:val="nil"/>
              <w:bottom w:val="single" w:sz="4" w:space="0" w:color="auto"/>
              <w:right w:val="single" w:sz="4" w:space="0" w:color="auto"/>
            </w:tcBorders>
            <w:shd w:val="clear" w:color="auto" w:fill="auto"/>
            <w:vAlign w:val="center"/>
            <w:hideMark/>
          </w:tcPr>
          <w:p w14:paraId="3D629E32" w14:textId="68C3354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B5BC247" w14:textId="0CFFEED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5A38D6AA" w14:textId="7ECDD46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35,32</w:t>
            </w:r>
          </w:p>
        </w:tc>
        <w:tc>
          <w:tcPr>
            <w:tcW w:w="519" w:type="dxa"/>
            <w:tcBorders>
              <w:top w:val="nil"/>
              <w:left w:val="nil"/>
              <w:bottom w:val="single" w:sz="4" w:space="0" w:color="auto"/>
              <w:right w:val="single" w:sz="4" w:space="0" w:color="auto"/>
            </w:tcBorders>
            <w:shd w:val="clear" w:color="auto" w:fill="auto"/>
            <w:vAlign w:val="center"/>
            <w:hideMark/>
          </w:tcPr>
          <w:p w14:paraId="51900C6D" w14:textId="73201A1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1E39952E" w14:textId="63CEF5D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221CC88D" w14:textId="06DE4F4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682" w:type="dxa"/>
            <w:tcBorders>
              <w:top w:val="nil"/>
              <w:left w:val="nil"/>
              <w:bottom w:val="single" w:sz="4" w:space="0" w:color="auto"/>
              <w:right w:val="single" w:sz="4" w:space="0" w:color="auto"/>
            </w:tcBorders>
            <w:shd w:val="clear" w:color="auto" w:fill="auto"/>
            <w:vAlign w:val="center"/>
            <w:hideMark/>
          </w:tcPr>
          <w:p w14:paraId="45467D99" w14:textId="05C4705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496" w:type="dxa"/>
            <w:tcBorders>
              <w:top w:val="nil"/>
              <w:left w:val="nil"/>
              <w:bottom w:val="single" w:sz="4" w:space="0" w:color="auto"/>
              <w:right w:val="single" w:sz="4" w:space="0" w:color="auto"/>
            </w:tcBorders>
            <w:shd w:val="clear" w:color="auto" w:fill="auto"/>
            <w:vAlign w:val="center"/>
            <w:hideMark/>
          </w:tcPr>
          <w:p w14:paraId="3C4D2F26" w14:textId="43C21C9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7816931A" w14:textId="416639D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c>
          <w:tcPr>
            <w:tcW w:w="1073" w:type="dxa"/>
            <w:tcBorders>
              <w:top w:val="nil"/>
              <w:left w:val="nil"/>
              <w:bottom w:val="single" w:sz="4" w:space="0" w:color="auto"/>
              <w:right w:val="single" w:sz="4" w:space="0" w:color="auto"/>
            </w:tcBorders>
            <w:shd w:val="clear" w:color="auto" w:fill="auto"/>
            <w:vAlign w:val="center"/>
            <w:hideMark/>
          </w:tcPr>
          <w:p w14:paraId="15164588" w14:textId="623A220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122,52</w:t>
            </w:r>
          </w:p>
        </w:tc>
        <w:tc>
          <w:tcPr>
            <w:tcW w:w="594" w:type="dxa"/>
            <w:tcBorders>
              <w:top w:val="nil"/>
              <w:left w:val="nil"/>
              <w:bottom w:val="single" w:sz="4" w:space="0" w:color="auto"/>
              <w:right w:val="single" w:sz="4" w:space="0" w:color="auto"/>
            </w:tcBorders>
            <w:shd w:val="clear" w:color="auto" w:fill="auto"/>
            <w:vAlign w:val="center"/>
            <w:hideMark/>
          </w:tcPr>
          <w:p w14:paraId="12763A44" w14:textId="4372C6B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0,02</w:t>
            </w:r>
          </w:p>
        </w:tc>
      </w:tr>
      <w:tr w:rsidR="00B13D45" w:rsidRPr="002A27DB" w14:paraId="255B84EC"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6FEA794"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88</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6FC02A"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Усть-</w:t>
            </w:r>
            <w:r>
              <w:rPr>
                <w:color w:val="000000"/>
                <w:kern w:val="0"/>
                <w:sz w:val="20"/>
                <w:szCs w:val="20"/>
                <w:lang w:bidi="ar-SA"/>
              </w:rPr>
              <w:t>А</w:t>
            </w:r>
            <w:r w:rsidRPr="002A27DB">
              <w:rPr>
                <w:color w:val="000000"/>
                <w:kern w:val="0"/>
                <w:sz w:val="20"/>
                <w:szCs w:val="20"/>
                <w:lang w:bidi="ar-SA"/>
              </w:rPr>
              <w:t>лданский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2BFE93"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161</w:t>
            </w:r>
          </w:p>
        </w:tc>
        <w:tc>
          <w:tcPr>
            <w:tcW w:w="2409" w:type="dxa"/>
            <w:tcBorders>
              <w:top w:val="nil"/>
              <w:left w:val="nil"/>
              <w:bottom w:val="single" w:sz="4" w:space="0" w:color="auto"/>
              <w:right w:val="single" w:sz="4" w:space="0" w:color="auto"/>
            </w:tcBorders>
            <w:shd w:val="clear" w:color="auto" w:fill="auto"/>
            <w:vAlign w:val="center"/>
            <w:hideMark/>
          </w:tcPr>
          <w:p w14:paraId="46D215C8"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049A8555" w14:textId="0CDAE89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0,52</w:t>
            </w:r>
          </w:p>
        </w:tc>
        <w:tc>
          <w:tcPr>
            <w:tcW w:w="284" w:type="dxa"/>
            <w:tcBorders>
              <w:top w:val="nil"/>
              <w:left w:val="nil"/>
              <w:bottom w:val="single" w:sz="4" w:space="0" w:color="auto"/>
              <w:right w:val="single" w:sz="4" w:space="0" w:color="auto"/>
            </w:tcBorders>
            <w:shd w:val="clear" w:color="auto" w:fill="auto"/>
            <w:vAlign w:val="center"/>
            <w:hideMark/>
          </w:tcPr>
          <w:p w14:paraId="36F9C208" w14:textId="69CA17D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6957092" w14:textId="1C4391F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4E0C4557" w14:textId="1A71901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47CCEC34" w14:textId="62B41F0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1B8E5950" w14:textId="04CD216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21,71</w:t>
            </w:r>
          </w:p>
        </w:tc>
        <w:tc>
          <w:tcPr>
            <w:tcW w:w="519" w:type="dxa"/>
            <w:tcBorders>
              <w:top w:val="nil"/>
              <w:left w:val="nil"/>
              <w:bottom w:val="single" w:sz="4" w:space="0" w:color="auto"/>
              <w:right w:val="single" w:sz="4" w:space="0" w:color="auto"/>
            </w:tcBorders>
            <w:shd w:val="clear" w:color="auto" w:fill="auto"/>
            <w:vAlign w:val="center"/>
            <w:hideMark/>
          </w:tcPr>
          <w:p w14:paraId="3F052469" w14:textId="1CD330B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43529B86" w14:textId="770DB06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5325332E" w14:textId="2AB207D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55293AD6" w14:textId="6C9B002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29C2F664" w14:textId="07486DC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7731B38" w14:textId="281382F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55E7F25C" w14:textId="46C523B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3E49840C" w14:textId="3F1555A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732145CA"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3070CEE"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89</w:t>
            </w:r>
          </w:p>
        </w:tc>
        <w:tc>
          <w:tcPr>
            <w:tcW w:w="2126" w:type="dxa"/>
            <w:vMerge/>
            <w:tcBorders>
              <w:top w:val="nil"/>
              <w:left w:val="single" w:sz="4" w:space="0" w:color="auto"/>
              <w:bottom w:val="single" w:sz="4" w:space="0" w:color="auto"/>
              <w:right w:val="single" w:sz="4" w:space="0" w:color="auto"/>
            </w:tcBorders>
            <w:vAlign w:val="center"/>
            <w:hideMark/>
          </w:tcPr>
          <w:p w14:paraId="0087CCF9"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74CF1D02"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4898CA8A"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289EFC68" w14:textId="5459AE8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0,52</w:t>
            </w:r>
          </w:p>
        </w:tc>
        <w:tc>
          <w:tcPr>
            <w:tcW w:w="284" w:type="dxa"/>
            <w:tcBorders>
              <w:top w:val="nil"/>
              <w:left w:val="nil"/>
              <w:bottom w:val="single" w:sz="4" w:space="0" w:color="auto"/>
              <w:right w:val="single" w:sz="4" w:space="0" w:color="auto"/>
            </w:tcBorders>
            <w:shd w:val="clear" w:color="auto" w:fill="auto"/>
            <w:vAlign w:val="center"/>
            <w:hideMark/>
          </w:tcPr>
          <w:p w14:paraId="7645E750" w14:textId="1876749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2C7D77A" w14:textId="5EE2E71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77A2676A" w14:textId="48E093B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C6656B4" w14:textId="1E86FEB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6D190158" w14:textId="77DDD9D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23,74</w:t>
            </w:r>
          </w:p>
        </w:tc>
        <w:tc>
          <w:tcPr>
            <w:tcW w:w="519" w:type="dxa"/>
            <w:tcBorders>
              <w:top w:val="nil"/>
              <w:left w:val="nil"/>
              <w:bottom w:val="single" w:sz="4" w:space="0" w:color="auto"/>
              <w:right w:val="single" w:sz="4" w:space="0" w:color="auto"/>
            </w:tcBorders>
            <w:shd w:val="clear" w:color="auto" w:fill="auto"/>
            <w:vAlign w:val="center"/>
            <w:hideMark/>
          </w:tcPr>
          <w:p w14:paraId="73557185" w14:textId="52199DB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2FF0F287" w14:textId="5A56632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4994FE95" w14:textId="5701043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73F7764A" w14:textId="0693C24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7781DEC1" w14:textId="3D5B9DA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4C4B8547" w14:textId="39A70CC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0844D5AE" w14:textId="6026981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113,06</w:t>
            </w:r>
          </w:p>
        </w:tc>
        <w:tc>
          <w:tcPr>
            <w:tcW w:w="594" w:type="dxa"/>
            <w:tcBorders>
              <w:top w:val="nil"/>
              <w:left w:val="nil"/>
              <w:bottom w:val="single" w:sz="4" w:space="0" w:color="auto"/>
              <w:right w:val="single" w:sz="4" w:space="0" w:color="auto"/>
            </w:tcBorders>
            <w:shd w:val="clear" w:color="auto" w:fill="auto"/>
            <w:vAlign w:val="center"/>
            <w:hideMark/>
          </w:tcPr>
          <w:p w14:paraId="53C6225E" w14:textId="39444F1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635DC550"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E7F47D3"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90</w:t>
            </w:r>
          </w:p>
        </w:tc>
        <w:tc>
          <w:tcPr>
            <w:tcW w:w="2126" w:type="dxa"/>
            <w:vMerge/>
            <w:tcBorders>
              <w:top w:val="nil"/>
              <w:left w:val="single" w:sz="4" w:space="0" w:color="auto"/>
              <w:bottom w:val="single" w:sz="4" w:space="0" w:color="auto"/>
              <w:right w:val="single" w:sz="4" w:space="0" w:color="auto"/>
            </w:tcBorders>
            <w:vAlign w:val="center"/>
            <w:hideMark/>
          </w:tcPr>
          <w:p w14:paraId="53F343CA"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367C89EE"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62C4385D"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1CB33DE0" w14:textId="45678A9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0,52</w:t>
            </w:r>
          </w:p>
        </w:tc>
        <w:tc>
          <w:tcPr>
            <w:tcW w:w="284" w:type="dxa"/>
            <w:tcBorders>
              <w:top w:val="nil"/>
              <w:left w:val="nil"/>
              <w:bottom w:val="single" w:sz="4" w:space="0" w:color="auto"/>
              <w:right w:val="single" w:sz="4" w:space="0" w:color="auto"/>
            </w:tcBorders>
            <w:shd w:val="clear" w:color="auto" w:fill="auto"/>
            <w:vAlign w:val="center"/>
            <w:hideMark/>
          </w:tcPr>
          <w:p w14:paraId="2359780B" w14:textId="7E2BF3B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A5F0448" w14:textId="6FAC525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6A34002A" w14:textId="5AA9FE3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7F74C6F" w14:textId="6632B76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153C1DDC" w14:textId="4C2EA3D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35,32</w:t>
            </w:r>
          </w:p>
        </w:tc>
        <w:tc>
          <w:tcPr>
            <w:tcW w:w="519" w:type="dxa"/>
            <w:tcBorders>
              <w:top w:val="nil"/>
              <w:left w:val="nil"/>
              <w:bottom w:val="single" w:sz="4" w:space="0" w:color="auto"/>
              <w:right w:val="single" w:sz="4" w:space="0" w:color="auto"/>
            </w:tcBorders>
            <w:shd w:val="clear" w:color="auto" w:fill="auto"/>
            <w:vAlign w:val="center"/>
            <w:hideMark/>
          </w:tcPr>
          <w:p w14:paraId="3E524B1A" w14:textId="6B801AD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7617F78A" w14:textId="71F536F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108053D5" w14:textId="0BDE1BB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261CDF08" w14:textId="4561B6A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3CA508C7" w14:textId="12AB076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24E9017" w14:textId="434C456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3AFA7502" w14:textId="227CF7F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148,25</w:t>
            </w:r>
          </w:p>
        </w:tc>
        <w:tc>
          <w:tcPr>
            <w:tcW w:w="594" w:type="dxa"/>
            <w:tcBorders>
              <w:top w:val="nil"/>
              <w:left w:val="nil"/>
              <w:bottom w:val="single" w:sz="4" w:space="0" w:color="auto"/>
              <w:right w:val="single" w:sz="4" w:space="0" w:color="auto"/>
            </w:tcBorders>
            <w:shd w:val="clear" w:color="auto" w:fill="auto"/>
            <w:vAlign w:val="center"/>
            <w:hideMark/>
          </w:tcPr>
          <w:p w14:paraId="35679F79" w14:textId="1FD8390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2C5E17AC" w14:textId="77777777" w:rsidTr="00540264">
        <w:trPr>
          <w:trHeight w:val="9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F677E88"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91</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6DF388"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Усть-</w:t>
            </w:r>
            <w:r>
              <w:rPr>
                <w:color w:val="000000"/>
                <w:kern w:val="0"/>
                <w:sz w:val="20"/>
                <w:szCs w:val="20"/>
                <w:lang w:bidi="ar-SA"/>
              </w:rPr>
              <w:t>М</w:t>
            </w:r>
            <w:r w:rsidRPr="002A27DB">
              <w:rPr>
                <w:color w:val="000000"/>
                <w:kern w:val="0"/>
                <w:sz w:val="20"/>
                <w:szCs w:val="20"/>
                <w:lang w:bidi="ar-SA"/>
              </w:rPr>
              <w:t>айский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249739"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283</w:t>
            </w:r>
          </w:p>
        </w:tc>
        <w:tc>
          <w:tcPr>
            <w:tcW w:w="2409" w:type="dxa"/>
            <w:tcBorders>
              <w:top w:val="nil"/>
              <w:left w:val="nil"/>
              <w:bottom w:val="single" w:sz="4" w:space="0" w:color="auto"/>
              <w:right w:val="single" w:sz="4" w:space="0" w:color="auto"/>
            </w:tcBorders>
            <w:shd w:val="clear" w:color="auto" w:fill="auto"/>
            <w:vAlign w:val="center"/>
            <w:hideMark/>
          </w:tcPr>
          <w:p w14:paraId="17CA585A"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48AC24E0" w14:textId="3D5347E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0,6</w:t>
            </w:r>
          </w:p>
        </w:tc>
        <w:tc>
          <w:tcPr>
            <w:tcW w:w="284" w:type="dxa"/>
            <w:tcBorders>
              <w:top w:val="nil"/>
              <w:left w:val="nil"/>
              <w:bottom w:val="single" w:sz="4" w:space="0" w:color="auto"/>
              <w:right w:val="single" w:sz="4" w:space="0" w:color="auto"/>
            </w:tcBorders>
            <w:shd w:val="clear" w:color="auto" w:fill="auto"/>
            <w:vAlign w:val="center"/>
            <w:hideMark/>
          </w:tcPr>
          <w:p w14:paraId="0F0F775A" w14:textId="7959D0E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F62603B" w14:textId="34476D9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92" w:type="dxa"/>
            <w:tcBorders>
              <w:top w:val="nil"/>
              <w:left w:val="nil"/>
              <w:bottom w:val="single" w:sz="4" w:space="0" w:color="auto"/>
              <w:right w:val="single" w:sz="4" w:space="0" w:color="auto"/>
            </w:tcBorders>
            <w:shd w:val="clear" w:color="auto" w:fill="auto"/>
            <w:vAlign w:val="center"/>
            <w:hideMark/>
          </w:tcPr>
          <w:p w14:paraId="5C129B89" w14:textId="6C49014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0E5CA62" w14:textId="0214B5D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1A91F5DC" w14:textId="22247DA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18,57</w:t>
            </w:r>
          </w:p>
        </w:tc>
        <w:tc>
          <w:tcPr>
            <w:tcW w:w="519" w:type="dxa"/>
            <w:tcBorders>
              <w:top w:val="nil"/>
              <w:left w:val="nil"/>
              <w:bottom w:val="single" w:sz="4" w:space="0" w:color="auto"/>
              <w:right w:val="single" w:sz="4" w:space="0" w:color="auto"/>
            </w:tcBorders>
            <w:shd w:val="clear" w:color="auto" w:fill="auto"/>
            <w:vAlign w:val="center"/>
            <w:hideMark/>
          </w:tcPr>
          <w:p w14:paraId="6C91ADBE" w14:textId="132F95A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2BC35466" w14:textId="065CD0A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7F89A8FD" w14:textId="2C1027C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5F24ED3E" w14:textId="7B74E52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26AE3CC4" w14:textId="71D750E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055DEB7F" w14:textId="77D21C6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7F2014C4" w14:textId="5FC0302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238,03</w:t>
            </w:r>
          </w:p>
        </w:tc>
        <w:tc>
          <w:tcPr>
            <w:tcW w:w="594" w:type="dxa"/>
            <w:tcBorders>
              <w:top w:val="nil"/>
              <w:left w:val="nil"/>
              <w:bottom w:val="single" w:sz="4" w:space="0" w:color="auto"/>
              <w:right w:val="single" w:sz="4" w:space="0" w:color="auto"/>
            </w:tcBorders>
            <w:shd w:val="clear" w:color="auto" w:fill="auto"/>
            <w:vAlign w:val="center"/>
            <w:hideMark/>
          </w:tcPr>
          <w:p w14:paraId="0CC994CC" w14:textId="22B1A42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7DFA7CDF"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0BEF8DA"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92</w:t>
            </w:r>
          </w:p>
        </w:tc>
        <w:tc>
          <w:tcPr>
            <w:tcW w:w="2126" w:type="dxa"/>
            <w:vMerge/>
            <w:tcBorders>
              <w:top w:val="nil"/>
              <w:left w:val="single" w:sz="4" w:space="0" w:color="auto"/>
              <w:bottom w:val="single" w:sz="4" w:space="0" w:color="auto"/>
              <w:right w:val="single" w:sz="4" w:space="0" w:color="auto"/>
            </w:tcBorders>
            <w:vAlign w:val="center"/>
            <w:hideMark/>
          </w:tcPr>
          <w:p w14:paraId="295D9518"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062D81A7"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1AD3A588"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44821F48" w14:textId="5C79FBC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0,6</w:t>
            </w:r>
          </w:p>
        </w:tc>
        <w:tc>
          <w:tcPr>
            <w:tcW w:w="284" w:type="dxa"/>
            <w:tcBorders>
              <w:top w:val="nil"/>
              <w:left w:val="nil"/>
              <w:bottom w:val="single" w:sz="4" w:space="0" w:color="auto"/>
              <w:right w:val="single" w:sz="4" w:space="0" w:color="auto"/>
            </w:tcBorders>
            <w:shd w:val="clear" w:color="auto" w:fill="auto"/>
            <w:vAlign w:val="center"/>
            <w:hideMark/>
          </w:tcPr>
          <w:p w14:paraId="4EF6F4EE" w14:textId="5AEE2DF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31F3E40" w14:textId="1B381A5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92" w:type="dxa"/>
            <w:tcBorders>
              <w:top w:val="nil"/>
              <w:left w:val="nil"/>
              <w:bottom w:val="single" w:sz="4" w:space="0" w:color="auto"/>
              <w:right w:val="single" w:sz="4" w:space="0" w:color="auto"/>
            </w:tcBorders>
            <w:shd w:val="clear" w:color="auto" w:fill="auto"/>
            <w:vAlign w:val="center"/>
            <w:hideMark/>
          </w:tcPr>
          <w:p w14:paraId="10A41DC1" w14:textId="04D8DBF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3163C60" w14:textId="36CEE05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0716D864" w14:textId="2E64455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19,24</w:t>
            </w:r>
          </w:p>
        </w:tc>
        <w:tc>
          <w:tcPr>
            <w:tcW w:w="519" w:type="dxa"/>
            <w:tcBorders>
              <w:top w:val="nil"/>
              <w:left w:val="nil"/>
              <w:bottom w:val="single" w:sz="4" w:space="0" w:color="auto"/>
              <w:right w:val="single" w:sz="4" w:space="0" w:color="auto"/>
            </w:tcBorders>
            <w:shd w:val="clear" w:color="auto" w:fill="auto"/>
            <w:vAlign w:val="center"/>
            <w:hideMark/>
          </w:tcPr>
          <w:p w14:paraId="12781993" w14:textId="28A9117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2479CB13" w14:textId="7AAC7AC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6F7068B6" w14:textId="04F2CFE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466DF747" w14:textId="7C78430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03B44945" w14:textId="6B305C2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366B93D0" w14:textId="6C2D8D3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581271CC" w14:textId="6FD8DD3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240,53</w:t>
            </w:r>
          </w:p>
        </w:tc>
        <w:tc>
          <w:tcPr>
            <w:tcW w:w="594" w:type="dxa"/>
            <w:tcBorders>
              <w:top w:val="nil"/>
              <w:left w:val="nil"/>
              <w:bottom w:val="single" w:sz="4" w:space="0" w:color="auto"/>
              <w:right w:val="single" w:sz="4" w:space="0" w:color="auto"/>
            </w:tcBorders>
            <w:shd w:val="clear" w:color="auto" w:fill="auto"/>
            <w:vAlign w:val="center"/>
            <w:hideMark/>
          </w:tcPr>
          <w:p w14:paraId="56A473C7" w14:textId="5576E25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395EB84C"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D956037"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93</w:t>
            </w:r>
          </w:p>
        </w:tc>
        <w:tc>
          <w:tcPr>
            <w:tcW w:w="2126" w:type="dxa"/>
            <w:vMerge/>
            <w:tcBorders>
              <w:top w:val="nil"/>
              <w:left w:val="single" w:sz="4" w:space="0" w:color="auto"/>
              <w:bottom w:val="single" w:sz="4" w:space="0" w:color="auto"/>
              <w:right w:val="single" w:sz="4" w:space="0" w:color="auto"/>
            </w:tcBorders>
            <w:vAlign w:val="center"/>
            <w:hideMark/>
          </w:tcPr>
          <w:p w14:paraId="3698D25B"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1FCAC5A0"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410C596D"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11CF7D52" w14:textId="35F324B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0,6</w:t>
            </w:r>
          </w:p>
        </w:tc>
        <w:tc>
          <w:tcPr>
            <w:tcW w:w="284" w:type="dxa"/>
            <w:tcBorders>
              <w:top w:val="nil"/>
              <w:left w:val="nil"/>
              <w:bottom w:val="single" w:sz="4" w:space="0" w:color="auto"/>
              <w:right w:val="single" w:sz="4" w:space="0" w:color="auto"/>
            </w:tcBorders>
            <w:shd w:val="clear" w:color="auto" w:fill="auto"/>
            <w:vAlign w:val="center"/>
            <w:hideMark/>
          </w:tcPr>
          <w:p w14:paraId="60077AA5" w14:textId="133F317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9F8ED33" w14:textId="6A5DA55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92" w:type="dxa"/>
            <w:tcBorders>
              <w:top w:val="nil"/>
              <w:left w:val="nil"/>
              <w:bottom w:val="single" w:sz="4" w:space="0" w:color="auto"/>
              <w:right w:val="single" w:sz="4" w:space="0" w:color="auto"/>
            </w:tcBorders>
            <w:shd w:val="clear" w:color="auto" w:fill="auto"/>
            <w:vAlign w:val="center"/>
            <w:hideMark/>
          </w:tcPr>
          <w:p w14:paraId="7DB08E85" w14:textId="230F67E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9589214" w14:textId="5B90482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55E8FC94" w14:textId="73901B0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35,32</w:t>
            </w:r>
          </w:p>
        </w:tc>
        <w:tc>
          <w:tcPr>
            <w:tcW w:w="519" w:type="dxa"/>
            <w:tcBorders>
              <w:top w:val="nil"/>
              <w:left w:val="nil"/>
              <w:bottom w:val="single" w:sz="4" w:space="0" w:color="auto"/>
              <w:right w:val="single" w:sz="4" w:space="0" w:color="auto"/>
            </w:tcBorders>
            <w:shd w:val="clear" w:color="auto" w:fill="auto"/>
            <w:vAlign w:val="center"/>
            <w:hideMark/>
          </w:tcPr>
          <w:p w14:paraId="662EA895" w14:textId="671272B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27064EC5" w14:textId="2521B2D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808B1F6" w14:textId="6949953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409FEE67" w14:textId="2D458BE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5289BC8F" w14:textId="149ABD4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09139D4F" w14:textId="4D795C5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50868DA1" w14:textId="738E0FA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265,57</w:t>
            </w:r>
          </w:p>
        </w:tc>
        <w:tc>
          <w:tcPr>
            <w:tcW w:w="594" w:type="dxa"/>
            <w:tcBorders>
              <w:top w:val="nil"/>
              <w:left w:val="nil"/>
              <w:bottom w:val="single" w:sz="4" w:space="0" w:color="auto"/>
              <w:right w:val="single" w:sz="4" w:space="0" w:color="auto"/>
            </w:tcBorders>
            <w:shd w:val="clear" w:color="auto" w:fill="auto"/>
            <w:vAlign w:val="center"/>
            <w:hideMark/>
          </w:tcPr>
          <w:p w14:paraId="54F44097" w14:textId="04833A9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4806CD50"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1D1147A"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94</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0B5021"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Усть-</w:t>
            </w:r>
            <w:r>
              <w:rPr>
                <w:color w:val="000000"/>
                <w:kern w:val="0"/>
                <w:sz w:val="20"/>
                <w:szCs w:val="20"/>
                <w:lang w:bidi="ar-SA"/>
              </w:rPr>
              <w:t>Я</w:t>
            </w:r>
            <w:r w:rsidRPr="002A27DB">
              <w:rPr>
                <w:color w:val="000000"/>
                <w:kern w:val="0"/>
                <w:sz w:val="20"/>
                <w:szCs w:val="20"/>
                <w:lang w:bidi="ar-SA"/>
              </w:rPr>
              <w:t>нский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0DEA97"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15</w:t>
            </w:r>
          </w:p>
        </w:tc>
        <w:tc>
          <w:tcPr>
            <w:tcW w:w="2409" w:type="dxa"/>
            <w:tcBorders>
              <w:top w:val="nil"/>
              <w:left w:val="nil"/>
              <w:bottom w:val="single" w:sz="4" w:space="0" w:color="auto"/>
              <w:right w:val="single" w:sz="4" w:space="0" w:color="auto"/>
            </w:tcBorders>
            <w:shd w:val="clear" w:color="auto" w:fill="auto"/>
            <w:vAlign w:val="center"/>
            <w:hideMark/>
          </w:tcPr>
          <w:p w14:paraId="1EED8337"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18CF9F16" w14:textId="7D9A06B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284" w:type="dxa"/>
            <w:tcBorders>
              <w:top w:val="nil"/>
              <w:left w:val="nil"/>
              <w:bottom w:val="single" w:sz="4" w:space="0" w:color="auto"/>
              <w:right w:val="single" w:sz="4" w:space="0" w:color="auto"/>
            </w:tcBorders>
            <w:shd w:val="clear" w:color="auto" w:fill="auto"/>
            <w:vAlign w:val="center"/>
            <w:hideMark/>
          </w:tcPr>
          <w:p w14:paraId="7016DB1E" w14:textId="2EF734D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7E0FCB8" w14:textId="03A1C6A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4D4BEB32" w14:textId="6C7C92E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48ABA86" w14:textId="4C12883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09228CF6" w14:textId="4EEA517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18,57</w:t>
            </w:r>
          </w:p>
        </w:tc>
        <w:tc>
          <w:tcPr>
            <w:tcW w:w="519" w:type="dxa"/>
            <w:tcBorders>
              <w:top w:val="nil"/>
              <w:left w:val="nil"/>
              <w:bottom w:val="single" w:sz="4" w:space="0" w:color="auto"/>
              <w:right w:val="single" w:sz="4" w:space="0" w:color="auto"/>
            </w:tcBorders>
            <w:shd w:val="clear" w:color="auto" w:fill="auto"/>
            <w:vAlign w:val="center"/>
            <w:hideMark/>
          </w:tcPr>
          <w:p w14:paraId="0D866A99" w14:textId="579655B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78B43004" w14:textId="50B4D46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3A311C0" w14:textId="3DF4A16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2" w:type="dxa"/>
            <w:tcBorders>
              <w:top w:val="nil"/>
              <w:left w:val="nil"/>
              <w:bottom w:val="single" w:sz="4" w:space="0" w:color="auto"/>
              <w:right w:val="single" w:sz="4" w:space="0" w:color="auto"/>
            </w:tcBorders>
            <w:shd w:val="clear" w:color="auto" w:fill="auto"/>
            <w:vAlign w:val="center"/>
            <w:hideMark/>
          </w:tcPr>
          <w:p w14:paraId="11ECB5D0" w14:textId="26CF6B5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4107B5D8" w14:textId="0F5258F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5FD7EBAB" w14:textId="385A419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7978F4E8" w14:textId="1B57157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305856CD" w14:textId="6337282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6E3E2EFE"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7FF63E8"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95</w:t>
            </w:r>
          </w:p>
        </w:tc>
        <w:tc>
          <w:tcPr>
            <w:tcW w:w="2126" w:type="dxa"/>
            <w:vMerge/>
            <w:tcBorders>
              <w:top w:val="nil"/>
              <w:left w:val="single" w:sz="4" w:space="0" w:color="auto"/>
              <w:bottom w:val="single" w:sz="4" w:space="0" w:color="auto"/>
              <w:right w:val="single" w:sz="4" w:space="0" w:color="auto"/>
            </w:tcBorders>
            <w:vAlign w:val="center"/>
            <w:hideMark/>
          </w:tcPr>
          <w:p w14:paraId="2BA8A010"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7F11450C"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5492E940"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230B1AE3" w14:textId="38ED33B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284" w:type="dxa"/>
            <w:tcBorders>
              <w:top w:val="nil"/>
              <w:left w:val="nil"/>
              <w:bottom w:val="single" w:sz="4" w:space="0" w:color="auto"/>
              <w:right w:val="single" w:sz="4" w:space="0" w:color="auto"/>
            </w:tcBorders>
            <w:shd w:val="clear" w:color="auto" w:fill="auto"/>
            <w:vAlign w:val="center"/>
            <w:hideMark/>
          </w:tcPr>
          <w:p w14:paraId="7C1339BF" w14:textId="64BFF11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89B58F0" w14:textId="11B712A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4AAFAF1A" w14:textId="28DEB77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0DD4FF6" w14:textId="6DCBD1F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55517033" w14:textId="67A8887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18,58</w:t>
            </w:r>
          </w:p>
        </w:tc>
        <w:tc>
          <w:tcPr>
            <w:tcW w:w="519" w:type="dxa"/>
            <w:tcBorders>
              <w:top w:val="nil"/>
              <w:left w:val="nil"/>
              <w:bottom w:val="single" w:sz="4" w:space="0" w:color="auto"/>
              <w:right w:val="single" w:sz="4" w:space="0" w:color="auto"/>
            </w:tcBorders>
            <w:shd w:val="clear" w:color="auto" w:fill="auto"/>
            <w:vAlign w:val="center"/>
            <w:hideMark/>
          </w:tcPr>
          <w:p w14:paraId="304A3A95" w14:textId="6F1A5E6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2AB628BE" w14:textId="6F777C7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2945C6DC" w14:textId="46FAE04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2" w:type="dxa"/>
            <w:tcBorders>
              <w:top w:val="nil"/>
              <w:left w:val="nil"/>
              <w:bottom w:val="single" w:sz="4" w:space="0" w:color="auto"/>
              <w:right w:val="single" w:sz="4" w:space="0" w:color="auto"/>
            </w:tcBorders>
            <w:shd w:val="clear" w:color="auto" w:fill="auto"/>
            <w:vAlign w:val="center"/>
            <w:hideMark/>
          </w:tcPr>
          <w:p w14:paraId="74EAA47C" w14:textId="011F86D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68B51C96" w14:textId="3807477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071683EE" w14:textId="4652A0E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05D00859" w14:textId="44058A0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18DCEB5E" w14:textId="73FD6F7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52321009"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29DA8CD"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96</w:t>
            </w:r>
          </w:p>
        </w:tc>
        <w:tc>
          <w:tcPr>
            <w:tcW w:w="2126" w:type="dxa"/>
            <w:vMerge/>
            <w:tcBorders>
              <w:top w:val="nil"/>
              <w:left w:val="single" w:sz="4" w:space="0" w:color="auto"/>
              <w:bottom w:val="single" w:sz="4" w:space="0" w:color="auto"/>
              <w:right w:val="single" w:sz="4" w:space="0" w:color="auto"/>
            </w:tcBorders>
            <w:vAlign w:val="center"/>
            <w:hideMark/>
          </w:tcPr>
          <w:p w14:paraId="5561BB47"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215A87D5"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2919C594"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5CBD9861" w14:textId="18F1EBD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284" w:type="dxa"/>
            <w:tcBorders>
              <w:top w:val="nil"/>
              <w:left w:val="nil"/>
              <w:bottom w:val="single" w:sz="4" w:space="0" w:color="auto"/>
              <w:right w:val="single" w:sz="4" w:space="0" w:color="auto"/>
            </w:tcBorders>
            <w:shd w:val="clear" w:color="auto" w:fill="auto"/>
            <w:vAlign w:val="center"/>
            <w:hideMark/>
          </w:tcPr>
          <w:p w14:paraId="708BA45E" w14:textId="48CA8E1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82D8FE7" w14:textId="20C8868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46F65E2B" w14:textId="008A05D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4877BDF" w14:textId="58EBD61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0CA81B91" w14:textId="6C19066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27,73</w:t>
            </w:r>
          </w:p>
        </w:tc>
        <w:tc>
          <w:tcPr>
            <w:tcW w:w="519" w:type="dxa"/>
            <w:tcBorders>
              <w:top w:val="nil"/>
              <w:left w:val="nil"/>
              <w:bottom w:val="single" w:sz="4" w:space="0" w:color="auto"/>
              <w:right w:val="single" w:sz="4" w:space="0" w:color="auto"/>
            </w:tcBorders>
            <w:shd w:val="clear" w:color="auto" w:fill="auto"/>
            <w:vAlign w:val="center"/>
            <w:hideMark/>
          </w:tcPr>
          <w:p w14:paraId="28363F67" w14:textId="0CEA9A0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442B0EF6" w14:textId="53529A5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42E9C437" w14:textId="4840852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2" w:type="dxa"/>
            <w:tcBorders>
              <w:top w:val="nil"/>
              <w:left w:val="nil"/>
              <w:bottom w:val="single" w:sz="4" w:space="0" w:color="auto"/>
              <w:right w:val="single" w:sz="4" w:space="0" w:color="auto"/>
            </w:tcBorders>
            <w:shd w:val="clear" w:color="auto" w:fill="auto"/>
            <w:vAlign w:val="center"/>
            <w:hideMark/>
          </w:tcPr>
          <w:p w14:paraId="1D194B73" w14:textId="6464605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6E70299B" w14:textId="445A6AC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5FF90D4D" w14:textId="2B62C9C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708035AF" w14:textId="31A256C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01987E4D" w14:textId="2D52427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397A9D04"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59E0EB9"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97</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A7B242"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Хангаласский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6E931F"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958</w:t>
            </w:r>
          </w:p>
        </w:tc>
        <w:tc>
          <w:tcPr>
            <w:tcW w:w="2409" w:type="dxa"/>
            <w:tcBorders>
              <w:top w:val="nil"/>
              <w:left w:val="nil"/>
              <w:bottom w:val="single" w:sz="4" w:space="0" w:color="auto"/>
              <w:right w:val="single" w:sz="4" w:space="0" w:color="auto"/>
            </w:tcBorders>
            <w:shd w:val="clear" w:color="auto" w:fill="auto"/>
            <w:vAlign w:val="center"/>
            <w:hideMark/>
          </w:tcPr>
          <w:p w14:paraId="0C0F03ED"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371651B9" w14:textId="2547C55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0,53</w:t>
            </w:r>
          </w:p>
        </w:tc>
        <w:tc>
          <w:tcPr>
            <w:tcW w:w="284" w:type="dxa"/>
            <w:tcBorders>
              <w:top w:val="nil"/>
              <w:left w:val="nil"/>
              <w:bottom w:val="single" w:sz="4" w:space="0" w:color="auto"/>
              <w:right w:val="single" w:sz="4" w:space="0" w:color="auto"/>
            </w:tcBorders>
            <w:shd w:val="clear" w:color="auto" w:fill="auto"/>
            <w:vAlign w:val="center"/>
            <w:hideMark/>
          </w:tcPr>
          <w:p w14:paraId="6E49E9A4" w14:textId="06589E3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49524B4" w14:textId="6E1233D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92" w:type="dxa"/>
            <w:tcBorders>
              <w:top w:val="nil"/>
              <w:left w:val="nil"/>
              <w:bottom w:val="single" w:sz="4" w:space="0" w:color="auto"/>
              <w:right w:val="single" w:sz="4" w:space="0" w:color="auto"/>
            </w:tcBorders>
            <w:shd w:val="clear" w:color="auto" w:fill="auto"/>
            <w:vAlign w:val="center"/>
            <w:hideMark/>
          </w:tcPr>
          <w:p w14:paraId="08ADC511" w14:textId="72CACC7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1626,34</w:t>
            </w:r>
          </w:p>
        </w:tc>
        <w:tc>
          <w:tcPr>
            <w:tcW w:w="567" w:type="dxa"/>
            <w:tcBorders>
              <w:top w:val="nil"/>
              <w:left w:val="nil"/>
              <w:bottom w:val="single" w:sz="4" w:space="0" w:color="auto"/>
              <w:right w:val="single" w:sz="4" w:space="0" w:color="auto"/>
            </w:tcBorders>
            <w:shd w:val="clear" w:color="auto" w:fill="auto"/>
            <w:vAlign w:val="center"/>
            <w:hideMark/>
          </w:tcPr>
          <w:p w14:paraId="0D6DCF15" w14:textId="11D15A2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51" w:type="dxa"/>
            <w:tcBorders>
              <w:top w:val="nil"/>
              <w:left w:val="nil"/>
              <w:bottom w:val="single" w:sz="4" w:space="0" w:color="auto"/>
              <w:right w:val="single" w:sz="4" w:space="0" w:color="auto"/>
            </w:tcBorders>
            <w:shd w:val="clear" w:color="auto" w:fill="auto"/>
            <w:vAlign w:val="center"/>
            <w:hideMark/>
          </w:tcPr>
          <w:p w14:paraId="48AE0B0E" w14:textId="10BE552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18,57</w:t>
            </w:r>
          </w:p>
        </w:tc>
        <w:tc>
          <w:tcPr>
            <w:tcW w:w="519" w:type="dxa"/>
            <w:tcBorders>
              <w:top w:val="nil"/>
              <w:left w:val="nil"/>
              <w:bottom w:val="single" w:sz="4" w:space="0" w:color="auto"/>
              <w:right w:val="single" w:sz="4" w:space="0" w:color="auto"/>
            </w:tcBorders>
            <w:shd w:val="clear" w:color="auto" w:fill="auto"/>
            <w:vAlign w:val="center"/>
            <w:hideMark/>
          </w:tcPr>
          <w:p w14:paraId="57EAFB4A" w14:textId="2ABD69C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6CB7329A" w14:textId="77AAB99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4B1D2D4A" w14:textId="541FFE1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682" w:type="dxa"/>
            <w:tcBorders>
              <w:top w:val="nil"/>
              <w:left w:val="nil"/>
              <w:bottom w:val="single" w:sz="4" w:space="0" w:color="auto"/>
              <w:right w:val="single" w:sz="4" w:space="0" w:color="auto"/>
            </w:tcBorders>
            <w:shd w:val="clear" w:color="auto" w:fill="auto"/>
            <w:vAlign w:val="center"/>
            <w:hideMark/>
          </w:tcPr>
          <w:p w14:paraId="395F46BA" w14:textId="0CA0EF2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c>
          <w:tcPr>
            <w:tcW w:w="496" w:type="dxa"/>
            <w:tcBorders>
              <w:top w:val="nil"/>
              <w:left w:val="nil"/>
              <w:bottom w:val="single" w:sz="4" w:space="0" w:color="auto"/>
              <w:right w:val="single" w:sz="4" w:space="0" w:color="auto"/>
            </w:tcBorders>
            <w:shd w:val="clear" w:color="auto" w:fill="auto"/>
            <w:vAlign w:val="center"/>
            <w:hideMark/>
          </w:tcPr>
          <w:p w14:paraId="1729150E" w14:textId="4BEB897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1E197881" w14:textId="5EB5446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5230AC1A" w14:textId="2B6D822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304746F9" w14:textId="088BBBB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0,03</w:t>
            </w:r>
          </w:p>
        </w:tc>
      </w:tr>
      <w:tr w:rsidR="00B13D45" w:rsidRPr="002A27DB" w14:paraId="1C6B1A23"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FE68523"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98</w:t>
            </w:r>
          </w:p>
        </w:tc>
        <w:tc>
          <w:tcPr>
            <w:tcW w:w="2126" w:type="dxa"/>
            <w:vMerge/>
            <w:tcBorders>
              <w:top w:val="nil"/>
              <w:left w:val="single" w:sz="4" w:space="0" w:color="auto"/>
              <w:bottom w:val="single" w:sz="4" w:space="0" w:color="auto"/>
              <w:right w:val="single" w:sz="4" w:space="0" w:color="auto"/>
            </w:tcBorders>
            <w:vAlign w:val="center"/>
            <w:hideMark/>
          </w:tcPr>
          <w:p w14:paraId="398E4BA8"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22F951DC"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51C638FE"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3C853A78" w14:textId="598F7DA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0,53</w:t>
            </w:r>
          </w:p>
        </w:tc>
        <w:tc>
          <w:tcPr>
            <w:tcW w:w="284" w:type="dxa"/>
            <w:tcBorders>
              <w:top w:val="nil"/>
              <w:left w:val="nil"/>
              <w:bottom w:val="single" w:sz="4" w:space="0" w:color="auto"/>
              <w:right w:val="single" w:sz="4" w:space="0" w:color="auto"/>
            </w:tcBorders>
            <w:shd w:val="clear" w:color="auto" w:fill="auto"/>
            <w:vAlign w:val="center"/>
            <w:hideMark/>
          </w:tcPr>
          <w:p w14:paraId="5E20F166" w14:textId="45BFE67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30D9ADCC" w14:textId="06B27D6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92" w:type="dxa"/>
            <w:tcBorders>
              <w:top w:val="nil"/>
              <w:left w:val="nil"/>
              <w:bottom w:val="single" w:sz="4" w:space="0" w:color="auto"/>
              <w:right w:val="single" w:sz="4" w:space="0" w:color="auto"/>
            </w:tcBorders>
            <w:shd w:val="clear" w:color="auto" w:fill="auto"/>
            <w:vAlign w:val="center"/>
            <w:hideMark/>
          </w:tcPr>
          <w:p w14:paraId="29ED397C" w14:textId="64CAFEF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1626,34</w:t>
            </w:r>
          </w:p>
        </w:tc>
        <w:tc>
          <w:tcPr>
            <w:tcW w:w="567" w:type="dxa"/>
            <w:tcBorders>
              <w:top w:val="nil"/>
              <w:left w:val="nil"/>
              <w:bottom w:val="single" w:sz="4" w:space="0" w:color="auto"/>
              <w:right w:val="single" w:sz="4" w:space="0" w:color="auto"/>
            </w:tcBorders>
            <w:shd w:val="clear" w:color="auto" w:fill="auto"/>
            <w:vAlign w:val="center"/>
            <w:hideMark/>
          </w:tcPr>
          <w:p w14:paraId="0CC323BD" w14:textId="791D4D1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51" w:type="dxa"/>
            <w:tcBorders>
              <w:top w:val="nil"/>
              <w:left w:val="nil"/>
              <w:bottom w:val="single" w:sz="4" w:space="0" w:color="auto"/>
              <w:right w:val="single" w:sz="4" w:space="0" w:color="auto"/>
            </w:tcBorders>
            <w:shd w:val="clear" w:color="auto" w:fill="auto"/>
            <w:vAlign w:val="center"/>
            <w:hideMark/>
          </w:tcPr>
          <w:p w14:paraId="353ECD65" w14:textId="7B10777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22,01</w:t>
            </w:r>
          </w:p>
        </w:tc>
        <w:tc>
          <w:tcPr>
            <w:tcW w:w="519" w:type="dxa"/>
            <w:tcBorders>
              <w:top w:val="nil"/>
              <w:left w:val="nil"/>
              <w:bottom w:val="single" w:sz="4" w:space="0" w:color="auto"/>
              <w:right w:val="single" w:sz="4" w:space="0" w:color="auto"/>
            </w:tcBorders>
            <w:shd w:val="clear" w:color="auto" w:fill="auto"/>
            <w:vAlign w:val="center"/>
            <w:hideMark/>
          </w:tcPr>
          <w:p w14:paraId="455A7D53" w14:textId="786F436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3B86A6A1" w14:textId="4A0B16C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7B34149" w14:textId="3991B43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72DC5C57" w14:textId="3570165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0ACF791C" w14:textId="554C37D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5465D241" w14:textId="16C7249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613FF276" w14:textId="1FAEBCE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156,17</w:t>
            </w:r>
          </w:p>
        </w:tc>
        <w:tc>
          <w:tcPr>
            <w:tcW w:w="594" w:type="dxa"/>
            <w:tcBorders>
              <w:top w:val="nil"/>
              <w:left w:val="nil"/>
              <w:bottom w:val="single" w:sz="4" w:space="0" w:color="auto"/>
              <w:right w:val="single" w:sz="4" w:space="0" w:color="auto"/>
            </w:tcBorders>
            <w:shd w:val="clear" w:color="auto" w:fill="auto"/>
            <w:vAlign w:val="center"/>
            <w:hideMark/>
          </w:tcPr>
          <w:p w14:paraId="6D457374" w14:textId="2CE4719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02FBFAF5"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3D660E5"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99</w:t>
            </w:r>
          </w:p>
        </w:tc>
        <w:tc>
          <w:tcPr>
            <w:tcW w:w="2126" w:type="dxa"/>
            <w:vMerge/>
            <w:tcBorders>
              <w:top w:val="nil"/>
              <w:left w:val="single" w:sz="4" w:space="0" w:color="auto"/>
              <w:bottom w:val="single" w:sz="4" w:space="0" w:color="auto"/>
              <w:right w:val="single" w:sz="4" w:space="0" w:color="auto"/>
            </w:tcBorders>
            <w:vAlign w:val="center"/>
            <w:hideMark/>
          </w:tcPr>
          <w:p w14:paraId="62500329"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32963129"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46E8AFA3"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67A6CD77" w14:textId="5FEACD6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0,53</w:t>
            </w:r>
          </w:p>
        </w:tc>
        <w:tc>
          <w:tcPr>
            <w:tcW w:w="284" w:type="dxa"/>
            <w:tcBorders>
              <w:top w:val="nil"/>
              <w:left w:val="nil"/>
              <w:bottom w:val="single" w:sz="4" w:space="0" w:color="auto"/>
              <w:right w:val="single" w:sz="4" w:space="0" w:color="auto"/>
            </w:tcBorders>
            <w:shd w:val="clear" w:color="auto" w:fill="auto"/>
            <w:vAlign w:val="center"/>
            <w:hideMark/>
          </w:tcPr>
          <w:p w14:paraId="0525327D" w14:textId="367BFEA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F0E9A3B" w14:textId="17D616A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92" w:type="dxa"/>
            <w:tcBorders>
              <w:top w:val="nil"/>
              <w:left w:val="nil"/>
              <w:bottom w:val="single" w:sz="4" w:space="0" w:color="auto"/>
              <w:right w:val="single" w:sz="4" w:space="0" w:color="auto"/>
            </w:tcBorders>
            <w:shd w:val="clear" w:color="auto" w:fill="auto"/>
            <w:vAlign w:val="center"/>
            <w:hideMark/>
          </w:tcPr>
          <w:p w14:paraId="6E3FCBCE" w14:textId="24E5359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1626,34</w:t>
            </w:r>
          </w:p>
        </w:tc>
        <w:tc>
          <w:tcPr>
            <w:tcW w:w="567" w:type="dxa"/>
            <w:tcBorders>
              <w:top w:val="nil"/>
              <w:left w:val="nil"/>
              <w:bottom w:val="single" w:sz="4" w:space="0" w:color="auto"/>
              <w:right w:val="single" w:sz="4" w:space="0" w:color="auto"/>
            </w:tcBorders>
            <w:shd w:val="clear" w:color="auto" w:fill="auto"/>
            <w:vAlign w:val="center"/>
            <w:hideMark/>
          </w:tcPr>
          <w:p w14:paraId="207AA023" w14:textId="6BC765D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951" w:type="dxa"/>
            <w:tcBorders>
              <w:top w:val="nil"/>
              <w:left w:val="nil"/>
              <w:bottom w:val="single" w:sz="4" w:space="0" w:color="auto"/>
              <w:right w:val="single" w:sz="4" w:space="0" w:color="auto"/>
            </w:tcBorders>
            <w:shd w:val="clear" w:color="auto" w:fill="auto"/>
            <w:vAlign w:val="center"/>
            <w:hideMark/>
          </w:tcPr>
          <w:p w14:paraId="1B5E33C3" w14:textId="040EF92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75,66</w:t>
            </w:r>
          </w:p>
        </w:tc>
        <w:tc>
          <w:tcPr>
            <w:tcW w:w="519" w:type="dxa"/>
            <w:tcBorders>
              <w:top w:val="nil"/>
              <w:left w:val="nil"/>
              <w:bottom w:val="single" w:sz="4" w:space="0" w:color="auto"/>
              <w:right w:val="single" w:sz="4" w:space="0" w:color="auto"/>
            </w:tcBorders>
            <w:shd w:val="clear" w:color="auto" w:fill="auto"/>
            <w:vAlign w:val="center"/>
            <w:hideMark/>
          </w:tcPr>
          <w:p w14:paraId="07F4798A" w14:textId="5AB845E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48E7515D" w14:textId="2923CC0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6D293965" w14:textId="06A2FFA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618BC503" w14:textId="723DE42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4A11DE87" w14:textId="6148478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A92C41A" w14:textId="4017F1D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5B79D1DD" w14:textId="4E9D4D1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1020,47</w:t>
            </w:r>
          </w:p>
        </w:tc>
        <w:tc>
          <w:tcPr>
            <w:tcW w:w="594" w:type="dxa"/>
            <w:tcBorders>
              <w:top w:val="nil"/>
              <w:left w:val="nil"/>
              <w:bottom w:val="single" w:sz="4" w:space="0" w:color="auto"/>
              <w:right w:val="single" w:sz="4" w:space="0" w:color="auto"/>
            </w:tcBorders>
            <w:shd w:val="clear" w:color="auto" w:fill="auto"/>
            <w:vAlign w:val="center"/>
            <w:hideMark/>
          </w:tcPr>
          <w:p w14:paraId="6B7502DE" w14:textId="3C460A2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7DCC27B2"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7D749AB"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100</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31F599"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Чурапчинский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A7BC35"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153</w:t>
            </w:r>
          </w:p>
        </w:tc>
        <w:tc>
          <w:tcPr>
            <w:tcW w:w="2409" w:type="dxa"/>
            <w:tcBorders>
              <w:top w:val="nil"/>
              <w:left w:val="nil"/>
              <w:bottom w:val="single" w:sz="4" w:space="0" w:color="auto"/>
              <w:right w:val="single" w:sz="4" w:space="0" w:color="auto"/>
            </w:tcBorders>
            <w:shd w:val="clear" w:color="auto" w:fill="auto"/>
            <w:vAlign w:val="center"/>
            <w:hideMark/>
          </w:tcPr>
          <w:p w14:paraId="59EC1DFC"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5247397E" w14:textId="397AB62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0,53</w:t>
            </w:r>
          </w:p>
        </w:tc>
        <w:tc>
          <w:tcPr>
            <w:tcW w:w="284" w:type="dxa"/>
            <w:tcBorders>
              <w:top w:val="nil"/>
              <w:left w:val="nil"/>
              <w:bottom w:val="single" w:sz="4" w:space="0" w:color="auto"/>
              <w:right w:val="single" w:sz="4" w:space="0" w:color="auto"/>
            </w:tcBorders>
            <w:shd w:val="clear" w:color="auto" w:fill="auto"/>
            <w:vAlign w:val="center"/>
            <w:hideMark/>
          </w:tcPr>
          <w:p w14:paraId="117574A9" w14:textId="536994F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20941B9" w14:textId="5D5494D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182B373E" w14:textId="6BD4B34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4CF3019E" w14:textId="2561B45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2191D7CD" w14:textId="722D8A0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23,02</w:t>
            </w:r>
          </w:p>
        </w:tc>
        <w:tc>
          <w:tcPr>
            <w:tcW w:w="519" w:type="dxa"/>
            <w:tcBorders>
              <w:top w:val="nil"/>
              <w:left w:val="nil"/>
              <w:bottom w:val="single" w:sz="4" w:space="0" w:color="auto"/>
              <w:right w:val="single" w:sz="4" w:space="0" w:color="auto"/>
            </w:tcBorders>
            <w:shd w:val="clear" w:color="auto" w:fill="auto"/>
            <w:vAlign w:val="center"/>
            <w:hideMark/>
          </w:tcPr>
          <w:p w14:paraId="73109F4C" w14:textId="46F2F38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5FBC1FEB" w14:textId="48F4E44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4F215735" w14:textId="43D626E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4D1B681E" w14:textId="41ADCDD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2F7614E6" w14:textId="764E660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600C98C4" w14:textId="6255753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5E4D6F8B" w14:textId="4E6B86D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5BBD0741" w14:textId="10C83C4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37ADFA99"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C1BC4C3"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101</w:t>
            </w:r>
          </w:p>
        </w:tc>
        <w:tc>
          <w:tcPr>
            <w:tcW w:w="2126" w:type="dxa"/>
            <w:vMerge/>
            <w:tcBorders>
              <w:top w:val="nil"/>
              <w:left w:val="single" w:sz="4" w:space="0" w:color="auto"/>
              <w:bottom w:val="single" w:sz="4" w:space="0" w:color="auto"/>
              <w:right w:val="single" w:sz="4" w:space="0" w:color="auto"/>
            </w:tcBorders>
            <w:vAlign w:val="center"/>
            <w:hideMark/>
          </w:tcPr>
          <w:p w14:paraId="7058324C"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028E7610"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2E53FF62"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67791596" w14:textId="50667EF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0,53</w:t>
            </w:r>
          </w:p>
        </w:tc>
        <w:tc>
          <w:tcPr>
            <w:tcW w:w="284" w:type="dxa"/>
            <w:tcBorders>
              <w:top w:val="nil"/>
              <w:left w:val="nil"/>
              <w:bottom w:val="single" w:sz="4" w:space="0" w:color="auto"/>
              <w:right w:val="single" w:sz="4" w:space="0" w:color="auto"/>
            </w:tcBorders>
            <w:shd w:val="clear" w:color="auto" w:fill="auto"/>
            <w:vAlign w:val="center"/>
            <w:hideMark/>
          </w:tcPr>
          <w:p w14:paraId="2B3E1B2C" w14:textId="5B26BF0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8A52E3F" w14:textId="4BF21EB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43EBD066" w14:textId="666CEDF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48A6A4A8" w14:textId="71160D0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3C07A570" w14:textId="59B8CC8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25,96</w:t>
            </w:r>
          </w:p>
        </w:tc>
        <w:tc>
          <w:tcPr>
            <w:tcW w:w="519" w:type="dxa"/>
            <w:tcBorders>
              <w:top w:val="nil"/>
              <w:left w:val="nil"/>
              <w:bottom w:val="single" w:sz="4" w:space="0" w:color="auto"/>
              <w:right w:val="single" w:sz="4" w:space="0" w:color="auto"/>
            </w:tcBorders>
            <w:shd w:val="clear" w:color="auto" w:fill="auto"/>
            <w:vAlign w:val="center"/>
            <w:hideMark/>
          </w:tcPr>
          <w:p w14:paraId="0C627C74" w14:textId="23E276C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394D1B8C" w14:textId="3507630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5E26A68B" w14:textId="0ACFBA2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0BD016CA" w14:textId="734B08E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4906F343" w14:textId="433D645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2AAF2DCE" w14:textId="2741BA5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1D7CF0DC" w14:textId="04A1570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5D30E42A" w14:textId="090BA52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0CA7D77C"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873832B"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102</w:t>
            </w:r>
          </w:p>
        </w:tc>
        <w:tc>
          <w:tcPr>
            <w:tcW w:w="2126" w:type="dxa"/>
            <w:vMerge/>
            <w:tcBorders>
              <w:top w:val="nil"/>
              <w:left w:val="single" w:sz="4" w:space="0" w:color="auto"/>
              <w:bottom w:val="single" w:sz="4" w:space="0" w:color="auto"/>
              <w:right w:val="single" w:sz="4" w:space="0" w:color="auto"/>
            </w:tcBorders>
            <w:vAlign w:val="center"/>
            <w:hideMark/>
          </w:tcPr>
          <w:p w14:paraId="727BDC50"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14BFE526"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20C68E7D"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7C552746" w14:textId="05B4EFD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0,53</w:t>
            </w:r>
          </w:p>
        </w:tc>
        <w:tc>
          <w:tcPr>
            <w:tcW w:w="284" w:type="dxa"/>
            <w:tcBorders>
              <w:top w:val="nil"/>
              <w:left w:val="nil"/>
              <w:bottom w:val="single" w:sz="4" w:space="0" w:color="auto"/>
              <w:right w:val="single" w:sz="4" w:space="0" w:color="auto"/>
            </w:tcBorders>
            <w:shd w:val="clear" w:color="auto" w:fill="auto"/>
            <w:vAlign w:val="center"/>
            <w:hideMark/>
          </w:tcPr>
          <w:p w14:paraId="69D0AEC6" w14:textId="07F8735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5CDD5FF" w14:textId="622092D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449758F9" w14:textId="2694364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D3D3147" w14:textId="5AD7751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2F98756B" w14:textId="126DD14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35,32</w:t>
            </w:r>
          </w:p>
        </w:tc>
        <w:tc>
          <w:tcPr>
            <w:tcW w:w="519" w:type="dxa"/>
            <w:tcBorders>
              <w:top w:val="nil"/>
              <w:left w:val="nil"/>
              <w:bottom w:val="single" w:sz="4" w:space="0" w:color="auto"/>
              <w:right w:val="single" w:sz="4" w:space="0" w:color="auto"/>
            </w:tcBorders>
            <w:shd w:val="clear" w:color="auto" w:fill="auto"/>
            <w:vAlign w:val="center"/>
            <w:hideMark/>
          </w:tcPr>
          <w:p w14:paraId="06DD50D5" w14:textId="710566D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7372AF60" w14:textId="0CEC93F5"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11BEF854" w14:textId="4E799D5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682" w:type="dxa"/>
            <w:tcBorders>
              <w:top w:val="nil"/>
              <w:left w:val="nil"/>
              <w:bottom w:val="single" w:sz="4" w:space="0" w:color="auto"/>
              <w:right w:val="single" w:sz="4" w:space="0" w:color="auto"/>
            </w:tcBorders>
            <w:shd w:val="clear" w:color="auto" w:fill="auto"/>
            <w:vAlign w:val="center"/>
            <w:hideMark/>
          </w:tcPr>
          <w:p w14:paraId="66496B21" w14:textId="35FB03E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c>
          <w:tcPr>
            <w:tcW w:w="496" w:type="dxa"/>
            <w:tcBorders>
              <w:top w:val="nil"/>
              <w:left w:val="nil"/>
              <w:bottom w:val="single" w:sz="4" w:space="0" w:color="auto"/>
              <w:right w:val="single" w:sz="4" w:space="0" w:color="auto"/>
            </w:tcBorders>
            <w:shd w:val="clear" w:color="auto" w:fill="auto"/>
            <w:vAlign w:val="center"/>
            <w:hideMark/>
          </w:tcPr>
          <w:p w14:paraId="299FCF2B" w14:textId="609340A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72DB79F6" w14:textId="098E99C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68E2CE4C" w14:textId="38290A8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6011243B" w14:textId="3FE1876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0,04</w:t>
            </w:r>
          </w:p>
        </w:tc>
      </w:tr>
      <w:tr w:rsidR="00B13D45" w:rsidRPr="002A27DB" w14:paraId="7AED559F"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E0260AE"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103</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43A244" w14:textId="77777777" w:rsidR="00B13D45" w:rsidRPr="002A27DB" w:rsidRDefault="00B13D45" w:rsidP="00B13D45">
            <w:pPr>
              <w:widowControl/>
              <w:suppressAutoHyphens w:val="0"/>
              <w:autoSpaceDN/>
              <w:ind w:firstLine="0"/>
              <w:textAlignment w:val="auto"/>
              <w:rPr>
                <w:color w:val="000000"/>
                <w:kern w:val="0"/>
                <w:sz w:val="20"/>
                <w:szCs w:val="20"/>
                <w:lang w:bidi="ar-SA"/>
              </w:rPr>
            </w:pPr>
            <w:r w:rsidRPr="002A27DB">
              <w:rPr>
                <w:color w:val="000000"/>
                <w:kern w:val="0"/>
                <w:sz w:val="20"/>
                <w:szCs w:val="20"/>
                <w:lang w:bidi="ar-SA"/>
              </w:rPr>
              <w:t>Эвено-</w:t>
            </w:r>
            <w:r>
              <w:rPr>
                <w:color w:val="000000"/>
                <w:kern w:val="0"/>
                <w:sz w:val="20"/>
                <w:szCs w:val="20"/>
                <w:lang w:bidi="ar-SA"/>
              </w:rPr>
              <w:t>Б</w:t>
            </w:r>
            <w:r w:rsidRPr="002A27DB">
              <w:rPr>
                <w:color w:val="000000"/>
                <w:kern w:val="0"/>
                <w:sz w:val="20"/>
                <w:szCs w:val="20"/>
                <w:lang w:bidi="ar-SA"/>
              </w:rPr>
              <w:t>ытантайский</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B4E73E"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30</w:t>
            </w:r>
          </w:p>
        </w:tc>
        <w:tc>
          <w:tcPr>
            <w:tcW w:w="2409" w:type="dxa"/>
            <w:tcBorders>
              <w:top w:val="nil"/>
              <w:left w:val="nil"/>
              <w:bottom w:val="single" w:sz="4" w:space="0" w:color="auto"/>
              <w:right w:val="single" w:sz="4" w:space="0" w:color="auto"/>
            </w:tcBorders>
            <w:shd w:val="clear" w:color="auto" w:fill="auto"/>
            <w:vAlign w:val="center"/>
            <w:hideMark/>
          </w:tcPr>
          <w:p w14:paraId="1C17F584"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5E328113" w14:textId="231ACC5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0,38</w:t>
            </w:r>
          </w:p>
        </w:tc>
        <w:tc>
          <w:tcPr>
            <w:tcW w:w="284" w:type="dxa"/>
            <w:tcBorders>
              <w:top w:val="nil"/>
              <w:left w:val="nil"/>
              <w:bottom w:val="single" w:sz="4" w:space="0" w:color="auto"/>
              <w:right w:val="single" w:sz="4" w:space="0" w:color="auto"/>
            </w:tcBorders>
            <w:shd w:val="clear" w:color="auto" w:fill="auto"/>
            <w:vAlign w:val="center"/>
            <w:hideMark/>
          </w:tcPr>
          <w:p w14:paraId="528E919D" w14:textId="395E695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42751A76" w14:textId="59A7621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21850653" w14:textId="134753A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7504F62" w14:textId="4CEBB49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2F02230B" w14:textId="0BE8642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26,16</w:t>
            </w:r>
          </w:p>
        </w:tc>
        <w:tc>
          <w:tcPr>
            <w:tcW w:w="519" w:type="dxa"/>
            <w:tcBorders>
              <w:top w:val="nil"/>
              <w:left w:val="nil"/>
              <w:bottom w:val="single" w:sz="4" w:space="0" w:color="auto"/>
              <w:right w:val="single" w:sz="4" w:space="0" w:color="auto"/>
            </w:tcBorders>
            <w:shd w:val="clear" w:color="auto" w:fill="auto"/>
            <w:vAlign w:val="center"/>
            <w:hideMark/>
          </w:tcPr>
          <w:p w14:paraId="00071891" w14:textId="16615B2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2B4635AA" w14:textId="689EF42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3F857D12" w14:textId="316EDD9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7F1BF97F" w14:textId="66D76AB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6F3F74CB" w14:textId="44BB96A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70709318" w14:textId="5AC3AE74"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29C7E998" w14:textId="7F9EF52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75593904" w14:textId="70C4D81E"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43BD3882"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DFAA8AC"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104</w:t>
            </w:r>
          </w:p>
        </w:tc>
        <w:tc>
          <w:tcPr>
            <w:tcW w:w="2126" w:type="dxa"/>
            <w:vMerge/>
            <w:tcBorders>
              <w:top w:val="nil"/>
              <w:left w:val="single" w:sz="4" w:space="0" w:color="auto"/>
              <w:bottom w:val="single" w:sz="4" w:space="0" w:color="auto"/>
              <w:right w:val="single" w:sz="4" w:space="0" w:color="auto"/>
            </w:tcBorders>
            <w:vAlign w:val="center"/>
            <w:hideMark/>
          </w:tcPr>
          <w:p w14:paraId="1425CEB1"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097707B0"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366EA4EF"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4DBA2EEE" w14:textId="0F87CF6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0,38</w:t>
            </w:r>
          </w:p>
        </w:tc>
        <w:tc>
          <w:tcPr>
            <w:tcW w:w="284" w:type="dxa"/>
            <w:tcBorders>
              <w:top w:val="nil"/>
              <w:left w:val="nil"/>
              <w:bottom w:val="single" w:sz="4" w:space="0" w:color="auto"/>
              <w:right w:val="single" w:sz="4" w:space="0" w:color="auto"/>
            </w:tcBorders>
            <w:shd w:val="clear" w:color="auto" w:fill="auto"/>
            <w:vAlign w:val="center"/>
            <w:hideMark/>
          </w:tcPr>
          <w:p w14:paraId="7AA72C96" w14:textId="0C1DF35F"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7A66654F" w14:textId="5EAE4D1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45497A6A" w14:textId="71F087CB"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EEA11F2" w14:textId="2AD782A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64BF37CB" w14:textId="36007092"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26,79</w:t>
            </w:r>
          </w:p>
        </w:tc>
        <w:tc>
          <w:tcPr>
            <w:tcW w:w="519" w:type="dxa"/>
            <w:tcBorders>
              <w:top w:val="nil"/>
              <w:left w:val="nil"/>
              <w:bottom w:val="single" w:sz="4" w:space="0" w:color="auto"/>
              <w:right w:val="single" w:sz="4" w:space="0" w:color="auto"/>
            </w:tcBorders>
            <w:shd w:val="clear" w:color="auto" w:fill="auto"/>
            <w:vAlign w:val="center"/>
            <w:hideMark/>
          </w:tcPr>
          <w:p w14:paraId="16CC6082" w14:textId="645F4EB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399F1512" w14:textId="525792A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26F83612" w14:textId="3FABC9D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1B3F24E9" w14:textId="7E03F8D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6077C659" w14:textId="298D0EE7"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6E013E03" w14:textId="3B7BA4E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40B4F8B1" w14:textId="6777C43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79B58506" w14:textId="044AFB3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376011B2"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D2D9A7C"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105</w:t>
            </w:r>
          </w:p>
        </w:tc>
        <w:tc>
          <w:tcPr>
            <w:tcW w:w="2126" w:type="dxa"/>
            <w:vMerge/>
            <w:tcBorders>
              <w:top w:val="nil"/>
              <w:left w:val="single" w:sz="4" w:space="0" w:color="auto"/>
              <w:bottom w:val="single" w:sz="4" w:space="0" w:color="auto"/>
              <w:right w:val="single" w:sz="4" w:space="0" w:color="auto"/>
            </w:tcBorders>
            <w:vAlign w:val="center"/>
            <w:hideMark/>
          </w:tcPr>
          <w:p w14:paraId="698C56EB"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47EF6756" w14:textId="77777777" w:rsidR="00B13D45" w:rsidRPr="002A27DB" w:rsidRDefault="00B13D45" w:rsidP="00B13D45">
            <w:pPr>
              <w:widowControl/>
              <w:suppressAutoHyphens w:val="0"/>
              <w:autoSpaceDN/>
              <w:ind w:firstLine="0"/>
              <w:textAlignment w:val="auto"/>
              <w:rPr>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465C32A5" w14:textId="77777777" w:rsidR="00B13D45" w:rsidRPr="002A27DB" w:rsidRDefault="00B13D45" w:rsidP="00B13D45">
            <w:pPr>
              <w:widowControl/>
              <w:suppressAutoHyphens w:val="0"/>
              <w:autoSpaceDN/>
              <w:ind w:firstLine="0"/>
              <w:jc w:val="center"/>
              <w:textAlignment w:val="auto"/>
              <w:rPr>
                <w:kern w:val="0"/>
                <w:sz w:val="20"/>
                <w:szCs w:val="20"/>
                <w:lang w:bidi="ar-SA"/>
              </w:rPr>
            </w:pPr>
            <w:r w:rsidRPr="002A27DB">
              <w:rPr>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5A0FCD11" w14:textId="19A8E4A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0,38</w:t>
            </w:r>
          </w:p>
        </w:tc>
        <w:tc>
          <w:tcPr>
            <w:tcW w:w="284" w:type="dxa"/>
            <w:tcBorders>
              <w:top w:val="nil"/>
              <w:left w:val="nil"/>
              <w:bottom w:val="single" w:sz="4" w:space="0" w:color="auto"/>
              <w:right w:val="single" w:sz="4" w:space="0" w:color="auto"/>
            </w:tcBorders>
            <w:shd w:val="clear" w:color="auto" w:fill="auto"/>
            <w:vAlign w:val="center"/>
            <w:hideMark/>
          </w:tcPr>
          <w:p w14:paraId="2B3AD8F2" w14:textId="2A76704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BA1989B" w14:textId="4FA00D2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516819DF" w14:textId="2D63CD1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1B55642" w14:textId="3F05FB61"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14:paraId="44BAD813" w14:textId="30231606"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27,73</w:t>
            </w:r>
          </w:p>
        </w:tc>
        <w:tc>
          <w:tcPr>
            <w:tcW w:w="519" w:type="dxa"/>
            <w:tcBorders>
              <w:top w:val="nil"/>
              <w:left w:val="nil"/>
              <w:bottom w:val="single" w:sz="4" w:space="0" w:color="auto"/>
              <w:right w:val="single" w:sz="4" w:space="0" w:color="auto"/>
            </w:tcBorders>
            <w:shd w:val="clear" w:color="auto" w:fill="auto"/>
            <w:vAlign w:val="center"/>
            <w:hideMark/>
          </w:tcPr>
          <w:p w14:paraId="4F003049" w14:textId="15CC9DB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55494320" w14:textId="27C4CFF8"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76A0FDF6" w14:textId="5AA10020"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193BB052" w14:textId="1382E283"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21E7E746" w14:textId="51DEBE4C"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58A025B8" w14:textId="090F19D9"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1073" w:type="dxa"/>
            <w:tcBorders>
              <w:top w:val="nil"/>
              <w:left w:val="nil"/>
              <w:bottom w:val="single" w:sz="4" w:space="0" w:color="auto"/>
              <w:right w:val="single" w:sz="4" w:space="0" w:color="auto"/>
            </w:tcBorders>
            <w:shd w:val="clear" w:color="auto" w:fill="auto"/>
            <w:vAlign w:val="center"/>
            <w:hideMark/>
          </w:tcPr>
          <w:p w14:paraId="12D3F404" w14:textId="1B2E157A"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c>
          <w:tcPr>
            <w:tcW w:w="594" w:type="dxa"/>
            <w:tcBorders>
              <w:top w:val="nil"/>
              <w:left w:val="nil"/>
              <w:bottom w:val="single" w:sz="4" w:space="0" w:color="auto"/>
              <w:right w:val="single" w:sz="4" w:space="0" w:color="auto"/>
            </w:tcBorders>
            <w:shd w:val="clear" w:color="auto" w:fill="auto"/>
            <w:vAlign w:val="center"/>
            <w:hideMark/>
          </w:tcPr>
          <w:p w14:paraId="6844EDB4" w14:textId="16F948CD" w:rsidR="00B13D45" w:rsidRPr="002A27DB" w:rsidRDefault="00B13D45" w:rsidP="00B13D45">
            <w:pPr>
              <w:widowControl/>
              <w:suppressAutoHyphens w:val="0"/>
              <w:autoSpaceDN/>
              <w:ind w:firstLine="0"/>
              <w:jc w:val="center"/>
              <w:textAlignment w:val="auto"/>
              <w:rPr>
                <w:kern w:val="0"/>
                <w:sz w:val="20"/>
                <w:szCs w:val="20"/>
                <w:lang w:bidi="ar-SA"/>
              </w:rPr>
            </w:pPr>
            <w:r>
              <w:rPr>
                <w:sz w:val="20"/>
                <w:szCs w:val="20"/>
              </w:rPr>
              <w:t>-</w:t>
            </w:r>
          </w:p>
        </w:tc>
      </w:tr>
      <w:tr w:rsidR="00B13D45" w:rsidRPr="002A27DB" w14:paraId="2EEF41E8"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B93A470"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106</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6A186787" w14:textId="77777777" w:rsidR="00B13D45" w:rsidRDefault="00B13D45" w:rsidP="00B13D45">
            <w:pPr>
              <w:widowControl/>
              <w:suppressAutoHyphens w:val="0"/>
              <w:autoSpaceDN/>
              <w:ind w:firstLine="0"/>
              <w:textAlignment w:val="auto"/>
              <w:rPr>
                <w:b/>
                <w:bCs/>
                <w:i/>
                <w:iCs/>
                <w:kern w:val="0"/>
                <w:sz w:val="20"/>
                <w:szCs w:val="20"/>
                <w:lang w:bidi="ar-SA"/>
              </w:rPr>
            </w:pPr>
            <w:r w:rsidRPr="002A27DB">
              <w:rPr>
                <w:b/>
                <w:bCs/>
                <w:i/>
                <w:iCs/>
                <w:kern w:val="0"/>
                <w:sz w:val="20"/>
                <w:szCs w:val="20"/>
                <w:lang w:bidi="ar-SA"/>
              </w:rPr>
              <w:t xml:space="preserve">Итого </w:t>
            </w:r>
          </w:p>
          <w:p w14:paraId="45489636" w14:textId="77777777" w:rsidR="00B13D45" w:rsidRPr="002A27DB" w:rsidRDefault="00B13D45" w:rsidP="00B13D45">
            <w:pPr>
              <w:widowControl/>
              <w:suppressAutoHyphens w:val="0"/>
              <w:autoSpaceDN/>
              <w:ind w:firstLine="0"/>
              <w:textAlignment w:val="auto"/>
              <w:rPr>
                <w:b/>
                <w:bCs/>
                <w:i/>
                <w:iCs/>
                <w:kern w:val="0"/>
                <w:sz w:val="20"/>
                <w:szCs w:val="20"/>
                <w:lang w:bidi="ar-SA"/>
              </w:rPr>
            </w:pPr>
            <w:r w:rsidRPr="002A27DB">
              <w:rPr>
                <w:b/>
                <w:bCs/>
                <w:i/>
                <w:iCs/>
                <w:kern w:val="0"/>
                <w:sz w:val="20"/>
                <w:szCs w:val="20"/>
                <w:lang w:bidi="ar-SA"/>
              </w:rPr>
              <w:t>по субъекту</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B76C3D" w14:textId="77777777" w:rsidR="00B13D45" w:rsidRPr="002A27DB" w:rsidRDefault="00B13D45" w:rsidP="00B13D45">
            <w:pPr>
              <w:widowControl/>
              <w:suppressAutoHyphens w:val="0"/>
              <w:autoSpaceDN/>
              <w:ind w:firstLine="0"/>
              <w:jc w:val="center"/>
              <w:textAlignment w:val="auto"/>
              <w:rPr>
                <w:b/>
                <w:bCs/>
                <w:i/>
                <w:iCs/>
                <w:color w:val="000000"/>
                <w:kern w:val="0"/>
                <w:sz w:val="20"/>
                <w:szCs w:val="20"/>
                <w:lang w:bidi="ar-SA"/>
              </w:rPr>
            </w:pPr>
            <w:r w:rsidRPr="002A27DB">
              <w:rPr>
                <w:b/>
                <w:bCs/>
                <w:i/>
                <w:iCs/>
                <w:color w:val="000000"/>
                <w:kern w:val="0"/>
                <w:sz w:val="20"/>
                <w:szCs w:val="20"/>
                <w:lang w:bidi="ar-SA"/>
              </w:rPr>
              <w:t>19444</w:t>
            </w:r>
          </w:p>
        </w:tc>
        <w:tc>
          <w:tcPr>
            <w:tcW w:w="2409" w:type="dxa"/>
            <w:tcBorders>
              <w:top w:val="nil"/>
              <w:left w:val="nil"/>
              <w:bottom w:val="single" w:sz="4" w:space="0" w:color="auto"/>
              <w:right w:val="single" w:sz="4" w:space="0" w:color="auto"/>
            </w:tcBorders>
            <w:shd w:val="clear" w:color="auto" w:fill="auto"/>
            <w:vAlign w:val="center"/>
            <w:hideMark/>
          </w:tcPr>
          <w:p w14:paraId="73C012BC" w14:textId="77777777" w:rsidR="00B13D45" w:rsidRPr="002A27DB" w:rsidRDefault="00B13D45" w:rsidP="00B13D45">
            <w:pPr>
              <w:widowControl/>
              <w:suppressAutoHyphens w:val="0"/>
              <w:autoSpaceDN/>
              <w:ind w:firstLine="0"/>
              <w:jc w:val="center"/>
              <w:textAlignment w:val="auto"/>
              <w:rPr>
                <w:b/>
                <w:bCs/>
                <w:i/>
                <w:iCs/>
                <w:kern w:val="0"/>
                <w:sz w:val="20"/>
                <w:szCs w:val="20"/>
                <w:lang w:bidi="ar-SA"/>
              </w:rPr>
            </w:pPr>
            <w:r w:rsidRPr="002A27DB">
              <w:rPr>
                <w:b/>
                <w:bCs/>
                <w:i/>
                <w:iCs/>
                <w:kern w:val="0"/>
                <w:sz w:val="20"/>
                <w:szCs w:val="20"/>
                <w:lang w:bidi="ar-SA"/>
              </w:rPr>
              <w:t>Минимальное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2A9BA771" w14:textId="38CE9689"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0,29</w:t>
            </w:r>
          </w:p>
        </w:tc>
        <w:tc>
          <w:tcPr>
            <w:tcW w:w="284" w:type="dxa"/>
            <w:tcBorders>
              <w:top w:val="nil"/>
              <w:left w:val="nil"/>
              <w:bottom w:val="single" w:sz="4" w:space="0" w:color="auto"/>
              <w:right w:val="single" w:sz="4" w:space="0" w:color="auto"/>
            </w:tcBorders>
            <w:shd w:val="clear" w:color="auto" w:fill="auto"/>
            <w:vAlign w:val="center"/>
            <w:hideMark/>
          </w:tcPr>
          <w:p w14:paraId="30735851" w14:textId="71C4CA8D"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540FF317" w14:textId="57C91878"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14:paraId="02EDA721" w14:textId="53CA15A9"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204,48</w:t>
            </w:r>
          </w:p>
        </w:tc>
        <w:tc>
          <w:tcPr>
            <w:tcW w:w="567" w:type="dxa"/>
            <w:tcBorders>
              <w:top w:val="nil"/>
              <w:left w:val="nil"/>
              <w:bottom w:val="single" w:sz="4" w:space="0" w:color="auto"/>
              <w:right w:val="single" w:sz="4" w:space="0" w:color="auto"/>
            </w:tcBorders>
            <w:shd w:val="clear" w:color="auto" w:fill="auto"/>
            <w:vAlign w:val="center"/>
            <w:hideMark/>
          </w:tcPr>
          <w:p w14:paraId="7231546F" w14:textId="49DEB92F"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0,01</w:t>
            </w:r>
          </w:p>
        </w:tc>
        <w:tc>
          <w:tcPr>
            <w:tcW w:w="951" w:type="dxa"/>
            <w:tcBorders>
              <w:top w:val="nil"/>
              <w:left w:val="nil"/>
              <w:bottom w:val="single" w:sz="4" w:space="0" w:color="auto"/>
              <w:right w:val="single" w:sz="4" w:space="0" w:color="auto"/>
            </w:tcBorders>
            <w:shd w:val="clear" w:color="auto" w:fill="auto"/>
            <w:vAlign w:val="center"/>
            <w:hideMark/>
          </w:tcPr>
          <w:p w14:paraId="6981100C" w14:textId="5976E609"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18,57</w:t>
            </w:r>
          </w:p>
        </w:tc>
        <w:tc>
          <w:tcPr>
            <w:tcW w:w="519" w:type="dxa"/>
            <w:tcBorders>
              <w:top w:val="nil"/>
              <w:left w:val="nil"/>
              <w:bottom w:val="single" w:sz="4" w:space="0" w:color="auto"/>
              <w:right w:val="single" w:sz="4" w:space="0" w:color="auto"/>
            </w:tcBorders>
            <w:shd w:val="clear" w:color="auto" w:fill="auto"/>
            <w:vAlign w:val="center"/>
            <w:hideMark/>
          </w:tcPr>
          <w:p w14:paraId="17519885" w14:textId="2A72D221"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3054D8F8" w14:textId="59BD114B"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421473D7" w14:textId="41B54098"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0,01</w:t>
            </w:r>
          </w:p>
        </w:tc>
        <w:tc>
          <w:tcPr>
            <w:tcW w:w="682" w:type="dxa"/>
            <w:tcBorders>
              <w:top w:val="nil"/>
              <w:left w:val="nil"/>
              <w:bottom w:val="single" w:sz="4" w:space="0" w:color="auto"/>
              <w:right w:val="single" w:sz="4" w:space="0" w:color="auto"/>
            </w:tcBorders>
            <w:shd w:val="clear" w:color="auto" w:fill="auto"/>
            <w:vAlign w:val="center"/>
            <w:hideMark/>
          </w:tcPr>
          <w:p w14:paraId="25ACDF77" w14:textId="675C1ACB"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0,01</w:t>
            </w:r>
          </w:p>
        </w:tc>
        <w:tc>
          <w:tcPr>
            <w:tcW w:w="496" w:type="dxa"/>
            <w:tcBorders>
              <w:top w:val="nil"/>
              <w:left w:val="nil"/>
              <w:bottom w:val="single" w:sz="4" w:space="0" w:color="auto"/>
              <w:right w:val="single" w:sz="4" w:space="0" w:color="auto"/>
            </w:tcBorders>
            <w:shd w:val="clear" w:color="auto" w:fill="auto"/>
            <w:vAlign w:val="center"/>
            <w:hideMark/>
          </w:tcPr>
          <w:p w14:paraId="7405A255" w14:textId="7592A505"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1731895F" w14:textId="265EB723"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0,01</w:t>
            </w:r>
          </w:p>
        </w:tc>
        <w:tc>
          <w:tcPr>
            <w:tcW w:w="1073" w:type="dxa"/>
            <w:tcBorders>
              <w:top w:val="nil"/>
              <w:left w:val="nil"/>
              <w:bottom w:val="single" w:sz="4" w:space="0" w:color="auto"/>
              <w:right w:val="single" w:sz="4" w:space="0" w:color="auto"/>
            </w:tcBorders>
            <w:shd w:val="clear" w:color="auto" w:fill="auto"/>
            <w:vAlign w:val="center"/>
            <w:hideMark/>
          </w:tcPr>
          <w:p w14:paraId="626FC9F7" w14:textId="34537C10"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104,14</w:t>
            </w:r>
          </w:p>
        </w:tc>
        <w:tc>
          <w:tcPr>
            <w:tcW w:w="594" w:type="dxa"/>
            <w:tcBorders>
              <w:top w:val="nil"/>
              <w:left w:val="nil"/>
              <w:bottom w:val="single" w:sz="4" w:space="0" w:color="auto"/>
              <w:right w:val="single" w:sz="4" w:space="0" w:color="auto"/>
            </w:tcBorders>
            <w:shd w:val="clear" w:color="auto" w:fill="auto"/>
            <w:vAlign w:val="center"/>
            <w:hideMark/>
          </w:tcPr>
          <w:p w14:paraId="75A3FB5E" w14:textId="6F9DB1C7"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0,01</w:t>
            </w:r>
          </w:p>
        </w:tc>
      </w:tr>
      <w:tr w:rsidR="00B13D45" w:rsidRPr="002A27DB" w14:paraId="03BFFB54" w14:textId="77777777" w:rsidTr="00540264">
        <w:trPr>
          <w:trHeight w:val="7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BC02565"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107</w:t>
            </w:r>
          </w:p>
        </w:tc>
        <w:tc>
          <w:tcPr>
            <w:tcW w:w="2126" w:type="dxa"/>
            <w:vMerge/>
            <w:tcBorders>
              <w:top w:val="nil"/>
              <w:left w:val="single" w:sz="4" w:space="0" w:color="auto"/>
              <w:bottom w:val="single" w:sz="4" w:space="0" w:color="auto"/>
              <w:right w:val="single" w:sz="4" w:space="0" w:color="auto"/>
            </w:tcBorders>
            <w:vAlign w:val="center"/>
            <w:hideMark/>
          </w:tcPr>
          <w:p w14:paraId="05674B71" w14:textId="77777777" w:rsidR="00B13D45" w:rsidRPr="002A27DB" w:rsidRDefault="00B13D45" w:rsidP="00B13D45">
            <w:pPr>
              <w:widowControl/>
              <w:suppressAutoHyphens w:val="0"/>
              <w:autoSpaceDN/>
              <w:ind w:firstLine="0"/>
              <w:textAlignment w:val="auto"/>
              <w:rPr>
                <w:b/>
                <w:bCs/>
                <w:i/>
                <w:iCs/>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66C5E6EB" w14:textId="77777777" w:rsidR="00B13D45" w:rsidRPr="002A27DB" w:rsidRDefault="00B13D45" w:rsidP="00B13D45">
            <w:pPr>
              <w:widowControl/>
              <w:suppressAutoHyphens w:val="0"/>
              <w:autoSpaceDN/>
              <w:ind w:firstLine="0"/>
              <w:textAlignment w:val="auto"/>
              <w:rPr>
                <w:b/>
                <w:bCs/>
                <w:i/>
                <w:iCs/>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5138C067" w14:textId="77777777" w:rsidR="00B13D45" w:rsidRPr="002A27DB" w:rsidRDefault="00B13D45" w:rsidP="00B13D45">
            <w:pPr>
              <w:widowControl/>
              <w:suppressAutoHyphens w:val="0"/>
              <w:autoSpaceDN/>
              <w:ind w:firstLine="0"/>
              <w:jc w:val="center"/>
              <w:textAlignment w:val="auto"/>
              <w:rPr>
                <w:b/>
                <w:bCs/>
                <w:i/>
                <w:iCs/>
                <w:kern w:val="0"/>
                <w:sz w:val="20"/>
                <w:szCs w:val="20"/>
                <w:lang w:bidi="ar-SA"/>
              </w:rPr>
            </w:pPr>
            <w:r w:rsidRPr="002A27DB">
              <w:rPr>
                <w:b/>
                <w:bCs/>
                <w:i/>
                <w:iCs/>
                <w:kern w:val="0"/>
                <w:sz w:val="20"/>
                <w:szCs w:val="20"/>
                <w:lang w:bidi="ar-SA"/>
              </w:rPr>
              <w:t>Среднее взвешенное по площади значение</w:t>
            </w:r>
          </w:p>
        </w:tc>
        <w:tc>
          <w:tcPr>
            <w:tcW w:w="567" w:type="dxa"/>
            <w:tcBorders>
              <w:top w:val="nil"/>
              <w:left w:val="nil"/>
              <w:bottom w:val="single" w:sz="4" w:space="0" w:color="auto"/>
              <w:right w:val="single" w:sz="4" w:space="0" w:color="auto"/>
            </w:tcBorders>
            <w:shd w:val="clear" w:color="auto" w:fill="auto"/>
            <w:vAlign w:val="center"/>
            <w:hideMark/>
          </w:tcPr>
          <w:p w14:paraId="093A1300" w14:textId="6EB6BDA8"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0,42</w:t>
            </w:r>
          </w:p>
        </w:tc>
        <w:tc>
          <w:tcPr>
            <w:tcW w:w="284" w:type="dxa"/>
            <w:tcBorders>
              <w:top w:val="nil"/>
              <w:left w:val="nil"/>
              <w:bottom w:val="single" w:sz="4" w:space="0" w:color="auto"/>
              <w:right w:val="single" w:sz="4" w:space="0" w:color="auto"/>
            </w:tcBorders>
            <w:shd w:val="clear" w:color="auto" w:fill="auto"/>
            <w:vAlign w:val="center"/>
            <w:hideMark/>
          </w:tcPr>
          <w:p w14:paraId="13F7A9D7" w14:textId="7A86460F"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F3B517C" w14:textId="402AC82D"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0,03</w:t>
            </w:r>
          </w:p>
        </w:tc>
        <w:tc>
          <w:tcPr>
            <w:tcW w:w="992" w:type="dxa"/>
            <w:tcBorders>
              <w:top w:val="nil"/>
              <w:left w:val="nil"/>
              <w:bottom w:val="single" w:sz="4" w:space="0" w:color="auto"/>
              <w:right w:val="single" w:sz="4" w:space="0" w:color="auto"/>
            </w:tcBorders>
            <w:shd w:val="clear" w:color="auto" w:fill="auto"/>
            <w:vAlign w:val="center"/>
            <w:hideMark/>
          </w:tcPr>
          <w:p w14:paraId="41B1B440" w14:textId="09715E12"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1094,19</w:t>
            </w:r>
          </w:p>
        </w:tc>
        <w:tc>
          <w:tcPr>
            <w:tcW w:w="567" w:type="dxa"/>
            <w:tcBorders>
              <w:top w:val="nil"/>
              <w:left w:val="nil"/>
              <w:bottom w:val="single" w:sz="4" w:space="0" w:color="auto"/>
              <w:right w:val="single" w:sz="4" w:space="0" w:color="auto"/>
            </w:tcBorders>
            <w:shd w:val="clear" w:color="auto" w:fill="auto"/>
            <w:vAlign w:val="center"/>
            <w:hideMark/>
          </w:tcPr>
          <w:p w14:paraId="595CC98D" w14:textId="760A3471"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0,03</w:t>
            </w:r>
          </w:p>
        </w:tc>
        <w:tc>
          <w:tcPr>
            <w:tcW w:w="951" w:type="dxa"/>
            <w:tcBorders>
              <w:top w:val="nil"/>
              <w:left w:val="nil"/>
              <w:bottom w:val="single" w:sz="4" w:space="0" w:color="auto"/>
              <w:right w:val="single" w:sz="4" w:space="0" w:color="auto"/>
            </w:tcBorders>
            <w:shd w:val="clear" w:color="auto" w:fill="auto"/>
            <w:vAlign w:val="center"/>
            <w:hideMark/>
          </w:tcPr>
          <w:p w14:paraId="57ACF8F1" w14:textId="6924D2F1"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18,61</w:t>
            </w:r>
          </w:p>
        </w:tc>
        <w:tc>
          <w:tcPr>
            <w:tcW w:w="519" w:type="dxa"/>
            <w:tcBorders>
              <w:top w:val="nil"/>
              <w:left w:val="nil"/>
              <w:bottom w:val="single" w:sz="4" w:space="0" w:color="auto"/>
              <w:right w:val="single" w:sz="4" w:space="0" w:color="auto"/>
            </w:tcBorders>
            <w:shd w:val="clear" w:color="auto" w:fill="auto"/>
            <w:vAlign w:val="center"/>
            <w:hideMark/>
          </w:tcPr>
          <w:p w14:paraId="21D723C6" w14:textId="2E1A7897"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55841DD3" w14:textId="00534AAB"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4878F8A6" w14:textId="1CF6056E"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0,02</w:t>
            </w:r>
          </w:p>
        </w:tc>
        <w:tc>
          <w:tcPr>
            <w:tcW w:w="682" w:type="dxa"/>
            <w:tcBorders>
              <w:top w:val="nil"/>
              <w:left w:val="nil"/>
              <w:bottom w:val="single" w:sz="4" w:space="0" w:color="auto"/>
              <w:right w:val="single" w:sz="4" w:space="0" w:color="auto"/>
            </w:tcBorders>
            <w:shd w:val="clear" w:color="auto" w:fill="auto"/>
            <w:vAlign w:val="center"/>
            <w:hideMark/>
          </w:tcPr>
          <w:p w14:paraId="63E7DFB4" w14:textId="675776B2"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0,02</w:t>
            </w:r>
          </w:p>
        </w:tc>
        <w:tc>
          <w:tcPr>
            <w:tcW w:w="496" w:type="dxa"/>
            <w:tcBorders>
              <w:top w:val="nil"/>
              <w:left w:val="nil"/>
              <w:bottom w:val="single" w:sz="4" w:space="0" w:color="auto"/>
              <w:right w:val="single" w:sz="4" w:space="0" w:color="auto"/>
            </w:tcBorders>
            <w:shd w:val="clear" w:color="auto" w:fill="auto"/>
            <w:vAlign w:val="center"/>
            <w:hideMark/>
          </w:tcPr>
          <w:p w14:paraId="517DEFB4" w14:textId="1A7C28BF"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6761BB22" w14:textId="6C00982F"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0,02</w:t>
            </w:r>
          </w:p>
        </w:tc>
        <w:tc>
          <w:tcPr>
            <w:tcW w:w="1073" w:type="dxa"/>
            <w:tcBorders>
              <w:top w:val="nil"/>
              <w:left w:val="nil"/>
              <w:bottom w:val="single" w:sz="4" w:space="0" w:color="auto"/>
              <w:right w:val="single" w:sz="4" w:space="0" w:color="auto"/>
            </w:tcBorders>
            <w:shd w:val="clear" w:color="auto" w:fill="auto"/>
            <w:vAlign w:val="center"/>
            <w:hideMark/>
          </w:tcPr>
          <w:p w14:paraId="2B54F306" w14:textId="0B9D5B6A"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437,91</w:t>
            </w:r>
          </w:p>
        </w:tc>
        <w:tc>
          <w:tcPr>
            <w:tcW w:w="594" w:type="dxa"/>
            <w:tcBorders>
              <w:top w:val="nil"/>
              <w:left w:val="nil"/>
              <w:bottom w:val="single" w:sz="4" w:space="0" w:color="auto"/>
              <w:right w:val="single" w:sz="4" w:space="0" w:color="auto"/>
            </w:tcBorders>
            <w:shd w:val="clear" w:color="auto" w:fill="auto"/>
            <w:vAlign w:val="center"/>
            <w:hideMark/>
          </w:tcPr>
          <w:p w14:paraId="74FC07B1" w14:textId="62572A40"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0,03</w:t>
            </w:r>
          </w:p>
        </w:tc>
      </w:tr>
      <w:tr w:rsidR="00B13D45" w:rsidRPr="002A27DB" w14:paraId="500D6B34" w14:textId="77777777" w:rsidTr="00540264">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71979E3" w14:textId="77777777" w:rsidR="00B13D45" w:rsidRPr="002A27DB" w:rsidRDefault="00B13D45" w:rsidP="00B13D45">
            <w:pPr>
              <w:widowControl/>
              <w:suppressAutoHyphens w:val="0"/>
              <w:autoSpaceDN/>
              <w:ind w:firstLine="0"/>
              <w:jc w:val="center"/>
              <w:textAlignment w:val="auto"/>
              <w:rPr>
                <w:color w:val="000000"/>
                <w:kern w:val="0"/>
                <w:sz w:val="20"/>
                <w:szCs w:val="20"/>
                <w:lang w:bidi="ar-SA"/>
              </w:rPr>
            </w:pPr>
            <w:r w:rsidRPr="002A27DB">
              <w:rPr>
                <w:color w:val="000000"/>
                <w:kern w:val="0"/>
                <w:sz w:val="20"/>
                <w:szCs w:val="20"/>
                <w:lang w:bidi="ar-SA"/>
              </w:rPr>
              <w:t>108</w:t>
            </w:r>
          </w:p>
        </w:tc>
        <w:tc>
          <w:tcPr>
            <w:tcW w:w="2126" w:type="dxa"/>
            <w:vMerge/>
            <w:tcBorders>
              <w:top w:val="nil"/>
              <w:left w:val="single" w:sz="4" w:space="0" w:color="auto"/>
              <w:bottom w:val="single" w:sz="4" w:space="0" w:color="auto"/>
              <w:right w:val="single" w:sz="4" w:space="0" w:color="auto"/>
            </w:tcBorders>
            <w:vAlign w:val="center"/>
            <w:hideMark/>
          </w:tcPr>
          <w:p w14:paraId="2765F865" w14:textId="77777777" w:rsidR="00B13D45" w:rsidRPr="002A27DB" w:rsidRDefault="00B13D45" w:rsidP="00B13D45">
            <w:pPr>
              <w:widowControl/>
              <w:suppressAutoHyphens w:val="0"/>
              <w:autoSpaceDN/>
              <w:ind w:firstLine="0"/>
              <w:textAlignment w:val="auto"/>
              <w:rPr>
                <w:b/>
                <w:bCs/>
                <w:i/>
                <w:iCs/>
                <w:kern w:val="0"/>
                <w:sz w:val="20"/>
                <w:szCs w:val="20"/>
                <w:lang w:bidi="ar-SA"/>
              </w:rPr>
            </w:pPr>
          </w:p>
        </w:tc>
        <w:tc>
          <w:tcPr>
            <w:tcW w:w="1276" w:type="dxa"/>
            <w:vMerge/>
            <w:tcBorders>
              <w:top w:val="nil"/>
              <w:left w:val="single" w:sz="4" w:space="0" w:color="auto"/>
              <w:bottom w:val="single" w:sz="4" w:space="0" w:color="auto"/>
              <w:right w:val="single" w:sz="4" w:space="0" w:color="auto"/>
            </w:tcBorders>
            <w:vAlign w:val="center"/>
            <w:hideMark/>
          </w:tcPr>
          <w:p w14:paraId="0DF70925" w14:textId="77777777" w:rsidR="00B13D45" w:rsidRPr="002A27DB" w:rsidRDefault="00B13D45" w:rsidP="00B13D45">
            <w:pPr>
              <w:widowControl/>
              <w:suppressAutoHyphens w:val="0"/>
              <w:autoSpaceDN/>
              <w:ind w:firstLine="0"/>
              <w:textAlignment w:val="auto"/>
              <w:rPr>
                <w:b/>
                <w:bCs/>
                <w:i/>
                <w:iCs/>
                <w:color w:val="000000"/>
                <w:kern w:val="0"/>
                <w:sz w:val="20"/>
                <w:szCs w:val="20"/>
                <w:lang w:bidi="ar-SA"/>
              </w:rPr>
            </w:pPr>
          </w:p>
        </w:tc>
        <w:tc>
          <w:tcPr>
            <w:tcW w:w="2409" w:type="dxa"/>
            <w:tcBorders>
              <w:top w:val="nil"/>
              <w:left w:val="nil"/>
              <w:bottom w:val="single" w:sz="4" w:space="0" w:color="auto"/>
              <w:right w:val="single" w:sz="4" w:space="0" w:color="auto"/>
            </w:tcBorders>
            <w:shd w:val="clear" w:color="auto" w:fill="auto"/>
            <w:vAlign w:val="center"/>
            <w:hideMark/>
          </w:tcPr>
          <w:p w14:paraId="59268ABC" w14:textId="77777777" w:rsidR="00B13D45" w:rsidRPr="002A27DB" w:rsidRDefault="00B13D45" w:rsidP="00B13D45">
            <w:pPr>
              <w:widowControl/>
              <w:suppressAutoHyphens w:val="0"/>
              <w:autoSpaceDN/>
              <w:ind w:firstLine="0"/>
              <w:jc w:val="center"/>
              <w:textAlignment w:val="auto"/>
              <w:rPr>
                <w:b/>
                <w:bCs/>
                <w:i/>
                <w:iCs/>
                <w:kern w:val="0"/>
                <w:sz w:val="20"/>
                <w:szCs w:val="20"/>
                <w:lang w:bidi="ar-SA"/>
              </w:rPr>
            </w:pPr>
            <w:r w:rsidRPr="002A27DB">
              <w:rPr>
                <w:b/>
                <w:bCs/>
                <w:i/>
                <w:iCs/>
                <w:kern w:val="0"/>
                <w:sz w:val="20"/>
                <w:szCs w:val="20"/>
                <w:lang w:bidi="ar-SA"/>
              </w:rPr>
              <w:t>Максимальное значение</w:t>
            </w:r>
          </w:p>
        </w:tc>
        <w:tc>
          <w:tcPr>
            <w:tcW w:w="567" w:type="dxa"/>
            <w:tcBorders>
              <w:top w:val="nil"/>
              <w:left w:val="nil"/>
              <w:bottom w:val="single" w:sz="4" w:space="0" w:color="auto"/>
              <w:right w:val="single" w:sz="4" w:space="0" w:color="auto"/>
            </w:tcBorders>
            <w:shd w:val="clear" w:color="auto" w:fill="auto"/>
            <w:vAlign w:val="center"/>
            <w:hideMark/>
          </w:tcPr>
          <w:p w14:paraId="36A53446" w14:textId="324ED2E7"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0,84</w:t>
            </w:r>
          </w:p>
        </w:tc>
        <w:tc>
          <w:tcPr>
            <w:tcW w:w="284" w:type="dxa"/>
            <w:tcBorders>
              <w:top w:val="nil"/>
              <w:left w:val="nil"/>
              <w:bottom w:val="single" w:sz="4" w:space="0" w:color="auto"/>
              <w:right w:val="single" w:sz="4" w:space="0" w:color="auto"/>
            </w:tcBorders>
            <w:shd w:val="clear" w:color="auto" w:fill="auto"/>
            <w:vAlign w:val="center"/>
            <w:hideMark/>
          </w:tcPr>
          <w:p w14:paraId="7AD3436F" w14:textId="625BAB0C"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15CEE9A5" w14:textId="1CD212B2"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0,05</w:t>
            </w:r>
          </w:p>
        </w:tc>
        <w:tc>
          <w:tcPr>
            <w:tcW w:w="992" w:type="dxa"/>
            <w:tcBorders>
              <w:top w:val="nil"/>
              <w:left w:val="nil"/>
              <w:bottom w:val="single" w:sz="4" w:space="0" w:color="auto"/>
              <w:right w:val="single" w:sz="4" w:space="0" w:color="auto"/>
            </w:tcBorders>
            <w:shd w:val="clear" w:color="auto" w:fill="auto"/>
            <w:vAlign w:val="center"/>
            <w:hideMark/>
          </w:tcPr>
          <w:p w14:paraId="3DE61D35" w14:textId="79021FEB"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2049,19</w:t>
            </w:r>
          </w:p>
        </w:tc>
        <w:tc>
          <w:tcPr>
            <w:tcW w:w="567" w:type="dxa"/>
            <w:tcBorders>
              <w:top w:val="nil"/>
              <w:left w:val="nil"/>
              <w:bottom w:val="single" w:sz="4" w:space="0" w:color="auto"/>
              <w:right w:val="single" w:sz="4" w:space="0" w:color="auto"/>
            </w:tcBorders>
            <w:shd w:val="clear" w:color="auto" w:fill="auto"/>
            <w:vAlign w:val="center"/>
            <w:hideMark/>
          </w:tcPr>
          <w:p w14:paraId="3FFB51EC" w14:textId="54B5154F"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0,04</w:t>
            </w:r>
          </w:p>
        </w:tc>
        <w:tc>
          <w:tcPr>
            <w:tcW w:w="951" w:type="dxa"/>
            <w:tcBorders>
              <w:top w:val="nil"/>
              <w:left w:val="nil"/>
              <w:bottom w:val="single" w:sz="4" w:space="0" w:color="auto"/>
              <w:right w:val="single" w:sz="4" w:space="0" w:color="auto"/>
            </w:tcBorders>
            <w:shd w:val="clear" w:color="auto" w:fill="auto"/>
            <w:vAlign w:val="center"/>
            <w:hideMark/>
          </w:tcPr>
          <w:p w14:paraId="27829225" w14:textId="7BFEC042"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386,21</w:t>
            </w:r>
          </w:p>
        </w:tc>
        <w:tc>
          <w:tcPr>
            <w:tcW w:w="519" w:type="dxa"/>
            <w:tcBorders>
              <w:top w:val="nil"/>
              <w:left w:val="nil"/>
              <w:bottom w:val="single" w:sz="4" w:space="0" w:color="auto"/>
              <w:right w:val="single" w:sz="4" w:space="0" w:color="auto"/>
            </w:tcBorders>
            <w:shd w:val="clear" w:color="auto" w:fill="auto"/>
            <w:vAlign w:val="center"/>
            <w:hideMark/>
          </w:tcPr>
          <w:p w14:paraId="572D4CE3" w14:textId="0486071E"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405" w:type="dxa"/>
            <w:tcBorders>
              <w:top w:val="nil"/>
              <w:left w:val="nil"/>
              <w:bottom w:val="single" w:sz="4" w:space="0" w:color="auto"/>
              <w:right w:val="single" w:sz="4" w:space="0" w:color="auto"/>
            </w:tcBorders>
            <w:shd w:val="clear" w:color="auto" w:fill="auto"/>
            <w:vAlign w:val="center"/>
            <w:hideMark/>
          </w:tcPr>
          <w:p w14:paraId="7FEB8A2F" w14:textId="37B6D757"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681" w:type="dxa"/>
            <w:tcBorders>
              <w:top w:val="nil"/>
              <w:left w:val="nil"/>
              <w:bottom w:val="single" w:sz="4" w:space="0" w:color="auto"/>
              <w:right w:val="single" w:sz="4" w:space="0" w:color="auto"/>
            </w:tcBorders>
            <w:shd w:val="clear" w:color="auto" w:fill="auto"/>
            <w:vAlign w:val="center"/>
            <w:hideMark/>
          </w:tcPr>
          <w:p w14:paraId="0A213898" w14:textId="6E89F835"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0,06</w:t>
            </w:r>
          </w:p>
        </w:tc>
        <w:tc>
          <w:tcPr>
            <w:tcW w:w="682" w:type="dxa"/>
            <w:tcBorders>
              <w:top w:val="nil"/>
              <w:left w:val="nil"/>
              <w:bottom w:val="single" w:sz="4" w:space="0" w:color="auto"/>
              <w:right w:val="single" w:sz="4" w:space="0" w:color="auto"/>
            </w:tcBorders>
            <w:shd w:val="clear" w:color="auto" w:fill="auto"/>
            <w:vAlign w:val="center"/>
            <w:hideMark/>
          </w:tcPr>
          <w:p w14:paraId="3784DB16" w14:textId="37795277"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0,06</w:t>
            </w:r>
          </w:p>
        </w:tc>
        <w:tc>
          <w:tcPr>
            <w:tcW w:w="496" w:type="dxa"/>
            <w:tcBorders>
              <w:top w:val="nil"/>
              <w:left w:val="nil"/>
              <w:bottom w:val="single" w:sz="4" w:space="0" w:color="auto"/>
              <w:right w:val="single" w:sz="4" w:space="0" w:color="auto"/>
            </w:tcBorders>
            <w:shd w:val="clear" w:color="auto" w:fill="auto"/>
            <w:vAlign w:val="center"/>
            <w:hideMark/>
          </w:tcPr>
          <w:p w14:paraId="7ED5B9D9" w14:textId="4F4E2C7B"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w:t>
            </w:r>
          </w:p>
        </w:tc>
        <w:tc>
          <w:tcPr>
            <w:tcW w:w="723" w:type="dxa"/>
            <w:tcBorders>
              <w:top w:val="nil"/>
              <w:left w:val="nil"/>
              <w:bottom w:val="single" w:sz="4" w:space="0" w:color="auto"/>
              <w:right w:val="single" w:sz="4" w:space="0" w:color="auto"/>
            </w:tcBorders>
            <w:shd w:val="clear" w:color="auto" w:fill="auto"/>
            <w:vAlign w:val="center"/>
            <w:hideMark/>
          </w:tcPr>
          <w:p w14:paraId="6847B862" w14:textId="6901FABD"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0,06</w:t>
            </w:r>
          </w:p>
        </w:tc>
        <w:tc>
          <w:tcPr>
            <w:tcW w:w="1073" w:type="dxa"/>
            <w:tcBorders>
              <w:top w:val="nil"/>
              <w:left w:val="nil"/>
              <w:bottom w:val="single" w:sz="4" w:space="0" w:color="auto"/>
              <w:right w:val="single" w:sz="4" w:space="0" w:color="auto"/>
            </w:tcBorders>
            <w:shd w:val="clear" w:color="auto" w:fill="auto"/>
            <w:vAlign w:val="center"/>
            <w:hideMark/>
          </w:tcPr>
          <w:p w14:paraId="22797FDD" w14:textId="0585519D"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1200,55</w:t>
            </w:r>
          </w:p>
        </w:tc>
        <w:tc>
          <w:tcPr>
            <w:tcW w:w="594" w:type="dxa"/>
            <w:tcBorders>
              <w:top w:val="nil"/>
              <w:left w:val="nil"/>
              <w:bottom w:val="single" w:sz="4" w:space="0" w:color="auto"/>
              <w:right w:val="single" w:sz="4" w:space="0" w:color="auto"/>
            </w:tcBorders>
            <w:shd w:val="clear" w:color="auto" w:fill="auto"/>
            <w:vAlign w:val="center"/>
            <w:hideMark/>
          </w:tcPr>
          <w:p w14:paraId="2A2B0938" w14:textId="08D80458" w:rsidR="00B13D45" w:rsidRPr="002A27DB" w:rsidRDefault="00B13D45" w:rsidP="00B13D45">
            <w:pPr>
              <w:widowControl/>
              <w:suppressAutoHyphens w:val="0"/>
              <w:autoSpaceDN/>
              <w:ind w:firstLine="0"/>
              <w:jc w:val="center"/>
              <w:textAlignment w:val="auto"/>
              <w:rPr>
                <w:b/>
                <w:bCs/>
                <w:i/>
                <w:iCs/>
                <w:kern w:val="0"/>
                <w:sz w:val="20"/>
                <w:szCs w:val="20"/>
                <w:lang w:bidi="ar-SA"/>
              </w:rPr>
            </w:pPr>
            <w:r>
              <w:rPr>
                <w:b/>
                <w:bCs/>
                <w:i/>
                <w:iCs/>
                <w:sz w:val="20"/>
                <w:szCs w:val="20"/>
              </w:rPr>
              <w:t>0,06</w:t>
            </w:r>
          </w:p>
        </w:tc>
      </w:tr>
    </w:tbl>
    <w:p w14:paraId="2DD69D22" w14:textId="77777777" w:rsidR="00902F73" w:rsidRDefault="00902F73" w:rsidP="00A04EC8">
      <w:pPr>
        <w:ind w:firstLine="0"/>
        <w:jc w:val="both"/>
        <w:rPr>
          <w:color w:val="000000"/>
          <w:sz w:val="24"/>
        </w:rPr>
      </w:pPr>
    </w:p>
    <w:p w14:paraId="1D56E2C4" w14:textId="77777777" w:rsidR="002A27DB" w:rsidRDefault="002A27DB" w:rsidP="00902F73">
      <w:pPr>
        <w:jc w:val="both"/>
        <w:rPr>
          <w:color w:val="000000"/>
          <w:sz w:val="24"/>
        </w:rPr>
      </w:pPr>
    </w:p>
    <w:p w14:paraId="294642A2" w14:textId="77777777" w:rsidR="00964E11" w:rsidRDefault="00964E11" w:rsidP="00902F73">
      <w:pPr>
        <w:jc w:val="both"/>
        <w:rPr>
          <w:color w:val="000000"/>
          <w:sz w:val="24"/>
        </w:rPr>
        <w:sectPr w:rsidR="00964E11" w:rsidSect="002A27DB">
          <w:pgSz w:w="16838" w:h="11906" w:orient="landscape"/>
          <w:pgMar w:top="709" w:right="1134" w:bottom="851" w:left="1134" w:header="720" w:footer="709" w:gutter="0"/>
          <w:cols w:space="720"/>
        </w:sectPr>
      </w:pPr>
    </w:p>
    <w:p w14:paraId="07771AFE" w14:textId="77777777" w:rsidR="00902F73" w:rsidRDefault="00902F73" w:rsidP="003E3777">
      <w:pPr>
        <w:pStyle w:val="3"/>
        <w:numPr>
          <w:ilvl w:val="2"/>
          <w:numId w:val="76"/>
        </w:numPr>
        <w:spacing w:line="240" w:lineRule="auto"/>
        <w:ind w:left="1134" w:hanging="567"/>
        <w:rPr>
          <w:i w:val="0"/>
        </w:rPr>
      </w:pPr>
      <w:bookmarkStart w:id="168" w:name="_Toc77175158"/>
      <w:r>
        <w:rPr>
          <w:i w:val="0"/>
        </w:rPr>
        <w:lastRenderedPageBreak/>
        <w:t xml:space="preserve">Сопоставление с результатами прошлого тура ГКО земель </w:t>
      </w:r>
      <w:r w:rsidR="00676427">
        <w:rPr>
          <w:i w:val="0"/>
        </w:rPr>
        <w:t>водного фонда</w:t>
      </w:r>
      <w:bookmarkEnd w:id="168"/>
    </w:p>
    <w:p w14:paraId="7F534974" w14:textId="77777777" w:rsidR="00902F73" w:rsidRDefault="00902F73" w:rsidP="00425F2E">
      <w:pPr>
        <w:ind w:firstLine="567"/>
        <w:jc w:val="both"/>
        <w:rPr>
          <w:rFonts w:eastAsia="SimSun"/>
          <w:sz w:val="24"/>
        </w:rPr>
      </w:pPr>
      <w:r w:rsidRPr="004C722D">
        <w:rPr>
          <w:rFonts w:eastAsia="SimSun"/>
          <w:sz w:val="24"/>
        </w:rPr>
        <w:t>Определение кадастровой</w:t>
      </w:r>
      <w:r w:rsidR="003152D8">
        <w:rPr>
          <w:rFonts w:eastAsia="SimSun"/>
          <w:sz w:val="24"/>
        </w:rPr>
        <w:t xml:space="preserve"> </w:t>
      </w:r>
      <w:r w:rsidRPr="004C722D">
        <w:rPr>
          <w:rFonts w:eastAsia="SimSun"/>
          <w:sz w:val="24"/>
        </w:rPr>
        <w:t xml:space="preserve">стоимости </w:t>
      </w:r>
      <w:r w:rsidR="00B84D68">
        <w:rPr>
          <w:rFonts w:eastAsia="SimSun"/>
          <w:sz w:val="24"/>
        </w:rPr>
        <w:t xml:space="preserve">земель водного фонда </w:t>
      </w:r>
      <w:r w:rsidRPr="004C722D">
        <w:rPr>
          <w:rFonts w:eastAsia="SimSun"/>
          <w:sz w:val="24"/>
        </w:rPr>
        <w:t xml:space="preserve">на территории РС (Я) проводилось </w:t>
      </w:r>
      <w:r w:rsidR="003B5E0C">
        <w:rPr>
          <w:rFonts w:eastAsia="SimSun"/>
          <w:sz w:val="24"/>
        </w:rPr>
        <w:t xml:space="preserve">в 2005-2006 годах, результаты утверждены Постановлением Правительства РС(Я) от 08 февраля 2006 года №46. Кадастровая оценка проводилась </w:t>
      </w:r>
      <w:r w:rsidRPr="004C722D">
        <w:rPr>
          <w:rFonts w:eastAsia="SimSun"/>
          <w:sz w:val="24"/>
        </w:rPr>
        <w:t xml:space="preserve">согласно методическим </w:t>
      </w:r>
      <w:r w:rsidR="005F7367">
        <w:rPr>
          <w:rFonts w:eastAsia="SimSun"/>
          <w:sz w:val="24"/>
        </w:rPr>
        <w:t>рекомендациям</w:t>
      </w:r>
      <w:r w:rsidRPr="004C722D">
        <w:rPr>
          <w:rFonts w:eastAsia="SimSun"/>
          <w:sz w:val="24"/>
        </w:rPr>
        <w:t xml:space="preserve"> по государственной кадастровой оценке земель </w:t>
      </w:r>
      <w:r w:rsidR="00B84D68">
        <w:rPr>
          <w:rFonts w:eastAsia="SimSun"/>
          <w:sz w:val="24"/>
        </w:rPr>
        <w:t>водного фонда,</w:t>
      </w:r>
      <w:r w:rsidRPr="004C722D">
        <w:rPr>
          <w:rFonts w:eastAsia="SimSun"/>
          <w:sz w:val="24"/>
        </w:rPr>
        <w:t xml:space="preserve"> утвержденным приказом </w:t>
      </w:r>
      <w:r w:rsidR="005F7367">
        <w:rPr>
          <w:rFonts w:eastAsia="SimSun"/>
          <w:sz w:val="24"/>
        </w:rPr>
        <w:t>Министерства экономического развития и торговли РФ от 14 мая 2005 года №99</w:t>
      </w:r>
      <w:r w:rsidRPr="004C722D">
        <w:rPr>
          <w:rFonts w:eastAsia="SimSun"/>
          <w:sz w:val="24"/>
        </w:rPr>
        <w:t xml:space="preserve"> (</w:t>
      </w:r>
      <w:r w:rsidR="003B5E0C">
        <w:rPr>
          <w:rFonts w:eastAsia="SimSun"/>
          <w:sz w:val="24"/>
        </w:rPr>
        <w:t xml:space="preserve">в настоящее время </w:t>
      </w:r>
      <w:r w:rsidRPr="004C722D">
        <w:rPr>
          <w:rFonts w:eastAsia="SimSun"/>
          <w:sz w:val="24"/>
        </w:rPr>
        <w:t>утратило силу).</w:t>
      </w:r>
    </w:p>
    <w:p w14:paraId="3935D669" w14:textId="77777777" w:rsidR="00902F73" w:rsidRDefault="00902F73" w:rsidP="00425F2E">
      <w:pPr>
        <w:ind w:firstLine="567"/>
        <w:jc w:val="both"/>
        <w:rPr>
          <w:sz w:val="24"/>
        </w:rPr>
      </w:pPr>
      <w:r w:rsidRPr="004C722D">
        <w:rPr>
          <w:sz w:val="24"/>
        </w:rPr>
        <w:t>В зависимости от применяемых методических подходов к определению кадастровой стоимости земельных участков</w:t>
      </w:r>
      <w:r w:rsidR="005F7367">
        <w:rPr>
          <w:sz w:val="24"/>
        </w:rPr>
        <w:t>,</w:t>
      </w:r>
      <w:r w:rsidRPr="004C722D">
        <w:rPr>
          <w:sz w:val="24"/>
        </w:rPr>
        <w:t xml:space="preserve"> вид</w:t>
      </w:r>
      <w:r w:rsidR="005F7367">
        <w:rPr>
          <w:sz w:val="24"/>
        </w:rPr>
        <w:t>а</w:t>
      </w:r>
      <w:r w:rsidRPr="004C722D">
        <w:rPr>
          <w:sz w:val="24"/>
        </w:rPr>
        <w:t xml:space="preserve"> использования </w:t>
      </w:r>
      <w:r>
        <w:rPr>
          <w:sz w:val="24"/>
        </w:rPr>
        <w:t>объединялись в 6 групп.</w:t>
      </w:r>
    </w:p>
    <w:tbl>
      <w:tblPr>
        <w:tblStyle w:val="affff8"/>
        <w:tblW w:w="0" w:type="auto"/>
        <w:tblLook w:val="04A0" w:firstRow="1" w:lastRow="0" w:firstColumn="1" w:lastColumn="0" w:noHBand="0" w:noVBand="1"/>
      </w:tblPr>
      <w:tblGrid>
        <w:gridCol w:w="9570"/>
      </w:tblGrid>
      <w:tr w:rsidR="003B5E0C" w:rsidRPr="003B5E0C" w14:paraId="05748D8D" w14:textId="77777777" w:rsidTr="002A27DB">
        <w:tc>
          <w:tcPr>
            <w:tcW w:w="9570" w:type="dxa"/>
          </w:tcPr>
          <w:p w14:paraId="616F49F1" w14:textId="77777777" w:rsidR="003B5E0C" w:rsidRPr="003B5E0C" w:rsidRDefault="003B5E0C" w:rsidP="00E41507">
            <w:pPr>
              <w:pStyle w:val="a7"/>
              <w:keepNext/>
              <w:spacing w:before="0" w:after="0"/>
              <w:ind w:firstLine="0"/>
              <w:jc w:val="center"/>
              <w:rPr>
                <w:b/>
                <w:i w:val="0"/>
                <w:sz w:val="24"/>
                <w:szCs w:val="24"/>
              </w:rPr>
            </w:pPr>
            <w:r w:rsidRPr="003B5E0C">
              <w:rPr>
                <w:b/>
                <w:i w:val="0"/>
                <w:color w:val="000000"/>
                <w:sz w:val="24"/>
                <w:szCs w:val="24"/>
              </w:rPr>
              <w:t>Виды использования группировки прошлого тура ГКО</w:t>
            </w:r>
          </w:p>
        </w:tc>
      </w:tr>
      <w:tr w:rsidR="003B5E0C" w:rsidRPr="003B5E0C" w14:paraId="05B8C45B" w14:textId="77777777" w:rsidTr="002A27DB">
        <w:tc>
          <w:tcPr>
            <w:tcW w:w="9570" w:type="dxa"/>
          </w:tcPr>
          <w:p w14:paraId="63671C62" w14:textId="77777777" w:rsidR="003B5E0C" w:rsidRPr="003B5E0C" w:rsidRDefault="003B5E0C" w:rsidP="00E41507">
            <w:pPr>
              <w:pStyle w:val="a7"/>
              <w:keepNext/>
              <w:spacing w:before="0" w:after="0"/>
              <w:ind w:firstLine="0"/>
              <w:rPr>
                <w:i w:val="0"/>
                <w:sz w:val="24"/>
                <w:szCs w:val="24"/>
              </w:rPr>
            </w:pPr>
            <w:r w:rsidRPr="003B5E0C">
              <w:rPr>
                <w:i w:val="0"/>
                <w:color w:val="22272F"/>
                <w:sz w:val="24"/>
                <w:szCs w:val="24"/>
                <w:shd w:val="clear" w:color="auto" w:fill="FFFFFF"/>
              </w:rPr>
              <w:t>Первая группа включает в себя земельные участки, занятые обособленными водными объектами, находящимися в обороте в соответствии с </w:t>
            </w:r>
            <w:hyperlink r:id="rId250" w:anchor="/document/10108700/entry/22" w:history="1">
              <w:r w:rsidRPr="00A04EC8">
                <w:rPr>
                  <w:rStyle w:val="affff3"/>
                  <w:i w:val="0"/>
                  <w:color w:val="auto"/>
                  <w:sz w:val="24"/>
                  <w:szCs w:val="24"/>
                  <w:u w:val="none"/>
                  <w:shd w:val="clear" w:color="auto" w:fill="FFFFFF"/>
                </w:rPr>
                <w:t>законодательством</w:t>
              </w:r>
            </w:hyperlink>
            <w:r w:rsidRPr="00A04EC8">
              <w:rPr>
                <w:i w:val="0"/>
                <w:sz w:val="24"/>
                <w:szCs w:val="24"/>
                <w:shd w:val="clear" w:color="auto" w:fill="FFFFFF"/>
              </w:rPr>
              <w:t> </w:t>
            </w:r>
            <w:r w:rsidRPr="003B5E0C">
              <w:rPr>
                <w:i w:val="0"/>
                <w:color w:val="22272F"/>
                <w:sz w:val="24"/>
                <w:szCs w:val="24"/>
                <w:shd w:val="clear" w:color="auto" w:fill="FFFFFF"/>
              </w:rPr>
              <w:t>Российской Федерации.</w:t>
            </w:r>
          </w:p>
        </w:tc>
      </w:tr>
      <w:tr w:rsidR="003B5E0C" w:rsidRPr="003B5E0C" w14:paraId="42C85175" w14:textId="77777777" w:rsidTr="002A27DB">
        <w:tc>
          <w:tcPr>
            <w:tcW w:w="9570" w:type="dxa"/>
          </w:tcPr>
          <w:p w14:paraId="1C5187FD" w14:textId="77777777" w:rsidR="003B5E0C" w:rsidRPr="007C3DA1" w:rsidRDefault="003B5E0C" w:rsidP="00E41507">
            <w:pPr>
              <w:shd w:val="clear" w:color="auto" w:fill="FFFFFF"/>
              <w:suppressAutoHyphens w:val="0"/>
              <w:ind w:firstLine="0"/>
              <w:rPr>
                <w:color w:val="22272F"/>
                <w:sz w:val="24"/>
                <w:szCs w:val="24"/>
              </w:rPr>
            </w:pPr>
            <w:r w:rsidRPr="007C3DA1">
              <w:rPr>
                <w:color w:val="22272F"/>
                <w:sz w:val="24"/>
                <w:szCs w:val="24"/>
              </w:rPr>
              <w:t>Вторая группа включает в себя земельные участки занятые:</w:t>
            </w:r>
          </w:p>
          <w:p w14:paraId="7EDABFD6" w14:textId="77777777" w:rsidR="003B5E0C" w:rsidRPr="007C3DA1" w:rsidRDefault="003B5E0C" w:rsidP="00E41507">
            <w:pPr>
              <w:shd w:val="clear" w:color="auto" w:fill="FFFFFF"/>
              <w:suppressAutoHyphens w:val="0"/>
              <w:ind w:firstLine="0"/>
              <w:rPr>
                <w:color w:val="22272F"/>
                <w:sz w:val="24"/>
                <w:szCs w:val="24"/>
              </w:rPr>
            </w:pPr>
            <w:r w:rsidRPr="007C3DA1">
              <w:rPr>
                <w:color w:val="22272F"/>
                <w:sz w:val="24"/>
                <w:szCs w:val="24"/>
              </w:rPr>
              <w:t>- обособленными водными объектами, изъятыми из оборота или ограниченными в обороте в соответствии с законодательством Российской Федерации;</w:t>
            </w:r>
          </w:p>
          <w:p w14:paraId="28FE6729" w14:textId="77777777" w:rsidR="003B5E0C" w:rsidRPr="003B5E0C" w:rsidRDefault="003B5E0C" w:rsidP="00E41507">
            <w:pPr>
              <w:shd w:val="clear" w:color="auto" w:fill="FFFFFF"/>
              <w:suppressAutoHyphens w:val="0"/>
              <w:ind w:firstLine="0"/>
              <w:rPr>
                <w:i/>
                <w:sz w:val="24"/>
                <w:szCs w:val="24"/>
              </w:rPr>
            </w:pPr>
            <w:r w:rsidRPr="007C3DA1">
              <w:rPr>
                <w:color w:val="22272F"/>
                <w:sz w:val="24"/>
                <w:szCs w:val="24"/>
              </w:rPr>
              <w:t>- сооружениями, предназначенными для защиты от наводнений и разрушений берегов водохранилищ, берегов и дна русел рек; сооружениями (дамбами), ограждающими хранилища жидких отходов промышленных и сельскохозяйственных организаций; устройствами от размывов на каналах, а также другими сооружениями, предназначенными для предотвращения вредного воздействия вод и жидких отходов в составе земель водоохранных зон водных объектов, а также земель, выделяемых для установления полос отвода и зон охраны водозаборов, гидротехнических сооружений и иных водохозяйственных сооружений и объектов.</w:t>
            </w:r>
          </w:p>
        </w:tc>
      </w:tr>
      <w:tr w:rsidR="003B5E0C" w:rsidRPr="003B5E0C" w14:paraId="7FB6F737" w14:textId="77777777" w:rsidTr="002A27DB">
        <w:tc>
          <w:tcPr>
            <w:tcW w:w="9570" w:type="dxa"/>
          </w:tcPr>
          <w:p w14:paraId="19E9CCDF" w14:textId="77777777" w:rsidR="003B5E0C" w:rsidRPr="007C3DA1" w:rsidRDefault="003B5E0C" w:rsidP="00E41507">
            <w:pPr>
              <w:shd w:val="clear" w:color="auto" w:fill="FFFFFF"/>
              <w:suppressAutoHyphens w:val="0"/>
              <w:ind w:firstLine="0"/>
              <w:rPr>
                <w:color w:val="22272F"/>
                <w:sz w:val="24"/>
                <w:szCs w:val="24"/>
              </w:rPr>
            </w:pPr>
            <w:r w:rsidRPr="007C3DA1">
              <w:rPr>
                <w:color w:val="22272F"/>
                <w:sz w:val="24"/>
                <w:szCs w:val="24"/>
              </w:rPr>
              <w:t>Третья группа включает в себя земельные участки в составе земель водоохранных зон водных объектов, а также земель, выделяемых для установления полос отвода и зон охраны водозаборов, гидротехнических сооружений и иных водохозяйственных сооружений и объектов, занятые:</w:t>
            </w:r>
          </w:p>
          <w:p w14:paraId="396558E9" w14:textId="77777777" w:rsidR="003B5E0C" w:rsidRPr="007C3DA1" w:rsidRDefault="003B5E0C" w:rsidP="00E41507">
            <w:pPr>
              <w:shd w:val="clear" w:color="auto" w:fill="FFFFFF"/>
              <w:suppressAutoHyphens w:val="0"/>
              <w:ind w:firstLine="0"/>
              <w:rPr>
                <w:color w:val="22272F"/>
                <w:sz w:val="24"/>
                <w:szCs w:val="24"/>
              </w:rPr>
            </w:pPr>
            <w:r w:rsidRPr="007C3DA1">
              <w:rPr>
                <w:color w:val="22272F"/>
                <w:sz w:val="24"/>
                <w:szCs w:val="24"/>
              </w:rPr>
              <w:t>- объектами водоснабжения;</w:t>
            </w:r>
          </w:p>
          <w:p w14:paraId="0010AA94" w14:textId="77777777" w:rsidR="003B5E0C" w:rsidRPr="007C3DA1" w:rsidRDefault="003B5E0C" w:rsidP="00E41507">
            <w:pPr>
              <w:shd w:val="clear" w:color="auto" w:fill="FFFFFF"/>
              <w:suppressAutoHyphens w:val="0"/>
              <w:ind w:firstLine="0"/>
              <w:rPr>
                <w:color w:val="22272F"/>
                <w:sz w:val="24"/>
                <w:szCs w:val="24"/>
              </w:rPr>
            </w:pPr>
            <w:r w:rsidRPr="007C3DA1">
              <w:rPr>
                <w:color w:val="22272F"/>
                <w:sz w:val="24"/>
                <w:szCs w:val="24"/>
              </w:rPr>
              <w:t>- объектами рыбного и охотничьего хозяйства;</w:t>
            </w:r>
          </w:p>
          <w:p w14:paraId="1A6CB1A1" w14:textId="77777777" w:rsidR="003B5E0C" w:rsidRPr="007C3DA1" w:rsidRDefault="003B5E0C" w:rsidP="00E41507">
            <w:pPr>
              <w:shd w:val="clear" w:color="auto" w:fill="FFFFFF"/>
              <w:suppressAutoHyphens w:val="0"/>
              <w:ind w:firstLine="0"/>
              <w:rPr>
                <w:color w:val="22272F"/>
                <w:sz w:val="24"/>
                <w:szCs w:val="24"/>
              </w:rPr>
            </w:pPr>
            <w:r w:rsidRPr="007C3DA1">
              <w:rPr>
                <w:color w:val="22272F"/>
                <w:sz w:val="24"/>
                <w:szCs w:val="24"/>
              </w:rPr>
              <w:t>- гидротехническими сооружениями (за исключением сооружений, предназначенных для защиты от наводнений и разрушений берегов водохранилищ, берегов и дна русел рек; сооружений (дамб), ограждающих хранилища жидких отходов промышленных и сельскохозяйственных организаций; устройств от размывов на каналах, а также других сооружений, предназначенных для предотвращения вредного воздействия вод и жидких отходов);</w:t>
            </w:r>
          </w:p>
          <w:p w14:paraId="56E73A5D" w14:textId="77777777" w:rsidR="003B5E0C" w:rsidRPr="003B5E0C" w:rsidRDefault="003B5E0C" w:rsidP="00E41507">
            <w:pPr>
              <w:shd w:val="clear" w:color="auto" w:fill="FFFFFF"/>
              <w:suppressAutoHyphens w:val="0"/>
              <w:ind w:firstLine="0"/>
              <w:rPr>
                <w:i/>
                <w:sz w:val="24"/>
                <w:szCs w:val="24"/>
              </w:rPr>
            </w:pPr>
            <w:r w:rsidRPr="007C3DA1">
              <w:rPr>
                <w:color w:val="22272F"/>
                <w:sz w:val="24"/>
                <w:szCs w:val="24"/>
              </w:rPr>
              <w:t>- водозаборными, портовыми и иными водохозяйственными сооружениями и объектами.</w:t>
            </w:r>
          </w:p>
        </w:tc>
      </w:tr>
      <w:tr w:rsidR="003B5E0C" w:rsidRPr="003B5E0C" w14:paraId="39B537D8" w14:textId="77777777" w:rsidTr="002A27DB">
        <w:tc>
          <w:tcPr>
            <w:tcW w:w="9570" w:type="dxa"/>
          </w:tcPr>
          <w:p w14:paraId="2936E328" w14:textId="77777777" w:rsidR="003B5E0C" w:rsidRPr="003B5E0C" w:rsidRDefault="003B5E0C" w:rsidP="00E41507">
            <w:pPr>
              <w:pStyle w:val="a7"/>
              <w:keepNext/>
              <w:spacing w:before="0" w:after="0"/>
              <w:ind w:firstLine="0"/>
              <w:rPr>
                <w:i w:val="0"/>
                <w:sz w:val="24"/>
                <w:szCs w:val="24"/>
              </w:rPr>
            </w:pPr>
            <w:r w:rsidRPr="003B5E0C">
              <w:rPr>
                <w:i w:val="0"/>
                <w:color w:val="22272F"/>
                <w:sz w:val="24"/>
                <w:szCs w:val="24"/>
                <w:shd w:val="clear" w:color="auto" w:fill="FFFFFF"/>
              </w:rPr>
              <w:t>Четвертая группа включает в себя земельные участки в составе земель водоохранных зон водных объектов, а также земель, выделяемых для установления полос отвода и зон охраны водозаборов, гидротехнических сооружений и иных водохозяйственных сооружений и объектов, занятые древесно-кустарниковой или иной растительностью.</w:t>
            </w:r>
          </w:p>
        </w:tc>
      </w:tr>
      <w:tr w:rsidR="003B5E0C" w:rsidRPr="003B5E0C" w14:paraId="514C1FCB" w14:textId="77777777" w:rsidTr="002A27DB">
        <w:tc>
          <w:tcPr>
            <w:tcW w:w="9570" w:type="dxa"/>
          </w:tcPr>
          <w:p w14:paraId="782C29CA" w14:textId="77777777" w:rsidR="003B5E0C" w:rsidRPr="003B5E0C" w:rsidRDefault="003B5E0C" w:rsidP="00E41507">
            <w:pPr>
              <w:pStyle w:val="a7"/>
              <w:keepNext/>
              <w:spacing w:before="0" w:after="0"/>
              <w:ind w:firstLine="0"/>
              <w:rPr>
                <w:i w:val="0"/>
                <w:sz w:val="24"/>
                <w:szCs w:val="24"/>
              </w:rPr>
            </w:pPr>
            <w:r w:rsidRPr="003B5E0C">
              <w:rPr>
                <w:i w:val="0"/>
                <w:color w:val="22272F"/>
                <w:sz w:val="24"/>
                <w:szCs w:val="24"/>
                <w:shd w:val="clear" w:color="auto" w:fill="FFFFFF"/>
              </w:rPr>
              <w:t>Пятая группа включает в себя земельные участки в составе земель водоохранных зон водных объектов, а также земель, выделяемых для установления полос отвода и зон охраны водозаборов, гидротехнических сооружений и иных водохозяйственных сооружений и объектов, предоставленные садоводческим, огородническим и дачным объединениям.</w:t>
            </w:r>
          </w:p>
        </w:tc>
      </w:tr>
      <w:tr w:rsidR="003B5E0C" w:rsidRPr="003B5E0C" w14:paraId="12640A44" w14:textId="77777777" w:rsidTr="002A27DB">
        <w:tc>
          <w:tcPr>
            <w:tcW w:w="9570" w:type="dxa"/>
          </w:tcPr>
          <w:p w14:paraId="706CA0DC" w14:textId="77777777" w:rsidR="003B5E0C" w:rsidRPr="003B5E0C" w:rsidRDefault="003B5E0C" w:rsidP="00E41507">
            <w:pPr>
              <w:pStyle w:val="a7"/>
              <w:keepNext/>
              <w:spacing w:before="0" w:after="0"/>
              <w:ind w:firstLine="0"/>
              <w:rPr>
                <w:i w:val="0"/>
                <w:sz w:val="24"/>
                <w:szCs w:val="24"/>
              </w:rPr>
            </w:pPr>
            <w:r w:rsidRPr="003B5E0C">
              <w:rPr>
                <w:i w:val="0"/>
                <w:color w:val="22272F"/>
                <w:sz w:val="24"/>
                <w:szCs w:val="24"/>
                <w:shd w:val="clear" w:color="auto" w:fill="FFFFFF"/>
              </w:rPr>
              <w:t>Шестая группа включает в себя земельные участки в составе земель водоохранных зон водных объектов, а также земель, выделяемых для установления полос отвода и зон охраны водозаборов, гидротехнических сооружений и иных водохозяйственных сооружений и объектов, занятые объектами рекреации.</w:t>
            </w:r>
          </w:p>
        </w:tc>
      </w:tr>
    </w:tbl>
    <w:p w14:paraId="22EA8D60" w14:textId="77777777" w:rsidR="003B5E0C" w:rsidRDefault="003B5E0C" w:rsidP="00425F2E">
      <w:pPr>
        <w:ind w:firstLine="567"/>
        <w:jc w:val="both"/>
        <w:rPr>
          <w:sz w:val="24"/>
        </w:rPr>
      </w:pPr>
    </w:p>
    <w:p w14:paraId="1B3E57F8" w14:textId="0806F2B7" w:rsidR="00902F73" w:rsidRPr="00B95824" w:rsidRDefault="00B95824" w:rsidP="00425F2E">
      <w:pPr>
        <w:ind w:firstLine="567"/>
        <w:jc w:val="both"/>
        <w:rPr>
          <w:sz w:val="24"/>
        </w:rPr>
      </w:pPr>
      <w:r w:rsidRPr="00B95824">
        <w:rPr>
          <w:sz w:val="24"/>
        </w:rPr>
        <w:t>В таблице 6</w:t>
      </w:r>
      <w:r w:rsidR="00377747">
        <w:rPr>
          <w:sz w:val="24"/>
        </w:rPr>
        <w:t>6</w:t>
      </w:r>
      <w:r w:rsidR="00902F73" w:rsidRPr="00B95824">
        <w:rPr>
          <w:sz w:val="24"/>
        </w:rPr>
        <w:t xml:space="preserve"> приведены итоговые значения УПКСЗ по видам использования в прошлом туре ГКО. </w:t>
      </w:r>
    </w:p>
    <w:p w14:paraId="41C1927F" w14:textId="76450BB8" w:rsidR="00902F73" w:rsidRPr="004C722D" w:rsidRDefault="00902F73" w:rsidP="00B65C2B">
      <w:pPr>
        <w:pStyle w:val="a7"/>
        <w:keepNext/>
        <w:jc w:val="left"/>
        <w:rPr>
          <w:sz w:val="24"/>
          <w:szCs w:val="24"/>
        </w:rPr>
      </w:pPr>
      <w:r w:rsidRPr="00B95824">
        <w:rPr>
          <w:sz w:val="24"/>
          <w:szCs w:val="24"/>
        </w:rPr>
        <w:lastRenderedPageBreak/>
        <w:t>Таблица 6</w:t>
      </w:r>
      <w:r w:rsidR="00377747">
        <w:rPr>
          <w:sz w:val="24"/>
          <w:szCs w:val="24"/>
        </w:rPr>
        <w:t>6</w:t>
      </w:r>
      <w:r w:rsidRPr="00B95824">
        <w:rPr>
          <w:sz w:val="24"/>
          <w:szCs w:val="24"/>
        </w:rPr>
        <w:t>.</w:t>
      </w:r>
      <w:r w:rsidR="00435DB5" w:rsidRPr="00B95824">
        <w:rPr>
          <w:sz w:val="24"/>
          <w:szCs w:val="24"/>
        </w:rPr>
        <w:t xml:space="preserve"> </w:t>
      </w:r>
      <w:r w:rsidRPr="00B95824">
        <w:rPr>
          <w:sz w:val="24"/>
          <w:szCs w:val="24"/>
        </w:rPr>
        <w:t>Значения УПКСЗ по ВИ (ГКО 20</w:t>
      </w:r>
      <w:r w:rsidR="00B64904" w:rsidRPr="00B95824">
        <w:rPr>
          <w:sz w:val="24"/>
          <w:szCs w:val="24"/>
        </w:rPr>
        <w:t>06</w:t>
      </w:r>
      <w:r w:rsidRPr="00B95824">
        <w:rPr>
          <w:sz w:val="24"/>
          <w:szCs w:val="24"/>
        </w:rPr>
        <w:t xml:space="preserve"> г.)</w:t>
      </w:r>
    </w:p>
    <w:tbl>
      <w:tblPr>
        <w:tblW w:w="0" w:type="auto"/>
        <w:jc w:val="center"/>
        <w:tblLook w:val="04A0" w:firstRow="1" w:lastRow="0" w:firstColumn="1" w:lastColumn="0" w:noHBand="0" w:noVBand="1"/>
      </w:tblPr>
      <w:tblGrid>
        <w:gridCol w:w="1764"/>
        <w:gridCol w:w="2597"/>
        <w:gridCol w:w="2776"/>
        <w:gridCol w:w="2433"/>
      </w:tblGrid>
      <w:tr w:rsidR="00902F73" w:rsidRPr="004C722D" w14:paraId="317639E0" w14:textId="77777777" w:rsidTr="00143092">
        <w:trPr>
          <w:trHeight w:val="315"/>
          <w:jc w:val="center"/>
        </w:trPr>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DDDF7" w14:textId="77777777" w:rsidR="00902F73" w:rsidRPr="004C722D" w:rsidRDefault="00902F73" w:rsidP="00143092">
            <w:pPr>
              <w:widowControl/>
              <w:suppressAutoHyphens w:val="0"/>
              <w:autoSpaceDN/>
              <w:ind w:firstLine="0"/>
              <w:jc w:val="center"/>
              <w:textAlignment w:val="auto"/>
              <w:rPr>
                <w:kern w:val="0"/>
                <w:sz w:val="22"/>
                <w:szCs w:val="22"/>
                <w:lang w:bidi="ar-SA"/>
              </w:rPr>
            </w:pPr>
            <w:r w:rsidRPr="004C722D">
              <w:rPr>
                <w:kern w:val="0"/>
                <w:sz w:val="22"/>
                <w:szCs w:val="22"/>
                <w:lang w:bidi="ar-SA"/>
              </w:rPr>
              <w:t>Группа</w:t>
            </w:r>
          </w:p>
        </w:tc>
        <w:tc>
          <w:tcPr>
            <w:tcW w:w="2597" w:type="dxa"/>
            <w:tcBorders>
              <w:top w:val="single" w:sz="4" w:space="0" w:color="000000"/>
              <w:left w:val="nil"/>
              <w:bottom w:val="single" w:sz="4" w:space="0" w:color="000000"/>
              <w:right w:val="single" w:sz="4" w:space="0" w:color="000000"/>
            </w:tcBorders>
            <w:shd w:val="clear" w:color="auto" w:fill="auto"/>
            <w:vAlign w:val="center"/>
            <w:hideMark/>
          </w:tcPr>
          <w:p w14:paraId="26D91FAE" w14:textId="77777777" w:rsidR="00902F73" w:rsidRPr="00CA20FB" w:rsidRDefault="00902F73" w:rsidP="00143092">
            <w:pPr>
              <w:ind w:firstLine="0"/>
              <w:jc w:val="center"/>
              <w:rPr>
                <w:sz w:val="22"/>
                <w:szCs w:val="22"/>
              </w:rPr>
            </w:pPr>
            <w:r w:rsidRPr="00CA20FB">
              <w:rPr>
                <w:sz w:val="22"/>
                <w:szCs w:val="22"/>
              </w:rPr>
              <w:t>Минимальное значение</w:t>
            </w:r>
          </w:p>
        </w:tc>
        <w:tc>
          <w:tcPr>
            <w:tcW w:w="2776" w:type="dxa"/>
            <w:tcBorders>
              <w:top w:val="single" w:sz="4" w:space="0" w:color="000000"/>
              <w:left w:val="nil"/>
              <w:bottom w:val="single" w:sz="4" w:space="0" w:color="000000"/>
              <w:right w:val="single" w:sz="4" w:space="0" w:color="000000"/>
            </w:tcBorders>
            <w:shd w:val="clear" w:color="auto" w:fill="auto"/>
            <w:vAlign w:val="center"/>
            <w:hideMark/>
          </w:tcPr>
          <w:p w14:paraId="72A10C9B" w14:textId="77777777" w:rsidR="00902F73" w:rsidRPr="00CA20FB" w:rsidRDefault="00902F73" w:rsidP="00143092">
            <w:pPr>
              <w:ind w:firstLine="0"/>
              <w:jc w:val="center"/>
              <w:rPr>
                <w:sz w:val="22"/>
                <w:szCs w:val="22"/>
              </w:rPr>
            </w:pPr>
            <w:r w:rsidRPr="00CA20FB">
              <w:rPr>
                <w:sz w:val="22"/>
                <w:szCs w:val="22"/>
              </w:rPr>
              <w:t>Средне взвешенное по площади значение</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276D9191" w14:textId="77777777" w:rsidR="00902F73" w:rsidRPr="00CA20FB" w:rsidRDefault="00902F73" w:rsidP="00143092">
            <w:pPr>
              <w:ind w:firstLine="0"/>
              <w:jc w:val="center"/>
              <w:rPr>
                <w:sz w:val="22"/>
                <w:szCs w:val="22"/>
              </w:rPr>
            </w:pPr>
            <w:r w:rsidRPr="00CA20FB">
              <w:rPr>
                <w:sz w:val="22"/>
                <w:szCs w:val="22"/>
              </w:rPr>
              <w:t>Максимальное значение</w:t>
            </w:r>
          </w:p>
        </w:tc>
      </w:tr>
      <w:tr w:rsidR="00902F73" w:rsidRPr="004C722D" w14:paraId="32F2A37E" w14:textId="77777777" w:rsidTr="00221525">
        <w:trPr>
          <w:trHeight w:val="315"/>
          <w:jc w:val="center"/>
        </w:trPr>
        <w:tc>
          <w:tcPr>
            <w:tcW w:w="1764" w:type="dxa"/>
            <w:tcBorders>
              <w:top w:val="nil"/>
              <w:left w:val="single" w:sz="4" w:space="0" w:color="000000"/>
              <w:bottom w:val="single" w:sz="4" w:space="0" w:color="000000"/>
              <w:right w:val="single" w:sz="4" w:space="0" w:color="000000"/>
            </w:tcBorders>
            <w:shd w:val="clear" w:color="auto" w:fill="auto"/>
            <w:vAlign w:val="center"/>
            <w:hideMark/>
          </w:tcPr>
          <w:p w14:paraId="1F9703D2" w14:textId="77777777"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1 группа</w:t>
            </w:r>
          </w:p>
        </w:tc>
        <w:tc>
          <w:tcPr>
            <w:tcW w:w="2597" w:type="dxa"/>
            <w:tcBorders>
              <w:top w:val="nil"/>
              <w:left w:val="nil"/>
              <w:bottom w:val="single" w:sz="4" w:space="0" w:color="000000"/>
              <w:right w:val="single" w:sz="4" w:space="0" w:color="000000"/>
            </w:tcBorders>
            <w:shd w:val="clear" w:color="auto" w:fill="auto"/>
            <w:vAlign w:val="center"/>
          </w:tcPr>
          <w:p w14:paraId="7F7A40AA" w14:textId="77777777" w:rsidR="00902F73" w:rsidRPr="004C722D" w:rsidRDefault="007C3DA1" w:rsidP="00143092">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w:t>
            </w:r>
          </w:p>
        </w:tc>
        <w:tc>
          <w:tcPr>
            <w:tcW w:w="2776" w:type="dxa"/>
            <w:tcBorders>
              <w:top w:val="nil"/>
              <w:left w:val="nil"/>
              <w:bottom w:val="single" w:sz="4" w:space="0" w:color="000000"/>
              <w:right w:val="single" w:sz="4" w:space="0" w:color="000000"/>
            </w:tcBorders>
            <w:shd w:val="clear" w:color="auto" w:fill="auto"/>
            <w:vAlign w:val="center"/>
          </w:tcPr>
          <w:p w14:paraId="100FAE80" w14:textId="77777777" w:rsidR="00902F73" w:rsidRPr="004C722D" w:rsidRDefault="007C3DA1" w:rsidP="00143092">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w:t>
            </w:r>
          </w:p>
        </w:tc>
        <w:tc>
          <w:tcPr>
            <w:tcW w:w="0" w:type="auto"/>
            <w:tcBorders>
              <w:top w:val="nil"/>
              <w:left w:val="nil"/>
              <w:bottom w:val="single" w:sz="4" w:space="0" w:color="000000"/>
              <w:right w:val="single" w:sz="4" w:space="0" w:color="000000"/>
            </w:tcBorders>
            <w:shd w:val="clear" w:color="auto" w:fill="auto"/>
            <w:vAlign w:val="center"/>
          </w:tcPr>
          <w:p w14:paraId="44A617FA" w14:textId="77777777" w:rsidR="00902F73" w:rsidRPr="004C722D" w:rsidRDefault="007C3DA1" w:rsidP="00143092">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w:t>
            </w:r>
          </w:p>
        </w:tc>
      </w:tr>
      <w:tr w:rsidR="00902F73" w:rsidRPr="004C722D" w14:paraId="006B5F9C" w14:textId="77777777" w:rsidTr="00221525">
        <w:trPr>
          <w:trHeight w:val="315"/>
          <w:jc w:val="center"/>
        </w:trPr>
        <w:tc>
          <w:tcPr>
            <w:tcW w:w="1764" w:type="dxa"/>
            <w:tcBorders>
              <w:top w:val="nil"/>
              <w:left w:val="single" w:sz="4" w:space="0" w:color="000000"/>
              <w:bottom w:val="single" w:sz="4" w:space="0" w:color="000000"/>
              <w:right w:val="single" w:sz="4" w:space="0" w:color="000000"/>
            </w:tcBorders>
            <w:shd w:val="clear" w:color="auto" w:fill="auto"/>
            <w:vAlign w:val="center"/>
            <w:hideMark/>
          </w:tcPr>
          <w:p w14:paraId="2176F22A" w14:textId="77777777"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2 группа</w:t>
            </w:r>
          </w:p>
        </w:tc>
        <w:tc>
          <w:tcPr>
            <w:tcW w:w="2597" w:type="dxa"/>
            <w:tcBorders>
              <w:top w:val="nil"/>
              <w:left w:val="nil"/>
              <w:bottom w:val="single" w:sz="4" w:space="0" w:color="000000"/>
              <w:right w:val="single" w:sz="4" w:space="0" w:color="000000"/>
            </w:tcBorders>
            <w:shd w:val="clear" w:color="auto" w:fill="auto"/>
            <w:vAlign w:val="center"/>
          </w:tcPr>
          <w:p w14:paraId="6B35037B" w14:textId="77777777" w:rsidR="00902F73" w:rsidRPr="004C722D" w:rsidRDefault="007C3DA1" w:rsidP="00143092">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w:t>
            </w:r>
          </w:p>
        </w:tc>
        <w:tc>
          <w:tcPr>
            <w:tcW w:w="2776" w:type="dxa"/>
            <w:tcBorders>
              <w:top w:val="nil"/>
              <w:left w:val="nil"/>
              <w:bottom w:val="single" w:sz="4" w:space="0" w:color="000000"/>
              <w:right w:val="single" w:sz="4" w:space="0" w:color="000000"/>
            </w:tcBorders>
            <w:shd w:val="clear" w:color="auto" w:fill="auto"/>
            <w:vAlign w:val="center"/>
          </w:tcPr>
          <w:p w14:paraId="6BD377CC" w14:textId="77777777" w:rsidR="00902F73" w:rsidRPr="004C722D" w:rsidRDefault="007C3DA1" w:rsidP="00143092">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w:t>
            </w:r>
          </w:p>
        </w:tc>
        <w:tc>
          <w:tcPr>
            <w:tcW w:w="0" w:type="auto"/>
            <w:tcBorders>
              <w:top w:val="nil"/>
              <w:left w:val="nil"/>
              <w:bottom w:val="single" w:sz="4" w:space="0" w:color="000000"/>
              <w:right w:val="single" w:sz="4" w:space="0" w:color="000000"/>
            </w:tcBorders>
            <w:shd w:val="clear" w:color="auto" w:fill="auto"/>
            <w:vAlign w:val="center"/>
          </w:tcPr>
          <w:p w14:paraId="2AA7BF87" w14:textId="77777777" w:rsidR="00902F73" w:rsidRPr="004C722D" w:rsidRDefault="007C3DA1" w:rsidP="00143092">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w:t>
            </w:r>
          </w:p>
        </w:tc>
      </w:tr>
      <w:tr w:rsidR="00902F73" w:rsidRPr="004C722D" w14:paraId="084A49D4" w14:textId="77777777" w:rsidTr="00221525">
        <w:trPr>
          <w:trHeight w:val="315"/>
          <w:jc w:val="center"/>
        </w:trPr>
        <w:tc>
          <w:tcPr>
            <w:tcW w:w="1764" w:type="dxa"/>
            <w:tcBorders>
              <w:top w:val="nil"/>
              <w:left w:val="single" w:sz="4" w:space="0" w:color="000000"/>
              <w:bottom w:val="single" w:sz="4" w:space="0" w:color="000000"/>
              <w:right w:val="single" w:sz="4" w:space="0" w:color="000000"/>
            </w:tcBorders>
            <w:shd w:val="clear" w:color="auto" w:fill="auto"/>
            <w:vAlign w:val="center"/>
            <w:hideMark/>
          </w:tcPr>
          <w:p w14:paraId="323F94AD" w14:textId="77777777"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3 группа</w:t>
            </w:r>
          </w:p>
        </w:tc>
        <w:tc>
          <w:tcPr>
            <w:tcW w:w="2597" w:type="dxa"/>
            <w:tcBorders>
              <w:top w:val="nil"/>
              <w:left w:val="nil"/>
              <w:bottom w:val="single" w:sz="4" w:space="0" w:color="000000"/>
              <w:right w:val="single" w:sz="4" w:space="0" w:color="000000"/>
            </w:tcBorders>
            <w:shd w:val="clear" w:color="auto" w:fill="auto"/>
            <w:vAlign w:val="center"/>
          </w:tcPr>
          <w:p w14:paraId="4C3782BF" w14:textId="77777777" w:rsidR="00902F73" w:rsidRPr="004C722D" w:rsidRDefault="007C3DA1" w:rsidP="00143092">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2,5</w:t>
            </w:r>
          </w:p>
        </w:tc>
        <w:tc>
          <w:tcPr>
            <w:tcW w:w="2776" w:type="dxa"/>
            <w:tcBorders>
              <w:top w:val="nil"/>
              <w:left w:val="nil"/>
              <w:bottom w:val="single" w:sz="4" w:space="0" w:color="000000"/>
              <w:right w:val="single" w:sz="4" w:space="0" w:color="000000"/>
            </w:tcBorders>
            <w:shd w:val="clear" w:color="auto" w:fill="auto"/>
            <w:vAlign w:val="center"/>
          </w:tcPr>
          <w:p w14:paraId="089FACD3" w14:textId="77777777" w:rsidR="00902F73" w:rsidRPr="004C722D" w:rsidRDefault="007C3DA1" w:rsidP="00143092">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15,14</w:t>
            </w:r>
          </w:p>
        </w:tc>
        <w:tc>
          <w:tcPr>
            <w:tcW w:w="0" w:type="auto"/>
            <w:tcBorders>
              <w:top w:val="nil"/>
              <w:left w:val="nil"/>
              <w:bottom w:val="single" w:sz="4" w:space="0" w:color="000000"/>
              <w:right w:val="single" w:sz="4" w:space="0" w:color="000000"/>
            </w:tcBorders>
            <w:shd w:val="clear" w:color="auto" w:fill="auto"/>
            <w:vAlign w:val="center"/>
          </w:tcPr>
          <w:p w14:paraId="70B5C4C2" w14:textId="77777777" w:rsidR="00902F73" w:rsidRPr="004C722D" w:rsidRDefault="007C3DA1" w:rsidP="00143092">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25</w:t>
            </w:r>
            <w:r w:rsidR="00DD7D0E">
              <w:rPr>
                <w:color w:val="000000"/>
                <w:kern w:val="0"/>
                <w:sz w:val="22"/>
                <w:szCs w:val="22"/>
                <w:lang w:bidi="ar-SA"/>
              </w:rPr>
              <w:t>,00</w:t>
            </w:r>
          </w:p>
        </w:tc>
      </w:tr>
      <w:tr w:rsidR="00902F73" w:rsidRPr="004C722D" w14:paraId="35B2FD88" w14:textId="77777777" w:rsidTr="00221525">
        <w:trPr>
          <w:trHeight w:val="315"/>
          <w:jc w:val="center"/>
        </w:trPr>
        <w:tc>
          <w:tcPr>
            <w:tcW w:w="1764" w:type="dxa"/>
            <w:tcBorders>
              <w:top w:val="nil"/>
              <w:left w:val="single" w:sz="4" w:space="0" w:color="000000"/>
              <w:bottom w:val="single" w:sz="4" w:space="0" w:color="000000"/>
              <w:right w:val="single" w:sz="4" w:space="0" w:color="000000"/>
            </w:tcBorders>
            <w:shd w:val="clear" w:color="auto" w:fill="auto"/>
            <w:vAlign w:val="center"/>
            <w:hideMark/>
          </w:tcPr>
          <w:p w14:paraId="24FF0D87" w14:textId="77777777"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4 группа</w:t>
            </w:r>
          </w:p>
        </w:tc>
        <w:tc>
          <w:tcPr>
            <w:tcW w:w="2597" w:type="dxa"/>
            <w:tcBorders>
              <w:top w:val="nil"/>
              <w:left w:val="nil"/>
              <w:bottom w:val="single" w:sz="4" w:space="0" w:color="000000"/>
              <w:right w:val="single" w:sz="4" w:space="0" w:color="000000"/>
            </w:tcBorders>
            <w:shd w:val="clear" w:color="auto" w:fill="auto"/>
            <w:vAlign w:val="center"/>
          </w:tcPr>
          <w:p w14:paraId="67B6C0C4" w14:textId="77777777" w:rsidR="00902F73" w:rsidRPr="004C722D" w:rsidRDefault="007C3DA1" w:rsidP="00143092">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w:t>
            </w:r>
          </w:p>
        </w:tc>
        <w:tc>
          <w:tcPr>
            <w:tcW w:w="2776" w:type="dxa"/>
            <w:tcBorders>
              <w:top w:val="nil"/>
              <w:left w:val="nil"/>
              <w:bottom w:val="single" w:sz="4" w:space="0" w:color="000000"/>
              <w:right w:val="single" w:sz="4" w:space="0" w:color="000000"/>
            </w:tcBorders>
            <w:shd w:val="clear" w:color="auto" w:fill="auto"/>
            <w:vAlign w:val="center"/>
          </w:tcPr>
          <w:p w14:paraId="690E1F67" w14:textId="77777777" w:rsidR="00902F73" w:rsidRPr="004C722D" w:rsidRDefault="007C3DA1" w:rsidP="00143092">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w:t>
            </w:r>
          </w:p>
        </w:tc>
        <w:tc>
          <w:tcPr>
            <w:tcW w:w="0" w:type="auto"/>
            <w:tcBorders>
              <w:top w:val="nil"/>
              <w:left w:val="nil"/>
              <w:bottom w:val="single" w:sz="4" w:space="0" w:color="000000"/>
              <w:right w:val="single" w:sz="4" w:space="0" w:color="000000"/>
            </w:tcBorders>
            <w:shd w:val="clear" w:color="auto" w:fill="auto"/>
            <w:vAlign w:val="center"/>
          </w:tcPr>
          <w:p w14:paraId="5DD7AA74" w14:textId="77777777" w:rsidR="00902F73" w:rsidRPr="004C722D" w:rsidRDefault="007C3DA1" w:rsidP="00143092">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w:t>
            </w:r>
          </w:p>
        </w:tc>
      </w:tr>
      <w:tr w:rsidR="00902F73" w:rsidRPr="004C722D" w14:paraId="2FCF98AE" w14:textId="77777777" w:rsidTr="00221525">
        <w:trPr>
          <w:trHeight w:val="315"/>
          <w:jc w:val="center"/>
        </w:trPr>
        <w:tc>
          <w:tcPr>
            <w:tcW w:w="1764" w:type="dxa"/>
            <w:tcBorders>
              <w:top w:val="nil"/>
              <w:left w:val="single" w:sz="4" w:space="0" w:color="000000"/>
              <w:bottom w:val="single" w:sz="4" w:space="0" w:color="000000"/>
              <w:right w:val="single" w:sz="4" w:space="0" w:color="000000"/>
            </w:tcBorders>
            <w:shd w:val="clear" w:color="auto" w:fill="auto"/>
            <w:vAlign w:val="center"/>
            <w:hideMark/>
          </w:tcPr>
          <w:p w14:paraId="2EB518A2" w14:textId="77777777"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5 группа</w:t>
            </w:r>
          </w:p>
        </w:tc>
        <w:tc>
          <w:tcPr>
            <w:tcW w:w="2597" w:type="dxa"/>
            <w:tcBorders>
              <w:top w:val="nil"/>
              <w:left w:val="nil"/>
              <w:bottom w:val="single" w:sz="4" w:space="0" w:color="000000"/>
              <w:right w:val="single" w:sz="4" w:space="0" w:color="000000"/>
            </w:tcBorders>
            <w:shd w:val="clear" w:color="auto" w:fill="auto"/>
            <w:vAlign w:val="center"/>
          </w:tcPr>
          <w:p w14:paraId="747ECA9A" w14:textId="77777777" w:rsidR="00902F73" w:rsidRPr="004C722D" w:rsidRDefault="007C3DA1" w:rsidP="00143092">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w:t>
            </w:r>
          </w:p>
        </w:tc>
        <w:tc>
          <w:tcPr>
            <w:tcW w:w="2776" w:type="dxa"/>
            <w:tcBorders>
              <w:top w:val="nil"/>
              <w:left w:val="nil"/>
              <w:bottom w:val="single" w:sz="4" w:space="0" w:color="000000"/>
              <w:right w:val="single" w:sz="4" w:space="0" w:color="000000"/>
            </w:tcBorders>
            <w:shd w:val="clear" w:color="auto" w:fill="auto"/>
            <w:vAlign w:val="center"/>
          </w:tcPr>
          <w:p w14:paraId="3F2F6849" w14:textId="77777777" w:rsidR="00902F73" w:rsidRPr="004C722D" w:rsidRDefault="007C3DA1" w:rsidP="00143092">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w:t>
            </w:r>
          </w:p>
        </w:tc>
        <w:tc>
          <w:tcPr>
            <w:tcW w:w="0" w:type="auto"/>
            <w:tcBorders>
              <w:top w:val="nil"/>
              <w:left w:val="nil"/>
              <w:bottom w:val="single" w:sz="4" w:space="0" w:color="000000"/>
              <w:right w:val="single" w:sz="4" w:space="0" w:color="000000"/>
            </w:tcBorders>
            <w:shd w:val="clear" w:color="auto" w:fill="auto"/>
            <w:vAlign w:val="center"/>
          </w:tcPr>
          <w:p w14:paraId="18C0998E" w14:textId="77777777" w:rsidR="00902F73" w:rsidRPr="004C722D" w:rsidRDefault="007C3DA1" w:rsidP="00143092">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w:t>
            </w:r>
          </w:p>
        </w:tc>
      </w:tr>
      <w:tr w:rsidR="00902F73" w:rsidRPr="004C722D" w14:paraId="0F2301EF" w14:textId="77777777" w:rsidTr="00221525">
        <w:trPr>
          <w:trHeight w:val="315"/>
          <w:jc w:val="center"/>
        </w:trPr>
        <w:tc>
          <w:tcPr>
            <w:tcW w:w="1764" w:type="dxa"/>
            <w:tcBorders>
              <w:top w:val="nil"/>
              <w:left w:val="single" w:sz="4" w:space="0" w:color="000000"/>
              <w:bottom w:val="single" w:sz="4" w:space="0" w:color="000000"/>
              <w:right w:val="single" w:sz="4" w:space="0" w:color="000000"/>
            </w:tcBorders>
            <w:shd w:val="clear" w:color="auto" w:fill="auto"/>
            <w:vAlign w:val="center"/>
            <w:hideMark/>
          </w:tcPr>
          <w:p w14:paraId="4A21189D" w14:textId="77777777"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6 группа</w:t>
            </w:r>
          </w:p>
        </w:tc>
        <w:tc>
          <w:tcPr>
            <w:tcW w:w="2597" w:type="dxa"/>
            <w:tcBorders>
              <w:top w:val="nil"/>
              <w:left w:val="nil"/>
              <w:bottom w:val="single" w:sz="4" w:space="0" w:color="000000"/>
              <w:right w:val="single" w:sz="4" w:space="0" w:color="000000"/>
            </w:tcBorders>
            <w:shd w:val="clear" w:color="auto" w:fill="auto"/>
            <w:vAlign w:val="center"/>
          </w:tcPr>
          <w:p w14:paraId="72BA0ADC" w14:textId="77777777" w:rsidR="00902F73" w:rsidRPr="004C722D" w:rsidRDefault="007C3DA1" w:rsidP="00143092">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w:t>
            </w:r>
          </w:p>
        </w:tc>
        <w:tc>
          <w:tcPr>
            <w:tcW w:w="2776" w:type="dxa"/>
            <w:tcBorders>
              <w:top w:val="nil"/>
              <w:left w:val="nil"/>
              <w:bottom w:val="single" w:sz="4" w:space="0" w:color="000000"/>
              <w:right w:val="single" w:sz="4" w:space="0" w:color="000000"/>
            </w:tcBorders>
            <w:shd w:val="clear" w:color="auto" w:fill="auto"/>
            <w:vAlign w:val="center"/>
          </w:tcPr>
          <w:p w14:paraId="663F933B" w14:textId="77777777" w:rsidR="00902F73" w:rsidRPr="004C722D" w:rsidRDefault="007C3DA1" w:rsidP="00143092">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w:t>
            </w:r>
          </w:p>
        </w:tc>
        <w:tc>
          <w:tcPr>
            <w:tcW w:w="0" w:type="auto"/>
            <w:tcBorders>
              <w:top w:val="nil"/>
              <w:left w:val="nil"/>
              <w:bottom w:val="single" w:sz="4" w:space="0" w:color="000000"/>
              <w:right w:val="single" w:sz="4" w:space="0" w:color="000000"/>
            </w:tcBorders>
            <w:shd w:val="clear" w:color="auto" w:fill="auto"/>
            <w:vAlign w:val="center"/>
          </w:tcPr>
          <w:p w14:paraId="30001B45" w14:textId="77777777" w:rsidR="00902F73" w:rsidRPr="004C722D" w:rsidRDefault="007C3DA1" w:rsidP="00143092">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w:t>
            </w:r>
          </w:p>
        </w:tc>
      </w:tr>
    </w:tbl>
    <w:p w14:paraId="4D0DD576" w14:textId="77777777" w:rsidR="00902F73" w:rsidRDefault="00902F73" w:rsidP="00902F73">
      <w:pPr>
        <w:ind w:left="709" w:firstLine="0"/>
      </w:pPr>
    </w:p>
    <w:p w14:paraId="26C2ED14" w14:textId="77777777" w:rsidR="00DD7D0E" w:rsidRDefault="00DD7D0E" w:rsidP="00425F2E">
      <w:pPr>
        <w:ind w:firstLine="567"/>
        <w:jc w:val="both"/>
        <w:rPr>
          <w:color w:val="000000"/>
          <w:sz w:val="24"/>
        </w:rPr>
      </w:pPr>
      <w:r>
        <w:rPr>
          <w:color w:val="000000"/>
          <w:sz w:val="24"/>
        </w:rPr>
        <w:t>В 2006 году, при проведении кадастровой оценки земель водного фонда, все земельные участки были объединены в одну группу.</w:t>
      </w:r>
    </w:p>
    <w:p w14:paraId="1F0DF09C" w14:textId="31AB6BD7" w:rsidR="00902F73" w:rsidRDefault="00DD7D0E" w:rsidP="00425F2E">
      <w:pPr>
        <w:ind w:firstLine="567"/>
        <w:jc w:val="both"/>
        <w:rPr>
          <w:color w:val="000000"/>
          <w:sz w:val="24"/>
        </w:rPr>
      </w:pPr>
      <w:r>
        <w:rPr>
          <w:color w:val="000000"/>
          <w:sz w:val="24"/>
        </w:rPr>
        <w:t>Ан</w:t>
      </w:r>
      <w:r w:rsidR="00902F73" w:rsidRPr="006900B5">
        <w:rPr>
          <w:color w:val="000000"/>
          <w:sz w:val="24"/>
        </w:rPr>
        <w:t>ализ полученных значений УПКС показал, что минимальное значение УПКС по Республи</w:t>
      </w:r>
      <w:r w:rsidR="00902F73">
        <w:rPr>
          <w:color w:val="000000"/>
          <w:sz w:val="24"/>
        </w:rPr>
        <w:t xml:space="preserve">ке Саха (Якутия) составляет </w:t>
      </w:r>
      <w:r>
        <w:rPr>
          <w:color w:val="000000"/>
          <w:sz w:val="24"/>
        </w:rPr>
        <w:t>2,5</w:t>
      </w:r>
      <w:r w:rsidR="00902F73">
        <w:rPr>
          <w:color w:val="000000"/>
          <w:sz w:val="24"/>
        </w:rPr>
        <w:t xml:space="preserve"> руб./кв. м, максимальное – </w:t>
      </w:r>
      <w:r>
        <w:rPr>
          <w:sz w:val="24"/>
        </w:rPr>
        <w:t>25,00</w:t>
      </w:r>
      <w:r w:rsidR="00902F73" w:rsidRPr="006900B5">
        <w:rPr>
          <w:sz w:val="24"/>
        </w:rPr>
        <w:t xml:space="preserve"> руб./</w:t>
      </w:r>
      <w:r w:rsidR="00902F73" w:rsidRPr="006900B5">
        <w:rPr>
          <w:color w:val="000000"/>
          <w:sz w:val="24"/>
        </w:rPr>
        <w:t xml:space="preserve">кв. м., средние значения УПКС </w:t>
      </w:r>
      <w:r>
        <w:rPr>
          <w:color w:val="000000"/>
          <w:sz w:val="24"/>
        </w:rPr>
        <w:t>составили 15,14 руб./</w:t>
      </w:r>
      <w:r w:rsidR="00306894">
        <w:rPr>
          <w:color w:val="000000"/>
          <w:sz w:val="24"/>
        </w:rPr>
        <w:t>кв. м</w:t>
      </w:r>
      <w:r>
        <w:rPr>
          <w:color w:val="000000"/>
          <w:sz w:val="24"/>
        </w:rPr>
        <w:t xml:space="preserve"> Полученный УПКС при кадастровой оценке земель водного фонда в 2021 году составил </w:t>
      </w:r>
      <w:r w:rsidR="00964E11">
        <w:rPr>
          <w:color w:val="000000"/>
          <w:sz w:val="24"/>
        </w:rPr>
        <w:t xml:space="preserve">минимально </w:t>
      </w:r>
      <w:r w:rsidR="0037567C">
        <w:rPr>
          <w:color w:val="000000"/>
          <w:sz w:val="24"/>
        </w:rPr>
        <w:t>12,75</w:t>
      </w:r>
      <w:r>
        <w:rPr>
          <w:color w:val="000000"/>
          <w:sz w:val="24"/>
        </w:rPr>
        <w:t xml:space="preserve"> руб./ </w:t>
      </w:r>
      <w:r w:rsidR="00306894">
        <w:rPr>
          <w:color w:val="000000"/>
          <w:sz w:val="24"/>
        </w:rPr>
        <w:t>кв. м</w:t>
      </w:r>
      <w:r w:rsidR="00964E11">
        <w:rPr>
          <w:color w:val="000000"/>
          <w:sz w:val="24"/>
        </w:rPr>
        <w:t>,</w:t>
      </w:r>
      <w:r w:rsidR="00AA30F8">
        <w:rPr>
          <w:color w:val="000000"/>
          <w:sz w:val="24"/>
        </w:rPr>
        <w:t xml:space="preserve"> максимально </w:t>
      </w:r>
      <w:r w:rsidR="0037567C">
        <w:rPr>
          <w:color w:val="000000"/>
          <w:sz w:val="24"/>
        </w:rPr>
        <w:t xml:space="preserve">223,71 </w:t>
      </w:r>
      <w:r w:rsidR="00AA30F8">
        <w:rPr>
          <w:color w:val="000000"/>
          <w:sz w:val="24"/>
        </w:rPr>
        <w:t xml:space="preserve">руб./кв. м, </w:t>
      </w:r>
      <w:r w:rsidR="00AA30F8" w:rsidRPr="006900B5">
        <w:rPr>
          <w:color w:val="000000"/>
          <w:sz w:val="24"/>
        </w:rPr>
        <w:t xml:space="preserve">средние значения УПКС </w:t>
      </w:r>
      <w:r w:rsidR="00AA30F8">
        <w:rPr>
          <w:color w:val="000000"/>
          <w:sz w:val="24"/>
        </w:rPr>
        <w:t xml:space="preserve">составили </w:t>
      </w:r>
      <w:r w:rsidR="0037567C">
        <w:rPr>
          <w:color w:val="000000"/>
          <w:sz w:val="24"/>
        </w:rPr>
        <w:t>118,23</w:t>
      </w:r>
      <w:r w:rsidR="00AA30F8">
        <w:rPr>
          <w:color w:val="000000"/>
          <w:sz w:val="24"/>
        </w:rPr>
        <w:t xml:space="preserve"> руб./кв. м.</w:t>
      </w:r>
    </w:p>
    <w:p w14:paraId="74D44A10" w14:textId="77777777" w:rsidR="00734C03" w:rsidRDefault="00734C03" w:rsidP="00734C03">
      <w:pPr>
        <w:ind w:firstLine="567"/>
        <w:jc w:val="both"/>
        <w:rPr>
          <w:sz w:val="24"/>
        </w:rPr>
      </w:pPr>
      <w:r w:rsidRPr="00DD7D0E">
        <w:rPr>
          <w:sz w:val="24"/>
        </w:rPr>
        <w:t>Сравнительный анализ</w:t>
      </w:r>
      <w:r>
        <w:rPr>
          <w:sz w:val="24"/>
        </w:rPr>
        <w:t xml:space="preserve"> УПКС прошлого тура государственной кадастровой оценки и полученных в 2021 году УПКС невозможен, так как применялись разные методики, различная группировка по видам использования и разная законодательная база. </w:t>
      </w:r>
    </w:p>
    <w:p w14:paraId="0F2A4D43" w14:textId="77777777" w:rsidR="003B5E0C" w:rsidRDefault="003B5E0C" w:rsidP="00425F2E">
      <w:pPr>
        <w:ind w:firstLine="567"/>
        <w:jc w:val="both"/>
        <w:rPr>
          <w:sz w:val="24"/>
        </w:rPr>
      </w:pPr>
    </w:p>
    <w:p w14:paraId="64E2CA25" w14:textId="77777777" w:rsidR="003B5E0C" w:rsidRDefault="003B5E0C" w:rsidP="003B5E0C">
      <w:pPr>
        <w:pStyle w:val="3"/>
        <w:numPr>
          <w:ilvl w:val="2"/>
          <w:numId w:val="76"/>
        </w:numPr>
        <w:spacing w:line="240" w:lineRule="auto"/>
        <w:ind w:left="1134" w:hanging="567"/>
        <w:rPr>
          <w:i w:val="0"/>
        </w:rPr>
      </w:pPr>
      <w:bookmarkStart w:id="169" w:name="_Toc77175159"/>
      <w:r>
        <w:rPr>
          <w:i w:val="0"/>
        </w:rPr>
        <w:t>Сопоставление с результатами прошлого тура ГКО земель лесного фонда</w:t>
      </w:r>
      <w:bookmarkEnd w:id="169"/>
    </w:p>
    <w:p w14:paraId="6B71E03B" w14:textId="77777777" w:rsidR="007A5BE4" w:rsidRPr="00AA30F8" w:rsidRDefault="00A04EC8" w:rsidP="00AA30F8">
      <w:pPr>
        <w:ind w:firstLine="567"/>
        <w:jc w:val="both"/>
        <w:rPr>
          <w:color w:val="000000"/>
          <w:sz w:val="24"/>
        </w:rPr>
      </w:pPr>
      <w:r>
        <w:rPr>
          <w:rFonts w:eastAsia="SimSun"/>
          <w:sz w:val="24"/>
        </w:rPr>
        <w:t xml:space="preserve">Определение кадастровой </w:t>
      </w:r>
      <w:r w:rsidR="007A5BE4" w:rsidRPr="004C722D">
        <w:rPr>
          <w:rFonts w:eastAsia="SimSun"/>
          <w:sz w:val="24"/>
        </w:rPr>
        <w:t xml:space="preserve">стоимости </w:t>
      </w:r>
      <w:r w:rsidR="007A5BE4">
        <w:rPr>
          <w:rFonts w:eastAsia="SimSun"/>
          <w:sz w:val="24"/>
        </w:rPr>
        <w:t xml:space="preserve">земель лесного фонда </w:t>
      </w:r>
      <w:r w:rsidR="007A5BE4" w:rsidRPr="004C722D">
        <w:rPr>
          <w:rFonts w:eastAsia="SimSun"/>
          <w:sz w:val="24"/>
        </w:rPr>
        <w:t xml:space="preserve">на территории РС (Я) проводилось </w:t>
      </w:r>
      <w:r w:rsidR="007A5BE4">
        <w:rPr>
          <w:rFonts w:eastAsia="SimSun"/>
          <w:sz w:val="24"/>
        </w:rPr>
        <w:t xml:space="preserve">по состоянию в 2005 году, результаты утверждены Постановлением Правительства РС(Я) от 02 декабря 2005 года №660. Кадастровая оценка проводилась </w:t>
      </w:r>
      <w:r w:rsidR="007A5BE4" w:rsidRPr="004C722D">
        <w:rPr>
          <w:rFonts w:eastAsia="SimSun"/>
          <w:sz w:val="24"/>
        </w:rPr>
        <w:t xml:space="preserve">согласно </w:t>
      </w:r>
      <w:r w:rsidR="007A5BE4">
        <w:rPr>
          <w:rFonts w:eastAsia="SimSun"/>
          <w:sz w:val="24"/>
        </w:rPr>
        <w:t xml:space="preserve">Правилам </w:t>
      </w:r>
      <w:r w:rsidR="007A5BE4" w:rsidRPr="004C722D">
        <w:rPr>
          <w:rFonts w:eastAsia="SimSun"/>
          <w:sz w:val="24"/>
        </w:rPr>
        <w:t>по государственной кадастровой оценке земель</w:t>
      </w:r>
      <w:r w:rsidR="007A5BE4">
        <w:rPr>
          <w:rFonts w:eastAsia="SimSun"/>
          <w:sz w:val="24"/>
        </w:rPr>
        <w:t>,</w:t>
      </w:r>
      <w:r w:rsidR="007A5BE4" w:rsidRPr="004C722D">
        <w:rPr>
          <w:rFonts w:eastAsia="SimSun"/>
          <w:sz w:val="24"/>
        </w:rPr>
        <w:t xml:space="preserve"> утвержденным </w:t>
      </w:r>
      <w:r w:rsidR="007A5BE4">
        <w:rPr>
          <w:rFonts w:eastAsia="SimSun"/>
          <w:sz w:val="24"/>
        </w:rPr>
        <w:t>Постановлением Правительства РФ от 08 апреля 2000 года, №316</w:t>
      </w:r>
      <w:r>
        <w:rPr>
          <w:rFonts w:eastAsia="SimSun"/>
          <w:sz w:val="24"/>
        </w:rPr>
        <w:t xml:space="preserve"> </w:t>
      </w:r>
      <w:r w:rsidR="007A5BE4" w:rsidRPr="004C722D">
        <w:rPr>
          <w:rFonts w:eastAsia="SimSun"/>
          <w:sz w:val="24"/>
        </w:rPr>
        <w:t>(</w:t>
      </w:r>
      <w:r w:rsidR="007A5BE4">
        <w:rPr>
          <w:rFonts w:eastAsia="SimSun"/>
          <w:sz w:val="24"/>
        </w:rPr>
        <w:t xml:space="preserve">в настоящее время </w:t>
      </w:r>
      <w:r w:rsidR="007A5BE4" w:rsidRPr="004C722D">
        <w:rPr>
          <w:rFonts w:eastAsia="SimSun"/>
          <w:sz w:val="24"/>
        </w:rPr>
        <w:t>утратило силу).</w:t>
      </w:r>
      <w:r w:rsidR="00C37DEE">
        <w:rPr>
          <w:rFonts w:eastAsia="SimSun"/>
          <w:sz w:val="24"/>
        </w:rPr>
        <w:t xml:space="preserve"> </w:t>
      </w:r>
      <w:r w:rsidR="00AA30F8">
        <w:rPr>
          <w:color w:val="000000"/>
          <w:sz w:val="24"/>
        </w:rPr>
        <w:t>В 2005 году, при проведении кадастровой оценки земель лесного фонда, все земельные участки были объединены в одну группу.</w:t>
      </w:r>
    </w:p>
    <w:p w14:paraId="0AB41BC4" w14:textId="77777777" w:rsidR="007A5BE4" w:rsidRDefault="007A5BE4" w:rsidP="007A5BE4">
      <w:pPr>
        <w:ind w:firstLine="567"/>
        <w:jc w:val="both"/>
        <w:rPr>
          <w:rFonts w:eastAsia="SimSun"/>
          <w:sz w:val="24"/>
        </w:rPr>
      </w:pPr>
      <w:r>
        <w:rPr>
          <w:rFonts w:eastAsia="SimSun"/>
          <w:sz w:val="24"/>
        </w:rPr>
        <w:t>Согласно проведенной в 2005 году кадастровой оценке земель лесного фонда на территории Республики Саха (Якутия) минимальный УПКС был рассчитан в размере 400 руб</w:t>
      </w:r>
      <w:r w:rsidR="00306894">
        <w:rPr>
          <w:rFonts w:eastAsia="SimSun"/>
          <w:sz w:val="24"/>
        </w:rPr>
        <w:t>.</w:t>
      </w:r>
      <w:r>
        <w:rPr>
          <w:rFonts w:eastAsia="SimSun"/>
          <w:sz w:val="24"/>
        </w:rPr>
        <w:t>/</w:t>
      </w:r>
      <w:r w:rsidR="00306894">
        <w:rPr>
          <w:rFonts w:eastAsia="SimSun"/>
          <w:sz w:val="24"/>
        </w:rPr>
        <w:t>кв.</w:t>
      </w:r>
      <w:r>
        <w:rPr>
          <w:rFonts w:eastAsia="SimSun"/>
          <w:sz w:val="24"/>
        </w:rPr>
        <w:t xml:space="preserve">, максимальный УПКС </w:t>
      </w:r>
      <w:r w:rsidR="00306894">
        <w:rPr>
          <w:rFonts w:eastAsia="SimSun"/>
          <w:sz w:val="24"/>
        </w:rPr>
        <w:t>составил 1214,62 руб./кв. м.</w:t>
      </w:r>
    </w:p>
    <w:p w14:paraId="3A99EA12" w14:textId="121D4BEA" w:rsidR="00306894" w:rsidRDefault="00306894" w:rsidP="007A5BE4">
      <w:pPr>
        <w:ind w:firstLine="567"/>
        <w:jc w:val="both"/>
        <w:rPr>
          <w:rFonts w:eastAsia="SimSun"/>
          <w:sz w:val="24"/>
        </w:rPr>
      </w:pPr>
      <w:r>
        <w:rPr>
          <w:rFonts w:eastAsia="SimSun"/>
          <w:sz w:val="24"/>
        </w:rPr>
        <w:t xml:space="preserve">Полученный УПКС земель лесного фонда при кадастровой оценке земель лесного фонда в 2021 году составил, минимальное значение – 0,01 руб./кв.м., максимальное значение – </w:t>
      </w:r>
      <w:r w:rsidR="0037567C">
        <w:rPr>
          <w:rFonts w:eastAsia="SimSun"/>
          <w:sz w:val="24"/>
        </w:rPr>
        <w:t xml:space="preserve">2049,19 </w:t>
      </w:r>
      <w:r w:rsidR="0037567C">
        <w:rPr>
          <w:rFonts w:eastAsia="SimSun"/>
          <w:sz w:val="24"/>
        </w:rPr>
        <w:t>руб./кв.м</w:t>
      </w:r>
      <w:r>
        <w:rPr>
          <w:rFonts w:eastAsia="SimSun"/>
          <w:sz w:val="24"/>
        </w:rPr>
        <w:t>.</w:t>
      </w:r>
      <w:bookmarkStart w:id="170" w:name="_GoBack"/>
      <w:bookmarkEnd w:id="170"/>
    </w:p>
    <w:p w14:paraId="3DB59366" w14:textId="77777777" w:rsidR="00306894" w:rsidRDefault="00306894" w:rsidP="00306894">
      <w:pPr>
        <w:ind w:firstLine="567"/>
        <w:jc w:val="both"/>
        <w:rPr>
          <w:sz w:val="24"/>
        </w:rPr>
      </w:pPr>
      <w:r w:rsidRPr="00DD7D0E">
        <w:rPr>
          <w:sz w:val="24"/>
        </w:rPr>
        <w:t>Сравнительный анализ</w:t>
      </w:r>
      <w:r>
        <w:rPr>
          <w:sz w:val="24"/>
        </w:rPr>
        <w:t xml:space="preserve"> УПКС прошлого тура государственной кадастровой оценки и полученных в 2021 году УПКС невозможен, так как применялись разные методики, различная группировка по видам использования и разная законодательная база. </w:t>
      </w:r>
    </w:p>
    <w:p w14:paraId="79E4883E" w14:textId="77777777" w:rsidR="003B5E0C" w:rsidRPr="00DD7D0E" w:rsidRDefault="003B5E0C" w:rsidP="00425F2E">
      <w:pPr>
        <w:ind w:firstLine="567"/>
        <w:jc w:val="both"/>
        <w:rPr>
          <w:sz w:val="24"/>
        </w:rPr>
      </w:pPr>
    </w:p>
    <w:p w14:paraId="4F4BAAB5" w14:textId="77777777" w:rsidR="00902F73" w:rsidRDefault="00902F73" w:rsidP="00902F73">
      <w:pPr>
        <w:pStyle w:val="a7"/>
        <w:keepNext/>
        <w:ind w:firstLine="0"/>
        <w:rPr>
          <w:sz w:val="24"/>
          <w:szCs w:val="24"/>
        </w:rPr>
        <w:sectPr w:rsidR="00902F73" w:rsidSect="00143092">
          <w:footerReference w:type="default" r:id="rId251"/>
          <w:pgSz w:w="11906" w:h="16838"/>
          <w:pgMar w:top="851" w:right="1134" w:bottom="851" w:left="1418" w:header="720" w:footer="709" w:gutter="0"/>
          <w:cols w:space="720"/>
        </w:sectPr>
      </w:pPr>
    </w:p>
    <w:p w14:paraId="24E0C915" w14:textId="77777777" w:rsidR="00902F73" w:rsidRDefault="00902F73" w:rsidP="00425F2E">
      <w:pPr>
        <w:pStyle w:val="10"/>
        <w:numPr>
          <w:ilvl w:val="0"/>
          <w:numId w:val="0"/>
        </w:numPr>
        <w:pBdr>
          <w:bottom w:val="single" w:sz="48" w:space="12" w:color="C0C0C0"/>
        </w:pBdr>
        <w:ind w:left="770"/>
      </w:pPr>
      <w:bookmarkStart w:id="171" w:name="_Toc21534918"/>
      <w:bookmarkStart w:id="172" w:name="_Toc21622198"/>
      <w:bookmarkStart w:id="173" w:name="_Toc77175160"/>
      <w:r w:rsidRPr="00CC70D2">
        <w:lastRenderedPageBreak/>
        <w:t>5</w:t>
      </w:r>
      <w:r>
        <w:t>.  ПРИЛОЖЕНИЯ К ОТЧЕТУ</w:t>
      </w:r>
      <w:bookmarkEnd w:id="171"/>
      <w:bookmarkEnd w:id="172"/>
      <w:bookmarkEnd w:id="173"/>
    </w:p>
    <w:p w14:paraId="5E8EF09C" w14:textId="77777777" w:rsidR="00902F73" w:rsidRPr="0027086D" w:rsidRDefault="00902F73" w:rsidP="00902F73">
      <w:pPr>
        <w:pStyle w:val="2"/>
      </w:pPr>
      <w:bookmarkStart w:id="174" w:name="_Toc520076065"/>
      <w:bookmarkStart w:id="175" w:name="_Toc12596742"/>
      <w:bookmarkStart w:id="176" w:name="_Toc21534919"/>
      <w:bookmarkStart w:id="177" w:name="_Toc21622199"/>
      <w:bookmarkStart w:id="178" w:name="_Toc77175161"/>
      <w:r w:rsidRPr="0027086D">
        <w:t>Приложение 1. Исходные данные</w:t>
      </w:r>
      <w:bookmarkEnd w:id="174"/>
      <w:bookmarkEnd w:id="175"/>
      <w:bookmarkEnd w:id="176"/>
      <w:bookmarkEnd w:id="177"/>
      <w:r w:rsidR="00E23161">
        <w:t>;</w:t>
      </w:r>
      <w:bookmarkEnd w:id="178"/>
    </w:p>
    <w:p w14:paraId="2CB1838A" w14:textId="77777777" w:rsidR="00902F73" w:rsidRPr="0027086D" w:rsidRDefault="00902F73" w:rsidP="00902F73">
      <w:pPr>
        <w:pStyle w:val="2"/>
      </w:pPr>
      <w:bookmarkStart w:id="179" w:name="OLE_LINK205"/>
      <w:bookmarkStart w:id="180" w:name="OLE_LINK206"/>
      <w:bookmarkStart w:id="181" w:name="OLE_LINK207"/>
      <w:bookmarkStart w:id="182" w:name="OLE_LINK208"/>
      <w:bookmarkStart w:id="183" w:name="OLE_LINK209"/>
      <w:bookmarkStart w:id="184" w:name="OLE_LINK210"/>
      <w:bookmarkStart w:id="185" w:name="_Toc520076066"/>
      <w:bookmarkStart w:id="186" w:name="_Toc12596743"/>
      <w:bookmarkStart w:id="187" w:name="_Toc21534920"/>
      <w:bookmarkStart w:id="188" w:name="_Toc21622200"/>
      <w:bookmarkStart w:id="189" w:name="_Toc77175162"/>
      <w:r w:rsidRPr="0027086D">
        <w:t xml:space="preserve">Приложение 2. </w:t>
      </w:r>
      <w:bookmarkEnd w:id="179"/>
      <w:bookmarkEnd w:id="180"/>
      <w:bookmarkEnd w:id="181"/>
      <w:bookmarkEnd w:id="182"/>
      <w:bookmarkEnd w:id="183"/>
      <w:bookmarkEnd w:id="184"/>
      <w:r w:rsidR="00E23161">
        <w:t>О</w:t>
      </w:r>
      <w:r w:rsidRPr="0027086D">
        <w:t>пределени</w:t>
      </w:r>
      <w:r w:rsidR="00E23161">
        <w:t>е</w:t>
      </w:r>
      <w:r w:rsidRPr="0027086D">
        <w:t xml:space="preserve"> кадастровой стоимости</w:t>
      </w:r>
      <w:bookmarkEnd w:id="185"/>
      <w:bookmarkEnd w:id="186"/>
      <w:bookmarkEnd w:id="187"/>
      <w:bookmarkEnd w:id="188"/>
      <w:r w:rsidR="00FC469B">
        <w:t xml:space="preserve"> объектов недвижимости</w:t>
      </w:r>
      <w:r w:rsidR="00E23161">
        <w:t>;</w:t>
      </w:r>
      <w:bookmarkEnd w:id="189"/>
    </w:p>
    <w:p w14:paraId="31100A11" w14:textId="77777777" w:rsidR="00902F73" w:rsidRDefault="00902F73" w:rsidP="00902F73">
      <w:pPr>
        <w:pStyle w:val="2"/>
      </w:pPr>
      <w:bookmarkStart w:id="190" w:name="_Toc520076069"/>
      <w:bookmarkStart w:id="191" w:name="_Toc12596744"/>
      <w:bookmarkStart w:id="192" w:name="_Toc21534921"/>
      <w:bookmarkStart w:id="193" w:name="_Toc21622201"/>
      <w:bookmarkStart w:id="194" w:name="_Toc77175163"/>
      <w:r w:rsidRPr="0027086D">
        <w:t xml:space="preserve">Приложение </w:t>
      </w:r>
      <w:r>
        <w:t>3</w:t>
      </w:r>
      <w:r w:rsidRPr="0027086D">
        <w:t xml:space="preserve">. </w:t>
      </w:r>
      <w:bookmarkEnd w:id="190"/>
      <w:bookmarkEnd w:id="191"/>
      <w:bookmarkEnd w:id="192"/>
      <w:bookmarkEnd w:id="193"/>
      <w:r w:rsidR="00E23161">
        <w:t>Кадастровая стоимость объектов недвижимости;</w:t>
      </w:r>
      <w:bookmarkEnd w:id="194"/>
    </w:p>
    <w:p w14:paraId="4F5F0C36" w14:textId="77777777" w:rsidR="00E23161" w:rsidRDefault="00E23161" w:rsidP="00E23161">
      <w:pPr>
        <w:pStyle w:val="2"/>
      </w:pPr>
      <w:bookmarkStart w:id="195" w:name="_Toc77175164"/>
      <w:r w:rsidRPr="0027086D">
        <w:t xml:space="preserve">Приложение </w:t>
      </w:r>
      <w:r>
        <w:t>4</w:t>
      </w:r>
      <w:r w:rsidRPr="0027086D">
        <w:t>.</w:t>
      </w:r>
      <w:r w:rsidR="00626EAF">
        <w:t xml:space="preserve"> </w:t>
      </w:r>
      <w:r>
        <w:t>Систематизированные сведения;</w:t>
      </w:r>
      <w:bookmarkEnd w:id="195"/>
    </w:p>
    <w:p w14:paraId="0C644BE3" w14:textId="77777777" w:rsidR="00A7021B" w:rsidRDefault="00A7021B" w:rsidP="00A7021B">
      <w:pPr>
        <w:pStyle w:val="2"/>
      </w:pPr>
      <w:bookmarkStart w:id="196" w:name="_Toc77175165"/>
      <w:r w:rsidRPr="0027086D">
        <w:t xml:space="preserve">Приложение </w:t>
      </w:r>
      <w:r w:rsidRPr="00072DF1">
        <w:t>5</w:t>
      </w:r>
      <w:r w:rsidRPr="0027086D">
        <w:t>.</w:t>
      </w:r>
      <w:r w:rsidR="002801E4">
        <w:t xml:space="preserve"> </w:t>
      </w:r>
      <w:r>
        <w:t>Информация ограниченного доступа</w:t>
      </w:r>
      <w:r w:rsidR="00A731B8">
        <w:t>.</w:t>
      </w:r>
      <w:bookmarkEnd w:id="196"/>
    </w:p>
    <w:p w14:paraId="7EBFF5E3" w14:textId="77777777" w:rsidR="00E23161" w:rsidRPr="00E23161" w:rsidRDefault="00E23161" w:rsidP="00E23161">
      <w:pPr>
        <w:pStyle w:val="Standard"/>
      </w:pPr>
    </w:p>
    <w:p w14:paraId="25490F09" w14:textId="77777777" w:rsidR="00E23161" w:rsidRPr="00E23161" w:rsidRDefault="00E23161" w:rsidP="00E23161">
      <w:pPr>
        <w:pStyle w:val="Standard"/>
      </w:pPr>
    </w:p>
    <w:p w14:paraId="7ED292A0" w14:textId="77777777" w:rsidR="00E23161" w:rsidRPr="00E23161" w:rsidRDefault="00E23161" w:rsidP="00E23161">
      <w:pPr>
        <w:pStyle w:val="Standard"/>
      </w:pPr>
    </w:p>
    <w:p w14:paraId="6F4FF377" w14:textId="77777777" w:rsidR="00902F73" w:rsidRDefault="00902F73">
      <w:pPr>
        <w:suppressAutoHyphens w:val="0"/>
        <w:ind w:firstLine="0"/>
        <w:rPr>
          <w:sz w:val="24"/>
        </w:rPr>
      </w:pPr>
    </w:p>
    <w:sectPr w:rsidR="00902F73" w:rsidSect="00332D98">
      <w:pgSz w:w="11906" w:h="16838"/>
      <w:pgMar w:top="1134" w:right="851"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6E483" w14:textId="77777777" w:rsidR="00D718C4" w:rsidRDefault="00D718C4">
      <w:r>
        <w:separator/>
      </w:r>
    </w:p>
  </w:endnote>
  <w:endnote w:type="continuationSeparator" w:id="0">
    <w:p w14:paraId="221837A3" w14:textId="77777777" w:rsidR="00D718C4" w:rsidRDefault="00D71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80000001" w:csb1="00000000"/>
  </w:font>
  <w:font w:name="SimSun, 宋体">
    <w:altName w:val="Times New Roman"/>
    <w:charset w:val="00"/>
    <w:family w:val="auto"/>
    <w:pitch w:val="variable"/>
  </w:font>
  <w:font w:name="Calibri">
    <w:panose1 w:val="020F0502020204030204"/>
    <w:charset w:val="CC"/>
    <w:family w:val="swiss"/>
    <w:pitch w:val="variable"/>
    <w:sig w:usb0="E4002EFF" w:usb1="C000247B" w:usb2="00000009" w:usb3="00000000" w:csb0="000001FF" w:csb1="00000000"/>
  </w:font>
  <w:font w:name="Liberation Sans Narrow">
    <w:altName w:val="Arial"/>
    <w:panose1 w:val="020B0606020202030204"/>
    <w:charset w:val="00"/>
    <w:family w:val="swiss"/>
    <w:pitch w:val="variable"/>
    <w:sig w:usb0="A00002AF" w:usb1="500078FB" w:usb2="00000000" w:usb3="00000000" w:csb0="0000009F" w:csb1="00000000"/>
  </w:font>
  <w:font w:name="Liberation Serif">
    <w:altName w:val="Times New Roman"/>
    <w:panose1 w:val="02020603050405020304"/>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ultant, 'Courier New'">
    <w:altName w:val="Arial"/>
    <w:charset w:val="00"/>
    <w:family w:val="modern"/>
    <w:pitch w:val="default"/>
  </w:font>
  <w:font w:name="Times New Roman CYR">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yrvetica, 'Times New Roman'">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inherit">
    <w:altName w:val="Times New Roman"/>
    <w:charset w:val="00"/>
    <w:family w:val="roman"/>
    <w:pitch w:val="variable"/>
  </w:font>
  <w:font w:name="Myriad Pro">
    <w:altName w:val="Arial"/>
    <w:panose1 w:val="00000000000000000000"/>
    <w:charset w:val="00"/>
    <w:family w:val="swiss"/>
    <w:notTrueType/>
    <w:pitch w:val="variable"/>
    <w:sig w:usb0="00000003" w:usb1="00000000" w:usb2="00000000" w:usb3="00000000" w:csb0="00000001" w:csb1="00000000"/>
  </w:font>
  <w:font w:name="Gazeta Titul">
    <w:altName w:val="Arial"/>
    <w:charset w:val="00"/>
    <w:family w:val="swiss"/>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FreeSetC">
    <w:altName w:val="Courier New"/>
    <w:panose1 w:val="00000000000000000000"/>
    <w:charset w:val="00"/>
    <w:family w:val="decorative"/>
    <w:notTrueType/>
    <w:pitch w:val="variable"/>
    <w:sig w:usb0="00000003" w:usb1="00000000" w:usb2="00000000" w:usb3="00000000" w:csb0="00000001" w:csb1="00000000"/>
  </w:font>
  <w:font w:name="GaramondC">
    <w:altName w:val="Courier New"/>
    <w:charset w:val="00"/>
    <w:family w:val="decorative"/>
    <w:pitch w:val="variable"/>
    <w:sig w:usb0="00000003" w:usb1="00000000" w:usb2="00000000" w:usb3="00000000" w:csb0="00000001" w:csb1="00000000"/>
  </w:font>
  <w:font w:name="TimesET">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Vanta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TimesNewRomanPSMT">
    <w:altName w:val="MS Gothic"/>
    <w:panose1 w:val="00000000000000000000"/>
    <w:charset w:val="00"/>
    <w:family w:val="roman"/>
    <w:notTrueType/>
    <w:pitch w:val="default"/>
    <w:sig w:usb0="00000203" w:usb1="00000000" w:usb2="00000000" w:usb3="00000000" w:csb0="00000005" w:csb1="00000000"/>
  </w:font>
  <w:font w:name="JournalRub">
    <w:altName w:val="Arial"/>
    <w:panose1 w:val="00000000000000000000"/>
    <w:charset w:val="00"/>
    <w:family w:val="swiss"/>
    <w:notTrueType/>
    <w:pitch w:val="default"/>
    <w:sig w:usb0="00000003" w:usb1="00000000" w:usb2="00000000" w:usb3="00000000" w:csb0="00000001" w:csb1="00000000"/>
  </w:font>
  <w:font w:name="MS ??">
    <w:altName w:val="Yu Gothic"/>
    <w:panose1 w:val="00000000000000000000"/>
    <w:charset w:val="80"/>
    <w:family w:val="auto"/>
    <w:notTrueType/>
    <w:pitch w:val="variable"/>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815003"/>
    </w:sdtPr>
    <w:sdtContent>
      <w:p w14:paraId="4F38C5AF" w14:textId="7E8DA38D" w:rsidR="00D718C4" w:rsidRDefault="00D718C4">
        <w:pPr>
          <w:pStyle w:val="a8"/>
          <w:jc w:val="center"/>
        </w:pPr>
        <w:r>
          <w:fldChar w:fldCharType="begin"/>
        </w:r>
        <w:r>
          <w:instrText xml:space="preserve"> PAGE   \* MERGEFORMAT </w:instrText>
        </w:r>
        <w:r>
          <w:fldChar w:fldCharType="separate"/>
        </w:r>
        <w:r w:rsidR="0037567C">
          <w:rPr>
            <w:noProof/>
          </w:rPr>
          <w:t>45</w:t>
        </w:r>
        <w:r>
          <w:rPr>
            <w:noProof/>
          </w:rPr>
          <w:fldChar w:fldCharType="end"/>
        </w:r>
      </w:p>
    </w:sdtContent>
  </w:sdt>
  <w:p w14:paraId="5004AE3A" w14:textId="77777777" w:rsidR="00D718C4" w:rsidRDefault="00D718C4">
    <w:pPr>
      <w:pStyle w:val="aff9"/>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58416"/>
    </w:sdtPr>
    <w:sdtContent>
      <w:p w14:paraId="41FA15C7" w14:textId="5A671A4A" w:rsidR="00D718C4" w:rsidRDefault="00D718C4" w:rsidP="000904BC">
        <w:pPr>
          <w:pStyle w:val="a8"/>
          <w:jc w:val="center"/>
        </w:pPr>
        <w:r>
          <w:fldChar w:fldCharType="begin"/>
        </w:r>
        <w:r>
          <w:instrText xml:space="preserve"> PAGE   \* MERGEFORMAT </w:instrText>
        </w:r>
        <w:r>
          <w:fldChar w:fldCharType="separate"/>
        </w:r>
        <w:r w:rsidR="0037567C">
          <w:rPr>
            <w:noProof/>
          </w:rPr>
          <w:t>87</w:t>
        </w:r>
        <w:r>
          <w:rPr>
            <w:noProof/>
          </w:rPr>
          <w:fldChar w:fldCharType="end"/>
        </w:r>
      </w:p>
    </w:sdtContent>
  </w:sdt>
  <w:p w14:paraId="32224C3C" w14:textId="77777777" w:rsidR="00D718C4" w:rsidRDefault="00D718C4" w:rsidP="00F83094">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815004"/>
    </w:sdtPr>
    <w:sdtContent>
      <w:p w14:paraId="10C63FE2" w14:textId="101FDBE2" w:rsidR="00D718C4" w:rsidRDefault="00D718C4" w:rsidP="000904BC">
        <w:pPr>
          <w:pStyle w:val="a8"/>
          <w:jc w:val="center"/>
        </w:pPr>
        <w:r>
          <w:fldChar w:fldCharType="begin"/>
        </w:r>
        <w:r>
          <w:instrText xml:space="preserve"> PAGE   \* MERGEFORMAT </w:instrText>
        </w:r>
        <w:r>
          <w:fldChar w:fldCharType="separate"/>
        </w:r>
        <w:r w:rsidR="0037567C">
          <w:rPr>
            <w:noProof/>
          </w:rPr>
          <w:t>105</w:t>
        </w:r>
        <w:r>
          <w:rPr>
            <w:noProof/>
          </w:rPr>
          <w:fldChar w:fldCharType="end"/>
        </w:r>
      </w:p>
    </w:sdtContent>
  </w:sdt>
  <w:p w14:paraId="208D8AD5" w14:textId="77777777" w:rsidR="00D718C4" w:rsidRDefault="00D718C4" w:rsidP="00F83094">
    <w:pPr>
      <w:pStyle w:val="a8"/>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815005"/>
    </w:sdtPr>
    <w:sdtContent>
      <w:p w14:paraId="2213329B" w14:textId="00FB7DE4" w:rsidR="00D718C4" w:rsidRDefault="00D718C4">
        <w:pPr>
          <w:pStyle w:val="a8"/>
          <w:jc w:val="center"/>
        </w:pPr>
        <w:r>
          <w:fldChar w:fldCharType="begin"/>
        </w:r>
        <w:r>
          <w:instrText xml:space="preserve"> PAGE   \* MERGEFORMAT </w:instrText>
        </w:r>
        <w:r>
          <w:fldChar w:fldCharType="separate"/>
        </w:r>
        <w:r w:rsidR="0037567C">
          <w:rPr>
            <w:noProof/>
          </w:rPr>
          <w:t>127</w:t>
        </w:r>
        <w:r>
          <w:rPr>
            <w:noProof/>
          </w:rPr>
          <w:fldChar w:fldCharType="end"/>
        </w:r>
      </w:p>
    </w:sdtContent>
  </w:sdt>
  <w:p w14:paraId="55892EDC" w14:textId="77777777" w:rsidR="00D718C4" w:rsidRPr="000904BC" w:rsidRDefault="00D718C4" w:rsidP="000904BC">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60505" w14:textId="3D3ED55F" w:rsidR="00D718C4" w:rsidRDefault="00D718C4" w:rsidP="00F83094">
    <w:pPr>
      <w:pStyle w:val="a8"/>
      <w:jc w:val="center"/>
    </w:pPr>
    <w:r>
      <w:fldChar w:fldCharType="begin"/>
    </w:r>
    <w:r>
      <w:instrText xml:space="preserve"> PAGE </w:instrText>
    </w:r>
    <w:r>
      <w:fldChar w:fldCharType="separate"/>
    </w:r>
    <w:r w:rsidR="0037567C">
      <w:rPr>
        <w:noProof/>
      </w:rPr>
      <w:t>131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79CC7B" w14:textId="77777777" w:rsidR="00D718C4" w:rsidRDefault="00D718C4">
      <w:r>
        <w:rPr>
          <w:color w:val="000000"/>
        </w:rPr>
        <w:separator/>
      </w:r>
    </w:p>
  </w:footnote>
  <w:footnote w:type="continuationSeparator" w:id="0">
    <w:p w14:paraId="6A50820A" w14:textId="77777777" w:rsidR="00D718C4" w:rsidRDefault="00D718C4">
      <w:r>
        <w:continuationSeparator/>
      </w:r>
    </w:p>
  </w:footnote>
  <w:footnote w:id="1">
    <w:p w14:paraId="09651546" w14:textId="77777777" w:rsidR="00D718C4" w:rsidRDefault="00D718C4" w:rsidP="00F71680">
      <w:pPr>
        <w:pStyle w:val="aff5"/>
      </w:pPr>
      <w:r w:rsidRPr="00F71680">
        <w:rPr>
          <w:rStyle w:val="affff2"/>
        </w:rPr>
        <w:footnoteRef/>
      </w:r>
      <w:r w:rsidRPr="005B681C">
        <w:rPr>
          <w:rFonts w:eastAsia="MS ??"/>
          <w:sz w:val="22"/>
        </w:rPr>
        <w:t>htt</w:t>
      </w:r>
      <w:r w:rsidRPr="005B681C">
        <w:rPr>
          <w:rFonts w:eastAsia="MS ??"/>
          <w:sz w:val="18"/>
          <w:szCs w:val="18"/>
        </w:rPr>
        <w:t>p://www.sakha.gov.ru</w:t>
      </w:r>
    </w:p>
  </w:footnote>
  <w:footnote w:id="2">
    <w:p w14:paraId="05EDDA73" w14:textId="77777777" w:rsidR="00D718C4" w:rsidRPr="003E4207" w:rsidRDefault="00D718C4" w:rsidP="00F71680">
      <w:pPr>
        <w:pStyle w:val="aff5"/>
        <w:rPr>
          <w:sz w:val="18"/>
          <w:szCs w:val="18"/>
        </w:rPr>
      </w:pPr>
      <w:r>
        <w:rPr>
          <w:rStyle w:val="affff2"/>
        </w:rPr>
        <w:footnoteRef/>
      </w:r>
      <w:r w:rsidRPr="005D39CD">
        <w:rPr>
          <w:sz w:val="20"/>
          <w:szCs w:val="20"/>
        </w:rPr>
        <w:t>http://www.gks.ru/dbscripts/munst/munst98/DBInet.cgi</w:t>
      </w:r>
    </w:p>
  </w:footnote>
  <w:footnote w:id="3">
    <w:p w14:paraId="10E23437" w14:textId="77777777" w:rsidR="00D718C4" w:rsidRDefault="00D718C4" w:rsidP="00A15A70">
      <w:pPr>
        <w:pStyle w:val="aff5"/>
      </w:pPr>
      <w:r>
        <w:rPr>
          <w:rStyle w:val="affff2"/>
        </w:rPr>
        <w:footnoteRef/>
      </w:r>
      <w:r>
        <w:t xml:space="preserve"> </w:t>
      </w:r>
    </w:p>
    <w:tbl>
      <w:tblPr>
        <w:tblW w:w="9214" w:type="dxa"/>
        <w:tblInd w:w="108" w:type="dxa"/>
        <w:tblLook w:val="04A0" w:firstRow="1" w:lastRow="0" w:firstColumn="1" w:lastColumn="0" w:noHBand="0" w:noVBand="1"/>
      </w:tblPr>
      <w:tblGrid>
        <w:gridCol w:w="9214"/>
      </w:tblGrid>
      <w:tr w:rsidR="00D718C4" w:rsidRPr="00A15A70" w14:paraId="1A034C40" w14:textId="77777777" w:rsidTr="00135751">
        <w:trPr>
          <w:trHeight w:val="255"/>
        </w:trPr>
        <w:tc>
          <w:tcPr>
            <w:tcW w:w="9214" w:type="dxa"/>
            <w:shd w:val="clear" w:color="auto" w:fill="auto"/>
            <w:hideMark/>
          </w:tcPr>
          <w:p w14:paraId="50F9CB91" w14:textId="77777777" w:rsidR="00D718C4" w:rsidRPr="00A15A70" w:rsidRDefault="00D718C4" w:rsidP="00135751">
            <w:pPr>
              <w:pStyle w:val="aff5"/>
              <w:rPr>
                <w:sz w:val="20"/>
              </w:rPr>
            </w:pPr>
            <w:r w:rsidRPr="00A15A70">
              <w:rPr>
                <w:sz w:val="20"/>
                <w:vertAlign w:val="superscript"/>
              </w:rPr>
              <w:t>1)</w:t>
            </w:r>
            <w:r w:rsidRPr="00A15A70">
              <w:rPr>
                <w:sz w:val="20"/>
              </w:rPr>
              <w:t xml:space="preserve"> Места по субъектам определены на основе ранжирования значения показателя в порядке убывания.</w:t>
            </w:r>
          </w:p>
        </w:tc>
      </w:tr>
      <w:tr w:rsidR="00D718C4" w:rsidRPr="00A15A70" w14:paraId="51E7741F" w14:textId="77777777" w:rsidTr="00135751">
        <w:trPr>
          <w:trHeight w:val="210"/>
        </w:trPr>
        <w:tc>
          <w:tcPr>
            <w:tcW w:w="9214" w:type="dxa"/>
            <w:shd w:val="clear" w:color="auto" w:fill="auto"/>
            <w:hideMark/>
          </w:tcPr>
          <w:p w14:paraId="0B90ED2C" w14:textId="77777777" w:rsidR="00D718C4" w:rsidRPr="00A15A70" w:rsidRDefault="00D718C4" w:rsidP="00135751">
            <w:pPr>
              <w:pStyle w:val="aff5"/>
              <w:rPr>
                <w:sz w:val="20"/>
              </w:rPr>
            </w:pPr>
            <w:r w:rsidRPr="00A15A70">
              <w:rPr>
                <w:sz w:val="20"/>
                <w:vertAlign w:val="superscript"/>
              </w:rPr>
              <w:t xml:space="preserve">2) </w:t>
            </w:r>
            <w:r w:rsidRPr="00A15A70">
              <w:rPr>
                <w:sz w:val="20"/>
              </w:rPr>
              <w:t>Расчет осуществлен на основе данных Федеральной налоговой службы (ФНС России).</w:t>
            </w:r>
          </w:p>
        </w:tc>
      </w:tr>
      <w:tr w:rsidR="00D718C4" w:rsidRPr="00A15A70" w14:paraId="4333FEAC" w14:textId="77777777" w:rsidTr="00135751">
        <w:trPr>
          <w:trHeight w:val="270"/>
        </w:trPr>
        <w:tc>
          <w:tcPr>
            <w:tcW w:w="9214" w:type="dxa"/>
            <w:shd w:val="clear" w:color="auto" w:fill="auto"/>
            <w:hideMark/>
          </w:tcPr>
          <w:p w14:paraId="375E9983" w14:textId="77777777" w:rsidR="00D718C4" w:rsidRPr="00A15A70" w:rsidRDefault="00D718C4" w:rsidP="00135751">
            <w:pPr>
              <w:pStyle w:val="aff5"/>
              <w:rPr>
                <w:sz w:val="20"/>
              </w:rPr>
            </w:pPr>
            <w:r w:rsidRPr="00A15A70">
              <w:rPr>
                <w:sz w:val="20"/>
                <w:vertAlign w:val="superscript"/>
              </w:rPr>
              <w:t xml:space="preserve">3) </w:t>
            </w:r>
            <w:r w:rsidRPr="00A15A70">
              <w:rPr>
                <w:sz w:val="20"/>
              </w:rPr>
              <w:t>Расчет осуществлен с учетом протяженности улиц.</w:t>
            </w:r>
          </w:p>
        </w:tc>
      </w:tr>
      <w:tr w:rsidR="00D718C4" w:rsidRPr="00A15A70" w14:paraId="5AB8A127" w14:textId="77777777" w:rsidTr="00135751">
        <w:trPr>
          <w:trHeight w:val="225"/>
        </w:trPr>
        <w:tc>
          <w:tcPr>
            <w:tcW w:w="9214" w:type="dxa"/>
            <w:shd w:val="clear" w:color="auto" w:fill="auto"/>
            <w:hideMark/>
          </w:tcPr>
          <w:p w14:paraId="3CBDDC49" w14:textId="77777777" w:rsidR="00D718C4" w:rsidRPr="00A15A70" w:rsidRDefault="00D718C4" w:rsidP="00135751">
            <w:pPr>
              <w:pStyle w:val="aff5"/>
              <w:rPr>
                <w:sz w:val="20"/>
              </w:rPr>
            </w:pPr>
            <w:r w:rsidRPr="00A15A70">
              <w:rPr>
                <w:sz w:val="20"/>
                <w:vertAlign w:val="superscript"/>
              </w:rPr>
              <w:t>4)</w:t>
            </w:r>
            <w:r w:rsidRPr="00A15A70">
              <w:rPr>
                <w:sz w:val="20"/>
              </w:rPr>
              <w:t xml:space="preserve"> Население в возрасте 15 лет и старше.</w:t>
            </w:r>
          </w:p>
        </w:tc>
      </w:tr>
      <w:tr w:rsidR="00D718C4" w:rsidRPr="00A15A70" w14:paraId="624A980C" w14:textId="77777777" w:rsidTr="00135751">
        <w:trPr>
          <w:trHeight w:val="255"/>
        </w:trPr>
        <w:tc>
          <w:tcPr>
            <w:tcW w:w="9214" w:type="dxa"/>
            <w:shd w:val="clear" w:color="auto" w:fill="auto"/>
            <w:hideMark/>
          </w:tcPr>
          <w:p w14:paraId="780B3DB1" w14:textId="77777777" w:rsidR="00D718C4" w:rsidRPr="00A15A70" w:rsidRDefault="00D718C4" w:rsidP="00135751">
            <w:pPr>
              <w:pStyle w:val="aff5"/>
              <w:ind w:right="2381"/>
              <w:jc w:val="both"/>
              <w:rPr>
                <w:sz w:val="20"/>
              </w:rPr>
            </w:pPr>
            <w:r w:rsidRPr="00A15A70">
              <w:rPr>
                <w:sz w:val="20"/>
                <w:vertAlign w:val="superscript"/>
              </w:rPr>
              <w:t>5)</w:t>
            </w:r>
            <w:r w:rsidRPr="00A15A70">
              <w:rPr>
                <w:sz w:val="20"/>
              </w:rPr>
              <w:t xml:space="preserve"> Места по субъектам определены на основе ранжирования значения показателя в порядке возрастания.</w:t>
            </w:r>
          </w:p>
        </w:tc>
      </w:tr>
      <w:tr w:rsidR="00D718C4" w:rsidRPr="00A15A70" w14:paraId="4837DE1F" w14:textId="77777777" w:rsidTr="00135751">
        <w:trPr>
          <w:trHeight w:val="225"/>
        </w:trPr>
        <w:tc>
          <w:tcPr>
            <w:tcW w:w="9214" w:type="dxa"/>
            <w:shd w:val="clear" w:color="auto" w:fill="auto"/>
            <w:hideMark/>
          </w:tcPr>
          <w:p w14:paraId="62B8022A" w14:textId="77777777" w:rsidR="00D718C4" w:rsidRPr="00A15A70" w:rsidRDefault="00D718C4" w:rsidP="00135751">
            <w:pPr>
              <w:pStyle w:val="aff5"/>
              <w:rPr>
                <w:sz w:val="20"/>
              </w:rPr>
            </w:pPr>
            <w:r w:rsidRPr="00A15A70">
              <w:rPr>
                <w:sz w:val="20"/>
                <w:vertAlign w:val="superscript"/>
              </w:rPr>
              <w:t>6)</w:t>
            </w:r>
            <w:r w:rsidRPr="00A15A70">
              <w:rPr>
                <w:sz w:val="20"/>
              </w:rPr>
              <w:t xml:space="preserve">  2014-2015 гг. «Производство и распределение электроэнергии, газа и воды» в соответствии с ОКВЭД</w:t>
            </w:r>
          </w:p>
        </w:tc>
      </w:tr>
      <w:tr w:rsidR="00D718C4" w:rsidRPr="00440285" w14:paraId="207BCBED" w14:textId="77777777" w:rsidTr="00135751">
        <w:trPr>
          <w:trHeight w:val="225"/>
        </w:trPr>
        <w:tc>
          <w:tcPr>
            <w:tcW w:w="9214" w:type="dxa"/>
            <w:shd w:val="clear" w:color="auto" w:fill="auto"/>
          </w:tcPr>
          <w:p w14:paraId="22513570" w14:textId="77777777" w:rsidR="00D718C4" w:rsidRPr="00440285" w:rsidRDefault="00D718C4" w:rsidP="00135751">
            <w:pPr>
              <w:pStyle w:val="aff5"/>
            </w:pPr>
          </w:p>
        </w:tc>
      </w:tr>
      <w:tr w:rsidR="00D718C4" w:rsidRPr="00440285" w14:paraId="02299151" w14:textId="77777777" w:rsidTr="00135751">
        <w:trPr>
          <w:trHeight w:val="240"/>
        </w:trPr>
        <w:tc>
          <w:tcPr>
            <w:tcW w:w="9214" w:type="dxa"/>
            <w:shd w:val="clear" w:color="auto" w:fill="auto"/>
          </w:tcPr>
          <w:p w14:paraId="484B0C74" w14:textId="77777777" w:rsidR="00D718C4" w:rsidRPr="00440285" w:rsidRDefault="00D718C4" w:rsidP="00135751">
            <w:pPr>
              <w:pStyle w:val="aff5"/>
            </w:pPr>
          </w:p>
        </w:tc>
      </w:tr>
    </w:tbl>
    <w:p w14:paraId="0FB8755E" w14:textId="77777777" w:rsidR="00D718C4" w:rsidRDefault="00D718C4" w:rsidP="00A15A70">
      <w:pPr>
        <w:pStyle w:val="aff5"/>
      </w:pPr>
    </w:p>
  </w:footnote>
  <w:footnote w:id="4">
    <w:p w14:paraId="327B5FAF" w14:textId="77777777" w:rsidR="00D718C4" w:rsidRDefault="00D718C4" w:rsidP="00B75AD6">
      <w:pPr>
        <w:pStyle w:val="aff5"/>
      </w:pPr>
      <w:r>
        <w:rPr>
          <w:rStyle w:val="affff2"/>
        </w:rPr>
        <w:footnoteRef/>
      </w:r>
      <w:r>
        <w:t xml:space="preserve"> Данные Росреестра</w:t>
      </w:r>
    </w:p>
  </w:footnote>
  <w:footnote w:id="5">
    <w:p w14:paraId="42128076" w14:textId="77777777" w:rsidR="00D718C4" w:rsidRPr="006F2162" w:rsidRDefault="00D718C4" w:rsidP="00B75AD6">
      <w:r w:rsidRPr="008427EF">
        <w:rPr>
          <w:vertAlign w:val="superscript"/>
        </w:rPr>
        <w:footnoteRef/>
      </w:r>
      <w:r w:rsidRPr="00DA42AB">
        <w:rPr>
          <w:sz w:val="24"/>
        </w:rPr>
        <w:t>Данные Росреестра</w:t>
      </w:r>
    </w:p>
  </w:footnote>
  <w:footnote w:id="6">
    <w:p w14:paraId="5AD6F812" w14:textId="77777777" w:rsidR="00D718C4" w:rsidRPr="00211B15" w:rsidRDefault="00D718C4">
      <w:pPr>
        <w:pStyle w:val="aff5"/>
        <w:rPr>
          <w:sz w:val="20"/>
          <w:szCs w:val="20"/>
        </w:rPr>
      </w:pPr>
      <w:r>
        <w:rPr>
          <w:rStyle w:val="affff2"/>
        </w:rPr>
        <w:footnoteRef/>
      </w:r>
      <w:r w:rsidRPr="00211B15">
        <w:rPr>
          <w:sz w:val="20"/>
          <w:szCs w:val="20"/>
        </w:rPr>
        <w:t>Данные Росреестра, форма №3-ЗЕМ.</w:t>
      </w:r>
    </w:p>
  </w:footnote>
  <w:footnote w:id="7">
    <w:p w14:paraId="03F7B624" w14:textId="77777777" w:rsidR="00D718C4" w:rsidRPr="00211B15" w:rsidRDefault="00D718C4">
      <w:pPr>
        <w:pStyle w:val="aff5"/>
        <w:rPr>
          <w:sz w:val="20"/>
          <w:szCs w:val="20"/>
        </w:rPr>
      </w:pPr>
      <w:r>
        <w:rPr>
          <w:rStyle w:val="affff2"/>
        </w:rPr>
        <w:footnoteRef/>
      </w:r>
      <w:r w:rsidRPr="00211B15">
        <w:rPr>
          <w:sz w:val="20"/>
          <w:szCs w:val="20"/>
        </w:rPr>
        <w:t>Данные Росреестра, форма №3-ЗЕМ.</w:t>
      </w:r>
    </w:p>
  </w:footnote>
  <w:footnote w:id="8">
    <w:p w14:paraId="51133042" w14:textId="77777777" w:rsidR="00D718C4" w:rsidRPr="00F21716" w:rsidRDefault="00D718C4" w:rsidP="00F21716">
      <w:pPr>
        <w:ind w:firstLine="0"/>
        <w:contextualSpacing/>
        <w:rPr>
          <w:color w:val="0000FF"/>
          <w:kern w:val="0"/>
          <w:sz w:val="20"/>
          <w:szCs w:val="20"/>
          <w:u w:val="single"/>
          <w:lang w:bidi="ar-SA"/>
        </w:rPr>
      </w:pPr>
      <w:r w:rsidRPr="00F21716">
        <w:rPr>
          <w:rStyle w:val="affff2"/>
          <w:sz w:val="20"/>
          <w:szCs w:val="20"/>
        </w:rPr>
        <w:footnoteRef/>
      </w:r>
      <w:hyperlink r:id="rId1" w:history="1">
        <w:r w:rsidRPr="00F21716">
          <w:rPr>
            <w:color w:val="0000FF"/>
            <w:kern w:val="0"/>
            <w:sz w:val="20"/>
            <w:szCs w:val="20"/>
            <w:u w:val="single"/>
            <w:lang w:bidi="ar-SA"/>
          </w:rPr>
          <w:t xml:space="preserve">https://www.fedstat.ru/ </w:t>
        </w:r>
      </w:hyperlink>
    </w:p>
    <w:p w14:paraId="682F421E" w14:textId="77777777" w:rsidR="00D718C4" w:rsidRPr="00F21716" w:rsidRDefault="00D718C4" w:rsidP="00F21716">
      <w:pPr>
        <w:ind w:firstLine="0"/>
        <w:contextualSpacing/>
        <w:rPr>
          <w:rFonts w:asciiTheme="minorHAnsi" w:hAnsiTheme="minorHAnsi"/>
          <w:color w:val="0000FF"/>
          <w:kern w:val="0"/>
          <w:sz w:val="20"/>
          <w:szCs w:val="20"/>
          <w:u w:val="single"/>
          <w:lang w:bidi="ar-SA"/>
        </w:rPr>
      </w:pPr>
    </w:p>
    <w:p w14:paraId="7808798C" w14:textId="77777777" w:rsidR="00D718C4" w:rsidRDefault="00D718C4" w:rsidP="00F21716">
      <w:pPr>
        <w:pStyle w:val="aff5"/>
        <w:contextualSpacing/>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7EC7"/>
    <w:multiLevelType w:val="multilevel"/>
    <w:tmpl w:val="09A0B9F8"/>
    <w:lvl w:ilvl="0">
      <w:numFmt w:val="bullet"/>
      <w:lvlText w:val="­"/>
      <w:lvlJc w:val="left"/>
      <w:pPr>
        <w:ind w:left="928" w:hanging="360"/>
      </w:pPr>
      <w:rPr>
        <w:rFonts w:ascii="Times New Roman" w:hAnsi="Times New Roman" w:cs="Times New Roman" w:hint="default"/>
      </w:rPr>
    </w:lvl>
    <w:lvl w:ilvl="1">
      <w:numFmt w:val="bullet"/>
      <w:lvlText w:val="o"/>
      <w:lvlJc w:val="left"/>
      <w:pPr>
        <w:ind w:left="1648" w:hanging="360"/>
      </w:pPr>
      <w:rPr>
        <w:rFonts w:ascii="Courier New" w:hAnsi="Courier New" w:cs="Courier New" w:hint="default"/>
      </w:rPr>
    </w:lvl>
    <w:lvl w:ilvl="2">
      <w:numFmt w:val="bullet"/>
      <w:lvlText w:val=""/>
      <w:lvlJc w:val="left"/>
      <w:pPr>
        <w:ind w:left="2368" w:hanging="360"/>
      </w:pPr>
      <w:rPr>
        <w:rFonts w:ascii="Wingdings" w:hAnsi="Wingdings" w:hint="default"/>
      </w:rPr>
    </w:lvl>
    <w:lvl w:ilvl="3">
      <w:numFmt w:val="bullet"/>
      <w:lvlText w:val=""/>
      <w:lvlJc w:val="left"/>
      <w:pPr>
        <w:ind w:left="3088" w:hanging="360"/>
      </w:pPr>
      <w:rPr>
        <w:rFonts w:ascii="Symbol" w:hAnsi="Symbol" w:hint="default"/>
      </w:rPr>
    </w:lvl>
    <w:lvl w:ilvl="4">
      <w:numFmt w:val="bullet"/>
      <w:lvlText w:val="o"/>
      <w:lvlJc w:val="left"/>
      <w:pPr>
        <w:ind w:left="3808" w:hanging="360"/>
      </w:pPr>
      <w:rPr>
        <w:rFonts w:ascii="Courier New" w:hAnsi="Courier New" w:cs="Courier New" w:hint="default"/>
      </w:rPr>
    </w:lvl>
    <w:lvl w:ilvl="5">
      <w:numFmt w:val="bullet"/>
      <w:lvlText w:val=""/>
      <w:lvlJc w:val="left"/>
      <w:pPr>
        <w:ind w:left="4528" w:hanging="360"/>
      </w:pPr>
      <w:rPr>
        <w:rFonts w:ascii="Wingdings" w:hAnsi="Wingdings" w:hint="default"/>
      </w:rPr>
    </w:lvl>
    <w:lvl w:ilvl="6">
      <w:numFmt w:val="bullet"/>
      <w:lvlText w:val=""/>
      <w:lvlJc w:val="left"/>
      <w:pPr>
        <w:ind w:left="5248" w:hanging="360"/>
      </w:pPr>
      <w:rPr>
        <w:rFonts w:ascii="Symbol" w:hAnsi="Symbol" w:hint="default"/>
      </w:rPr>
    </w:lvl>
    <w:lvl w:ilvl="7">
      <w:numFmt w:val="bullet"/>
      <w:lvlText w:val="o"/>
      <w:lvlJc w:val="left"/>
      <w:pPr>
        <w:ind w:left="5968" w:hanging="360"/>
      </w:pPr>
      <w:rPr>
        <w:rFonts w:ascii="Courier New" w:hAnsi="Courier New" w:cs="Courier New" w:hint="default"/>
      </w:rPr>
    </w:lvl>
    <w:lvl w:ilvl="8">
      <w:numFmt w:val="bullet"/>
      <w:lvlText w:val=""/>
      <w:lvlJc w:val="left"/>
      <w:pPr>
        <w:ind w:left="6688" w:hanging="360"/>
      </w:pPr>
      <w:rPr>
        <w:rFonts w:ascii="Wingdings" w:hAnsi="Wingdings" w:hint="default"/>
      </w:rPr>
    </w:lvl>
  </w:abstractNum>
  <w:abstractNum w:abstractNumId="1" w15:restartNumberingAfterBreak="0">
    <w:nsid w:val="01195565"/>
    <w:multiLevelType w:val="multilevel"/>
    <w:tmpl w:val="0F463DE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28840E5"/>
    <w:multiLevelType w:val="multilevel"/>
    <w:tmpl w:val="9FB8F768"/>
    <w:styleLink w:val="WW8Num34"/>
    <w:lvl w:ilvl="0">
      <w:numFmt w:val="bullet"/>
      <w:lvlText w:val="•"/>
      <w:lvlJc w:val="left"/>
      <w:pPr>
        <w:ind w:left="349" w:firstLine="709"/>
      </w:pPr>
      <w:rPr>
        <w:rFonts w:ascii="OpenSymbol" w:eastAsia="SimSun, 宋体" w:hAnsi="OpenSymbol" w:cs="Times New Roman"/>
        <w:color w:val="auto"/>
        <w:sz w:val="24"/>
        <w:szCs w:val="24"/>
        <w:lang w:val="ru-RU" w:bidi="ar-S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FF000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FF000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034E68DE"/>
    <w:multiLevelType w:val="hybridMultilevel"/>
    <w:tmpl w:val="29CE3D86"/>
    <w:lvl w:ilvl="0" w:tplc="A3A471EE">
      <w:start w:val="1"/>
      <w:numFmt w:val="decimal"/>
      <w:suff w:val="space"/>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35D3BD8"/>
    <w:multiLevelType w:val="multilevel"/>
    <w:tmpl w:val="1A488862"/>
    <w:lvl w:ilvl="0">
      <w:numFmt w:val="bullet"/>
      <w:lvlText w:val="•"/>
      <w:lvlJc w:val="left"/>
      <w:pPr>
        <w:ind w:left="720" w:hanging="360"/>
      </w:pPr>
      <w:rPr>
        <w:rFonts w:ascii="Times New Roman" w:eastAsia="SimSun, 宋体" w:hAnsi="Times New Roman" w:cs="Times New Roman"/>
        <w:color w:val="auto"/>
        <w:sz w:val="24"/>
        <w:szCs w:val="24"/>
        <w:lang w:val="ru-RU" w:bidi="ar-SA"/>
      </w:rPr>
    </w:lvl>
    <w:lvl w:ilvl="1">
      <w:numFmt w:val="bullet"/>
      <w:lvlText w:val="◦"/>
      <w:lvlJc w:val="left"/>
      <w:pPr>
        <w:ind w:left="1080" w:hanging="360"/>
      </w:pPr>
      <w:rPr>
        <w:rFonts w:ascii="Times New Roman" w:eastAsia="SimSun, 宋体" w:hAnsi="Times New Roman" w:cs="Times New Roman"/>
        <w:color w:val="auto"/>
        <w:sz w:val="24"/>
        <w:szCs w:val="24"/>
        <w:lang w:val="ru-RU" w:bidi="ar-SA"/>
      </w:rPr>
    </w:lvl>
    <w:lvl w:ilvl="2">
      <w:numFmt w:val="bullet"/>
      <w:lvlText w:val="▪"/>
      <w:lvlJc w:val="left"/>
      <w:pPr>
        <w:ind w:left="1440" w:hanging="360"/>
      </w:pPr>
      <w:rPr>
        <w:rFonts w:ascii="Times New Roman" w:eastAsia="SimSun, 宋体" w:hAnsi="Times New Roman" w:cs="Times New Roman"/>
        <w:color w:val="auto"/>
        <w:sz w:val="24"/>
        <w:szCs w:val="24"/>
        <w:lang w:val="ru-RU" w:bidi="ar-SA"/>
      </w:rPr>
    </w:lvl>
    <w:lvl w:ilvl="3">
      <w:numFmt w:val="bullet"/>
      <w:lvlText w:val="•"/>
      <w:lvlJc w:val="left"/>
      <w:pPr>
        <w:ind w:left="1800" w:hanging="360"/>
      </w:pPr>
      <w:rPr>
        <w:rFonts w:ascii="Times New Roman" w:eastAsia="SimSun, 宋体" w:hAnsi="Times New Roman" w:cs="Times New Roman"/>
        <w:color w:val="auto"/>
        <w:sz w:val="24"/>
        <w:szCs w:val="24"/>
        <w:lang w:val="ru-RU" w:bidi="ar-SA"/>
      </w:rPr>
    </w:lvl>
    <w:lvl w:ilvl="4">
      <w:numFmt w:val="bullet"/>
      <w:lvlText w:val="◦"/>
      <w:lvlJc w:val="left"/>
      <w:pPr>
        <w:ind w:left="2160" w:hanging="360"/>
      </w:pPr>
      <w:rPr>
        <w:rFonts w:ascii="Times New Roman" w:eastAsia="SimSun, 宋体" w:hAnsi="Times New Roman" w:cs="Times New Roman"/>
        <w:color w:val="auto"/>
        <w:sz w:val="24"/>
        <w:szCs w:val="24"/>
        <w:lang w:val="ru-RU" w:bidi="ar-SA"/>
      </w:rPr>
    </w:lvl>
    <w:lvl w:ilvl="5">
      <w:numFmt w:val="bullet"/>
      <w:lvlText w:val="▪"/>
      <w:lvlJc w:val="left"/>
      <w:pPr>
        <w:ind w:left="2520" w:hanging="360"/>
      </w:pPr>
      <w:rPr>
        <w:rFonts w:ascii="Times New Roman" w:eastAsia="SimSun, 宋体" w:hAnsi="Times New Roman" w:cs="Times New Roman"/>
        <w:color w:val="auto"/>
        <w:sz w:val="24"/>
        <w:szCs w:val="24"/>
        <w:lang w:val="ru-RU" w:bidi="ar-SA"/>
      </w:rPr>
    </w:lvl>
    <w:lvl w:ilvl="6">
      <w:numFmt w:val="bullet"/>
      <w:lvlText w:val="•"/>
      <w:lvlJc w:val="left"/>
      <w:pPr>
        <w:ind w:left="2880" w:hanging="360"/>
      </w:pPr>
      <w:rPr>
        <w:rFonts w:ascii="Times New Roman" w:eastAsia="SimSun, 宋体" w:hAnsi="Times New Roman" w:cs="Times New Roman"/>
        <w:color w:val="auto"/>
        <w:sz w:val="24"/>
        <w:szCs w:val="24"/>
        <w:lang w:val="ru-RU" w:bidi="ar-SA"/>
      </w:rPr>
    </w:lvl>
    <w:lvl w:ilvl="7">
      <w:numFmt w:val="bullet"/>
      <w:lvlText w:val="◦"/>
      <w:lvlJc w:val="left"/>
      <w:pPr>
        <w:ind w:left="3240" w:hanging="360"/>
      </w:pPr>
      <w:rPr>
        <w:rFonts w:ascii="Times New Roman" w:eastAsia="SimSun, 宋体" w:hAnsi="Times New Roman" w:cs="Times New Roman"/>
        <w:color w:val="auto"/>
        <w:sz w:val="24"/>
        <w:szCs w:val="24"/>
        <w:lang w:val="ru-RU" w:bidi="ar-SA"/>
      </w:rPr>
    </w:lvl>
    <w:lvl w:ilvl="8">
      <w:numFmt w:val="bullet"/>
      <w:lvlText w:val="▪"/>
      <w:lvlJc w:val="left"/>
      <w:pPr>
        <w:ind w:left="3600" w:hanging="360"/>
      </w:pPr>
      <w:rPr>
        <w:rFonts w:ascii="Times New Roman" w:eastAsia="SimSun, 宋体" w:hAnsi="Times New Roman" w:cs="Times New Roman"/>
        <w:color w:val="auto"/>
        <w:sz w:val="24"/>
        <w:szCs w:val="24"/>
        <w:lang w:val="ru-RU" w:bidi="ar-SA"/>
      </w:rPr>
    </w:lvl>
  </w:abstractNum>
  <w:abstractNum w:abstractNumId="5" w15:restartNumberingAfterBreak="0">
    <w:nsid w:val="045E4026"/>
    <w:multiLevelType w:val="multilevel"/>
    <w:tmpl w:val="85849F4C"/>
    <w:styleLink w:val="WW8Num9"/>
    <w:lvl w:ilvl="0">
      <w:numFmt w:val="bullet"/>
      <w:pStyle w:val="avg-2-"/>
      <w:lvlText w:val=""/>
      <w:lvlJc w:val="left"/>
      <w:pPr>
        <w:ind w:left="1800" w:hanging="360"/>
      </w:pPr>
      <w:rPr>
        <w:rFonts w:ascii="Symbol" w:hAnsi="Symbol" w:cs="Symbol"/>
      </w:rPr>
    </w:lvl>
    <w:lvl w:ilvl="1">
      <w:numFmt w:val="bullet"/>
      <w:lvlText w:val=""/>
      <w:lvlJc w:val="left"/>
      <w:pPr>
        <w:ind w:left="1440" w:hanging="360"/>
      </w:pPr>
      <w:rPr>
        <w:rFonts w:ascii="Wingdings" w:hAnsi="Wingdings" w:cs="Wingdings"/>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07265FD2"/>
    <w:multiLevelType w:val="multilevel"/>
    <w:tmpl w:val="AC1A062A"/>
    <w:styleLink w:val="WW8Num23"/>
    <w:lvl w:ilvl="0">
      <w:numFmt w:val="bullet"/>
      <w:lvlText w:val="•"/>
      <w:lvlJc w:val="left"/>
      <w:pPr>
        <w:ind w:left="720" w:hanging="360"/>
      </w:pPr>
      <w:rPr>
        <w:rFonts w:ascii="OpenSymbol" w:eastAsia="SimSun, 宋体" w:hAnsi="OpenSymbol" w:cs="Times New Roman"/>
        <w:color w:val="auto"/>
        <w:sz w:val="24"/>
        <w:szCs w:val="24"/>
        <w:lang w:val="ru-RU" w:bidi="ar-S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lang w:eastAsia="en-US"/>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lang w:eastAsia="en-US"/>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0AC315A2"/>
    <w:multiLevelType w:val="multilevel"/>
    <w:tmpl w:val="3DE25354"/>
    <w:lvl w:ilvl="0">
      <w:start w:val="1"/>
      <w:numFmt w:val="bullet"/>
      <w:lvlText w:val=""/>
      <w:lvlJc w:val="left"/>
      <w:pPr>
        <w:ind w:left="1429" w:hanging="360"/>
      </w:pPr>
      <w:rPr>
        <w:rFonts w:ascii="Symbol" w:hAnsi="Symbol" w:hint="default"/>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8" w15:restartNumberingAfterBreak="0">
    <w:nsid w:val="0C2236FE"/>
    <w:multiLevelType w:val="multilevel"/>
    <w:tmpl w:val="C16013E2"/>
    <w:styleLink w:val="WW8Num30"/>
    <w:lvl w:ilvl="0">
      <w:numFmt w:val="bullet"/>
      <w:lvlText w:val="•"/>
      <w:lvlJc w:val="left"/>
      <w:pPr>
        <w:ind w:left="1429" w:hanging="360"/>
      </w:pPr>
      <w:rPr>
        <w:rFonts w:ascii="OpenSymbol" w:eastAsia="SimSun, 宋体" w:hAnsi="OpenSymbol" w:cs="Times New Roman"/>
        <w:color w:val="auto"/>
        <w:sz w:val="24"/>
        <w:szCs w:val="24"/>
        <w:lang w:val="ru-RU" w:bidi="ar-SA"/>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sz w:val="24"/>
        <w:szCs w:val="24"/>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sz w:val="24"/>
        <w:szCs w:val="24"/>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 w15:restartNumberingAfterBreak="0">
    <w:nsid w:val="0C233C86"/>
    <w:multiLevelType w:val="multilevel"/>
    <w:tmpl w:val="5EA65E84"/>
    <w:styleLink w:val="LFO3"/>
    <w:lvl w:ilvl="0">
      <w:numFmt w:val="bullet"/>
      <w:lvlText w:val=""/>
      <w:lvlJc w:val="left"/>
      <w:pPr>
        <w:ind w:left="2772" w:hanging="360"/>
      </w:pPr>
      <w:rPr>
        <w:rFonts w:ascii="Symbol" w:hAnsi="Symbol"/>
      </w:rPr>
    </w:lvl>
    <w:lvl w:ilvl="1">
      <w:numFmt w:val="bullet"/>
      <w:lvlText w:val=""/>
      <w:lvlJc w:val="left"/>
      <w:pPr>
        <w:ind w:left="2205" w:hanging="360"/>
      </w:pPr>
      <w:rPr>
        <w:rFonts w:ascii="Symbol" w:hAnsi="Symbol"/>
      </w:rPr>
    </w:lvl>
    <w:lvl w:ilvl="2">
      <w:numFmt w:val="bullet"/>
      <w:lvlText w:val=""/>
      <w:lvlJc w:val="left"/>
      <w:pPr>
        <w:ind w:left="2925" w:hanging="360"/>
      </w:pPr>
      <w:rPr>
        <w:rFonts w:ascii="Wingdings" w:hAnsi="Wingdings"/>
      </w:rPr>
    </w:lvl>
    <w:lvl w:ilvl="3">
      <w:numFmt w:val="bullet"/>
      <w:lvlText w:val=""/>
      <w:lvlJc w:val="left"/>
      <w:pPr>
        <w:ind w:left="3645" w:hanging="360"/>
      </w:pPr>
      <w:rPr>
        <w:rFonts w:ascii="Symbol" w:hAnsi="Symbol"/>
      </w:rPr>
    </w:lvl>
    <w:lvl w:ilvl="4">
      <w:numFmt w:val="bullet"/>
      <w:lvlText w:val="o"/>
      <w:lvlJc w:val="left"/>
      <w:pPr>
        <w:ind w:left="4365" w:hanging="360"/>
      </w:pPr>
      <w:rPr>
        <w:rFonts w:ascii="Courier New" w:hAnsi="Courier New" w:cs="Courier New"/>
      </w:rPr>
    </w:lvl>
    <w:lvl w:ilvl="5">
      <w:numFmt w:val="bullet"/>
      <w:lvlText w:val=""/>
      <w:lvlJc w:val="left"/>
      <w:pPr>
        <w:ind w:left="5085" w:hanging="360"/>
      </w:pPr>
      <w:rPr>
        <w:rFonts w:ascii="Wingdings" w:hAnsi="Wingdings"/>
      </w:rPr>
    </w:lvl>
    <w:lvl w:ilvl="6">
      <w:numFmt w:val="bullet"/>
      <w:lvlText w:val=""/>
      <w:lvlJc w:val="left"/>
      <w:pPr>
        <w:ind w:left="5805" w:hanging="360"/>
      </w:pPr>
      <w:rPr>
        <w:rFonts w:ascii="Symbol" w:hAnsi="Symbol"/>
      </w:rPr>
    </w:lvl>
    <w:lvl w:ilvl="7">
      <w:numFmt w:val="bullet"/>
      <w:lvlText w:val="o"/>
      <w:lvlJc w:val="left"/>
      <w:pPr>
        <w:ind w:left="6525" w:hanging="360"/>
      </w:pPr>
      <w:rPr>
        <w:rFonts w:ascii="Courier New" w:hAnsi="Courier New" w:cs="Courier New"/>
      </w:rPr>
    </w:lvl>
    <w:lvl w:ilvl="8">
      <w:numFmt w:val="bullet"/>
      <w:lvlText w:val=""/>
      <w:lvlJc w:val="left"/>
      <w:pPr>
        <w:ind w:left="7245" w:hanging="360"/>
      </w:pPr>
      <w:rPr>
        <w:rFonts w:ascii="Wingdings" w:hAnsi="Wingdings"/>
      </w:rPr>
    </w:lvl>
  </w:abstractNum>
  <w:abstractNum w:abstractNumId="10" w15:restartNumberingAfterBreak="0">
    <w:nsid w:val="0EF205E7"/>
    <w:multiLevelType w:val="multilevel"/>
    <w:tmpl w:val="8E804110"/>
    <w:styleLink w:val="a"/>
    <w:lvl w:ilvl="0">
      <w:start w:val="1"/>
      <w:numFmt w:val="upperRoman"/>
      <w:lvlText w:val="%1."/>
      <w:lvlJc w:val="right"/>
      <w:pPr>
        <w:ind w:left="720" w:hanging="360"/>
      </w:pPr>
      <w:rPr>
        <w:rFonts w:cs="Times New Roman" w:hint="default"/>
        <w:color w:val="auto"/>
      </w:rPr>
    </w:lvl>
    <w:lvl w:ilvl="1">
      <w:start w:val="1"/>
      <w:numFmt w:val="decimal"/>
      <w:isLgl/>
      <w:lvlText w:val="%1.%2."/>
      <w:lvlJc w:val="left"/>
      <w:pPr>
        <w:ind w:left="120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32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15:restartNumberingAfterBreak="0">
    <w:nsid w:val="112451F7"/>
    <w:multiLevelType w:val="hybridMultilevel"/>
    <w:tmpl w:val="4F1A065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11273F27"/>
    <w:multiLevelType w:val="multilevel"/>
    <w:tmpl w:val="03CE3E64"/>
    <w:styleLink w:val="WW8Num1"/>
    <w:lvl w:ilvl="0">
      <w:start w:val="1"/>
      <w:numFmt w:val="none"/>
      <w:suff w:val="nothing"/>
      <w:lvlText w:val="%1"/>
      <w:lvlJc w:val="left"/>
      <w:pPr>
        <w:ind w:left="432" w:hanging="432"/>
      </w:pPr>
      <w:rPr>
        <w:rFonts w:cs="Times New Roman"/>
      </w:rPr>
    </w:lvl>
    <w:lvl w:ilvl="1">
      <w:start w:val="1"/>
      <w:numFmt w:val="none"/>
      <w:suff w:val="nothing"/>
      <w:lvlText w:val="%2"/>
      <w:lvlJc w:val="left"/>
      <w:pPr>
        <w:ind w:left="576" w:hanging="576"/>
      </w:pPr>
      <w:rPr>
        <w:rFonts w:cs="Times New Roman"/>
      </w:rPr>
    </w:lvl>
    <w:lvl w:ilvl="2">
      <w:start w:val="1"/>
      <w:numFmt w:val="none"/>
      <w:suff w:val="nothing"/>
      <w:lvlText w:val="%3"/>
      <w:lvlJc w:val="left"/>
      <w:pPr>
        <w:ind w:left="720" w:hanging="720"/>
      </w:pPr>
      <w:rPr>
        <w:rFonts w:cs="Times New Roman"/>
      </w:rPr>
    </w:lvl>
    <w:lvl w:ilvl="3">
      <w:start w:val="1"/>
      <w:numFmt w:val="none"/>
      <w:suff w:val="nothing"/>
      <w:lvlText w:val="%4"/>
      <w:lvlJc w:val="left"/>
      <w:pPr>
        <w:ind w:left="864" w:hanging="864"/>
      </w:pPr>
      <w:rPr>
        <w:rFonts w:cs="Times New Roman"/>
      </w:rPr>
    </w:lvl>
    <w:lvl w:ilvl="4">
      <w:start w:val="1"/>
      <w:numFmt w:val="none"/>
      <w:suff w:val="nothing"/>
      <w:lvlText w:val="%5"/>
      <w:lvlJc w:val="left"/>
      <w:pPr>
        <w:ind w:left="1008" w:hanging="1008"/>
      </w:pPr>
      <w:rPr>
        <w:rFonts w:cs="Times New Roman"/>
      </w:rPr>
    </w:lvl>
    <w:lvl w:ilvl="5">
      <w:start w:val="1"/>
      <w:numFmt w:val="none"/>
      <w:suff w:val="nothing"/>
      <w:lvlText w:val="%6"/>
      <w:lvlJc w:val="left"/>
      <w:pPr>
        <w:ind w:left="1152" w:hanging="1152"/>
      </w:pPr>
      <w:rPr>
        <w:rFonts w:cs="Times New Roman"/>
      </w:rPr>
    </w:lvl>
    <w:lvl w:ilvl="6">
      <w:start w:val="1"/>
      <w:numFmt w:val="none"/>
      <w:suff w:val="nothing"/>
      <w:lvlText w:val="%7"/>
      <w:lvlJc w:val="left"/>
      <w:pPr>
        <w:ind w:left="1296" w:hanging="1296"/>
      </w:pPr>
      <w:rPr>
        <w:rFonts w:cs="Times New Roman"/>
      </w:rPr>
    </w:lvl>
    <w:lvl w:ilvl="7">
      <w:start w:val="1"/>
      <w:numFmt w:val="none"/>
      <w:suff w:val="nothing"/>
      <w:lvlText w:val="%8"/>
      <w:lvlJc w:val="left"/>
      <w:pPr>
        <w:ind w:left="1440" w:hanging="1440"/>
      </w:pPr>
      <w:rPr>
        <w:rFonts w:cs="Times New Roman"/>
      </w:rPr>
    </w:lvl>
    <w:lvl w:ilvl="8">
      <w:start w:val="1"/>
      <w:numFmt w:val="none"/>
      <w:suff w:val="nothing"/>
      <w:lvlText w:val="%9"/>
      <w:lvlJc w:val="left"/>
      <w:pPr>
        <w:ind w:left="1584" w:hanging="1584"/>
      </w:pPr>
      <w:rPr>
        <w:rFonts w:cs="Times New Roman"/>
      </w:rPr>
    </w:lvl>
  </w:abstractNum>
  <w:abstractNum w:abstractNumId="13" w15:restartNumberingAfterBreak="0">
    <w:nsid w:val="11617790"/>
    <w:multiLevelType w:val="multilevel"/>
    <w:tmpl w:val="47FAD55C"/>
    <w:styleLink w:val="WW8Num2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D657AA"/>
    <w:multiLevelType w:val="hybridMultilevel"/>
    <w:tmpl w:val="ABA21088"/>
    <w:lvl w:ilvl="0" w:tplc="63B6C64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171236B7"/>
    <w:multiLevelType w:val="multilevel"/>
    <w:tmpl w:val="26BC5D96"/>
    <w:lvl w:ilvl="0">
      <w:start w:val="1"/>
      <w:numFmt w:val="decimal"/>
      <w:lvlText w:val="%1."/>
      <w:lvlJc w:val="left"/>
      <w:pPr>
        <w:ind w:left="360" w:hanging="360"/>
      </w:pPr>
    </w:lvl>
    <w:lvl w:ilvl="1">
      <w:start w:val="1"/>
      <w:numFmt w:val="decimal"/>
      <w:lvlText w:val="%2."/>
      <w:lvlJc w:val="left"/>
      <w:pPr>
        <w:ind w:left="792" w:hanging="432"/>
      </w:pPr>
      <w:rPr>
        <w:rFonts w:ascii="Times New Roman" w:eastAsia="Calibri"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7252821"/>
    <w:multiLevelType w:val="multilevel"/>
    <w:tmpl w:val="BB06885E"/>
    <w:lvl w:ilvl="0">
      <w:start w:val="1"/>
      <w:numFmt w:val="decimal"/>
      <w:lvlText w:val="%1."/>
      <w:lvlJc w:val="left"/>
      <w:pPr>
        <w:tabs>
          <w:tab w:val="num" w:pos="1980"/>
        </w:tabs>
        <w:ind w:left="1980" w:hanging="360"/>
      </w:pPr>
      <w:rPr>
        <w:rFonts w:hint="default"/>
      </w:rPr>
    </w:lvl>
    <w:lvl w:ilvl="1">
      <w:start w:val="1"/>
      <w:numFmt w:val="decimal"/>
      <w:pStyle w:val="021"/>
      <w:lvlText w:val="2.%2."/>
      <w:lvlJc w:val="left"/>
      <w:pPr>
        <w:tabs>
          <w:tab w:val="num" w:pos="2592"/>
        </w:tabs>
        <w:ind w:left="2592" w:hanging="432"/>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3060"/>
        </w:tabs>
        <w:ind w:left="2844" w:hanging="504"/>
      </w:pPr>
      <w:rPr>
        <w:rFonts w:hint="default"/>
      </w:rPr>
    </w:lvl>
    <w:lvl w:ilvl="3">
      <w:start w:val="1"/>
      <w:numFmt w:val="decimal"/>
      <w:lvlText w:val="%1.%2.%3.%4."/>
      <w:lvlJc w:val="left"/>
      <w:pPr>
        <w:tabs>
          <w:tab w:val="num" w:pos="3420"/>
        </w:tabs>
        <w:ind w:left="3348" w:hanging="648"/>
      </w:pPr>
      <w:rPr>
        <w:rFonts w:hint="default"/>
      </w:rPr>
    </w:lvl>
    <w:lvl w:ilvl="4">
      <w:start w:val="1"/>
      <w:numFmt w:val="decimal"/>
      <w:lvlText w:val="%1.%2.%3.%4.%5."/>
      <w:lvlJc w:val="left"/>
      <w:pPr>
        <w:tabs>
          <w:tab w:val="num" w:pos="4140"/>
        </w:tabs>
        <w:ind w:left="3852" w:hanging="792"/>
      </w:pPr>
      <w:rPr>
        <w:rFonts w:hint="default"/>
      </w:rPr>
    </w:lvl>
    <w:lvl w:ilvl="5">
      <w:start w:val="1"/>
      <w:numFmt w:val="decimal"/>
      <w:lvlText w:val="%1.%2.%3.%4.%5.%6."/>
      <w:lvlJc w:val="left"/>
      <w:pPr>
        <w:tabs>
          <w:tab w:val="num" w:pos="4500"/>
        </w:tabs>
        <w:ind w:left="4356" w:hanging="936"/>
      </w:pPr>
      <w:rPr>
        <w:rFonts w:hint="default"/>
      </w:rPr>
    </w:lvl>
    <w:lvl w:ilvl="6">
      <w:start w:val="1"/>
      <w:numFmt w:val="decimal"/>
      <w:lvlText w:val="%1.%2.%3.%4.%5.%6.%7."/>
      <w:lvlJc w:val="left"/>
      <w:pPr>
        <w:tabs>
          <w:tab w:val="num" w:pos="5220"/>
        </w:tabs>
        <w:ind w:left="4860" w:hanging="1080"/>
      </w:pPr>
      <w:rPr>
        <w:rFonts w:hint="default"/>
      </w:rPr>
    </w:lvl>
    <w:lvl w:ilvl="7">
      <w:start w:val="1"/>
      <w:numFmt w:val="decimal"/>
      <w:lvlText w:val="%1.%2.%3.%4.%5.%6.%7.%8."/>
      <w:lvlJc w:val="left"/>
      <w:pPr>
        <w:tabs>
          <w:tab w:val="num" w:pos="5580"/>
        </w:tabs>
        <w:ind w:left="5364" w:hanging="1224"/>
      </w:pPr>
      <w:rPr>
        <w:rFonts w:hint="default"/>
      </w:rPr>
    </w:lvl>
    <w:lvl w:ilvl="8">
      <w:start w:val="1"/>
      <w:numFmt w:val="decimal"/>
      <w:lvlText w:val="%1.%2.%3.%4.%5.%6.%7.%8.%9."/>
      <w:lvlJc w:val="left"/>
      <w:pPr>
        <w:tabs>
          <w:tab w:val="num" w:pos="6300"/>
        </w:tabs>
        <w:ind w:left="5940" w:hanging="1440"/>
      </w:pPr>
      <w:rPr>
        <w:rFonts w:hint="default"/>
      </w:rPr>
    </w:lvl>
  </w:abstractNum>
  <w:abstractNum w:abstractNumId="17" w15:restartNumberingAfterBreak="0">
    <w:nsid w:val="17C92B8F"/>
    <w:multiLevelType w:val="multilevel"/>
    <w:tmpl w:val="97CCF51C"/>
    <w:styleLink w:val="WW8Num37"/>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1A8F1743"/>
    <w:multiLevelType w:val="multilevel"/>
    <w:tmpl w:val="20720DFE"/>
    <w:styleLink w:val="WW8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BAE0781"/>
    <w:multiLevelType w:val="multilevel"/>
    <w:tmpl w:val="3FA06AE8"/>
    <w:styleLink w:val="WW8Num18"/>
    <w:lvl w:ilvl="0">
      <w:numFmt w:val="bullet"/>
      <w:lvlText w:val="•"/>
      <w:lvlJc w:val="left"/>
      <w:pPr>
        <w:ind w:left="1353" w:hanging="360"/>
      </w:pPr>
      <w:rPr>
        <w:rFonts w:ascii="OpenSymbol" w:eastAsia="SimSun, 宋体" w:hAnsi="OpenSymbol" w:cs="Times New Roman"/>
        <w:color w:val="auto"/>
        <w:sz w:val="24"/>
        <w:szCs w:val="24"/>
        <w:lang w:val="ru-RU"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E45E60"/>
    <w:multiLevelType w:val="multilevel"/>
    <w:tmpl w:val="C9A6585C"/>
    <w:lvl w:ilvl="0">
      <w:start w:val="3"/>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1" w15:restartNumberingAfterBreak="0">
    <w:nsid w:val="1EA2517C"/>
    <w:multiLevelType w:val="multilevel"/>
    <w:tmpl w:val="993ABE08"/>
    <w:lvl w:ilvl="0">
      <w:numFmt w:val="bullet"/>
      <w:lvlText w:val="•"/>
      <w:lvlJc w:val="left"/>
      <w:pPr>
        <w:ind w:left="720" w:hanging="360"/>
      </w:pPr>
      <w:rPr>
        <w:rFonts w:ascii="Times New Roman" w:eastAsia="SimSun, 宋体" w:hAnsi="Times New Roman" w:cs="Times New Roman"/>
        <w:color w:val="auto"/>
        <w:sz w:val="24"/>
        <w:szCs w:val="24"/>
        <w:lang w:val="ru-RU" w:bidi="ar-SA"/>
      </w:rPr>
    </w:lvl>
    <w:lvl w:ilvl="1">
      <w:numFmt w:val="bullet"/>
      <w:lvlText w:val="◦"/>
      <w:lvlJc w:val="left"/>
      <w:pPr>
        <w:ind w:left="1080" w:hanging="360"/>
      </w:pPr>
      <w:rPr>
        <w:rFonts w:ascii="Times New Roman" w:eastAsia="SimSun, 宋体" w:hAnsi="Times New Roman" w:cs="Times New Roman"/>
        <w:color w:val="auto"/>
        <w:sz w:val="24"/>
        <w:szCs w:val="24"/>
        <w:lang w:val="ru-RU" w:bidi="ar-SA"/>
      </w:rPr>
    </w:lvl>
    <w:lvl w:ilvl="2">
      <w:numFmt w:val="bullet"/>
      <w:lvlText w:val="▪"/>
      <w:lvlJc w:val="left"/>
      <w:pPr>
        <w:ind w:left="1440" w:hanging="360"/>
      </w:pPr>
      <w:rPr>
        <w:rFonts w:ascii="Times New Roman" w:eastAsia="SimSun, 宋体" w:hAnsi="Times New Roman" w:cs="Times New Roman"/>
        <w:color w:val="auto"/>
        <w:sz w:val="24"/>
        <w:szCs w:val="24"/>
        <w:lang w:val="ru-RU" w:bidi="ar-SA"/>
      </w:rPr>
    </w:lvl>
    <w:lvl w:ilvl="3">
      <w:numFmt w:val="bullet"/>
      <w:lvlText w:val="•"/>
      <w:lvlJc w:val="left"/>
      <w:pPr>
        <w:ind w:left="1800" w:hanging="360"/>
      </w:pPr>
      <w:rPr>
        <w:rFonts w:ascii="Times New Roman" w:eastAsia="SimSun, 宋体" w:hAnsi="Times New Roman" w:cs="Times New Roman"/>
        <w:color w:val="auto"/>
        <w:sz w:val="24"/>
        <w:szCs w:val="24"/>
        <w:lang w:val="ru-RU" w:bidi="ar-SA"/>
      </w:rPr>
    </w:lvl>
    <w:lvl w:ilvl="4">
      <w:numFmt w:val="bullet"/>
      <w:lvlText w:val="◦"/>
      <w:lvlJc w:val="left"/>
      <w:pPr>
        <w:ind w:left="2160" w:hanging="360"/>
      </w:pPr>
      <w:rPr>
        <w:rFonts w:ascii="Times New Roman" w:eastAsia="SimSun, 宋体" w:hAnsi="Times New Roman" w:cs="Times New Roman"/>
        <w:color w:val="auto"/>
        <w:sz w:val="24"/>
        <w:szCs w:val="24"/>
        <w:lang w:val="ru-RU" w:bidi="ar-SA"/>
      </w:rPr>
    </w:lvl>
    <w:lvl w:ilvl="5">
      <w:numFmt w:val="bullet"/>
      <w:lvlText w:val="▪"/>
      <w:lvlJc w:val="left"/>
      <w:pPr>
        <w:ind w:left="2520" w:hanging="360"/>
      </w:pPr>
      <w:rPr>
        <w:rFonts w:ascii="Times New Roman" w:eastAsia="SimSun, 宋体" w:hAnsi="Times New Roman" w:cs="Times New Roman"/>
        <w:color w:val="auto"/>
        <w:sz w:val="24"/>
        <w:szCs w:val="24"/>
        <w:lang w:val="ru-RU" w:bidi="ar-SA"/>
      </w:rPr>
    </w:lvl>
    <w:lvl w:ilvl="6">
      <w:numFmt w:val="bullet"/>
      <w:lvlText w:val="•"/>
      <w:lvlJc w:val="left"/>
      <w:pPr>
        <w:ind w:left="2880" w:hanging="360"/>
      </w:pPr>
      <w:rPr>
        <w:rFonts w:ascii="Times New Roman" w:eastAsia="SimSun, 宋体" w:hAnsi="Times New Roman" w:cs="Times New Roman"/>
        <w:color w:val="auto"/>
        <w:sz w:val="24"/>
        <w:szCs w:val="24"/>
        <w:lang w:val="ru-RU" w:bidi="ar-SA"/>
      </w:rPr>
    </w:lvl>
    <w:lvl w:ilvl="7">
      <w:numFmt w:val="bullet"/>
      <w:lvlText w:val="◦"/>
      <w:lvlJc w:val="left"/>
      <w:pPr>
        <w:ind w:left="3240" w:hanging="360"/>
      </w:pPr>
      <w:rPr>
        <w:rFonts w:ascii="Times New Roman" w:eastAsia="SimSun, 宋体" w:hAnsi="Times New Roman" w:cs="Times New Roman"/>
        <w:color w:val="auto"/>
        <w:sz w:val="24"/>
        <w:szCs w:val="24"/>
        <w:lang w:val="ru-RU" w:bidi="ar-SA"/>
      </w:rPr>
    </w:lvl>
    <w:lvl w:ilvl="8">
      <w:numFmt w:val="bullet"/>
      <w:lvlText w:val="▪"/>
      <w:lvlJc w:val="left"/>
      <w:pPr>
        <w:ind w:left="3600" w:hanging="360"/>
      </w:pPr>
      <w:rPr>
        <w:rFonts w:ascii="Times New Roman" w:eastAsia="SimSun, 宋体" w:hAnsi="Times New Roman" w:cs="Times New Roman"/>
        <w:color w:val="auto"/>
        <w:sz w:val="24"/>
        <w:szCs w:val="24"/>
        <w:lang w:val="ru-RU" w:bidi="ar-SA"/>
      </w:rPr>
    </w:lvl>
  </w:abstractNum>
  <w:abstractNum w:abstractNumId="22" w15:restartNumberingAfterBreak="0">
    <w:nsid w:val="2224653A"/>
    <w:multiLevelType w:val="multilevel"/>
    <w:tmpl w:val="F5B48B00"/>
    <w:lvl w:ilvl="0">
      <w:start w:val="1"/>
      <w:numFmt w:val="bullet"/>
      <w:lvlText w:val="­"/>
      <w:lvlJc w:val="left"/>
      <w:pPr>
        <w:ind w:left="720" w:hanging="360"/>
      </w:pPr>
      <w:rPr>
        <w:rFonts w:ascii="Times New Roman" w:hAnsi="Times New Roman" w:cs="Times New Roman"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23AC3F8C"/>
    <w:multiLevelType w:val="hybridMultilevel"/>
    <w:tmpl w:val="433E1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539230F"/>
    <w:multiLevelType w:val="multilevel"/>
    <w:tmpl w:val="657E08C4"/>
    <w:lvl w:ilvl="0">
      <w:numFmt w:val="bullet"/>
      <w:lvlText w:val="•"/>
      <w:lvlJc w:val="left"/>
      <w:pPr>
        <w:ind w:left="720" w:hanging="360"/>
      </w:pPr>
      <w:rPr>
        <w:rFonts w:ascii="Times New Roman" w:eastAsia="SimSun, 宋体" w:hAnsi="Times New Roman" w:cs="Times New Roman"/>
        <w:color w:val="auto"/>
        <w:sz w:val="24"/>
        <w:szCs w:val="24"/>
        <w:lang w:val="ru-RU" w:bidi="ar-SA"/>
      </w:rPr>
    </w:lvl>
    <w:lvl w:ilvl="1">
      <w:numFmt w:val="bullet"/>
      <w:lvlText w:val="◦"/>
      <w:lvlJc w:val="left"/>
      <w:pPr>
        <w:ind w:left="1080" w:hanging="360"/>
      </w:pPr>
      <w:rPr>
        <w:rFonts w:ascii="Times New Roman" w:eastAsia="SimSun, 宋体" w:hAnsi="Times New Roman" w:cs="Times New Roman"/>
        <w:color w:val="auto"/>
        <w:sz w:val="24"/>
        <w:szCs w:val="24"/>
        <w:lang w:val="ru-RU" w:bidi="ar-SA"/>
      </w:rPr>
    </w:lvl>
    <w:lvl w:ilvl="2">
      <w:numFmt w:val="bullet"/>
      <w:lvlText w:val="▪"/>
      <w:lvlJc w:val="left"/>
      <w:pPr>
        <w:ind w:left="1440" w:hanging="360"/>
      </w:pPr>
      <w:rPr>
        <w:rFonts w:ascii="Times New Roman" w:eastAsia="SimSun, 宋体" w:hAnsi="Times New Roman" w:cs="Times New Roman"/>
        <w:color w:val="auto"/>
        <w:sz w:val="24"/>
        <w:szCs w:val="24"/>
        <w:lang w:val="ru-RU" w:bidi="ar-SA"/>
      </w:rPr>
    </w:lvl>
    <w:lvl w:ilvl="3">
      <w:numFmt w:val="bullet"/>
      <w:lvlText w:val="•"/>
      <w:lvlJc w:val="left"/>
      <w:pPr>
        <w:ind w:left="1800" w:hanging="360"/>
      </w:pPr>
      <w:rPr>
        <w:rFonts w:ascii="Times New Roman" w:eastAsia="SimSun, 宋体" w:hAnsi="Times New Roman" w:cs="Times New Roman"/>
        <w:color w:val="auto"/>
        <w:sz w:val="24"/>
        <w:szCs w:val="24"/>
        <w:lang w:val="ru-RU" w:bidi="ar-SA"/>
      </w:rPr>
    </w:lvl>
    <w:lvl w:ilvl="4">
      <w:numFmt w:val="bullet"/>
      <w:lvlText w:val="◦"/>
      <w:lvlJc w:val="left"/>
      <w:pPr>
        <w:ind w:left="2160" w:hanging="360"/>
      </w:pPr>
      <w:rPr>
        <w:rFonts w:ascii="Times New Roman" w:eastAsia="SimSun, 宋体" w:hAnsi="Times New Roman" w:cs="Times New Roman"/>
        <w:color w:val="auto"/>
        <w:sz w:val="24"/>
        <w:szCs w:val="24"/>
        <w:lang w:val="ru-RU" w:bidi="ar-SA"/>
      </w:rPr>
    </w:lvl>
    <w:lvl w:ilvl="5">
      <w:numFmt w:val="bullet"/>
      <w:lvlText w:val="▪"/>
      <w:lvlJc w:val="left"/>
      <w:pPr>
        <w:ind w:left="2520" w:hanging="360"/>
      </w:pPr>
      <w:rPr>
        <w:rFonts w:ascii="Times New Roman" w:eastAsia="SimSun, 宋体" w:hAnsi="Times New Roman" w:cs="Times New Roman"/>
        <w:color w:val="auto"/>
        <w:sz w:val="24"/>
        <w:szCs w:val="24"/>
        <w:lang w:val="ru-RU" w:bidi="ar-SA"/>
      </w:rPr>
    </w:lvl>
    <w:lvl w:ilvl="6">
      <w:numFmt w:val="bullet"/>
      <w:lvlText w:val="•"/>
      <w:lvlJc w:val="left"/>
      <w:pPr>
        <w:ind w:left="2880" w:hanging="360"/>
      </w:pPr>
      <w:rPr>
        <w:rFonts w:ascii="Times New Roman" w:eastAsia="SimSun, 宋体" w:hAnsi="Times New Roman" w:cs="Times New Roman"/>
        <w:color w:val="auto"/>
        <w:sz w:val="24"/>
        <w:szCs w:val="24"/>
        <w:lang w:val="ru-RU" w:bidi="ar-SA"/>
      </w:rPr>
    </w:lvl>
    <w:lvl w:ilvl="7">
      <w:numFmt w:val="bullet"/>
      <w:lvlText w:val="◦"/>
      <w:lvlJc w:val="left"/>
      <w:pPr>
        <w:ind w:left="3240" w:hanging="360"/>
      </w:pPr>
      <w:rPr>
        <w:rFonts w:ascii="Times New Roman" w:eastAsia="SimSun, 宋体" w:hAnsi="Times New Roman" w:cs="Times New Roman"/>
        <w:color w:val="auto"/>
        <w:sz w:val="24"/>
        <w:szCs w:val="24"/>
        <w:lang w:val="ru-RU" w:bidi="ar-SA"/>
      </w:rPr>
    </w:lvl>
    <w:lvl w:ilvl="8">
      <w:numFmt w:val="bullet"/>
      <w:lvlText w:val="▪"/>
      <w:lvlJc w:val="left"/>
      <w:pPr>
        <w:ind w:left="3600" w:hanging="360"/>
      </w:pPr>
      <w:rPr>
        <w:rFonts w:ascii="Times New Roman" w:eastAsia="SimSun, 宋体" w:hAnsi="Times New Roman" w:cs="Times New Roman"/>
        <w:color w:val="auto"/>
        <w:sz w:val="24"/>
        <w:szCs w:val="24"/>
        <w:lang w:val="ru-RU" w:bidi="ar-SA"/>
      </w:rPr>
    </w:lvl>
  </w:abstractNum>
  <w:abstractNum w:abstractNumId="25" w15:restartNumberingAfterBreak="0">
    <w:nsid w:val="26BC2F2E"/>
    <w:multiLevelType w:val="multilevel"/>
    <w:tmpl w:val="831C2F42"/>
    <w:styleLink w:val="WW8Num31"/>
    <w:lvl w:ilvl="0">
      <w:numFmt w:val="bullet"/>
      <w:lvlText w:val="✔"/>
      <w:lvlJc w:val="left"/>
      <w:pPr>
        <w:ind w:left="1429" w:hanging="360"/>
      </w:pPr>
      <w:rPr>
        <w:rFonts w:ascii="OpenSymbol" w:eastAsia="SimSun, 宋体" w:hAnsi="OpenSymbol" w:cs="Times New Roman"/>
        <w:color w:val="auto"/>
        <w:sz w:val="24"/>
        <w:szCs w:val="24"/>
        <w:lang w:val="ru-RU" w:bidi="ar-SA"/>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6" w15:restartNumberingAfterBreak="0">
    <w:nsid w:val="271E5278"/>
    <w:multiLevelType w:val="multilevel"/>
    <w:tmpl w:val="1BE0B048"/>
    <w:styleLink w:val="WW8Num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7" w15:restartNumberingAfterBreak="0">
    <w:nsid w:val="27581A89"/>
    <w:multiLevelType w:val="multilevel"/>
    <w:tmpl w:val="43349F9C"/>
    <w:styleLink w:val="WW8Num11"/>
    <w:lvl w:ilvl="0">
      <w:numFmt w:val="bullet"/>
      <w:lvlText w:val="•"/>
      <w:lvlJc w:val="left"/>
      <w:pPr>
        <w:ind w:left="720" w:hanging="360"/>
      </w:pPr>
      <w:rPr>
        <w:rFonts w:ascii="OpenSymbol" w:eastAsia="SimSun, 宋体" w:hAnsi="OpenSymbol" w:cs="Times New Roman"/>
        <w:color w:val="auto"/>
        <w:sz w:val="24"/>
        <w:szCs w:val="24"/>
        <w:lang w:val="ru-RU" w:bidi="ar-S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8" w15:restartNumberingAfterBreak="0">
    <w:nsid w:val="280635EC"/>
    <w:multiLevelType w:val="hybridMultilevel"/>
    <w:tmpl w:val="AA96A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8410676"/>
    <w:multiLevelType w:val="multilevel"/>
    <w:tmpl w:val="FF003C24"/>
    <w:styleLink w:val="WWNum11"/>
    <w:lvl w:ilvl="0">
      <w:numFmt w:val="bullet"/>
      <w:lvlText w:val="•"/>
      <w:lvlJc w:val="left"/>
      <w:pPr>
        <w:ind w:left="928" w:hanging="360"/>
      </w:pPr>
      <w:rPr>
        <w:rFonts w:ascii="OpenSymbol" w:eastAsia="SimSun, 宋体" w:hAnsi="OpenSymbol" w:cs="Times New Roman"/>
        <w:color w:val="auto"/>
        <w:sz w:val="24"/>
        <w:szCs w:val="24"/>
        <w:lang w:val="ru-RU" w:bidi="ar-S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28F14EE5"/>
    <w:multiLevelType w:val="multilevel"/>
    <w:tmpl w:val="C99E5CC8"/>
    <w:styleLink w:val="WW8Num13"/>
    <w:lvl w:ilvl="0">
      <w:numFmt w:val="bullet"/>
      <w:lvlText w:val="✔"/>
      <w:lvlJc w:val="left"/>
      <w:pPr>
        <w:ind w:left="1429" w:hanging="360"/>
      </w:pPr>
      <w:rPr>
        <w:rFonts w:ascii="OpenSymbol" w:eastAsia="SimSun, 宋体" w:hAnsi="OpenSymbol" w:cs="Times New Roman"/>
        <w:color w:val="auto"/>
        <w:sz w:val="24"/>
        <w:szCs w:val="24"/>
        <w:lang w:val="ru-RU" w:bidi="ar-SA"/>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1" w15:restartNumberingAfterBreak="0">
    <w:nsid w:val="2B8A0848"/>
    <w:multiLevelType w:val="multilevel"/>
    <w:tmpl w:val="E5104436"/>
    <w:styleLink w:val="WW8Num29"/>
    <w:lvl w:ilvl="0">
      <w:start w:val="1"/>
      <w:numFmt w:val="decimal"/>
      <w:pStyle w:val="avg-"/>
      <w:lvlText w:val="%1."/>
      <w:lvlJc w:val="left"/>
      <w:pPr>
        <w:ind w:left="680" w:hanging="396"/>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DEA35B0"/>
    <w:multiLevelType w:val="multilevel"/>
    <w:tmpl w:val="A776F9C0"/>
    <w:styleLink w:val="WW8Num7"/>
    <w:lvl w:ilvl="0">
      <w:numFmt w:val="bullet"/>
      <w:lvlText w:val="•"/>
      <w:lvlJc w:val="left"/>
      <w:pPr>
        <w:ind w:left="1440" w:hanging="360"/>
      </w:pPr>
      <w:rPr>
        <w:rFonts w:ascii="OpenSymbol" w:eastAsia="SimSun, 宋体" w:hAnsi="OpenSymbol" w:cs="Times New Roman"/>
        <w:color w:val="auto"/>
        <w:sz w:val="24"/>
        <w:szCs w:val="24"/>
        <w:lang w:val="ru-RU" w:bidi="ar-SA"/>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33" w15:restartNumberingAfterBreak="0">
    <w:nsid w:val="2E2E5E00"/>
    <w:multiLevelType w:val="multilevel"/>
    <w:tmpl w:val="F030F06A"/>
    <w:styleLink w:val="WW8Num16"/>
    <w:lvl w:ilvl="0">
      <w:start w:val="1"/>
      <w:numFmt w:val="decimal"/>
      <w:lvlText w:val="%1."/>
      <w:lvlJc w:val="left"/>
      <w:pPr>
        <w:ind w:left="1264" w:hanging="360"/>
      </w:pPr>
      <w:rPr>
        <w:rFonts w:cs="Times New Roman"/>
      </w:rPr>
    </w:lvl>
    <w:lvl w:ilvl="1">
      <w:start w:val="1"/>
      <w:numFmt w:val="lowerLetter"/>
      <w:lvlText w:val="%2."/>
      <w:lvlJc w:val="left"/>
      <w:pPr>
        <w:ind w:left="1984" w:hanging="360"/>
      </w:pPr>
      <w:rPr>
        <w:rFonts w:cs="Times New Roman"/>
      </w:rPr>
    </w:lvl>
    <w:lvl w:ilvl="2">
      <w:start w:val="1"/>
      <w:numFmt w:val="lowerRoman"/>
      <w:lvlText w:val="%3."/>
      <w:lvlJc w:val="right"/>
      <w:pPr>
        <w:ind w:left="2704" w:hanging="180"/>
      </w:pPr>
      <w:rPr>
        <w:rFonts w:cs="Times New Roman"/>
      </w:rPr>
    </w:lvl>
    <w:lvl w:ilvl="3">
      <w:start w:val="1"/>
      <w:numFmt w:val="decimal"/>
      <w:lvlText w:val="%4."/>
      <w:lvlJc w:val="left"/>
      <w:pPr>
        <w:ind w:left="3424" w:hanging="360"/>
      </w:pPr>
      <w:rPr>
        <w:rFonts w:cs="Times New Roman"/>
      </w:rPr>
    </w:lvl>
    <w:lvl w:ilvl="4">
      <w:start w:val="1"/>
      <w:numFmt w:val="lowerLetter"/>
      <w:lvlText w:val="%5."/>
      <w:lvlJc w:val="left"/>
      <w:pPr>
        <w:ind w:left="4144" w:hanging="360"/>
      </w:pPr>
      <w:rPr>
        <w:rFonts w:cs="Times New Roman"/>
      </w:rPr>
    </w:lvl>
    <w:lvl w:ilvl="5">
      <w:start w:val="1"/>
      <w:numFmt w:val="lowerRoman"/>
      <w:lvlText w:val="%6."/>
      <w:lvlJc w:val="right"/>
      <w:pPr>
        <w:ind w:left="4864" w:hanging="180"/>
      </w:pPr>
      <w:rPr>
        <w:rFonts w:cs="Times New Roman"/>
      </w:rPr>
    </w:lvl>
    <w:lvl w:ilvl="6">
      <w:start w:val="1"/>
      <w:numFmt w:val="decimal"/>
      <w:lvlText w:val="%7."/>
      <w:lvlJc w:val="left"/>
      <w:pPr>
        <w:ind w:left="5584" w:hanging="360"/>
      </w:pPr>
      <w:rPr>
        <w:rFonts w:cs="Times New Roman"/>
      </w:rPr>
    </w:lvl>
    <w:lvl w:ilvl="7">
      <w:start w:val="1"/>
      <w:numFmt w:val="lowerLetter"/>
      <w:lvlText w:val="%8."/>
      <w:lvlJc w:val="left"/>
      <w:pPr>
        <w:ind w:left="6304" w:hanging="360"/>
      </w:pPr>
      <w:rPr>
        <w:rFonts w:cs="Times New Roman"/>
      </w:rPr>
    </w:lvl>
    <w:lvl w:ilvl="8">
      <w:start w:val="1"/>
      <w:numFmt w:val="lowerRoman"/>
      <w:lvlText w:val="%9."/>
      <w:lvlJc w:val="right"/>
      <w:pPr>
        <w:ind w:left="7024" w:hanging="180"/>
      </w:pPr>
      <w:rPr>
        <w:rFonts w:cs="Times New Roman"/>
      </w:rPr>
    </w:lvl>
  </w:abstractNum>
  <w:abstractNum w:abstractNumId="34" w15:restartNumberingAfterBreak="0">
    <w:nsid w:val="2E640006"/>
    <w:multiLevelType w:val="hybridMultilevel"/>
    <w:tmpl w:val="34E0E806"/>
    <w:lvl w:ilvl="0" w:tplc="0419000F">
      <w:start w:val="1"/>
      <w:numFmt w:val="decimal"/>
      <w:lvlText w:val="%1."/>
      <w:lvlJc w:val="left"/>
      <w:pPr>
        <w:ind w:left="899" w:hanging="360"/>
      </w:pPr>
      <w:rPr>
        <w:rFonts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35" w15:restartNumberingAfterBreak="0">
    <w:nsid w:val="35D73256"/>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6" w15:restartNumberingAfterBreak="0">
    <w:nsid w:val="36231D91"/>
    <w:multiLevelType w:val="multilevel"/>
    <w:tmpl w:val="F41A49C4"/>
    <w:styleLink w:val="WW8Num4"/>
    <w:lvl w:ilvl="0">
      <w:start w:val="1"/>
      <w:numFmt w:val="decimal"/>
      <w:lvlText w:val="%1)"/>
      <w:lvlJc w:val="left"/>
      <w:pPr>
        <w:ind w:left="927" w:hanging="360"/>
      </w:pPr>
      <w:rPr>
        <w:lang w:eastAsia="en-U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7" w15:restartNumberingAfterBreak="0">
    <w:nsid w:val="39E377AC"/>
    <w:multiLevelType w:val="multilevel"/>
    <w:tmpl w:val="A6FA5F3A"/>
    <w:styleLink w:val="WW8Num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8" w15:restartNumberingAfterBreak="0">
    <w:nsid w:val="3A0C0ED9"/>
    <w:multiLevelType w:val="hybridMultilevel"/>
    <w:tmpl w:val="95C0758A"/>
    <w:styleLink w:val="218"/>
    <w:lvl w:ilvl="0" w:tplc="334A1200">
      <w:start w:val="4"/>
      <w:numFmt w:val="bullet"/>
      <w:lvlText w:val="–"/>
      <w:lvlJc w:val="left"/>
      <w:pPr>
        <w:ind w:left="2563" w:hanging="360"/>
      </w:pPr>
      <w:rPr>
        <w:rFonts w:ascii="Times New Roman" w:eastAsia="Calibri" w:hAnsi="Times New Roman" w:cs="Times New Roman" w:hint="default"/>
      </w:rPr>
    </w:lvl>
    <w:lvl w:ilvl="1" w:tplc="04190003">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39" w15:restartNumberingAfterBreak="0">
    <w:nsid w:val="3ABF6C4C"/>
    <w:multiLevelType w:val="multilevel"/>
    <w:tmpl w:val="D368FB50"/>
    <w:styleLink w:val="WW8Num21"/>
    <w:lvl w:ilvl="0">
      <w:start w:val="1"/>
      <w:numFmt w:val="decimal"/>
      <w:suff w:val="space"/>
      <w:lvlText w:val="%1."/>
      <w:lvlJc w:val="left"/>
      <w:pPr>
        <w:ind w:left="1202" w:hanging="432"/>
      </w:pPr>
      <w:rPr>
        <w:rFonts w:ascii="Times New Roman" w:hAnsi="Times New Roman" w:cs="Times New Roman"/>
        <w:b/>
        <w:bCs/>
        <w:i w:val="0"/>
        <w:iCs w:val="0"/>
        <w:caps w:val="0"/>
        <w:smallCaps w:val="0"/>
        <w:strike w:val="0"/>
        <w:dstrike w:val="0"/>
        <w:vanish w:val="0"/>
        <w:color w:val="000000"/>
        <w:position w:val="0"/>
        <w:sz w:val="28"/>
        <w:szCs w:val="28"/>
        <w:vertAlign w:val="baseline"/>
      </w:rPr>
    </w:lvl>
    <w:lvl w:ilvl="1">
      <w:start w:val="1"/>
      <w:numFmt w:val="decimal"/>
      <w:lvlText w:val="%1.%2"/>
      <w:lvlJc w:val="left"/>
      <w:pPr>
        <w:ind w:left="851" w:hanging="567"/>
      </w:pPr>
      <w:rPr>
        <w:rFonts w:ascii="Times New Roman" w:hAnsi="Times New Roman" w:cs="Times New Roman"/>
        <w:b w:val="0"/>
        <w:bCs w:val="0"/>
        <w:i w:val="0"/>
        <w:iCs w:val="0"/>
        <w:caps w:val="0"/>
        <w:smallCaps w:val="0"/>
        <w:strike w:val="0"/>
        <w:dstrike w:val="0"/>
        <w:vanish w:val="0"/>
        <w:color w:val="000000"/>
        <w:spacing w:val="0"/>
        <w:w w:val="100"/>
        <w:kern w:val="3"/>
        <w:position w:val="0"/>
        <w:sz w:val="24"/>
        <w:szCs w:val="24"/>
        <w:u w:val="none"/>
        <w:vertAlign w:val="baseline"/>
      </w:rPr>
    </w:lvl>
    <w:lvl w:ilvl="2">
      <w:start w:val="1"/>
      <w:numFmt w:val="decimal"/>
      <w:lvlText w:val="%1.%2.%3"/>
      <w:lvlJc w:val="left"/>
      <w:pPr>
        <w:ind w:left="720" w:hanging="720"/>
      </w:pPr>
      <w:rPr>
        <w:rFonts w:cs="Times New Roman"/>
        <w:caps w:val="0"/>
        <w:smallCaps w:val="0"/>
        <w:position w:val="0"/>
        <w:vertAlign w:val="baseline"/>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0" w15:restartNumberingAfterBreak="0">
    <w:nsid w:val="3B557D7F"/>
    <w:multiLevelType w:val="multilevel"/>
    <w:tmpl w:val="6FC8B8D6"/>
    <w:lvl w:ilvl="0">
      <w:numFmt w:val="bullet"/>
      <w:lvlText w:val="•"/>
      <w:lvlJc w:val="left"/>
      <w:pPr>
        <w:ind w:left="720" w:hanging="360"/>
      </w:pPr>
      <w:rPr>
        <w:rFonts w:ascii="Times New Roman" w:eastAsia="SimSun, 宋体" w:hAnsi="Times New Roman" w:cs="Times New Roman"/>
        <w:color w:val="auto"/>
        <w:sz w:val="24"/>
        <w:szCs w:val="24"/>
        <w:lang w:val="ru-RU" w:bidi="ar-SA"/>
      </w:rPr>
    </w:lvl>
    <w:lvl w:ilvl="1">
      <w:numFmt w:val="bullet"/>
      <w:lvlText w:val="◦"/>
      <w:lvlJc w:val="left"/>
      <w:pPr>
        <w:ind w:left="1080" w:hanging="360"/>
      </w:pPr>
      <w:rPr>
        <w:rFonts w:ascii="Times New Roman" w:eastAsia="SimSun, 宋体" w:hAnsi="Times New Roman" w:cs="Times New Roman"/>
        <w:color w:val="auto"/>
        <w:sz w:val="24"/>
        <w:szCs w:val="24"/>
        <w:lang w:val="ru-RU" w:bidi="ar-SA"/>
      </w:rPr>
    </w:lvl>
    <w:lvl w:ilvl="2">
      <w:numFmt w:val="bullet"/>
      <w:lvlText w:val="▪"/>
      <w:lvlJc w:val="left"/>
      <w:pPr>
        <w:ind w:left="1440" w:hanging="360"/>
      </w:pPr>
      <w:rPr>
        <w:rFonts w:ascii="Times New Roman" w:eastAsia="SimSun, 宋体" w:hAnsi="Times New Roman" w:cs="Times New Roman"/>
        <w:color w:val="auto"/>
        <w:sz w:val="24"/>
        <w:szCs w:val="24"/>
        <w:lang w:val="ru-RU" w:bidi="ar-SA"/>
      </w:rPr>
    </w:lvl>
    <w:lvl w:ilvl="3">
      <w:numFmt w:val="bullet"/>
      <w:lvlText w:val="•"/>
      <w:lvlJc w:val="left"/>
      <w:pPr>
        <w:ind w:left="1800" w:hanging="360"/>
      </w:pPr>
      <w:rPr>
        <w:rFonts w:ascii="Times New Roman" w:eastAsia="SimSun, 宋体" w:hAnsi="Times New Roman" w:cs="Times New Roman"/>
        <w:color w:val="auto"/>
        <w:sz w:val="24"/>
        <w:szCs w:val="24"/>
        <w:lang w:val="ru-RU" w:bidi="ar-SA"/>
      </w:rPr>
    </w:lvl>
    <w:lvl w:ilvl="4">
      <w:numFmt w:val="bullet"/>
      <w:lvlText w:val="◦"/>
      <w:lvlJc w:val="left"/>
      <w:pPr>
        <w:ind w:left="2160" w:hanging="360"/>
      </w:pPr>
      <w:rPr>
        <w:rFonts w:ascii="Times New Roman" w:eastAsia="SimSun, 宋体" w:hAnsi="Times New Roman" w:cs="Times New Roman"/>
        <w:color w:val="auto"/>
        <w:sz w:val="24"/>
        <w:szCs w:val="24"/>
        <w:lang w:val="ru-RU" w:bidi="ar-SA"/>
      </w:rPr>
    </w:lvl>
    <w:lvl w:ilvl="5">
      <w:numFmt w:val="bullet"/>
      <w:lvlText w:val="▪"/>
      <w:lvlJc w:val="left"/>
      <w:pPr>
        <w:ind w:left="2520" w:hanging="360"/>
      </w:pPr>
      <w:rPr>
        <w:rFonts w:ascii="Times New Roman" w:eastAsia="SimSun, 宋体" w:hAnsi="Times New Roman" w:cs="Times New Roman"/>
        <w:color w:val="auto"/>
        <w:sz w:val="24"/>
        <w:szCs w:val="24"/>
        <w:lang w:val="ru-RU" w:bidi="ar-SA"/>
      </w:rPr>
    </w:lvl>
    <w:lvl w:ilvl="6">
      <w:numFmt w:val="bullet"/>
      <w:lvlText w:val="•"/>
      <w:lvlJc w:val="left"/>
      <w:pPr>
        <w:ind w:left="2880" w:hanging="360"/>
      </w:pPr>
      <w:rPr>
        <w:rFonts w:ascii="Times New Roman" w:eastAsia="SimSun, 宋体" w:hAnsi="Times New Roman" w:cs="Times New Roman"/>
        <w:color w:val="auto"/>
        <w:sz w:val="24"/>
        <w:szCs w:val="24"/>
        <w:lang w:val="ru-RU" w:bidi="ar-SA"/>
      </w:rPr>
    </w:lvl>
    <w:lvl w:ilvl="7">
      <w:numFmt w:val="bullet"/>
      <w:lvlText w:val="◦"/>
      <w:lvlJc w:val="left"/>
      <w:pPr>
        <w:ind w:left="3240" w:hanging="360"/>
      </w:pPr>
      <w:rPr>
        <w:rFonts w:ascii="Times New Roman" w:eastAsia="SimSun, 宋体" w:hAnsi="Times New Roman" w:cs="Times New Roman"/>
        <w:color w:val="auto"/>
        <w:sz w:val="24"/>
        <w:szCs w:val="24"/>
        <w:lang w:val="ru-RU" w:bidi="ar-SA"/>
      </w:rPr>
    </w:lvl>
    <w:lvl w:ilvl="8">
      <w:numFmt w:val="bullet"/>
      <w:lvlText w:val="▪"/>
      <w:lvlJc w:val="left"/>
      <w:pPr>
        <w:ind w:left="3600" w:hanging="360"/>
      </w:pPr>
      <w:rPr>
        <w:rFonts w:ascii="Times New Roman" w:eastAsia="SimSun, 宋体" w:hAnsi="Times New Roman" w:cs="Times New Roman"/>
        <w:color w:val="auto"/>
        <w:sz w:val="24"/>
        <w:szCs w:val="24"/>
        <w:lang w:val="ru-RU" w:bidi="ar-SA"/>
      </w:rPr>
    </w:lvl>
  </w:abstractNum>
  <w:abstractNum w:abstractNumId="41" w15:restartNumberingAfterBreak="0">
    <w:nsid w:val="3EF44992"/>
    <w:multiLevelType w:val="multilevel"/>
    <w:tmpl w:val="32D0A92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3FA96EF2"/>
    <w:multiLevelType w:val="multilevel"/>
    <w:tmpl w:val="016AA00C"/>
    <w:styleLink w:val="1311"/>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Times New Roman" w:hAnsi="Times New Roman" w:cs="Times New Roman"/>
        <w:b/>
        <w:color w:val="00000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FAD0E75"/>
    <w:multiLevelType w:val="multilevel"/>
    <w:tmpl w:val="B8D2F46A"/>
    <w:styleLink w:val="WW8Num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FC8283A"/>
    <w:multiLevelType w:val="hybridMultilevel"/>
    <w:tmpl w:val="E916AA62"/>
    <w:lvl w:ilvl="0" w:tplc="04190001">
      <w:start w:val="1"/>
      <w:numFmt w:val="bullet"/>
      <w:lvlText w:val=""/>
      <w:lvlJc w:val="left"/>
      <w:pPr>
        <w:ind w:left="1363" w:hanging="360"/>
      </w:pPr>
      <w:rPr>
        <w:rFonts w:ascii="Symbol" w:hAnsi="Symbol"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45" w15:restartNumberingAfterBreak="0">
    <w:nsid w:val="400F52C4"/>
    <w:multiLevelType w:val="hybridMultilevel"/>
    <w:tmpl w:val="BC78E3E8"/>
    <w:lvl w:ilvl="0" w:tplc="04190001">
      <w:start w:val="1"/>
      <w:numFmt w:val="bullet"/>
      <w:lvlText w:val=""/>
      <w:lvlJc w:val="left"/>
      <w:pPr>
        <w:ind w:left="1410" w:hanging="690"/>
      </w:pPr>
      <w:rPr>
        <w:rFonts w:ascii="Symbol" w:hAnsi="Symbol"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6" w15:restartNumberingAfterBreak="0">
    <w:nsid w:val="402D2E8B"/>
    <w:multiLevelType w:val="multilevel"/>
    <w:tmpl w:val="AD16B8BE"/>
    <w:styleLink w:val="WW8Num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1342F81"/>
    <w:multiLevelType w:val="multilevel"/>
    <w:tmpl w:val="6C7E98D2"/>
    <w:lvl w:ilvl="0">
      <w:numFmt w:val="bullet"/>
      <w:lvlText w:val="•"/>
      <w:lvlJc w:val="left"/>
      <w:pPr>
        <w:ind w:left="720" w:hanging="360"/>
      </w:pPr>
      <w:rPr>
        <w:rFonts w:ascii="Times New Roman" w:eastAsia="SimSun, 宋体" w:hAnsi="Times New Roman" w:cs="Times New Roman"/>
        <w:color w:val="auto"/>
        <w:sz w:val="24"/>
        <w:szCs w:val="24"/>
        <w:lang w:val="ru-RU" w:bidi="ar-SA"/>
      </w:rPr>
    </w:lvl>
    <w:lvl w:ilvl="1">
      <w:numFmt w:val="bullet"/>
      <w:lvlText w:val="◦"/>
      <w:lvlJc w:val="left"/>
      <w:pPr>
        <w:ind w:left="1080" w:hanging="360"/>
      </w:pPr>
      <w:rPr>
        <w:rFonts w:ascii="Times New Roman" w:eastAsia="SimSun, 宋体" w:hAnsi="Times New Roman" w:cs="Times New Roman"/>
        <w:color w:val="auto"/>
        <w:sz w:val="24"/>
        <w:szCs w:val="24"/>
        <w:lang w:val="ru-RU" w:bidi="ar-SA"/>
      </w:rPr>
    </w:lvl>
    <w:lvl w:ilvl="2">
      <w:numFmt w:val="bullet"/>
      <w:lvlText w:val="▪"/>
      <w:lvlJc w:val="left"/>
      <w:pPr>
        <w:ind w:left="1440" w:hanging="360"/>
      </w:pPr>
      <w:rPr>
        <w:rFonts w:ascii="Times New Roman" w:eastAsia="SimSun, 宋体" w:hAnsi="Times New Roman" w:cs="Times New Roman"/>
        <w:color w:val="auto"/>
        <w:sz w:val="24"/>
        <w:szCs w:val="24"/>
        <w:lang w:val="ru-RU" w:bidi="ar-SA"/>
      </w:rPr>
    </w:lvl>
    <w:lvl w:ilvl="3">
      <w:numFmt w:val="bullet"/>
      <w:lvlText w:val="•"/>
      <w:lvlJc w:val="left"/>
      <w:pPr>
        <w:ind w:left="1800" w:hanging="360"/>
      </w:pPr>
      <w:rPr>
        <w:rFonts w:ascii="Times New Roman" w:eastAsia="SimSun, 宋体" w:hAnsi="Times New Roman" w:cs="Times New Roman"/>
        <w:color w:val="auto"/>
        <w:sz w:val="24"/>
        <w:szCs w:val="24"/>
        <w:lang w:val="ru-RU" w:bidi="ar-SA"/>
      </w:rPr>
    </w:lvl>
    <w:lvl w:ilvl="4">
      <w:numFmt w:val="bullet"/>
      <w:lvlText w:val="◦"/>
      <w:lvlJc w:val="left"/>
      <w:pPr>
        <w:ind w:left="2160" w:hanging="360"/>
      </w:pPr>
      <w:rPr>
        <w:rFonts w:ascii="Times New Roman" w:eastAsia="SimSun, 宋体" w:hAnsi="Times New Roman" w:cs="Times New Roman"/>
        <w:color w:val="auto"/>
        <w:sz w:val="24"/>
        <w:szCs w:val="24"/>
        <w:lang w:val="ru-RU" w:bidi="ar-SA"/>
      </w:rPr>
    </w:lvl>
    <w:lvl w:ilvl="5">
      <w:numFmt w:val="bullet"/>
      <w:lvlText w:val="▪"/>
      <w:lvlJc w:val="left"/>
      <w:pPr>
        <w:ind w:left="2520" w:hanging="360"/>
      </w:pPr>
      <w:rPr>
        <w:rFonts w:ascii="Times New Roman" w:eastAsia="SimSun, 宋体" w:hAnsi="Times New Roman" w:cs="Times New Roman"/>
        <w:color w:val="auto"/>
        <w:sz w:val="24"/>
        <w:szCs w:val="24"/>
        <w:lang w:val="ru-RU" w:bidi="ar-SA"/>
      </w:rPr>
    </w:lvl>
    <w:lvl w:ilvl="6">
      <w:numFmt w:val="bullet"/>
      <w:lvlText w:val="•"/>
      <w:lvlJc w:val="left"/>
      <w:pPr>
        <w:ind w:left="2880" w:hanging="360"/>
      </w:pPr>
      <w:rPr>
        <w:rFonts w:ascii="Times New Roman" w:eastAsia="SimSun, 宋体" w:hAnsi="Times New Roman" w:cs="Times New Roman"/>
        <w:color w:val="auto"/>
        <w:sz w:val="24"/>
        <w:szCs w:val="24"/>
        <w:lang w:val="ru-RU" w:bidi="ar-SA"/>
      </w:rPr>
    </w:lvl>
    <w:lvl w:ilvl="7">
      <w:numFmt w:val="bullet"/>
      <w:lvlText w:val="◦"/>
      <w:lvlJc w:val="left"/>
      <w:pPr>
        <w:ind w:left="3240" w:hanging="360"/>
      </w:pPr>
      <w:rPr>
        <w:rFonts w:ascii="Times New Roman" w:eastAsia="SimSun, 宋体" w:hAnsi="Times New Roman" w:cs="Times New Roman"/>
        <w:color w:val="auto"/>
        <w:sz w:val="24"/>
        <w:szCs w:val="24"/>
        <w:lang w:val="ru-RU" w:bidi="ar-SA"/>
      </w:rPr>
    </w:lvl>
    <w:lvl w:ilvl="8">
      <w:numFmt w:val="bullet"/>
      <w:lvlText w:val="▪"/>
      <w:lvlJc w:val="left"/>
      <w:pPr>
        <w:ind w:left="3600" w:hanging="360"/>
      </w:pPr>
      <w:rPr>
        <w:rFonts w:ascii="Times New Roman" w:eastAsia="SimSun, 宋体" w:hAnsi="Times New Roman" w:cs="Times New Roman"/>
        <w:color w:val="auto"/>
        <w:sz w:val="24"/>
        <w:szCs w:val="24"/>
        <w:lang w:val="ru-RU" w:bidi="ar-SA"/>
      </w:rPr>
    </w:lvl>
  </w:abstractNum>
  <w:abstractNum w:abstractNumId="48" w15:restartNumberingAfterBreak="0">
    <w:nsid w:val="424056D9"/>
    <w:multiLevelType w:val="hybridMultilevel"/>
    <w:tmpl w:val="FDEE2644"/>
    <w:lvl w:ilvl="0" w:tplc="63B6C6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37108F3"/>
    <w:multiLevelType w:val="hybridMultilevel"/>
    <w:tmpl w:val="676028F0"/>
    <w:lvl w:ilvl="0" w:tplc="04190011">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0" w15:restartNumberingAfterBreak="0">
    <w:nsid w:val="44413976"/>
    <w:multiLevelType w:val="hybridMultilevel"/>
    <w:tmpl w:val="466887D2"/>
    <w:lvl w:ilvl="0" w:tplc="04190001">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51" w15:restartNumberingAfterBreak="0">
    <w:nsid w:val="46963D5E"/>
    <w:multiLevelType w:val="multilevel"/>
    <w:tmpl w:val="DF963882"/>
    <w:styleLink w:val="WW8Num12"/>
    <w:lvl w:ilvl="0">
      <w:numFmt w:val="bullet"/>
      <w:pStyle w:val="avg-0"/>
      <w:lvlText w:val=""/>
      <w:lvlJc w:val="left"/>
      <w:pPr>
        <w:ind w:left="680" w:hanging="396"/>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2" w15:restartNumberingAfterBreak="0">
    <w:nsid w:val="47746134"/>
    <w:multiLevelType w:val="multilevel"/>
    <w:tmpl w:val="BE520AA6"/>
    <w:lvl w:ilvl="0">
      <w:numFmt w:val="bullet"/>
      <w:lvlText w:val="•"/>
      <w:lvlJc w:val="left"/>
      <w:pPr>
        <w:ind w:left="720" w:hanging="360"/>
      </w:pPr>
      <w:rPr>
        <w:rFonts w:ascii="Times New Roman" w:eastAsia="SimSun, 宋体" w:hAnsi="Times New Roman" w:cs="Times New Roman"/>
        <w:color w:val="auto"/>
        <w:sz w:val="24"/>
        <w:szCs w:val="24"/>
        <w:lang w:val="ru-RU" w:bidi="ar-SA"/>
      </w:rPr>
    </w:lvl>
    <w:lvl w:ilvl="1">
      <w:numFmt w:val="bullet"/>
      <w:lvlText w:val="◦"/>
      <w:lvlJc w:val="left"/>
      <w:pPr>
        <w:ind w:left="1080" w:hanging="360"/>
      </w:pPr>
      <w:rPr>
        <w:rFonts w:ascii="Times New Roman" w:eastAsia="SimSun, 宋体" w:hAnsi="Times New Roman" w:cs="Times New Roman"/>
        <w:color w:val="auto"/>
        <w:sz w:val="24"/>
        <w:szCs w:val="24"/>
        <w:lang w:val="ru-RU" w:bidi="ar-SA"/>
      </w:rPr>
    </w:lvl>
    <w:lvl w:ilvl="2">
      <w:numFmt w:val="bullet"/>
      <w:lvlText w:val="▪"/>
      <w:lvlJc w:val="left"/>
      <w:pPr>
        <w:ind w:left="1440" w:hanging="360"/>
      </w:pPr>
      <w:rPr>
        <w:rFonts w:ascii="Times New Roman" w:eastAsia="SimSun, 宋体" w:hAnsi="Times New Roman" w:cs="Times New Roman"/>
        <w:color w:val="auto"/>
        <w:sz w:val="24"/>
        <w:szCs w:val="24"/>
        <w:lang w:val="ru-RU" w:bidi="ar-SA"/>
      </w:rPr>
    </w:lvl>
    <w:lvl w:ilvl="3">
      <w:numFmt w:val="bullet"/>
      <w:lvlText w:val="•"/>
      <w:lvlJc w:val="left"/>
      <w:pPr>
        <w:ind w:left="1800" w:hanging="360"/>
      </w:pPr>
      <w:rPr>
        <w:rFonts w:ascii="Times New Roman" w:eastAsia="SimSun, 宋体" w:hAnsi="Times New Roman" w:cs="Times New Roman"/>
        <w:color w:val="auto"/>
        <w:sz w:val="24"/>
        <w:szCs w:val="24"/>
        <w:lang w:val="ru-RU" w:bidi="ar-SA"/>
      </w:rPr>
    </w:lvl>
    <w:lvl w:ilvl="4">
      <w:numFmt w:val="bullet"/>
      <w:lvlText w:val="◦"/>
      <w:lvlJc w:val="left"/>
      <w:pPr>
        <w:ind w:left="2160" w:hanging="360"/>
      </w:pPr>
      <w:rPr>
        <w:rFonts w:ascii="Times New Roman" w:eastAsia="SimSun, 宋体" w:hAnsi="Times New Roman" w:cs="Times New Roman"/>
        <w:color w:val="auto"/>
        <w:sz w:val="24"/>
        <w:szCs w:val="24"/>
        <w:lang w:val="ru-RU" w:bidi="ar-SA"/>
      </w:rPr>
    </w:lvl>
    <w:lvl w:ilvl="5">
      <w:numFmt w:val="bullet"/>
      <w:lvlText w:val="▪"/>
      <w:lvlJc w:val="left"/>
      <w:pPr>
        <w:ind w:left="2520" w:hanging="360"/>
      </w:pPr>
      <w:rPr>
        <w:rFonts w:ascii="Times New Roman" w:eastAsia="SimSun, 宋体" w:hAnsi="Times New Roman" w:cs="Times New Roman"/>
        <w:color w:val="auto"/>
        <w:sz w:val="24"/>
        <w:szCs w:val="24"/>
        <w:lang w:val="ru-RU" w:bidi="ar-SA"/>
      </w:rPr>
    </w:lvl>
    <w:lvl w:ilvl="6">
      <w:numFmt w:val="bullet"/>
      <w:lvlText w:val="•"/>
      <w:lvlJc w:val="left"/>
      <w:pPr>
        <w:ind w:left="2880" w:hanging="360"/>
      </w:pPr>
      <w:rPr>
        <w:rFonts w:ascii="Times New Roman" w:eastAsia="SimSun, 宋体" w:hAnsi="Times New Roman" w:cs="Times New Roman"/>
        <w:color w:val="auto"/>
        <w:sz w:val="24"/>
        <w:szCs w:val="24"/>
        <w:lang w:val="ru-RU" w:bidi="ar-SA"/>
      </w:rPr>
    </w:lvl>
    <w:lvl w:ilvl="7">
      <w:numFmt w:val="bullet"/>
      <w:lvlText w:val="◦"/>
      <w:lvlJc w:val="left"/>
      <w:pPr>
        <w:ind w:left="3240" w:hanging="360"/>
      </w:pPr>
      <w:rPr>
        <w:rFonts w:ascii="Times New Roman" w:eastAsia="SimSun, 宋体" w:hAnsi="Times New Roman" w:cs="Times New Roman"/>
        <w:color w:val="auto"/>
        <w:sz w:val="24"/>
        <w:szCs w:val="24"/>
        <w:lang w:val="ru-RU" w:bidi="ar-SA"/>
      </w:rPr>
    </w:lvl>
    <w:lvl w:ilvl="8">
      <w:numFmt w:val="bullet"/>
      <w:lvlText w:val="▪"/>
      <w:lvlJc w:val="left"/>
      <w:pPr>
        <w:ind w:left="3600" w:hanging="360"/>
      </w:pPr>
      <w:rPr>
        <w:rFonts w:ascii="Times New Roman" w:eastAsia="SimSun, 宋体" w:hAnsi="Times New Roman" w:cs="Times New Roman"/>
        <w:color w:val="auto"/>
        <w:sz w:val="24"/>
        <w:szCs w:val="24"/>
        <w:lang w:val="ru-RU" w:bidi="ar-SA"/>
      </w:rPr>
    </w:lvl>
  </w:abstractNum>
  <w:abstractNum w:abstractNumId="53" w15:restartNumberingAfterBreak="0">
    <w:nsid w:val="4AB8280E"/>
    <w:multiLevelType w:val="multilevel"/>
    <w:tmpl w:val="BDE4749E"/>
    <w:styleLink w:val="WWNum21"/>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4" w15:restartNumberingAfterBreak="0">
    <w:nsid w:val="4F571072"/>
    <w:multiLevelType w:val="hybridMultilevel"/>
    <w:tmpl w:val="41085E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1C549E6"/>
    <w:multiLevelType w:val="multilevel"/>
    <w:tmpl w:val="746CAF66"/>
    <w:styleLink w:val="WW8Num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533A11AD"/>
    <w:multiLevelType w:val="hybridMultilevel"/>
    <w:tmpl w:val="C06C762C"/>
    <w:lvl w:ilvl="0" w:tplc="63B6C64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7" w15:restartNumberingAfterBreak="0">
    <w:nsid w:val="573850B1"/>
    <w:multiLevelType w:val="multilevel"/>
    <w:tmpl w:val="28349810"/>
    <w:styleLink w:val="1"/>
    <w:lvl w:ilvl="0">
      <w:start w:val="1"/>
      <w:numFmt w:val="bullet"/>
      <w:lvlText w:val="-"/>
      <w:lvlJc w:val="left"/>
      <w:pPr>
        <w:ind w:left="1440" w:hanging="360"/>
      </w:pPr>
      <w:rPr>
        <w:rFonts w:ascii="Times New Roman" w:hAnsi="Times New Roman" w:cs="Times New Roman" w:hint="defaul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8" w15:restartNumberingAfterBreak="0">
    <w:nsid w:val="5C2F30A2"/>
    <w:multiLevelType w:val="multilevel"/>
    <w:tmpl w:val="078E2330"/>
    <w:styleLink w:val="WW8Num20"/>
    <w:lvl w:ilvl="0">
      <w:numFmt w:val="bullet"/>
      <w:lvlText w:val="•"/>
      <w:lvlJc w:val="left"/>
      <w:pPr>
        <w:ind w:left="726" w:hanging="360"/>
      </w:pPr>
      <w:rPr>
        <w:rFonts w:ascii="OpenSymbol" w:eastAsia="SimSun, 宋体" w:hAnsi="OpenSymbol" w:cs="Times New Roman"/>
        <w:color w:val="auto"/>
        <w:sz w:val="24"/>
        <w:szCs w:val="24"/>
        <w:lang w:val="ru-RU" w:bidi="ar-SA"/>
      </w:rPr>
    </w:lvl>
    <w:lvl w:ilvl="1">
      <w:numFmt w:val="bullet"/>
      <w:lvlText w:val="o"/>
      <w:lvlJc w:val="left"/>
      <w:pPr>
        <w:ind w:left="1446" w:hanging="360"/>
      </w:pPr>
      <w:rPr>
        <w:rFonts w:ascii="Courier New" w:hAnsi="Courier New" w:cs="Courier New"/>
      </w:rPr>
    </w:lvl>
    <w:lvl w:ilvl="2">
      <w:numFmt w:val="bullet"/>
      <w:lvlText w:val=""/>
      <w:lvlJc w:val="left"/>
      <w:pPr>
        <w:ind w:left="2166" w:hanging="360"/>
      </w:pPr>
      <w:rPr>
        <w:rFonts w:ascii="Wingdings" w:hAnsi="Wingdings" w:cs="Wingdings"/>
      </w:rPr>
    </w:lvl>
    <w:lvl w:ilvl="3">
      <w:numFmt w:val="bullet"/>
      <w:lvlText w:val=""/>
      <w:lvlJc w:val="left"/>
      <w:pPr>
        <w:ind w:left="2886" w:hanging="360"/>
      </w:pPr>
      <w:rPr>
        <w:rFonts w:ascii="Symbol" w:eastAsia="SimSun, 宋体" w:hAnsi="Symbol" w:cs="Symbol"/>
        <w:lang w:eastAsia="en-US"/>
      </w:rPr>
    </w:lvl>
    <w:lvl w:ilvl="4">
      <w:numFmt w:val="bullet"/>
      <w:lvlText w:val="o"/>
      <w:lvlJc w:val="left"/>
      <w:pPr>
        <w:ind w:left="3606" w:hanging="360"/>
      </w:pPr>
      <w:rPr>
        <w:rFonts w:ascii="Courier New" w:hAnsi="Courier New" w:cs="Courier New"/>
      </w:rPr>
    </w:lvl>
    <w:lvl w:ilvl="5">
      <w:numFmt w:val="bullet"/>
      <w:lvlText w:val=""/>
      <w:lvlJc w:val="left"/>
      <w:pPr>
        <w:ind w:left="4326" w:hanging="360"/>
      </w:pPr>
      <w:rPr>
        <w:rFonts w:ascii="Wingdings" w:hAnsi="Wingdings" w:cs="Wingdings"/>
      </w:rPr>
    </w:lvl>
    <w:lvl w:ilvl="6">
      <w:numFmt w:val="bullet"/>
      <w:lvlText w:val=""/>
      <w:lvlJc w:val="left"/>
      <w:pPr>
        <w:ind w:left="5046" w:hanging="360"/>
      </w:pPr>
      <w:rPr>
        <w:rFonts w:ascii="Symbol" w:eastAsia="SimSun, 宋体" w:hAnsi="Symbol" w:cs="Symbol"/>
        <w:lang w:eastAsia="en-US"/>
      </w:rPr>
    </w:lvl>
    <w:lvl w:ilvl="7">
      <w:numFmt w:val="bullet"/>
      <w:lvlText w:val="o"/>
      <w:lvlJc w:val="left"/>
      <w:pPr>
        <w:ind w:left="5766" w:hanging="360"/>
      </w:pPr>
      <w:rPr>
        <w:rFonts w:ascii="Courier New" w:hAnsi="Courier New" w:cs="Courier New"/>
      </w:rPr>
    </w:lvl>
    <w:lvl w:ilvl="8">
      <w:numFmt w:val="bullet"/>
      <w:lvlText w:val=""/>
      <w:lvlJc w:val="left"/>
      <w:pPr>
        <w:ind w:left="6486" w:hanging="360"/>
      </w:pPr>
      <w:rPr>
        <w:rFonts w:ascii="Wingdings" w:hAnsi="Wingdings" w:cs="Wingdings"/>
      </w:rPr>
    </w:lvl>
  </w:abstractNum>
  <w:abstractNum w:abstractNumId="59" w15:restartNumberingAfterBreak="0">
    <w:nsid w:val="5D914006"/>
    <w:multiLevelType w:val="hybridMultilevel"/>
    <w:tmpl w:val="AD9A5D38"/>
    <w:styleLink w:val="1ai1"/>
    <w:lvl w:ilvl="0" w:tplc="57326D0E">
      <w:start w:val="1"/>
      <w:numFmt w:val="bullet"/>
      <w:lvlText w:val=""/>
      <w:lvlJc w:val="left"/>
      <w:pPr>
        <w:ind w:left="720" w:hanging="360"/>
      </w:pPr>
      <w:rPr>
        <w:rFonts w:ascii="Wingdings" w:hAnsi="Wingdings" w:hint="default"/>
      </w:rPr>
    </w:lvl>
    <w:lvl w:ilvl="1" w:tplc="159447BA" w:tentative="1">
      <w:start w:val="1"/>
      <w:numFmt w:val="bullet"/>
      <w:lvlText w:val="o"/>
      <w:lvlJc w:val="left"/>
      <w:pPr>
        <w:ind w:left="1440" w:hanging="360"/>
      </w:pPr>
      <w:rPr>
        <w:rFonts w:ascii="Courier New" w:hAnsi="Courier New" w:cs="Courier New" w:hint="default"/>
      </w:rPr>
    </w:lvl>
    <w:lvl w:ilvl="2" w:tplc="3CCE185A" w:tentative="1">
      <w:start w:val="1"/>
      <w:numFmt w:val="bullet"/>
      <w:lvlText w:val=""/>
      <w:lvlJc w:val="left"/>
      <w:pPr>
        <w:ind w:left="2160" w:hanging="360"/>
      </w:pPr>
      <w:rPr>
        <w:rFonts w:ascii="Wingdings" w:hAnsi="Wingdings" w:hint="default"/>
      </w:rPr>
    </w:lvl>
    <w:lvl w:ilvl="3" w:tplc="972CFFC0" w:tentative="1">
      <w:start w:val="1"/>
      <w:numFmt w:val="bullet"/>
      <w:lvlText w:val=""/>
      <w:lvlJc w:val="left"/>
      <w:pPr>
        <w:ind w:left="2880" w:hanging="360"/>
      </w:pPr>
      <w:rPr>
        <w:rFonts w:ascii="Symbol" w:hAnsi="Symbol" w:hint="default"/>
      </w:rPr>
    </w:lvl>
    <w:lvl w:ilvl="4" w:tplc="1C44E54E" w:tentative="1">
      <w:start w:val="1"/>
      <w:numFmt w:val="bullet"/>
      <w:lvlText w:val="o"/>
      <w:lvlJc w:val="left"/>
      <w:pPr>
        <w:ind w:left="3600" w:hanging="360"/>
      </w:pPr>
      <w:rPr>
        <w:rFonts w:ascii="Courier New" w:hAnsi="Courier New" w:cs="Courier New" w:hint="default"/>
      </w:rPr>
    </w:lvl>
    <w:lvl w:ilvl="5" w:tplc="9C165D86" w:tentative="1">
      <w:start w:val="1"/>
      <w:numFmt w:val="bullet"/>
      <w:lvlText w:val=""/>
      <w:lvlJc w:val="left"/>
      <w:pPr>
        <w:ind w:left="4320" w:hanging="360"/>
      </w:pPr>
      <w:rPr>
        <w:rFonts w:ascii="Wingdings" w:hAnsi="Wingdings" w:hint="default"/>
      </w:rPr>
    </w:lvl>
    <w:lvl w:ilvl="6" w:tplc="6042638C" w:tentative="1">
      <w:start w:val="1"/>
      <w:numFmt w:val="bullet"/>
      <w:lvlText w:val=""/>
      <w:lvlJc w:val="left"/>
      <w:pPr>
        <w:ind w:left="5040" w:hanging="360"/>
      </w:pPr>
      <w:rPr>
        <w:rFonts w:ascii="Symbol" w:hAnsi="Symbol" w:hint="default"/>
      </w:rPr>
    </w:lvl>
    <w:lvl w:ilvl="7" w:tplc="7C203698" w:tentative="1">
      <w:start w:val="1"/>
      <w:numFmt w:val="bullet"/>
      <w:lvlText w:val="o"/>
      <w:lvlJc w:val="left"/>
      <w:pPr>
        <w:ind w:left="5760" w:hanging="360"/>
      </w:pPr>
      <w:rPr>
        <w:rFonts w:ascii="Courier New" w:hAnsi="Courier New" w:cs="Courier New" w:hint="default"/>
      </w:rPr>
    </w:lvl>
    <w:lvl w:ilvl="8" w:tplc="E1F65DCA" w:tentative="1">
      <w:start w:val="1"/>
      <w:numFmt w:val="bullet"/>
      <w:lvlText w:val=""/>
      <w:lvlJc w:val="left"/>
      <w:pPr>
        <w:ind w:left="6480" w:hanging="360"/>
      </w:pPr>
      <w:rPr>
        <w:rFonts w:ascii="Wingdings" w:hAnsi="Wingdings" w:hint="default"/>
      </w:rPr>
    </w:lvl>
  </w:abstractNum>
  <w:abstractNum w:abstractNumId="60" w15:restartNumberingAfterBreak="0">
    <w:nsid w:val="5DD56C1D"/>
    <w:multiLevelType w:val="multilevel"/>
    <w:tmpl w:val="D0CEE412"/>
    <w:lvl w:ilvl="0">
      <w:numFmt w:val="bullet"/>
      <w:lvlText w:val="•"/>
      <w:lvlJc w:val="left"/>
      <w:pPr>
        <w:ind w:left="720" w:hanging="360"/>
      </w:pPr>
      <w:rPr>
        <w:rFonts w:ascii="Times New Roman" w:eastAsia="SimSun, 宋体" w:hAnsi="Times New Roman" w:cs="Times New Roman"/>
        <w:color w:val="auto"/>
        <w:sz w:val="24"/>
        <w:szCs w:val="24"/>
        <w:lang w:val="ru-RU" w:bidi="ar-SA"/>
      </w:rPr>
    </w:lvl>
    <w:lvl w:ilvl="1">
      <w:numFmt w:val="bullet"/>
      <w:lvlText w:val="◦"/>
      <w:lvlJc w:val="left"/>
      <w:pPr>
        <w:ind w:left="1080" w:hanging="360"/>
      </w:pPr>
      <w:rPr>
        <w:rFonts w:ascii="Times New Roman" w:eastAsia="SimSun, 宋体" w:hAnsi="Times New Roman" w:cs="Times New Roman"/>
        <w:color w:val="auto"/>
        <w:sz w:val="24"/>
        <w:szCs w:val="24"/>
        <w:lang w:val="ru-RU" w:bidi="ar-SA"/>
      </w:rPr>
    </w:lvl>
    <w:lvl w:ilvl="2">
      <w:numFmt w:val="bullet"/>
      <w:lvlText w:val="▪"/>
      <w:lvlJc w:val="left"/>
      <w:pPr>
        <w:ind w:left="1440" w:hanging="360"/>
      </w:pPr>
      <w:rPr>
        <w:rFonts w:ascii="Times New Roman" w:eastAsia="SimSun, 宋体" w:hAnsi="Times New Roman" w:cs="Times New Roman"/>
        <w:color w:val="auto"/>
        <w:sz w:val="24"/>
        <w:szCs w:val="24"/>
        <w:lang w:val="ru-RU" w:bidi="ar-SA"/>
      </w:rPr>
    </w:lvl>
    <w:lvl w:ilvl="3">
      <w:numFmt w:val="bullet"/>
      <w:lvlText w:val="•"/>
      <w:lvlJc w:val="left"/>
      <w:pPr>
        <w:ind w:left="1800" w:hanging="360"/>
      </w:pPr>
      <w:rPr>
        <w:rFonts w:ascii="Times New Roman" w:eastAsia="SimSun, 宋体" w:hAnsi="Times New Roman" w:cs="Times New Roman"/>
        <w:color w:val="auto"/>
        <w:sz w:val="24"/>
        <w:szCs w:val="24"/>
        <w:lang w:val="ru-RU" w:bidi="ar-SA"/>
      </w:rPr>
    </w:lvl>
    <w:lvl w:ilvl="4">
      <w:numFmt w:val="bullet"/>
      <w:lvlText w:val="◦"/>
      <w:lvlJc w:val="left"/>
      <w:pPr>
        <w:ind w:left="2160" w:hanging="360"/>
      </w:pPr>
      <w:rPr>
        <w:rFonts w:ascii="Times New Roman" w:eastAsia="SimSun, 宋体" w:hAnsi="Times New Roman" w:cs="Times New Roman"/>
        <w:color w:val="auto"/>
        <w:sz w:val="24"/>
        <w:szCs w:val="24"/>
        <w:lang w:val="ru-RU" w:bidi="ar-SA"/>
      </w:rPr>
    </w:lvl>
    <w:lvl w:ilvl="5">
      <w:numFmt w:val="bullet"/>
      <w:lvlText w:val="▪"/>
      <w:lvlJc w:val="left"/>
      <w:pPr>
        <w:ind w:left="2520" w:hanging="360"/>
      </w:pPr>
      <w:rPr>
        <w:rFonts w:ascii="Times New Roman" w:eastAsia="SimSun, 宋体" w:hAnsi="Times New Roman" w:cs="Times New Roman"/>
        <w:color w:val="auto"/>
        <w:sz w:val="24"/>
        <w:szCs w:val="24"/>
        <w:lang w:val="ru-RU" w:bidi="ar-SA"/>
      </w:rPr>
    </w:lvl>
    <w:lvl w:ilvl="6">
      <w:numFmt w:val="bullet"/>
      <w:lvlText w:val="•"/>
      <w:lvlJc w:val="left"/>
      <w:pPr>
        <w:ind w:left="2880" w:hanging="360"/>
      </w:pPr>
      <w:rPr>
        <w:rFonts w:ascii="Times New Roman" w:eastAsia="SimSun, 宋体" w:hAnsi="Times New Roman" w:cs="Times New Roman"/>
        <w:color w:val="auto"/>
        <w:sz w:val="24"/>
        <w:szCs w:val="24"/>
        <w:lang w:val="ru-RU" w:bidi="ar-SA"/>
      </w:rPr>
    </w:lvl>
    <w:lvl w:ilvl="7">
      <w:numFmt w:val="bullet"/>
      <w:lvlText w:val="◦"/>
      <w:lvlJc w:val="left"/>
      <w:pPr>
        <w:ind w:left="3240" w:hanging="360"/>
      </w:pPr>
      <w:rPr>
        <w:rFonts w:ascii="Times New Roman" w:eastAsia="SimSun, 宋体" w:hAnsi="Times New Roman" w:cs="Times New Roman"/>
        <w:color w:val="auto"/>
        <w:sz w:val="24"/>
        <w:szCs w:val="24"/>
        <w:lang w:val="ru-RU" w:bidi="ar-SA"/>
      </w:rPr>
    </w:lvl>
    <w:lvl w:ilvl="8">
      <w:numFmt w:val="bullet"/>
      <w:lvlText w:val="▪"/>
      <w:lvlJc w:val="left"/>
      <w:pPr>
        <w:ind w:left="3600" w:hanging="360"/>
      </w:pPr>
      <w:rPr>
        <w:rFonts w:ascii="Times New Roman" w:eastAsia="SimSun, 宋体" w:hAnsi="Times New Roman" w:cs="Times New Roman"/>
        <w:color w:val="auto"/>
        <w:sz w:val="24"/>
        <w:szCs w:val="24"/>
        <w:lang w:val="ru-RU" w:bidi="ar-SA"/>
      </w:rPr>
    </w:lvl>
  </w:abstractNum>
  <w:abstractNum w:abstractNumId="61" w15:restartNumberingAfterBreak="0">
    <w:nsid w:val="5F1D2C1E"/>
    <w:multiLevelType w:val="multilevel"/>
    <w:tmpl w:val="7E2A7EC6"/>
    <w:styleLink w:val="WW8Num8"/>
    <w:lvl w:ilvl="0">
      <w:start w:val="1"/>
      <w:numFmt w:val="decimal"/>
      <w:lvlText w:val="%1."/>
      <w:lvlJc w:val="left"/>
      <w:pPr>
        <w:ind w:left="540" w:hanging="540"/>
      </w:pPr>
    </w:lvl>
    <w:lvl w:ilvl="1">
      <w:start w:val="3"/>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rPr>
        <w:b/>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2" w15:restartNumberingAfterBreak="0">
    <w:nsid w:val="633419B7"/>
    <w:multiLevelType w:val="multilevel"/>
    <w:tmpl w:val="90E4223C"/>
    <w:lvl w:ilvl="0">
      <w:numFmt w:val="bullet"/>
      <w:lvlText w:val="•"/>
      <w:lvlJc w:val="left"/>
      <w:pPr>
        <w:ind w:left="720" w:hanging="360"/>
      </w:pPr>
      <w:rPr>
        <w:rFonts w:ascii="Times New Roman" w:eastAsia="SimSun, 宋体" w:hAnsi="Times New Roman" w:cs="Times New Roman"/>
        <w:color w:val="auto"/>
        <w:sz w:val="24"/>
        <w:szCs w:val="24"/>
        <w:lang w:val="ru-RU" w:bidi="ar-SA"/>
      </w:rPr>
    </w:lvl>
    <w:lvl w:ilvl="1">
      <w:numFmt w:val="bullet"/>
      <w:lvlText w:val="◦"/>
      <w:lvlJc w:val="left"/>
      <w:pPr>
        <w:ind w:left="1080" w:hanging="360"/>
      </w:pPr>
      <w:rPr>
        <w:rFonts w:ascii="Times New Roman" w:eastAsia="SimSun, 宋体" w:hAnsi="Times New Roman" w:cs="Times New Roman"/>
        <w:color w:val="auto"/>
        <w:sz w:val="24"/>
        <w:szCs w:val="24"/>
        <w:lang w:val="ru-RU" w:bidi="ar-SA"/>
      </w:rPr>
    </w:lvl>
    <w:lvl w:ilvl="2">
      <w:numFmt w:val="bullet"/>
      <w:lvlText w:val="▪"/>
      <w:lvlJc w:val="left"/>
      <w:pPr>
        <w:ind w:left="1440" w:hanging="360"/>
      </w:pPr>
      <w:rPr>
        <w:rFonts w:ascii="Times New Roman" w:eastAsia="SimSun, 宋体" w:hAnsi="Times New Roman" w:cs="Times New Roman"/>
        <w:color w:val="auto"/>
        <w:sz w:val="24"/>
        <w:szCs w:val="24"/>
        <w:lang w:val="ru-RU" w:bidi="ar-SA"/>
      </w:rPr>
    </w:lvl>
    <w:lvl w:ilvl="3">
      <w:numFmt w:val="bullet"/>
      <w:lvlText w:val="•"/>
      <w:lvlJc w:val="left"/>
      <w:pPr>
        <w:ind w:left="1800" w:hanging="360"/>
      </w:pPr>
      <w:rPr>
        <w:rFonts w:ascii="Times New Roman" w:eastAsia="SimSun, 宋体" w:hAnsi="Times New Roman" w:cs="Times New Roman"/>
        <w:color w:val="auto"/>
        <w:sz w:val="24"/>
        <w:szCs w:val="24"/>
        <w:lang w:val="ru-RU" w:bidi="ar-SA"/>
      </w:rPr>
    </w:lvl>
    <w:lvl w:ilvl="4">
      <w:numFmt w:val="bullet"/>
      <w:lvlText w:val="◦"/>
      <w:lvlJc w:val="left"/>
      <w:pPr>
        <w:ind w:left="2160" w:hanging="360"/>
      </w:pPr>
      <w:rPr>
        <w:rFonts w:ascii="Times New Roman" w:eastAsia="SimSun, 宋体" w:hAnsi="Times New Roman" w:cs="Times New Roman"/>
        <w:color w:val="auto"/>
        <w:sz w:val="24"/>
        <w:szCs w:val="24"/>
        <w:lang w:val="ru-RU" w:bidi="ar-SA"/>
      </w:rPr>
    </w:lvl>
    <w:lvl w:ilvl="5">
      <w:numFmt w:val="bullet"/>
      <w:lvlText w:val="▪"/>
      <w:lvlJc w:val="left"/>
      <w:pPr>
        <w:ind w:left="2520" w:hanging="360"/>
      </w:pPr>
      <w:rPr>
        <w:rFonts w:ascii="Times New Roman" w:eastAsia="SimSun, 宋体" w:hAnsi="Times New Roman" w:cs="Times New Roman"/>
        <w:color w:val="auto"/>
        <w:sz w:val="24"/>
        <w:szCs w:val="24"/>
        <w:lang w:val="ru-RU" w:bidi="ar-SA"/>
      </w:rPr>
    </w:lvl>
    <w:lvl w:ilvl="6">
      <w:numFmt w:val="bullet"/>
      <w:lvlText w:val="•"/>
      <w:lvlJc w:val="left"/>
      <w:pPr>
        <w:ind w:left="2880" w:hanging="360"/>
      </w:pPr>
      <w:rPr>
        <w:rFonts w:ascii="Times New Roman" w:eastAsia="SimSun, 宋体" w:hAnsi="Times New Roman" w:cs="Times New Roman"/>
        <w:color w:val="auto"/>
        <w:sz w:val="24"/>
        <w:szCs w:val="24"/>
        <w:lang w:val="ru-RU" w:bidi="ar-SA"/>
      </w:rPr>
    </w:lvl>
    <w:lvl w:ilvl="7">
      <w:numFmt w:val="bullet"/>
      <w:lvlText w:val="◦"/>
      <w:lvlJc w:val="left"/>
      <w:pPr>
        <w:ind w:left="3240" w:hanging="360"/>
      </w:pPr>
      <w:rPr>
        <w:rFonts w:ascii="Times New Roman" w:eastAsia="SimSun, 宋体" w:hAnsi="Times New Roman" w:cs="Times New Roman"/>
        <w:color w:val="auto"/>
        <w:sz w:val="24"/>
        <w:szCs w:val="24"/>
        <w:lang w:val="ru-RU" w:bidi="ar-SA"/>
      </w:rPr>
    </w:lvl>
    <w:lvl w:ilvl="8">
      <w:numFmt w:val="bullet"/>
      <w:lvlText w:val="▪"/>
      <w:lvlJc w:val="left"/>
      <w:pPr>
        <w:ind w:left="3600" w:hanging="360"/>
      </w:pPr>
      <w:rPr>
        <w:rFonts w:ascii="Times New Roman" w:eastAsia="SimSun, 宋体" w:hAnsi="Times New Roman" w:cs="Times New Roman"/>
        <w:color w:val="auto"/>
        <w:sz w:val="24"/>
        <w:szCs w:val="24"/>
        <w:lang w:val="ru-RU" w:bidi="ar-SA"/>
      </w:rPr>
    </w:lvl>
  </w:abstractNum>
  <w:abstractNum w:abstractNumId="63" w15:restartNumberingAfterBreak="0">
    <w:nsid w:val="63F62C81"/>
    <w:multiLevelType w:val="multilevel"/>
    <w:tmpl w:val="DC4865D6"/>
    <w:lvl w:ilvl="0">
      <w:start w:val="1"/>
      <w:numFmt w:val="bullet"/>
      <w:lvlText w:val=""/>
      <w:lvlJc w:val="left"/>
      <w:pPr>
        <w:tabs>
          <w:tab w:val="num" w:pos="720"/>
        </w:tabs>
        <w:ind w:left="720" w:hanging="360"/>
      </w:pPr>
      <w:rPr>
        <w:rFonts w:ascii="Symbol" w:hAnsi="Symbol" w:hint="default"/>
        <w:sz w:val="20"/>
      </w:rPr>
    </w:lvl>
    <w:lvl w:ilvl="1">
      <w:start w:val="964"/>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6DD7C26"/>
    <w:multiLevelType w:val="multilevel"/>
    <w:tmpl w:val="2BF00840"/>
    <w:styleLink w:val="WW8Num14"/>
    <w:lvl w:ilvl="0">
      <w:numFmt w:val="bullet"/>
      <w:lvlText w:val="•"/>
      <w:lvlJc w:val="left"/>
      <w:pPr>
        <w:ind w:left="1637" w:hanging="360"/>
      </w:pPr>
      <w:rPr>
        <w:rFonts w:ascii="OpenSymbol" w:eastAsia="SimSun, 宋体" w:hAnsi="OpenSymbol" w:cs="Times New Roman"/>
        <w:color w:val="auto"/>
        <w:sz w:val="24"/>
        <w:szCs w:val="24"/>
        <w:lang w:val="ru-RU" w:bidi="ar-SA"/>
      </w:rPr>
    </w:lvl>
    <w:lvl w:ilvl="1">
      <w:numFmt w:val="bullet"/>
      <w:lvlText w:val="o"/>
      <w:lvlJc w:val="left"/>
      <w:pPr>
        <w:ind w:left="2357" w:hanging="360"/>
      </w:pPr>
      <w:rPr>
        <w:rFonts w:ascii="Courier New" w:hAnsi="Courier New" w:cs="Courier New"/>
      </w:rPr>
    </w:lvl>
    <w:lvl w:ilvl="2">
      <w:numFmt w:val="bullet"/>
      <w:lvlText w:val=""/>
      <w:lvlJc w:val="left"/>
      <w:pPr>
        <w:ind w:left="3077" w:hanging="360"/>
      </w:pPr>
      <w:rPr>
        <w:rFonts w:ascii="Wingdings" w:hAnsi="Wingdings" w:cs="Wingdings"/>
      </w:rPr>
    </w:lvl>
    <w:lvl w:ilvl="3">
      <w:numFmt w:val="bullet"/>
      <w:lvlText w:val=""/>
      <w:lvlJc w:val="left"/>
      <w:pPr>
        <w:ind w:left="3797" w:hanging="360"/>
      </w:pPr>
      <w:rPr>
        <w:rFonts w:ascii="Symbol" w:hAnsi="Symbol" w:cs="Symbol"/>
      </w:rPr>
    </w:lvl>
    <w:lvl w:ilvl="4">
      <w:numFmt w:val="bullet"/>
      <w:lvlText w:val="o"/>
      <w:lvlJc w:val="left"/>
      <w:pPr>
        <w:ind w:left="4517" w:hanging="360"/>
      </w:pPr>
      <w:rPr>
        <w:rFonts w:ascii="Courier New" w:hAnsi="Courier New" w:cs="Courier New"/>
      </w:rPr>
    </w:lvl>
    <w:lvl w:ilvl="5">
      <w:numFmt w:val="bullet"/>
      <w:lvlText w:val=""/>
      <w:lvlJc w:val="left"/>
      <w:pPr>
        <w:ind w:left="5237" w:hanging="360"/>
      </w:pPr>
      <w:rPr>
        <w:rFonts w:ascii="Wingdings" w:hAnsi="Wingdings" w:cs="Wingdings"/>
      </w:rPr>
    </w:lvl>
    <w:lvl w:ilvl="6">
      <w:numFmt w:val="bullet"/>
      <w:lvlText w:val=""/>
      <w:lvlJc w:val="left"/>
      <w:pPr>
        <w:ind w:left="5957" w:hanging="360"/>
      </w:pPr>
      <w:rPr>
        <w:rFonts w:ascii="Symbol" w:hAnsi="Symbol" w:cs="Symbol"/>
      </w:rPr>
    </w:lvl>
    <w:lvl w:ilvl="7">
      <w:numFmt w:val="bullet"/>
      <w:lvlText w:val="o"/>
      <w:lvlJc w:val="left"/>
      <w:pPr>
        <w:ind w:left="6677" w:hanging="360"/>
      </w:pPr>
      <w:rPr>
        <w:rFonts w:ascii="Courier New" w:hAnsi="Courier New" w:cs="Courier New"/>
      </w:rPr>
    </w:lvl>
    <w:lvl w:ilvl="8">
      <w:numFmt w:val="bullet"/>
      <w:lvlText w:val=""/>
      <w:lvlJc w:val="left"/>
      <w:pPr>
        <w:ind w:left="7397" w:hanging="360"/>
      </w:pPr>
      <w:rPr>
        <w:rFonts w:ascii="Wingdings" w:hAnsi="Wingdings" w:cs="Wingdings"/>
      </w:rPr>
    </w:lvl>
  </w:abstractNum>
  <w:abstractNum w:abstractNumId="65" w15:restartNumberingAfterBreak="0">
    <w:nsid w:val="66FD3706"/>
    <w:multiLevelType w:val="multilevel"/>
    <w:tmpl w:val="5A3C47AE"/>
    <w:styleLink w:val="WW8Num17"/>
    <w:lvl w:ilvl="0">
      <w:start w:val="1"/>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66" w15:restartNumberingAfterBreak="0">
    <w:nsid w:val="67207A3E"/>
    <w:multiLevelType w:val="multilevel"/>
    <w:tmpl w:val="C8563F8C"/>
    <w:styleLink w:val="WW8Num6"/>
    <w:lvl w:ilvl="0">
      <w:numFmt w:val="bullet"/>
      <w:lvlText w:val="•"/>
      <w:lvlJc w:val="left"/>
      <w:pPr>
        <w:ind w:left="720" w:hanging="360"/>
      </w:pPr>
      <w:rPr>
        <w:rFonts w:ascii="OpenSymbol" w:eastAsia="SimSun, 宋体" w:hAnsi="OpenSymbol" w:cs="Times New Roman"/>
        <w:color w:val="auto"/>
        <w:sz w:val="24"/>
        <w:szCs w:val="24"/>
        <w:lang w:val="ru-RU" w:bidi="ar-SA"/>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67" w15:restartNumberingAfterBreak="0">
    <w:nsid w:val="67E50050"/>
    <w:multiLevelType w:val="multilevel"/>
    <w:tmpl w:val="5F4E9E4A"/>
    <w:styleLink w:val="Outline"/>
    <w:lvl w:ilvl="0">
      <w:start w:val="1"/>
      <w:numFmt w:val="decimal"/>
      <w:pStyle w:val="10"/>
      <w:lvlText w:val="%1."/>
      <w:lvlJc w:val="left"/>
      <w:pPr>
        <w:ind w:left="1202" w:hanging="432"/>
      </w:pPr>
      <w:rPr>
        <w:rFonts w:ascii="Times New Roman" w:hAnsi="Times New Roman" w:cs="Times New Roman"/>
        <w:b/>
        <w:bCs/>
        <w:i w:val="0"/>
        <w:iCs w:val="0"/>
        <w:caps w:val="0"/>
        <w:smallCaps w:val="0"/>
        <w:strike w:val="0"/>
        <w:dstrike w:val="0"/>
        <w:vanish w:val="0"/>
        <w:color w:val="000000"/>
        <w:position w:val="0"/>
        <w:sz w:val="28"/>
        <w:szCs w:val="28"/>
        <w:vertAlign w:val="baseline"/>
      </w:rPr>
    </w:lvl>
    <w:lvl w:ilvl="1">
      <w:start w:val="1"/>
      <w:numFmt w:val="none"/>
      <w:lvlText w:val="%2"/>
      <w:lvlJc w:val="left"/>
      <w:pPr>
        <w:ind w:left="851" w:hanging="567"/>
      </w:pPr>
      <w:rPr>
        <w:rFonts w:ascii="Times New Roman" w:hAnsi="Times New Roman" w:cs="Times New Roman"/>
        <w:b w:val="0"/>
        <w:bCs w:val="0"/>
        <w:i w:val="0"/>
        <w:iCs w:val="0"/>
        <w:caps w:val="0"/>
        <w:smallCaps w:val="0"/>
        <w:strike w:val="0"/>
        <w:dstrike w:val="0"/>
        <w:vanish w:val="0"/>
        <w:color w:val="000000"/>
        <w:spacing w:val="0"/>
        <w:w w:val="100"/>
        <w:kern w:val="3"/>
        <w:position w:val="0"/>
        <w:sz w:val="24"/>
        <w:szCs w:val="24"/>
        <w:u w:val="none"/>
        <w:vertAlign w:val="baseline"/>
      </w:rPr>
    </w:lvl>
    <w:lvl w:ilvl="2">
      <w:start w:val="1"/>
      <w:numFmt w:val="none"/>
      <w:lvlText w:val="%3"/>
      <w:lvlJc w:val="left"/>
      <w:pPr>
        <w:ind w:left="720" w:hanging="720"/>
      </w:pPr>
      <w:rPr>
        <w:rFonts w:cs="Times New Roman"/>
        <w:caps w:val="0"/>
        <w:smallCaps w:val="0"/>
        <w:position w:val="0"/>
        <w:vertAlign w:val="baseline"/>
      </w:rPr>
    </w:lvl>
    <w:lvl w:ilvl="3">
      <w:start w:val="1"/>
      <w:numFmt w:val="none"/>
      <w:lvlText w:val="%4"/>
      <w:lvlJc w:val="left"/>
    </w:lvl>
    <w:lvl w:ilvl="4">
      <w:start w:val="1"/>
      <w:numFmt w:val="decimal"/>
      <w:pStyle w:val="5"/>
      <w:lvlText w:val="%1.%2.%3.%4.%5"/>
      <w:lvlJc w:val="left"/>
      <w:pPr>
        <w:ind w:left="1008" w:hanging="1008"/>
      </w:pPr>
      <w:rPr>
        <w:rFonts w:cs="Times New Roman"/>
      </w:r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8" w15:restartNumberingAfterBreak="0">
    <w:nsid w:val="68A13518"/>
    <w:multiLevelType w:val="multilevel"/>
    <w:tmpl w:val="EDFA15A4"/>
    <w:lvl w:ilvl="0">
      <w:start w:val="1"/>
      <w:numFmt w:val="decimal"/>
      <w:suff w:val="space"/>
      <w:lvlText w:val="%1)"/>
      <w:lvlJc w:val="left"/>
      <w:pPr>
        <w:ind w:left="1429" w:hanging="408"/>
      </w:pPr>
      <w:rPr>
        <w:rFonts w:ascii="Times New Roman" w:hAnsi="Times New Roman" w:cs="Times New Roman" w:hint="default"/>
        <w:sz w:val="24"/>
        <w:szCs w:val="24"/>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9" w15:restartNumberingAfterBreak="0">
    <w:nsid w:val="6AEA52AD"/>
    <w:multiLevelType w:val="multilevel"/>
    <w:tmpl w:val="022EFBEA"/>
    <w:styleLink w:val="WW8Num22"/>
    <w:lvl w:ilvl="0">
      <w:numFmt w:val="bullet"/>
      <w:lvlText w:val="•"/>
      <w:lvlJc w:val="left"/>
      <w:pPr>
        <w:ind w:left="720" w:hanging="360"/>
      </w:pPr>
      <w:rPr>
        <w:rFonts w:ascii="OpenSymbol" w:eastAsia="SimSun, 宋体" w:hAnsi="OpenSymbol" w:cs="Times New Roman"/>
        <w:color w:val="auto"/>
        <w:sz w:val="24"/>
        <w:szCs w:val="24"/>
        <w:lang w:val="ru-RU" w:bidi="ar-S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0" w15:restartNumberingAfterBreak="0">
    <w:nsid w:val="6B212F69"/>
    <w:multiLevelType w:val="multilevel"/>
    <w:tmpl w:val="FF6A4DAC"/>
    <w:styleLink w:val="WW8Num28"/>
    <w:lvl w:ilvl="0">
      <w:numFmt w:val="bullet"/>
      <w:pStyle w:val="a0"/>
      <w:lvlText w:val=""/>
      <w:lvlJc w:val="left"/>
      <w:pPr>
        <w:ind w:left="730" w:hanging="360"/>
      </w:pPr>
      <w:rPr>
        <w:rFonts w:ascii="Symbol" w:hAnsi="Symbol" w:cs="Symbol"/>
      </w:rPr>
    </w:lvl>
    <w:lvl w:ilvl="1">
      <w:numFmt w:val="bullet"/>
      <w:lvlText w:val="o"/>
      <w:lvlJc w:val="left"/>
      <w:pPr>
        <w:ind w:left="1450" w:hanging="360"/>
      </w:pPr>
      <w:rPr>
        <w:rFonts w:ascii="Courier New" w:hAnsi="Courier New" w:cs="Courier New"/>
      </w:rPr>
    </w:lvl>
    <w:lvl w:ilvl="2">
      <w:numFmt w:val="bullet"/>
      <w:lvlText w:val=""/>
      <w:lvlJc w:val="left"/>
      <w:pPr>
        <w:ind w:left="2170" w:hanging="360"/>
      </w:pPr>
      <w:rPr>
        <w:rFonts w:ascii="Wingdings" w:hAnsi="Wingdings" w:cs="Wingdings"/>
      </w:rPr>
    </w:lvl>
    <w:lvl w:ilvl="3">
      <w:numFmt w:val="bullet"/>
      <w:lvlText w:val=""/>
      <w:lvlJc w:val="left"/>
      <w:pPr>
        <w:ind w:left="2890" w:hanging="360"/>
      </w:pPr>
      <w:rPr>
        <w:rFonts w:ascii="Symbol" w:hAnsi="Symbol" w:cs="Symbol"/>
      </w:rPr>
    </w:lvl>
    <w:lvl w:ilvl="4">
      <w:numFmt w:val="bullet"/>
      <w:lvlText w:val="o"/>
      <w:lvlJc w:val="left"/>
      <w:pPr>
        <w:ind w:left="3610" w:hanging="360"/>
      </w:pPr>
      <w:rPr>
        <w:rFonts w:ascii="Courier New" w:hAnsi="Courier New" w:cs="Courier New"/>
      </w:rPr>
    </w:lvl>
    <w:lvl w:ilvl="5">
      <w:numFmt w:val="bullet"/>
      <w:lvlText w:val=""/>
      <w:lvlJc w:val="left"/>
      <w:pPr>
        <w:ind w:left="4330" w:hanging="360"/>
      </w:pPr>
      <w:rPr>
        <w:rFonts w:ascii="Wingdings" w:hAnsi="Wingdings" w:cs="Wingdings"/>
      </w:rPr>
    </w:lvl>
    <w:lvl w:ilvl="6">
      <w:numFmt w:val="bullet"/>
      <w:lvlText w:val=""/>
      <w:lvlJc w:val="left"/>
      <w:pPr>
        <w:ind w:left="5050" w:hanging="360"/>
      </w:pPr>
      <w:rPr>
        <w:rFonts w:ascii="Symbol" w:hAnsi="Symbol" w:cs="Symbol"/>
      </w:rPr>
    </w:lvl>
    <w:lvl w:ilvl="7">
      <w:numFmt w:val="bullet"/>
      <w:lvlText w:val="o"/>
      <w:lvlJc w:val="left"/>
      <w:pPr>
        <w:ind w:left="5770" w:hanging="360"/>
      </w:pPr>
      <w:rPr>
        <w:rFonts w:ascii="Courier New" w:hAnsi="Courier New" w:cs="Courier New"/>
      </w:rPr>
    </w:lvl>
    <w:lvl w:ilvl="8">
      <w:numFmt w:val="bullet"/>
      <w:lvlText w:val=""/>
      <w:lvlJc w:val="left"/>
      <w:pPr>
        <w:ind w:left="6490" w:hanging="360"/>
      </w:pPr>
      <w:rPr>
        <w:rFonts w:ascii="Wingdings" w:hAnsi="Wingdings" w:cs="Wingdings"/>
      </w:rPr>
    </w:lvl>
  </w:abstractNum>
  <w:abstractNum w:abstractNumId="71" w15:restartNumberingAfterBreak="0">
    <w:nsid w:val="6DA237DB"/>
    <w:multiLevelType w:val="multilevel"/>
    <w:tmpl w:val="3AB0EC4E"/>
    <w:styleLink w:val="WW8Num33"/>
    <w:lvl w:ilvl="0">
      <w:start w:val="1"/>
      <w:numFmt w:val="decimal"/>
      <w:lvlText w:val="%1."/>
      <w:lvlJc w:val="left"/>
      <w:pPr>
        <w:ind w:left="450" w:hanging="450"/>
      </w:pPr>
    </w:lvl>
    <w:lvl w:ilvl="1">
      <w:start w:val="2"/>
      <w:numFmt w:val="decimal"/>
      <w:lvlText w:val="%1.%2."/>
      <w:lvlJc w:val="left"/>
      <w:pPr>
        <w:ind w:left="1490" w:hanging="720"/>
      </w:pPr>
    </w:lvl>
    <w:lvl w:ilvl="2">
      <w:start w:val="1"/>
      <w:numFmt w:val="decimal"/>
      <w:lvlText w:val="%3."/>
      <w:lvlJc w:val="left"/>
      <w:pPr>
        <w:ind w:left="2260" w:hanging="720"/>
      </w:pPr>
    </w:lvl>
    <w:lvl w:ilvl="3">
      <w:start w:val="1"/>
      <w:numFmt w:val="decimal"/>
      <w:lvlText w:val="%1.%2.%3.%4."/>
      <w:lvlJc w:val="left"/>
      <w:pPr>
        <w:ind w:left="3390" w:hanging="1080"/>
      </w:pPr>
    </w:lvl>
    <w:lvl w:ilvl="4">
      <w:start w:val="1"/>
      <w:numFmt w:val="decimal"/>
      <w:lvlText w:val="%1.%2.%3.%4.%5."/>
      <w:lvlJc w:val="left"/>
      <w:pPr>
        <w:ind w:left="4160" w:hanging="1080"/>
      </w:pPr>
    </w:lvl>
    <w:lvl w:ilvl="5">
      <w:start w:val="1"/>
      <w:numFmt w:val="decimal"/>
      <w:lvlText w:val="%1.%2.%3.%4.%5.%6."/>
      <w:lvlJc w:val="left"/>
      <w:pPr>
        <w:ind w:left="5290" w:hanging="1440"/>
      </w:pPr>
    </w:lvl>
    <w:lvl w:ilvl="6">
      <w:start w:val="1"/>
      <w:numFmt w:val="decimal"/>
      <w:lvlText w:val="%1.%2.%3.%4.%5.%6.%7."/>
      <w:lvlJc w:val="left"/>
      <w:pPr>
        <w:ind w:left="6420" w:hanging="1800"/>
      </w:pPr>
    </w:lvl>
    <w:lvl w:ilvl="7">
      <w:start w:val="1"/>
      <w:numFmt w:val="decimal"/>
      <w:lvlText w:val="%1.%2.%3.%4.%5.%6.%7.%8."/>
      <w:lvlJc w:val="left"/>
      <w:pPr>
        <w:ind w:left="7190" w:hanging="1800"/>
      </w:pPr>
    </w:lvl>
    <w:lvl w:ilvl="8">
      <w:start w:val="1"/>
      <w:numFmt w:val="decimal"/>
      <w:lvlText w:val="%1.%2.%3.%4.%5.%6.%7.%8.%9."/>
      <w:lvlJc w:val="left"/>
      <w:pPr>
        <w:ind w:left="8320" w:hanging="2160"/>
      </w:pPr>
    </w:lvl>
  </w:abstractNum>
  <w:abstractNum w:abstractNumId="72" w15:restartNumberingAfterBreak="0">
    <w:nsid w:val="6EA90E21"/>
    <w:multiLevelType w:val="multilevel"/>
    <w:tmpl w:val="7CBEE458"/>
    <w:styleLink w:val="WW8Num19"/>
    <w:lvl w:ilvl="0">
      <w:numFmt w:val="bullet"/>
      <w:lvlText w:val="•"/>
      <w:lvlJc w:val="left"/>
      <w:pPr>
        <w:ind w:left="927" w:hanging="360"/>
      </w:pPr>
      <w:rPr>
        <w:rFonts w:ascii="OpenSymbol" w:eastAsia="SimSun, 宋体" w:hAnsi="OpenSymbol" w:cs="Times New Roman"/>
        <w:color w:val="auto"/>
        <w:sz w:val="24"/>
        <w:szCs w:val="24"/>
        <w:lang w:val="ru-RU" w:bidi="ar-SA"/>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3" w15:restartNumberingAfterBreak="0">
    <w:nsid w:val="6EF4596D"/>
    <w:multiLevelType w:val="hybridMultilevel"/>
    <w:tmpl w:val="C8144730"/>
    <w:lvl w:ilvl="0" w:tplc="EBEA15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FCA594F"/>
    <w:multiLevelType w:val="multilevel"/>
    <w:tmpl w:val="F18C4CCC"/>
    <w:styleLink w:val="531"/>
    <w:lvl w:ilvl="0">
      <w:numFmt w:val="bullet"/>
      <w:lvlText w:val="-"/>
      <w:lvlJc w:val="left"/>
      <w:pPr>
        <w:ind w:left="1412" w:hanging="360"/>
      </w:pPr>
      <w:rPr>
        <w:rFonts w:ascii="Times New Roman" w:eastAsia="Calibri" w:hAnsi="Times New Roman" w:cs="Times New Roman"/>
      </w:rPr>
    </w:lvl>
    <w:lvl w:ilvl="1">
      <w:numFmt w:val="bullet"/>
      <w:lvlText w:val="o"/>
      <w:lvlJc w:val="left"/>
      <w:pPr>
        <w:ind w:left="2132" w:hanging="360"/>
      </w:pPr>
      <w:rPr>
        <w:rFonts w:ascii="Courier New" w:hAnsi="Courier New" w:cs="Courier New"/>
      </w:rPr>
    </w:lvl>
    <w:lvl w:ilvl="2">
      <w:numFmt w:val="bullet"/>
      <w:lvlText w:val=""/>
      <w:lvlJc w:val="left"/>
      <w:pPr>
        <w:ind w:left="2852" w:hanging="360"/>
      </w:pPr>
      <w:rPr>
        <w:rFonts w:ascii="Wingdings" w:hAnsi="Wingdings"/>
      </w:rPr>
    </w:lvl>
    <w:lvl w:ilvl="3">
      <w:numFmt w:val="bullet"/>
      <w:lvlText w:val=""/>
      <w:lvlJc w:val="left"/>
      <w:pPr>
        <w:ind w:left="3572" w:hanging="360"/>
      </w:pPr>
      <w:rPr>
        <w:rFonts w:ascii="Symbol" w:hAnsi="Symbol"/>
      </w:rPr>
    </w:lvl>
    <w:lvl w:ilvl="4">
      <w:numFmt w:val="bullet"/>
      <w:lvlText w:val="o"/>
      <w:lvlJc w:val="left"/>
      <w:pPr>
        <w:ind w:left="4292" w:hanging="360"/>
      </w:pPr>
      <w:rPr>
        <w:rFonts w:ascii="Courier New" w:hAnsi="Courier New" w:cs="Courier New"/>
      </w:rPr>
    </w:lvl>
    <w:lvl w:ilvl="5">
      <w:numFmt w:val="bullet"/>
      <w:lvlText w:val=""/>
      <w:lvlJc w:val="left"/>
      <w:pPr>
        <w:ind w:left="5012" w:hanging="360"/>
      </w:pPr>
      <w:rPr>
        <w:rFonts w:ascii="Wingdings" w:hAnsi="Wingdings"/>
      </w:rPr>
    </w:lvl>
    <w:lvl w:ilvl="6">
      <w:numFmt w:val="bullet"/>
      <w:lvlText w:val=""/>
      <w:lvlJc w:val="left"/>
      <w:pPr>
        <w:ind w:left="5732" w:hanging="360"/>
      </w:pPr>
      <w:rPr>
        <w:rFonts w:ascii="Symbol" w:hAnsi="Symbol"/>
      </w:rPr>
    </w:lvl>
    <w:lvl w:ilvl="7">
      <w:numFmt w:val="bullet"/>
      <w:lvlText w:val="o"/>
      <w:lvlJc w:val="left"/>
      <w:pPr>
        <w:ind w:left="6452" w:hanging="360"/>
      </w:pPr>
      <w:rPr>
        <w:rFonts w:ascii="Courier New" w:hAnsi="Courier New" w:cs="Courier New"/>
      </w:rPr>
    </w:lvl>
    <w:lvl w:ilvl="8">
      <w:numFmt w:val="bullet"/>
      <w:lvlText w:val=""/>
      <w:lvlJc w:val="left"/>
      <w:pPr>
        <w:ind w:left="7172" w:hanging="360"/>
      </w:pPr>
      <w:rPr>
        <w:rFonts w:ascii="Wingdings" w:hAnsi="Wingdings"/>
      </w:rPr>
    </w:lvl>
  </w:abstractNum>
  <w:abstractNum w:abstractNumId="75" w15:restartNumberingAfterBreak="0">
    <w:nsid w:val="703C6D5C"/>
    <w:multiLevelType w:val="multilevel"/>
    <w:tmpl w:val="661A9250"/>
    <w:styleLink w:val="LFO6"/>
    <w:lvl w:ilvl="0">
      <w:start w:val="1"/>
      <w:numFmt w:val="decimal"/>
      <w:pStyle w:val="a1"/>
      <w:lvlText w:val="%1)"/>
      <w:lvlJc w:val="left"/>
      <w:pPr>
        <w:ind w:left="360" w:hanging="360"/>
      </w:pPr>
    </w:lvl>
    <w:lvl w:ilvl="1">
      <w:numFmt w:val="bullet"/>
      <w:lvlText w:val="•"/>
      <w:lvlJc w:val="left"/>
      <w:pPr>
        <w:ind w:left="1992" w:hanging="705"/>
      </w:pPr>
      <w:rPr>
        <w:rFonts w:ascii="Times New Roman" w:eastAsia="Calibri" w:hAnsi="Times New Roman" w:cs="Times New Roman"/>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76" w15:restartNumberingAfterBreak="0">
    <w:nsid w:val="70717838"/>
    <w:multiLevelType w:val="multilevel"/>
    <w:tmpl w:val="8AA0C6CE"/>
    <w:styleLink w:val="WW8Num15"/>
    <w:lvl w:ilvl="0">
      <w:start w:val="1"/>
      <w:numFmt w:val="decimal"/>
      <w:lvlText w:val="%1."/>
      <w:lvlJc w:val="left"/>
      <w:pPr>
        <w:ind w:left="540" w:hanging="540"/>
      </w:pPr>
    </w:lvl>
    <w:lvl w:ilvl="1">
      <w:start w:val="2"/>
      <w:numFmt w:val="decimal"/>
      <w:lvlText w:val="%1.%2."/>
      <w:lvlJc w:val="left"/>
      <w:pPr>
        <w:ind w:left="682" w:hanging="54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77" w15:restartNumberingAfterBreak="0">
    <w:nsid w:val="70A65FAE"/>
    <w:multiLevelType w:val="multilevel"/>
    <w:tmpl w:val="32D0A92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8" w15:restartNumberingAfterBreak="0">
    <w:nsid w:val="724D4D10"/>
    <w:multiLevelType w:val="multilevel"/>
    <w:tmpl w:val="2800F23A"/>
    <w:lvl w:ilvl="0">
      <w:start w:val="3"/>
      <w:numFmt w:val="decimal"/>
      <w:lvlText w:val="%1."/>
      <w:lvlJc w:val="left"/>
      <w:pPr>
        <w:ind w:left="376" w:hanging="709"/>
      </w:pPr>
      <w:rPr>
        <w:rFonts w:ascii="Liberation Sans Narrow" w:eastAsia="Liberation Sans Narrow" w:hAnsi="Liberation Sans Narrow" w:cs="Liberation Sans Narrow"/>
        <w:b/>
        <w:bCs/>
        <w:w w:val="99"/>
        <w:sz w:val="32"/>
        <w:szCs w:val="32"/>
        <w:lang w:val="ru-RU" w:eastAsia="ru-RU" w:bidi="ru-RU"/>
      </w:rPr>
    </w:lvl>
    <w:lvl w:ilvl="1">
      <w:numFmt w:val="bullet"/>
      <w:lvlText w:val=""/>
      <w:lvlJc w:val="left"/>
      <w:pPr>
        <w:ind w:left="1090" w:hanging="356"/>
      </w:pPr>
      <w:rPr>
        <w:rFonts w:ascii="Symbol" w:eastAsia="Symbol" w:hAnsi="Symbol" w:cs="Symbol"/>
        <w:w w:val="100"/>
        <w:sz w:val="22"/>
        <w:szCs w:val="22"/>
        <w:lang w:val="ru-RU" w:eastAsia="ru-RU" w:bidi="ru-RU"/>
      </w:rPr>
    </w:lvl>
    <w:lvl w:ilvl="2">
      <w:numFmt w:val="bullet"/>
      <w:lvlText w:val=""/>
      <w:lvlJc w:val="left"/>
      <w:pPr>
        <w:ind w:left="1486" w:hanging="356"/>
      </w:pPr>
      <w:rPr>
        <w:rFonts w:ascii="Symbol" w:eastAsia="Symbol" w:hAnsi="Symbol" w:cs="Symbol"/>
        <w:w w:val="100"/>
        <w:sz w:val="22"/>
        <w:szCs w:val="22"/>
        <w:lang w:val="ru-RU" w:eastAsia="ru-RU" w:bidi="ru-RU"/>
      </w:rPr>
    </w:lvl>
    <w:lvl w:ilvl="3">
      <w:numFmt w:val="bullet"/>
      <w:lvlText w:val="•"/>
      <w:lvlJc w:val="left"/>
      <w:pPr>
        <w:ind w:left="2683" w:hanging="356"/>
      </w:pPr>
      <w:rPr>
        <w:lang w:val="ru-RU" w:eastAsia="ru-RU" w:bidi="ru-RU"/>
      </w:rPr>
    </w:lvl>
    <w:lvl w:ilvl="4">
      <w:numFmt w:val="bullet"/>
      <w:lvlText w:val="•"/>
      <w:lvlJc w:val="left"/>
      <w:pPr>
        <w:ind w:left="3886" w:hanging="356"/>
      </w:pPr>
      <w:rPr>
        <w:lang w:val="ru-RU" w:eastAsia="ru-RU" w:bidi="ru-RU"/>
      </w:rPr>
    </w:lvl>
    <w:lvl w:ilvl="5">
      <w:numFmt w:val="bullet"/>
      <w:lvlText w:val="•"/>
      <w:lvlJc w:val="left"/>
      <w:pPr>
        <w:ind w:left="5089" w:hanging="356"/>
      </w:pPr>
      <w:rPr>
        <w:lang w:val="ru-RU" w:eastAsia="ru-RU" w:bidi="ru-RU"/>
      </w:rPr>
    </w:lvl>
    <w:lvl w:ilvl="6">
      <w:numFmt w:val="bullet"/>
      <w:lvlText w:val="•"/>
      <w:lvlJc w:val="left"/>
      <w:pPr>
        <w:ind w:left="6293" w:hanging="356"/>
      </w:pPr>
      <w:rPr>
        <w:lang w:val="ru-RU" w:eastAsia="ru-RU" w:bidi="ru-RU"/>
      </w:rPr>
    </w:lvl>
    <w:lvl w:ilvl="7">
      <w:numFmt w:val="bullet"/>
      <w:lvlText w:val="•"/>
      <w:lvlJc w:val="left"/>
      <w:pPr>
        <w:ind w:left="7496" w:hanging="356"/>
      </w:pPr>
      <w:rPr>
        <w:lang w:val="ru-RU" w:eastAsia="ru-RU" w:bidi="ru-RU"/>
      </w:rPr>
    </w:lvl>
    <w:lvl w:ilvl="8">
      <w:numFmt w:val="bullet"/>
      <w:lvlText w:val="•"/>
      <w:lvlJc w:val="left"/>
      <w:pPr>
        <w:ind w:left="8699" w:hanging="356"/>
      </w:pPr>
      <w:rPr>
        <w:lang w:val="ru-RU" w:eastAsia="ru-RU" w:bidi="ru-RU"/>
      </w:rPr>
    </w:lvl>
  </w:abstractNum>
  <w:abstractNum w:abstractNumId="79" w15:restartNumberingAfterBreak="0">
    <w:nsid w:val="72E805D6"/>
    <w:multiLevelType w:val="multilevel"/>
    <w:tmpl w:val="1294F9B6"/>
    <w:styleLink w:val="WWNum13"/>
    <w:lvl w:ilvl="0">
      <w:numFmt w:val="bullet"/>
      <w:lvlText w:val="-"/>
      <w:lvlJc w:val="left"/>
      <w:pPr>
        <w:ind w:left="927" w:hanging="360"/>
      </w:pPr>
      <w:rPr>
        <w:rFonts w:ascii="Times New Roman" w:eastAsia="Calibri" w:hAnsi="Times New Roman" w:cs="Times New Roman"/>
        <w:sz w:val="24"/>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80" w15:restartNumberingAfterBreak="0">
    <w:nsid w:val="738510EB"/>
    <w:multiLevelType w:val="multilevel"/>
    <w:tmpl w:val="5010FB8C"/>
    <w:styleLink w:val="WW8Num27"/>
    <w:lvl w:ilvl="0">
      <w:numFmt w:val="bullet"/>
      <w:lvlText w:val="•"/>
      <w:lvlJc w:val="left"/>
      <w:pPr>
        <w:ind w:left="720" w:hanging="360"/>
      </w:pPr>
      <w:rPr>
        <w:rFonts w:ascii="OpenSymbol" w:eastAsia="SimSun, 宋体" w:hAnsi="OpenSymbol" w:cs="Times New Roman"/>
        <w:color w:val="auto"/>
        <w:sz w:val="24"/>
        <w:szCs w:val="24"/>
        <w:lang w:val="ru-RU" w:bidi="ar-SA"/>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81" w15:restartNumberingAfterBreak="0">
    <w:nsid w:val="74AD4EF8"/>
    <w:multiLevelType w:val="multilevel"/>
    <w:tmpl w:val="6FDCA41C"/>
    <w:styleLink w:val="681"/>
    <w:lvl w:ilvl="0">
      <w:numFmt w:val="bullet"/>
      <w:lvlText w:val="-"/>
      <w:lvlJc w:val="left"/>
      <w:pPr>
        <w:ind w:left="360" w:hanging="360"/>
      </w:pPr>
      <w:rPr>
        <w:rFonts w:ascii="Times New Roman" w:eastAsia="Calibri" w:hAnsi="Times New Roman" w:cs="Times New Roman"/>
      </w:rPr>
    </w:lvl>
    <w:lvl w:ilvl="1">
      <w:numFmt w:val="bullet"/>
      <w:lvlText w:val="o"/>
      <w:lvlJc w:val="left"/>
      <w:pPr>
        <w:ind w:left="2132" w:hanging="360"/>
      </w:pPr>
      <w:rPr>
        <w:rFonts w:ascii="Courier New" w:hAnsi="Courier New" w:cs="Courier New"/>
      </w:rPr>
    </w:lvl>
    <w:lvl w:ilvl="2">
      <w:numFmt w:val="bullet"/>
      <w:lvlText w:val=""/>
      <w:lvlJc w:val="left"/>
      <w:pPr>
        <w:ind w:left="2852" w:hanging="360"/>
      </w:pPr>
      <w:rPr>
        <w:rFonts w:ascii="Wingdings" w:hAnsi="Wingdings"/>
      </w:rPr>
    </w:lvl>
    <w:lvl w:ilvl="3">
      <w:numFmt w:val="bullet"/>
      <w:lvlText w:val=""/>
      <w:lvlJc w:val="left"/>
      <w:pPr>
        <w:ind w:left="3572" w:hanging="360"/>
      </w:pPr>
      <w:rPr>
        <w:rFonts w:ascii="Symbol" w:hAnsi="Symbol"/>
      </w:rPr>
    </w:lvl>
    <w:lvl w:ilvl="4">
      <w:numFmt w:val="bullet"/>
      <w:lvlText w:val="o"/>
      <w:lvlJc w:val="left"/>
      <w:pPr>
        <w:ind w:left="4292" w:hanging="360"/>
      </w:pPr>
      <w:rPr>
        <w:rFonts w:ascii="Courier New" w:hAnsi="Courier New" w:cs="Courier New"/>
      </w:rPr>
    </w:lvl>
    <w:lvl w:ilvl="5">
      <w:numFmt w:val="bullet"/>
      <w:lvlText w:val=""/>
      <w:lvlJc w:val="left"/>
      <w:pPr>
        <w:ind w:left="5012" w:hanging="360"/>
      </w:pPr>
      <w:rPr>
        <w:rFonts w:ascii="Wingdings" w:hAnsi="Wingdings"/>
      </w:rPr>
    </w:lvl>
    <w:lvl w:ilvl="6">
      <w:numFmt w:val="bullet"/>
      <w:lvlText w:val=""/>
      <w:lvlJc w:val="left"/>
      <w:pPr>
        <w:ind w:left="5732" w:hanging="360"/>
      </w:pPr>
      <w:rPr>
        <w:rFonts w:ascii="Symbol" w:hAnsi="Symbol"/>
      </w:rPr>
    </w:lvl>
    <w:lvl w:ilvl="7">
      <w:numFmt w:val="bullet"/>
      <w:lvlText w:val="o"/>
      <w:lvlJc w:val="left"/>
      <w:pPr>
        <w:ind w:left="6452" w:hanging="360"/>
      </w:pPr>
      <w:rPr>
        <w:rFonts w:ascii="Courier New" w:hAnsi="Courier New" w:cs="Courier New"/>
      </w:rPr>
    </w:lvl>
    <w:lvl w:ilvl="8">
      <w:numFmt w:val="bullet"/>
      <w:lvlText w:val=""/>
      <w:lvlJc w:val="left"/>
      <w:pPr>
        <w:ind w:left="7172" w:hanging="360"/>
      </w:pPr>
      <w:rPr>
        <w:rFonts w:ascii="Wingdings" w:hAnsi="Wingdings"/>
      </w:rPr>
    </w:lvl>
  </w:abstractNum>
  <w:abstractNum w:abstractNumId="82" w15:restartNumberingAfterBreak="0">
    <w:nsid w:val="750D4EF8"/>
    <w:multiLevelType w:val="multilevel"/>
    <w:tmpl w:val="9D26348E"/>
    <w:styleLink w:val="WW8Num24"/>
    <w:lvl w:ilvl="0">
      <w:numFmt w:val="bullet"/>
      <w:lvlText w:val="✔"/>
      <w:lvlJc w:val="left"/>
      <w:pPr>
        <w:ind w:left="1288" w:hanging="360"/>
      </w:pPr>
      <w:rPr>
        <w:rFonts w:ascii="OpenSymbol" w:eastAsia="SimSun, 宋体" w:hAnsi="OpenSymbol" w:cs="Times New Roman"/>
        <w:color w:val="auto"/>
        <w:sz w:val="24"/>
        <w:szCs w:val="24"/>
        <w:lang w:val="ru-RU" w:bidi="ar-SA"/>
      </w:rPr>
    </w:lvl>
    <w:lvl w:ilvl="1">
      <w:numFmt w:val="bullet"/>
      <w:lvlText w:val="o"/>
      <w:lvlJc w:val="left"/>
      <w:pPr>
        <w:ind w:left="2008" w:hanging="360"/>
      </w:pPr>
      <w:rPr>
        <w:rFonts w:ascii="Courier New" w:hAnsi="Courier New" w:cs="Courier New"/>
      </w:rPr>
    </w:lvl>
    <w:lvl w:ilvl="2">
      <w:numFmt w:val="bullet"/>
      <w:lvlText w:val=""/>
      <w:lvlJc w:val="left"/>
      <w:pPr>
        <w:ind w:left="2728" w:hanging="360"/>
      </w:pPr>
      <w:rPr>
        <w:rFonts w:ascii="Wingdings" w:hAnsi="Wingdings" w:cs="Wingdings"/>
      </w:rPr>
    </w:lvl>
    <w:lvl w:ilvl="3">
      <w:numFmt w:val="bullet"/>
      <w:lvlText w:val=""/>
      <w:lvlJc w:val="left"/>
      <w:pPr>
        <w:ind w:left="3448" w:hanging="360"/>
      </w:pPr>
      <w:rPr>
        <w:rFonts w:ascii="Symbol" w:hAnsi="Symbol" w:cs="Symbol"/>
        <w:sz w:val="24"/>
        <w:szCs w:val="24"/>
        <w:lang w:eastAsia="ru-RU"/>
      </w:rPr>
    </w:lvl>
    <w:lvl w:ilvl="4">
      <w:numFmt w:val="bullet"/>
      <w:lvlText w:val="o"/>
      <w:lvlJc w:val="left"/>
      <w:pPr>
        <w:ind w:left="4168" w:hanging="360"/>
      </w:pPr>
      <w:rPr>
        <w:rFonts w:ascii="Courier New" w:hAnsi="Courier New" w:cs="Courier New"/>
      </w:rPr>
    </w:lvl>
    <w:lvl w:ilvl="5">
      <w:numFmt w:val="bullet"/>
      <w:lvlText w:val=""/>
      <w:lvlJc w:val="left"/>
      <w:pPr>
        <w:ind w:left="4888" w:hanging="360"/>
      </w:pPr>
      <w:rPr>
        <w:rFonts w:ascii="Wingdings" w:hAnsi="Wingdings" w:cs="Wingdings"/>
      </w:rPr>
    </w:lvl>
    <w:lvl w:ilvl="6">
      <w:numFmt w:val="bullet"/>
      <w:lvlText w:val=""/>
      <w:lvlJc w:val="left"/>
      <w:pPr>
        <w:ind w:left="5608" w:hanging="360"/>
      </w:pPr>
      <w:rPr>
        <w:rFonts w:ascii="Symbol" w:hAnsi="Symbol" w:cs="Symbol"/>
        <w:sz w:val="24"/>
        <w:szCs w:val="24"/>
        <w:lang w:eastAsia="ru-RU"/>
      </w:rPr>
    </w:lvl>
    <w:lvl w:ilvl="7">
      <w:numFmt w:val="bullet"/>
      <w:lvlText w:val="o"/>
      <w:lvlJc w:val="left"/>
      <w:pPr>
        <w:ind w:left="6328" w:hanging="360"/>
      </w:pPr>
      <w:rPr>
        <w:rFonts w:ascii="Courier New" w:hAnsi="Courier New" w:cs="Courier New"/>
      </w:rPr>
    </w:lvl>
    <w:lvl w:ilvl="8">
      <w:numFmt w:val="bullet"/>
      <w:lvlText w:val=""/>
      <w:lvlJc w:val="left"/>
      <w:pPr>
        <w:ind w:left="7048" w:hanging="360"/>
      </w:pPr>
      <w:rPr>
        <w:rFonts w:ascii="Wingdings" w:hAnsi="Wingdings" w:cs="Wingdings"/>
      </w:rPr>
    </w:lvl>
  </w:abstractNum>
  <w:abstractNum w:abstractNumId="83" w15:restartNumberingAfterBreak="0">
    <w:nsid w:val="75B56AB4"/>
    <w:multiLevelType w:val="hybridMultilevel"/>
    <w:tmpl w:val="90BE46B2"/>
    <w:lvl w:ilvl="0" w:tplc="3E603A9A">
      <w:start w:val="1"/>
      <w:numFmt w:val="decimal"/>
      <w:lvlText w:val="%1)"/>
      <w:lvlJc w:val="left"/>
      <w:pPr>
        <w:ind w:left="1104" w:hanging="384"/>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15:restartNumberingAfterBreak="0">
    <w:nsid w:val="79A3232B"/>
    <w:multiLevelType w:val="multilevel"/>
    <w:tmpl w:val="CE5A0050"/>
    <w:styleLink w:val="WW8Num2"/>
    <w:lvl w:ilvl="0">
      <w:start w:val="2"/>
      <w:numFmt w:val="decimal"/>
      <w:lvlText w:val="%1."/>
      <w:lvlJc w:val="left"/>
      <w:pPr>
        <w:ind w:left="720" w:hanging="360"/>
      </w:pPr>
    </w:lvl>
    <w:lvl w:ilvl="1">
      <w:start w:val="6"/>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5" w15:restartNumberingAfterBreak="0">
    <w:nsid w:val="7E513EE9"/>
    <w:multiLevelType w:val="multilevel"/>
    <w:tmpl w:val="404295E6"/>
    <w:styleLink w:val="WW8Num35"/>
    <w:lvl w:ilvl="0">
      <w:numFmt w:val="bullet"/>
      <w:lvlText w:val="•"/>
      <w:lvlJc w:val="left"/>
      <w:pPr>
        <w:ind w:left="1287" w:hanging="360"/>
      </w:pPr>
      <w:rPr>
        <w:rFonts w:ascii="OpenSymbol" w:eastAsia="SimSun, 宋体" w:hAnsi="OpenSymbol" w:cs="Times New Roman"/>
        <w:color w:val="auto"/>
        <w:sz w:val="24"/>
        <w:szCs w:val="24"/>
        <w:lang w:val="ru-RU" w:bidi="ar-SA"/>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86" w15:restartNumberingAfterBreak="0">
    <w:nsid w:val="7E5C73E7"/>
    <w:multiLevelType w:val="hybridMultilevel"/>
    <w:tmpl w:val="FD94D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7"/>
  </w:num>
  <w:num w:numId="2">
    <w:abstractNumId w:val="12"/>
  </w:num>
  <w:num w:numId="3">
    <w:abstractNumId w:val="84"/>
  </w:num>
  <w:num w:numId="4">
    <w:abstractNumId w:val="26"/>
  </w:num>
  <w:num w:numId="5">
    <w:abstractNumId w:val="36"/>
  </w:num>
  <w:num w:numId="6">
    <w:abstractNumId w:val="37"/>
  </w:num>
  <w:num w:numId="7">
    <w:abstractNumId w:val="66"/>
  </w:num>
  <w:num w:numId="8">
    <w:abstractNumId w:val="32"/>
  </w:num>
  <w:num w:numId="9">
    <w:abstractNumId w:val="61"/>
  </w:num>
  <w:num w:numId="10">
    <w:abstractNumId w:val="5"/>
  </w:num>
  <w:num w:numId="11">
    <w:abstractNumId w:val="55"/>
  </w:num>
  <w:num w:numId="12">
    <w:abstractNumId w:val="27"/>
  </w:num>
  <w:num w:numId="13">
    <w:abstractNumId w:val="51"/>
  </w:num>
  <w:num w:numId="14">
    <w:abstractNumId w:val="30"/>
  </w:num>
  <w:num w:numId="15">
    <w:abstractNumId w:val="64"/>
  </w:num>
  <w:num w:numId="16">
    <w:abstractNumId w:val="76"/>
  </w:num>
  <w:num w:numId="17">
    <w:abstractNumId w:val="33"/>
  </w:num>
  <w:num w:numId="18">
    <w:abstractNumId w:val="65"/>
  </w:num>
  <w:num w:numId="19">
    <w:abstractNumId w:val="19"/>
  </w:num>
  <w:num w:numId="20">
    <w:abstractNumId w:val="72"/>
  </w:num>
  <w:num w:numId="21">
    <w:abstractNumId w:val="58"/>
  </w:num>
  <w:num w:numId="22">
    <w:abstractNumId w:val="39"/>
  </w:num>
  <w:num w:numId="23">
    <w:abstractNumId w:val="69"/>
  </w:num>
  <w:num w:numId="24">
    <w:abstractNumId w:val="6"/>
  </w:num>
  <w:num w:numId="25">
    <w:abstractNumId w:val="82"/>
  </w:num>
  <w:num w:numId="26">
    <w:abstractNumId w:val="43"/>
  </w:num>
  <w:num w:numId="27">
    <w:abstractNumId w:val="13"/>
  </w:num>
  <w:num w:numId="28">
    <w:abstractNumId w:val="80"/>
  </w:num>
  <w:num w:numId="29">
    <w:abstractNumId w:val="70"/>
  </w:num>
  <w:num w:numId="30">
    <w:abstractNumId w:val="31"/>
  </w:num>
  <w:num w:numId="31">
    <w:abstractNumId w:val="8"/>
  </w:num>
  <w:num w:numId="32">
    <w:abstractNumId w:val="25"/>
  </w:num>
  <w:num w:numId="33">
    <w:abstractNumId w:val="46"/>
  </w:num>
  <w:num w:numId="34">
    <w:abstractNumId w:val="71"/>
  </w:num>
  <w:num w:numId="35">
    <w:abstractNumId w:val="2"/>
  </w:num>
  <w:num w:numId="36">
    <w:abstractNumId w:val="85"/>
  </w:num>
  <w:num w:numId="37">
    <w:abstractNumId w:val="18"/>
  </w:num>
  <w:num w:numId="38">
    <w:abstractNumId w:val="17"/>
  </w:num>
  <w:num w:numId="39">
    <w:abstractNumId w:val="79"/>
  </w:num>
  <w:num w:numId="40">
    <w:abstractNumId w:val="29"/>
  </w:num>
  <w:num w:numId="41">
    <w:abstractNumId w:val="53"/>
  </w:num>
  <w:num w:numId="42">
    <w:abstractNumId w:val="33"/>
    <w:lvlOverride w:ilvl="0">
      <w:startOverride w:val="1"/>
    </w:lvlOverride>
  </w:num>
  <w:num w:numId="43">
    <w:abstractNumId w:val="47"/>
  </w:num>
  <w:num w:numId="44">
    <w:abstractNumId w:val="21"/>
  </w:num>
  <w:num w:numId="45">
    <w:abstractNumId w:val="60"/>
  </w:num>
  <w:num w:numId="46">
    <w:abstractNumId w:val="4"/>
  </w:num>
  <w:num w:numId="47">
    <w:abstractNumId w:val="40"/>
  </w:num>
  <w:num w:numId="48">
    <w:abstractNumId w:val="24"/>
  </w:num>
  <w:num w:numId="49">
    <w:abstractNumId w:val="52"/>
  </w:num>
  <w:num w:numId="50">
    <w:abstractNumId w:val="62"/>
  </w:num>
  <w:num w:numId="51">
    <w:abstractNumId w:val="63"/>
  </w:num>
  <w:num w:numId="52">
    <w:abstractNumId w:val="22"/>
  </w:num>
  <w:num w:numId="53">
    <w:abstractNumId w:val="75"/>
    <w:lvlOverride w:ilvl="0">
      <w:lvl w:ilvl="0">
        <w:start w:val="1"/>
        <w:numFmt w:val="decimal"/>
        <w:pStyle w:val="a1"/>
        <w:lvlText w:val="%1."/>
        <w:lvlJc w:val="left"/>
        <w:pPr>
          <w:ind w:left="786" w:hanging="360"/>
        </w:pPr>
      </w:lvl>
    </w:lvlOverride>
    <w:lvlOverride w:ilvl="1">
      <w:lvl w:ilvl="1" w:tentative="1">
        <w:start w:val="1"/>
        <w:numFmt w:val="lowerLetter"/>
        <w:lvlText w:val="%2."/>
        <w:lvlJc w:val="left"/>
        <w:pPr>
          <w:ind w:left="1506" w:hanging="360"/>
        </w:pPr>
      </w:lvl>
    </w:lvlOverride>
    <w:lvlOverride w:ilvl="2">
      <w:lvl w:ilvl="2" w:tentative="1">
        <w:start w:val="1"/>
        <w:numFmt w:val="lowerRoman"/>
        <w:lvlText w:val="%3."/>
        <w:lvlJc w:val="right"/>
        <w:pPr>
          <w:ind w:left="2226" w:hanging="180"/>
        </w:pPr>
      </w:lvl>
    </w:lvlOverride>
    <w:lvlOverride w:ilvl="3">
      <w:lvl w:ilvl="3" w:tentative="1">
        <w:start w:val="1"/>
        <w:numFmt w:val="decimal"/>
        <w:lvlText w:val="%4."/>
        <w:lvlJc w:val="left"/>
        <w:pPr>
          <w:ind w:left="2946" w:hanging="360"/>
        </w:pPr>
      </w:lvl>
    </w:lvlOverride>
    <w:lvlOverride w:ilvl="4">
      <w:lvl w:ilvl="4" w:tentative="1">
        <w:start w:val="1"/>
        <w:numFmt w:val="lowerLetter"/>
        <w:lvlText w:val="%5."/>
        <w:lvlJc w:val="left"/>
        <w:pPr>
          <w:ind w:left="3666" w:hanging="360"/>
        </w:pPr>
      </w:lvl>
    </w:lvlOverride>
    <w:lvlOverride w:ilvl="5">
      <w:lvl w:ilvl="5" w:tentative="1">
        <w:start w:val="1"/>
        <w:numFmt w:val="lowerRoman"/>
        <w:lvlText w:val="%6."/>
        <w:lvlJc w:val="right"/>
        <w:pPr>
          <w:ind w:left="4386" w:hanging="180"/>
        </w:pPr>
      </w:lvl>
    </w:lvlOverride>
    <w:lvlOverride w:ilvl="6">
      <w:lvl w:ilvl="6" w:tentative="1">
        <w:start w:val="1"/>
        <w:numFmt w:val="decimal"/>
        <w:lvlText w:val="%7."/>
        <w:lvlJc w:val="left"/>
        <w:pPr>
          <w:ind w:left="5106" w:hanging="360"/>
        </w:pPr>
      </w:lvl>
    </w:lvlOverride>
    <w:lvlOverride w:ilvl="7">
      <w:lvl w:ilvl="7" w:tentative="1">
        <w:start w:val="1"/>
        <w:numFmt w:val="lowerLetter"/>
        <w:lvlText w:val="%8."/>
        <w:lvlJc w:val="left"/>
        <w:pPr>
          <w:ind w:left="5826" w:hanging="360"/>
        </w:pPr>
      </w:lvl>
    </w:lvlOverride>
    <w:lvlOverride w:ilvl="8">
      <w:lvl w:ilvl="8" w:tentative="1">
        <w:start w:val="1"/>
        <w:numFmt w:val="lowerRoman"/>
        <w:lvlText w:val="%9."/>
        <w:lvlJc w:val="right"/>
        <w:pPr>
          <w:ind w:left="6546" w:hanging="180"/>
        </w:pPr>
      </w:lvl>
    </w:lvlOverride>
  </w:num>
  <w:num w:numId="54">
    <w:abstractNumId w:val="22"/>
    <w:lvlOverride w:ilvl="0">
      <w:startOverride w:val="1"/>
    </w:lvlOverride>
  </w:num>
  <w:num w:numId="55">
    <w:abstractNumId w:val="68"/>
  </w:num>
  <w:num w:numId="56">
    <w:abstractNumId w:val="0"/>
  </w:num>
  <w:num w:numId="57">
    <w:abstractNumId w:val="3"/>
  </w:num>
  <w:num w:numId="58">
    <w:abstractNumId w:val="75"/>
  </w:num>
  <w:num w:numId="59">
    <w:abstractNumId w:val="35"/>
  </w:num>
  <w:num w:numId="60">
    <w:abstractNumId w:val="10"/>
  </w:num>
  <w:num w:numId="61">
    <w:abstractNumId w:val="16"/>
  </w:num>
  <w:num w:numId="62">
    <w:abstractNumId w:val="42"/>
  </w:num>
  <w:num w:numId="63">
    <w:abstractNumId w:val="74"/>
  </w:num>
  <w:num w:numId="64">
    <w:abstractNumId w:val="81"/>
  </w:num>
  <w:num w:numId="65">
    <w:abstractNumId w:val="57"/>
  </w:num>
  <w:num w:numId="66">
    <w:abstractNumId w:val="9"/>
  </w:num>
  <w:num w:numId="67">
    <w:abstractNumId w:val="23"/>
  </w:num>
  <w:num w:numId="68">
    <w:abstractNumId w:val="78"/>
  </w:num>
  <w:num w:numId="69">
    <w:abstractNumId w:val="48"/>
  </w:num>
  <w:num w:numId="70">
    <w:abstractNumId w:val="38"/>
  </w:num>
  <w:num w:numId="71">
    <w:abstractNumId w:val="14"/>
  </w:num>
  <w:num w:numId="72">
    <w:abstractNumId w:val="56"/>
  </w:num>
  <w:num w:numId="73">
    <w:abstractNumId w:val="15"/>
  </w:num>
  <w:num w:numId="74">
    <w:abstractNumId w:val="1"/>
  </w:num>
  <w:num w:numId="75">
    <w:abstractNumId w:val="41"/>
  </w:num>
  <w:num w:numId="76">
    <w:abstractNumId w:val="77"/>
  </w:num>
  <w:num w:numId="77">
    <w:abstractNumId w:val="59"/>
  </w:num>
  <w:num w:numId="78">
    <w:abstractNumId w:val="49"/>
  </w:num>
  <w:num w:numId="79">
    <w:abstractNumId w:val="7"/>
  </w:num>
  <w:num w:numId="80">
    <w:abstractNumId w:val="73"/>
  </w:num>
  <w:num w:numId="81">
    <w:abstractNumId w:val="28"/>
  </w:num>
  <w:num w:numId="82">
    <w:abstractNumId w:val="86"/>
  </w:num>
  <w:num w:numId="83">
    <w:abstractNumId w:val="83"/>
  </w:num>
  <w:num w:numId="84">
    <w:abstractNumId w:val="45"/>
  </w:num>
  <w:num w:numId="85">
    <w:abstractNumId w:val="11"/>
  </w:num>
  <w:num w:numId="86">
    <w:abstractNumId w:val="50"/>
  </w:num>
  <w:num w:numId="87">
    <w:abstractNumId w:val="54"/>
  </w:num>
  <w:num w:numId="88">
    <w:abstractNumId w:val="34"/>
  </w:num>
  <w:num w:numId="89">
    <w:abstractNumId w:val="20"/>
  </w:num>
  <w:num w:numId="90">
    <w:abstractNumId w:val="4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mirrorMargin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567"/>
  <w:autoHyphenation/>
  <w:characterSpacingControl w:val="doNotCompress"/>
  <w:hdrShapeDefaults>
    <o:shapedefaults v:ext="edit" spidmax="2384"/>
  </w:hdrShapeDefaults>
  <w:footnotePr>
    <w:footnote w:id="-1"/>
    <w:footnote w:id="0"/>
  </w:footnotePr>
  <w:endnotePr>
    <w:endnote w:id="-1"/>
    <w:endnote w:id="0"/>
  </w:endnotePr>
  <w:compat>
    <w:useFELayout/>
    <w:compatSetting w:name="compatibilityMode" w:uri="http://schemas.microsoft.com/office/word" w:val="12"/>
  </w:compat>
  <w:rsids>
    <w:rsidRoot w:val="00B53CFD"/>
    <w:rsid w:val="00003EDA"/>
    <w:rsid w:val="00007B21"/>
    <w:rsid w:val="00010AE5"/>
    <w:rsid w:val="000123EF"/>
    <w:rsid w:val="000148F2"/>
    <w:rsid w:val="000170E5"/>
    <w:rsid w:val="0002096A"/>
    <w:rsid w:val="00020BBA"/>
    <w:rsid w:val="000225A2"/>
    <w:rsid w:val="0002267B"/>
    <w:rsid w:val="00022ABE"/>
    <w:rsid w:val="00027D38"/>
    <w:rsid w:val="00030AF6"/>
    <w:rsid w:val="00030D94"/>
    <w:rsid w:val="00034451"/>
    <w:rsid w:val="0003512E"/>
    <w:rsid w:val="00035ECD"/>
    <w:rsid w:val="0003659D"/>
    <w:rsid w:val="00036B69"/>
    <w:rsid w:val="00037EE1"/>
    <w:rsid w:val="000418FF"/>
    <w:rsid w:val="00045056"/>
    <w:rsid w:val="000458D9"/>
    <w:rsid w:val="00045B94"/>
    <w:rsid w:val="000466A4"/>
    <w:rsid w:val="000534EF"/>
    <w:rsid w:val="0005473E"/>
    <w:rsid w:val="00054C96"/>
    <w:rsid w:val="00055151"/>
    <w:rsid w:val="00055958"/>
    <w:rsid w:val="000575A9"/>
    <w:rsid w:val="00062358"/>
    <w:rsid w:val="00062743"/>
    <w:rsid w:val="000662C4"/>
    <w:rsid w:val="00066A7C"/>
    <w:rsid w:val="00067348"/>
    <w:rsid w:val="00072DF1"/>
    <w:rsid w:val="000737AD"/>
    <w:rsid w:val="00075A51"/>
    <w:rsid w:val="00076024"/>
    <w:rsid w:val="00077D6B"/>
    <w:rsid w:val="00080BC5"/>
    <w:rsid w:val="00082D17"/>
    <w:rsid w:val="0008315D"/>
    <w:rsid w:val="00083E9F"/>
    <w:rsid w:val="00086F20"/>
    <w:rsid w:val="000874C0"/>
    <w:rsid w:val="0008767E"/>
    <w:rsid w:val="000904BC"/>
    <w:rsid w:val="0009231E"/>
    <w:rsid w:val="00092C03"/>
    <w:rsid w:val="000969C9"/>
    <w:rsid w:val="00097ED2"/>
    <w:rsid w:val="000A0789"/>
    <w:rsid w:val="000A1D18"/>
    <w:rsid w:val="000A2D40"/>
    <w:rsid w:val="000A546F"/>
    <w:rsid w:val="000A6523"/>
    <w:rsid w:val="000B0DE8"/>
    <w:rsid w:val="000B2CF8"/>
    <w:rsid w:val="000B3925"/>
    <w:rsid w:val="000B5C09"/>
    <w:rsid w:val="000B6187"/>
    <w:rsid w:val="000B6594"/>
    <w:rsid w:val="000C011D"/>
    <w:rsid w:val="000C38A2"/>
    <w:rsid w:val="000C5670"/>
    <w:rsid w:val="000D072A"/>
    <w:rsid w:val="000D0E20"/>
    <w:rsid w:val="000D16C6"/>
    <w:rsid w:val="000D19F2"/>
    <w:rsid w:val="000D3FF6"/>
    <w:rsid w:val="000D4BC5"/>
    <w:rsid w:val="000D554C"/>
    <w:rsid w:val="000D5E1E"/>
    <w:rsid w:val="000D67E0"/>
    <w:rsid w:val="000E007C"/>
    <w:rsid w:val="000E19E2"/>
    <w:rsid w:val="000E2D66"/>
    <w:rsid w:val="000E3026"/>
    <w:rsid w:val="000E35DF"/>
    <w:rsid w:val="000F0F46"/>
    <w:rsid w:val="000F2316"/>
    <w:rsid w:val="000F2C10"/>
    <w:rsid w:val="000F3778"/>
    <w:rsid w:val="000F3DA6"/>
    <w:rsid w:val="000F5B65"/>
    <w:rsid w:val="000F687C"/>
    <w:rsid w:val="000F76CB"/>
    <w:rsid w:val="0010132C"/>
    <w:rsid w:val="00103A6F"/>
    <w:rsid w:val="0010447F"/>
    <w:rsid w:val="001048EB"/>
    <w:rsid w:val="00106613"/>
    <w:rsid w:val="00106ADE"/>
    <w:rsid w:val="00111EEE"/>
    <w:rsid w:val="00115BBF"/>
    <w:rsid w:val="001174F9"/>
    <w:rsid w:val="001204D0"/>
    <w:rsid w:val="001212D9"/>
    <w:rsid w:val="00121526"/>
    <w:rsid w:val="001226E9"/>
    <w:rsid w:val="00123195"/>
    <w:rsid w:val="00123387"/>
    <w:rsid w:val="0012358E"/>
    <w:rsid w:val="00124065"/>
    <w:rsid w:val="0013056E"/>
    <w:rsid w:val="00131BCF"/>
    <w:rsid w:val="00131E70"/>
    <w:rsid w:val="00132528"/>
    <w:rsid w:val="00132B34"/>
    <w:rsid w:val="00133FB1"/>
    <w:rsid w:val="001348C4"/>
    <w:rsid w:val="00135751"/>
    <w:rsid w:val="00137E16"/>
    <w:rsid w:val="0014136A"/>
    <w:rsid w:val="00143092"/>
    <w:rsid w:val="0014397B"/>
    <w:rsid w:val="00144C66"/>
    <w:rsid w:val="00153069"/>
    <w:rsid w:val="00153995"/>
    <w:rsid w:val="00155896"/>
    <w:rsid w:val="00157F8F"/>
    <w:rsid w:val="00160B5B"/>
    <w:rsid w:val="001610DE"/>
    <w:rsid w:val="001639F4"/>
    <w:rsid w:val="00164C94"/>
    <w:rsid w:val="00165202"/>
    <w:rsid w:val="00167377"/>
    <w:rsid w:val="00171A62"/>
    <w:rsid w:val="00172E9E"/>
    <w:rsid w:val="001751B6"/>
    <w:rsid w:val="00176439"/>
    <w:rsid w:val="00176899"/>
    <w:rsid w:val="0017710C"/>
    <w:rsid w:val="00177BD9"/>
    <w:rsid w:val="001832FA"/>
    <w:rsid w:val="00190CCB"/>
    <w:rsid w:val="00190D4F"/>
    <w:rsid w:val="00191D64"/>
    <w:rsid w:val="00192937"/>
    <w:rsid w:val="00193F70"/>
    <w:rsid w:val="00194B03"/>
    <w:rsid w:val="0019538E"/>
    <w:rsid w:val="00196273"/>
    <w:rsid w:val="00196D4B"/>
    <w:rsid w:val="001A04BC"/>
    <w:rsid w:val="001A0A5B"/>
    <w:rsid w:val="001A26A4"/>
    <w:rsid w:val="001A2835"/>
    <w:rsid w:val="001A31A2"/>
    <w:rsid w:val="001A66E3"/>
    <w:rsid w:val="001B040C"/>
    <w:rsid w:val="001B058B"/>
    <w:rsid w:val="001B20D1"/>
    <w:rsid w:val="001B3040"/>
    <w:rsid w:val="001B5CD2"/>
    <w:rsid w:val="001B6018"/>
    <w:rsid w:val="001B619D"/>
    <w:rsid w:val="001B674C"/>
    <w:rsid w:val="001C03A0"/>
    <w:rsid w:val="001C0B3B"/>
    <w:rsid w:val="001C0BA7"/>
    <w:rsid w:val="001C1CF7"/>
    <w:rsid w:val="001C20B0"/>
    <w:rsid w:val="001C2104"/>
    <w:rsid w:val="001C5586"/>
    <w:rsid w:val="001D1245"/>
    <w:rsid w:val="001D7201"/>
    <w:rsid w:val="001D7731"/>
    <w:rsid w:val="001E0E89"/>
    <w:rsid w:val="001E1B9B"/>
    <w:rsid w:val="001E31F5"/>
    <w:rsid w:val="001E45ED"/>
    <w:rsid w:val="001E4E82"/>
    <w:rsid w:val="001E4FA2"/>
    <w:rsid w:val="001E596E"/>
    <w:rsid w:val="001E6796"/>
    <w:rsid w:val="001E6D65"/>
    <w:rsid w:val="001F1372"/>
    <w:rsid w:val="001F2958"/>
    <w:rsid w:val="001F744F"/>
    <w:rsid w:val="002012CD"/>
    <w:rsid w:val="00204A8C"/>
    <w:rsid w:val="00204BEA"/>
    <w:rsid w:val="00207B21"/>
    <w:rsid w:val="00210623"/>
    <w:rsid w:val="00210627"/>
    <w:rsid w:val="0021116A"/>
    <w:rsid w:val="00211B15"/>
    <w:rsid w:val="002132AB"/>
    <w:rsid w:val="00216111"/>
    <w:rsid w:val="00216F6D"/>
    <w:rsid w:val="00217E1F"/>
    <w:rsid w:val="00221525"/>
    <w:rsid w:val="00223233"/>
    <w:rsid w:val="00223A33"/>
    <w:rsid w:val="002250D4"/>
    <w:rsid w:val="0022792B"/>
    <w:rsid w:val="00231117"/>
    <w:rsid w:val="00232F89"/>
    <w:rsid w:val="00233AAA"/>
    <w:rsid w:val="002345C6"/>
    <w:rsid w:val="00236F6A"/>
    <w:rsid w:val="002373DE"/>
    <w:rsid w:val="002453EE"/>
    <w:rsid w:val="002466A1"/>
    <w:rsid w:val="002523E4"/>
    <w:rsid w:val="002528CA"/>
    <w:rsid w:val="00252C93"/>
    <w:rsid w:val="00254770"/>
    <w:rsid w:val="00257457"/>
    <w:rsid w:val="002616D1"/>
    <w:rsid w:val="00262F80"/>
    <w:rsid w:val="00264D1F"/>
    <w:rsid w:val="00265734"/>
    <w:rsid w:val="0027066D"/>
    <w:rsid w:val="00270A64"/>
    <w:rsid w:val="00272571"/>
    <w:rsid w:val="00272D1C"/>
    <w:rsid w:val="00274C9F"/>
    <w:rsid w:val="002801E4"/>
    <w:rsid w:val="002808E4"/>
    <w:rsid w:val="00280DCF"/>
    <w:rsid w:val="002810BD"/>
    <w:rsid w:val="00282141"/>
    <w:rsid w:val="00282291"/>
    <w:rsid w:val="0028230D"/>
    <w:rsid w:val="00290B34"/>
    <w:rsid w:val="00291421"/>
    <w:rsid w:val="00291768"/>
    <w:rsid w:val="00293844"/>
    <w:rsid w:val="00296FE3"/>
    <w:rsid w:val="002976F5"/>
    <w:rsid w:val="002A09E6"/>
    <w:rsid w:val="002A2418"/>
    <w:rsid w:val="002A24E1"/>
    <w:rsid w:val="002A27DB"/>
    <w:rsid w:val="002A3ABF"/>
    <w:rsid w:val="002A3F27"/>
    <w:rsid w:val="002A72A8"/>
    <w:rsid w:val="002B076B"/>
    <w:rsid w:val="002B0E10"/>
    <w:rsid w:val="002B110D"/>
    <w:rsid w:val="002B112B"/>
    <w:rsid w:val="002B40A5"/>
    <w:rsid w:val="002B63EC"/>
    <w:rsid w:val="002B65E6"/>
    <w:rsid w:val="002C316D"/>
    <w:rsid w:val="002C3BCE"/>
    <w:rsid w:val="002C4863"/>
    <w:rsid w:val="002C54CA"/>
    <w:rsid w:val="002C74E1"/>
    <w:rsid w:val="002D017E"/>
    <w:rsid w:val="002D1EAB"/>
    <w:rsid w:val="002D3774"/>
    <w:rsid w:val="002D3A07"/>
    <w:rsid w:val="002D3DEC"/>
    <w:rsid w:val="002D4DC1"/>
    <w:rsid w:val="002D507E"/>
    <w:rsid w:val="002D515D"/>
    <w:rsid w:val="002D581A"/>
    <w:rsid w:val="002D7BEC"/>
    <w:rsid w:val="002D7E76"/>
    <w:rsid w:val="002D7F69"/>
    <w:rsid w:val="002E033E"/>
    <w:rsid w:val="002E1EE5"/>
    <w:rsid w:val="002E407E"/>
    <w:rsid w:val="002E5E9B"/>
    <w:rsid w:val="002E7BEC"/>
    <w:rsid w:val="002F073F"/>
    <w:rsid w:val="002F2656"/>
    <w:rsid w:val="002F3CA3"/>
    <w:rsid w:val="002F3EA7"/>
    <w:rsid w:val="002F4E77"/>
    <w:rsid w:val="002F620A"/>
    <w:rsid w:val="002F728C"/>
    <w:rsid w:val="003037A0"/>
    <w:rsid w:val="003057D4"/>
    <w:rsid w:val="003058B5"/>
    <w:rsid w:val="00306894"/>
    <w:rsid w:val="0030697F"/>
    <w:rsid w:val="003071CA"/>
    <w:rsid w:val="003075BC"/>
    <w:rsid w:val="00310B31"/>
    <w:rsid w:val="00311AA1"/>
    <w:rsid w:val="003152D8"/>
    <w:rsid w:val="00317066"/>
    <w:rsid w:val="00323595"/>
    <w:rsid w:val="0032380C"/>
    <w:rsid w:val="00325128"/>
    <w:rsid w:val="00326B96"/>
    <w:rsid w:val="00330890"/>
    <w:rsid w:val="00332D98"/>
    <w:rsid w:val="003345B5"/>
    <w:rsid w:val="00337223"/>
    <w:rsid w:val="0034163D"/>
    <w:rsid w:val="003418C8"/>
    <w:rsid w:val="00343772"/>
    <w:rsid w:val="00344D00"/>
    <w:rsid w:val="00345D7C"/>
    <w:rsid w:val="003500E6"/>
    <w:rsid w:val="003505C3"/>
    <w:rsid w:val="00353A6F"/>
    <w:rsid w:val="00356453"/>
    <w:rsid w:val="00356833"/>
    <w:rsid w:val="00356FAE"/>
    <w:rsid w:val="0035766D"/>
    <w:rsid w:val="00363039"/>
    <w:rsid w:val="00364390"/>
    <w:rsid w:val="00367D74"/>
    <w:rsid w:val="003705BA"/>
    <w:rsid w:val="003737B2"/>
    <w:rsid w:val="0037385D"/>
    <w:rsid w:val="0037567C"/>
    <w:rsid w:val="00377747"/>
    <w:rsid w:val="00380389"/>
    <w:rsid w:val="0038323F"/>
    <w:rsid w:val="0038348D"/>
    <w:rsid w:val="003835A4"/>
    <w:rsid w:val="00384104"/>
    <w:rsid w:val="0038558E"/>
    <w:rsid w:val="00386779"/>
    <w:rsid w:val="00386B29"/>
    <w:rsid w:val="0038774A"/>
    <w:rsid w:val="0039450A"/>
    <w:rsid w:val="00396312"/>
    <w:rsid w:val="003A3B98"/>
    <w:rsid w:val="003A64DF"/>
    <w:rsid w:val="003B12AB"/>
    <w:rsid w:val="003B16BB"/>
    <w:rsid w:val="003B1791"/>
    <w:rsid w:val="003B36C8"/>
    <w:rsid w:val="003B5E0C"/>
    <w:rsid w:val="003B6E04"/>
    <w:rsid w:val="003C078F"/>
    <w:rsid w:val="003C0C08"/>
    <w:rsid w:val="003C3E5E"/>
    <w:rsid w:val="003C4F24"/>
    <w:rsid w:val="003C695B"/>
    <w:rsid w:val="003D0E74"/>
    <w:rsid w:val="003D12B0"/>
    <w:rsid w:val="003D1DD3"/>
    <w:rsid w:val="003D2DD7"/>
    <w:rsid w:val="003D5226"/>
    <w:rsid w:val="003D66E1"/>
    <w:rsid w:val="003D6E9E"/>
    <w:rsid w:val="003E1EC8"/>
    <w:rsid w:val="003E2E92"/>
    <w:rsid w:val="003E3777"/>
    <w:rsid w:val="003E3D20"/>
    <w:rsid w:val="003E45D7"/>
    <w:rsid w:val="003E4E1E"/>
    <w:rsid w:val="003F1E00"/>
    <w:rsid w:val="003F4FE6"/>
    <w:rsid w:val="003F65D0"/>
    <w:rsid w:val="00400B73"/>
    <w:rsid w:val="004014B6"/>
    <w:rsid w:val="004024D4"/>
    <w:rsid w:val="00402E89"/>
    <w:rsid w:val="00403FBA"/>
    <w:rsid w:val="00406212"/>
    <w:rsid w:val="004124A6"/>
    <w:rsid w:val="004132B4"/>
    <w:rsid w:val="00413F5C"/>
    <w:rsid w:val="00414892"/>
    <w:rsid w:val="004158AC"/>
    <w:rsid w:val="0042017D"/>
    <w:rsid w:val="00423914"/>
    <w:rsid w:val="00425F2E"/>
    <w:rsid w:val="00427F77"/>
    <w:rsid w:val="004309B9"/>
    <w:rsid w:val="00433637"/>
    <w:rsid w:val="004341C2"/>
    <w:rsid w:val="00435B7A"/>
    <w:rsid w:val="00435DB5"/>
    <w:rsid w:val="0043632A"/>
    <w:rsid w:val="0043715E"/>
    <w:rsid w:val="00441FAD"/>
    <w:rsid w:val="004431F0"/>
    <w:rsid w:val="00443222"/>
    <w:rsid w:val="00450694"/>
    <w:rsid w:val="00451552"/>
    <w:rsid w:val="00451596"/>
    <w:rsid w:val="00452252"/>
    <w:rsid w:val="00452654"/>
    <w:rsid w:val="00453143"/>
    <w:rsid w:val="00453BBF"/>
    <w:rsid w:val="00453EF7"/>
    <w:rsid w:val="00454635"/>
    <w:rsid w:val="004552E1"/>
    <w:rsid w:val="004565D1"/>
    <w:rsid w:val="00457562"/>
    <w:rsid w:val="00461AC7"/>
    <w:rsid w:val="0046269C"/>
    <w:rsid w:val="00463090"/>
    <w:rsid w:val="00465D54"/>
    <w:rsid w:val="0046675A"/>
    <w:rsid w:val="00471F08"/>
    <w:rsid w:val="00473076"/>
    <w:rsid w:val="00476184"/>
    <w:rsid w:val="0048092E"/>
    <w:rsid w:val="004814F4"/>
    <w:rsid w:val="004819AD"/>
    <w:rsid w:val="0048302D"/>
    <w:rsid w:val="004857C3"/>
    <w:rsid w:val="0048599D"/>
    <w:rsid w:val="00486403"/>
    <w:rsid w:val="004873F0"/>
    <w:rsid w:val="004878D2"/>
    <w:rsid w:val="0049003E"/>
    <w:rsid w:val="004924A9"/>
    <w:rsid w:val="00493649"/>
    <w:rsid w:val="00495910"/>
    <w:rsid w:val="004A06D1"/>
    <w:rsid w:val="004A0DD4"/>
    <w:rsid w:val="004A13E0"/>
    <w:rsid w:val="004A21EF"/>
    <w:rsid w:val="004A37A4"/>
    <w:rsid w:val="004A4546"/>
    <w:rsid w:val="004A53A4"/>
    <w:rsid w:val="004A618E"/>
    <w:rsid w:val="004A7CE6"/>
    <w:rsid w:val="004B34D0"/>
    <w:rsid w:val="004B35C9"/>
    <w:rsid w:val="004B4FCB"/>
    <w:rsid w:val="004C1DE2"/>
    <w:rsid w:val="004C2418"/>
    <w:rsid w:val="004C35E0"/>
    <w:rsid w:val="004C38C2"/>
    <w:rsid w:val="004C7AA0"/>
    <w:rsid w:val="004C7D8D"/>
    <w:rsid w:val="004D2A46"/>
    <w:rsid w:val="004D528A"/>
    <w:rsid w:val="004E0353"/>
    <w:rsid w:val="004E0B9C"/>
    <w:rsid w:val="004E0FC2"/>
    <w:rsid w:val="004E2BEA"/>
    <w:rsid w:val="004E3320"/>
    <w:rsid w:val="004E4529"/>
    <w:rsid w:val="004E4A82"/>
    <w:rsid w:val="004E4E0B"/>
    <w:rsid w:val="004E5BBF"/>
    <w:rsid w:val="004E72C1"/>
    <w:rsid w:val="004E7A62"/>
    <w:rsid w:val="004F034D"/>
    <w:rsid w:val="004F089B"/>
    <w:rsid w:val="004F3484"/>
    <w:rsid w:val="004F464B"/>
    <w:rsid w:val="004F7764"/>
    <w:rsid w:val="004F78F5"/>
    <w:rsid w:val="004F78F8"/>
    <w:rsid w:val="005016A9"/>
    <w:rsid w:val="005032E2"/>
    <w:rsid w:val="00503BD5"/>
    <w:rsid w:val="005052B0"/>
    <w:rsid w:val="00507EDE"/>
    <w:rsid w:val="00511325"/>
    <w:rsid w:val="00512CED"/>
    <w:rsid w:val="005141B7"/>
    <w:rsid w:val="00515718"/>
    <w:rsid w:val="005207C7"/>
    <w:rsid w:val="00520FE6"/>
    <w:rsid w:val="00525EAC"/>
    <w:rsid w:val="005276CC"/>
    <w:rsid w:val="005278CA"/>
    <w:rsid w:val="005309E8"/>
    <w:rsid w:val="0053207F"/>
    <w:rsid w:val="005325AE"/>
    <w:rsid w:val="005336D2"/>
    <w:rsid w:val="005359BF"/>
    <w:rsid w:val="00535CF1"/>
    <w:rsid w:val="00536162"/>
    <w:rsid w:val="00536529"/>
    <w:rsid w:val="00540264"/>
    <w:rsid w:val="00541BC2"/>
    <w:rsid w:val="00542772"/>
    <w:rsid w:val="00542AD6"/>
    <w:rsid w:val="00543550"/>
    <w:rsid w:val="005436E5"/>
    <w:rsid w:val="00544D24"/>
    <w:rsid w:val="00550D37"/>
    <w:rsid w:val="00552C0E"/>
    <w:rsid w:val="0055376C"/>
    <w:rsid w:val="00555919"/>
    <w:rsid w:val="00557B6C"/>
    <w:rsid w:val="00560B92"/>
    <w:rsid w:val="005615EB"/>
    <w:rsid w:val="00564942"/>
    <w:rsid w:val="005655A6"/>
    <w:rsid w:val="005670FF"/>
    <w:rsid w:val="005702E5"/>
    <w:rsid w:val="005718C7"/>
    <w:rsid w:val="00571955"/>
    <w:rsid w:val="00571A88"/>
    <w:rsid w:val="005720FA"/>
    <w:rsid w:val="005747C1"/>
    <w:rsid w:val="005749CD"/>
    <w:rsid w:val="0057518D"/>
    <w:rsid w:val="005764E8"/>
    <w:rsid w:val="00576E6D"/>
    <w:rsid w:val="00577263"/>
    <w:rsid w:val="005804E3"/>
    <w:rsid w:val="00581E49"/>
    <w:rsid w:val="00582398"/>
    <w:rsid w:val="00582EBE"/>
    <w:rsid w:val="00583108"/>
    <w:rsid w:val="00584069"/>
    <w:rsid w:val="005861FB"/>
    <w:rsid w:val="00586CF4"/>
    <w:rsid w:val="005879D3"/>
    <w:rsid w:val="005900D5"/>
    <w:rsid w:val="00590A34"/>
    <w:rsid w:val="00590B5F"/>
    <w:rsid w:val="005910D4"/>
    <w:rsid w:val="00591C70"/>
    <w:rsid w:val="005931FB"/>
    <w:rsid w:val="005A07A1"/>
    <w:rsid w:val="005A1459"/>
    <w:rsid w:val="005A270D"/>
    <w:rsid w:val="005A2FB9"/>
    <w:rsid w:val="005A327D"/>
    <w:rsid w:val="005A346A"/>
    <w:rsid w:val="005A46B8"/>
    <w:rsid w:val="005A54DF"/>
    <w:rsid w:val="005B04A8"/>
    <w:rsid w:val="005B30F0"/>
    <w:rsid w:val="005B5E8A"/>
    <w:rsid w:val="005B657C"/>
    <w:rsid w:val="005B681C"/>
    <w:rsid w:val="005B769E"/>
    <w:rsid w:val="005C0BE3"/>
    <w:rsid w:val="005C3324"/>
    <w:rsid w:val="005C4921"/>
    <w:rsid w:val="005C49E3"/>
    <w:rsid w:val="005C561D"/>
    <w:rsid w:val="005C6118"/>
    <w:rsid w:val="005C6316"/>
    <w:rsid w:val="005D1367"/>
    <w:rsid w:val="005D274E"/>
    <w:rsid w:val="005D39CD"/>
    <w:rsid w:val="005D4A80"/>
    <w:rsid w:val="005D5CB3"/>
    <w:rsid w:val="005D6693"/>
    <w:rsid w:val="005E0FE3"/>
    <w:rsid w:val="005E3314"/>
    <w:rsid w:val="005E4213"/>
    <w:rsid w:val="005E5356"/>
    <w:rsid w:val="005E5728"/>
    <w:rsid w:val="005E5963"/>
    <w:rsid w:val="005E5EA0"/>
    <w:rsid w:val="005E6291"/>
    <w:rsid w:val="005E7E9C"/>
    <w:rsid w:val="005F0ECE"/>
    <w:rsid w:val="005F22C9"/>
    <w:rsid w:val="005F2355"/>
    <w:rsid w:val="005F2CEB"/>
    <w:rsid w:val="005F3744"/>
    <w:rsid w:val="005F39D4"/>
    <w:rsid w:val="005F4286"/>
    <w:rsid w:val="005F7367"/>
    <w:rsid w:val="00602B13"/>
    <w:rsid w:val="00603F3F"/>
    <w:rsid w:val="00604B63"/>
    <w:rsid w:val="006069D1"/>
    <w:rsid w:val="00606C2B"/>
    <w:rsid w:val="00606F79"/>
    <w:rsid w:val="0061308C"/>
    <w:rsid w:val="00614653"/>
    <w:rsid w:val="00614BC2"/>
    <w:rsid w:val="006158DC"/>
    <w:rsid w:val="00616B8A"/>
    <w:rsid w:val="0062118D"/>
    <w:rsid w:val="00621200"/>
    <w:rsid w:val="00623683"/>
    <w:rsid w:val="00626831"/>
    <w:rsid w:val="00626EAF"/>
    <w:rsid w:val="00627A9C"/>
    <w:rsid w:val="00632D0D"/>
    <w:rsid w:val="00633C44"/>
    <w:rsid w:val="00633DC9"/>
    <w:rsid w:val="006342C0"/>
    <w:rsid w:val="00634583"/>
    <w:rsid w:val="006374CB"/>
    <w:rsid w:val="00637B1C"/>
    <w:rsid w:val="006418F6"/>
    <w:rsid w:val="00642EE2"/>
    <w:rsid w:val="0064348C"/>
    <w:rsid w:val="00643D2E"/>
    <w:rsid w:val="006450C8"/>
    <w:rsid w:val="006504C5"/>
    <w:rsid w:val="00650DB5"/>
    <w:rsid w:val="0065129D"/>
    <w:rsid w:val="00652DE4"/>
    <w:rsid w:val="00657DD1"/>
    <w:rsid w:val="006607E1"/>
    <w:rsid w:val="00661F50"/>
    <w:rsid w:val="00662DC2"/>
    <w:rsid w:val="00663AB8"/>
    <w:rsid w:val="006645C3"/>
    <w:rsid w:val="006648A1"/>
    <w:rsid w:val="00667F6C"/>
    <w:rsid w:val="00670B42"/>
    <w:rsid w:val="0067133E"/>
    <w:rsid w:val="006752D3"/>
    <w:rsid w:val="00676427"/>
    <w:rsid w:val="00677CB4"/>
    <w:rsid w:val="0068023A"/>
    <w:rsid w:val="00680A1A"/>
    <w:rsid w:val="006813B7"/>
    <w:rsid w:val="00682250"/>
    <w:rsid w:val="00683399"/>
    <w:rsid w:val="00683D26"/>
    <w:rsid w:val="00684E07"/>
    <w:rsid w:val="00686FCC"/>
    <w:rsid w:val="00686FED"/>
    <w:rsid w:val="0068763B"/>
    <w:rsid w:val="00687ACF"/>
    <w:rsid w:val="00694790"/>
    <w:rsid w:val="006A00F4"/>
    <w:rsid w:val="006A1C09"/>
    <w:rsid w:val="006A24EF"/>
    <w:rsid w:val="006A7507"/>
    <w:rsid w:val="006B0802"/>
    <w:rsid w:val="006B0D83"/>
    <w:rsid w:val="006B15E6"/>
    <w:rsid w:val="006B4637"/>
    <w:rsid w:val="006C19F8"/>
    <w:rsid w:val="006C2E32"/>
    <w:rsid w:val="006C431C"/>
    <w:rsid w:val="006C5D63"/>
    <w:rsid w:val="006C6173"/>
    <w:rsid w:val="006D041E"/>
    <w:rsid w:val="006D0B70"/>
    <w:rsid w:val="006D10F0"/>
    <w:rsid w:val="006D1E4A"/>
    <w:rsid w:val="006D2EB1"/>
    <w:rsid w:val="006D4D57"/>
    <w:rsid w:val="006E0CE7"/>
    <w:rsid w:val="006E1D3A"/>
    <w:rsid w:val="006E2345"/>
    <w:rsid w:val="006E6D9A"/>
    <w:rsid w:val="006F14B4"/>
    <w:rsid w:val="006F1600"/>
    <w:rsid w:val="006F1A4D"/>
    <w:rsid w:val="006F277C"/>
    <w:rsid w:val="006F5AC3"/>
    <w:rsid w:val="0070130A"/>
    <w:rsid w:val="00701BBE"/>
    <w:rsid w:val="007025DF"/>
    <w:rsid w:val="007039A4"/>
    <w:rsid w:val="007044B4"/>
    <w:rsid w:val="00704ADA"/>
    <w:rsid w:val="00705818"/>
    <w:rsid w:val="00706FA9"/>
    <w:rsid w:val="00712390"/>
    <w:rsid w:val="00712F3F"/>
    <w:rsid w:val="00713A30"/>
    <w:rsid w:val="0071588E"/>
    <w:rsid w:val="00716994"/>
    <w:rsid w:val="00717323"/>
    <w:rsid w:val="00720BA5"/>
    <w:rsid w:val="007238F5"/>
    <w:rsid w:val="0072686D"/>
    <w:rsid w:val="00726877"/>
    <w:rsid w:val="00726E69"/>
    <w:rsid w:val="007306AB"/>
    <w:rsid w:val="00731B25"/>
    <w:rsid w:val="007324B6"/>
    <w:rsid w:val="00732640"/>
    <w:rsid w:val="00734C03"/>
    <w:rsid w:val="00735F3C"/>
    <w:rsid w:val="00737B9B"/>
    <w:rsid w:val="0074423A"/>
    <w:rsid w:val="00744636"/>
    <w:rsid w:val="00745942"/>
    <w:rsid w:val="00746529"/>
    <w:rsid w:val="00747F00"/>
    <w:rsid w:val="00751198"/>
    <w:rsid w:val="00753B66"/>
    <w:rsid w:val="00754E69"/>
    <w:rsid w:val="00756112"/>
    <w:rsid w:val="00757717"/>
    <w:rsid w:val="00760C4A"/>
    <w:rsid w:val="00762F8C"/>
    <w:rsid w:val="00764B36"/>
    <w:rsid w:val="00765478"/>
    <w:rsid w:val="007662F3"/>
    <w:rsid w:val="007717DE"/>
    <w:rsid w:val="007721CB"/>
    <w:rsid w:val="007806AA"/>
    <w:rsid w:val="00781E70"/>
    <w:rsid w:val="00782139"/>
    <w:rsid w:val="00782F12"/>
    <w:rsid w:val="007908E9"/>
    <w:rsid w:val="0079267F"/>
    <w:rsid w:val="00792C7A"/>
    <w:rsid w:val="00793C4F"/>
    <w:rsid w:val="0079418F"/>
    <w:rsid w:val="007944CE"/>
    <w:rsid w:val="007973CC"/>
    <w:rsid w:val="0079746C"/>
    <w:rsid w:val="007A369D"/>
    <w:rsid w:val="007A3D33"/>
    <w:rsid w:val="007A5BE4"/>
    <w:rsid w:val="007A6FFF"/>
    <w:rsid w:val="007A739E"/>
    <w:rsid w:val="007A75E4"/>
    <w:rsid w:val="007A7A36"/>
    <w:rsid w:val="007A7A64"/>
    <w:rsid w:val="007B0BC0"/>
    <w:rsid w:val="007B2202"/>
    <w:rsid w:val="007B2D89"/>
    <w:rsid w:val="007B2DE9"/>
    <w:rsid w:val="007B3D4E"/>
    <w:rsid w:val="007B4A5C"/>
    <w:rsid w:val="007B5235"/>
    <w:rsid w:val="007B688E"/>
    <w:rsid w:val="007B75F3"/>
    <w:rsid w:val="007C0463"/>
    <w:rsid w:val="007C1C5C"/>
    <w:rsid w:val="007C297F"/>
    <w:rsid w:val="007C3456"/>
    <w:rsid w:val="007C379E"/>
    <w:rsid w:val="007C3DA1"/>
    <w:rsid w:val="007C4726"/>
    <w:rsid w:val="007C4D96"/>
    <w:rsid w:val="007C79A7"/>
    <w:rsid w:val="007D64C1"/>
    <w:rsid w:val="007D748B"/>
    <w:rsid w:val="007E35DB"/>
    <w:rsid w:val="007E3AE6"/>
    <w:rsid w:val="007E40A2"/>
    <w:rsid w:val="007E5763"/>
    <w:rsid w:val="007E7B1A"/>
    <w:rsid w:val="007F157D"/>
    <w:rsid w:val="007F3EBD"/>
    <w:rsid w:val="007F4E13"/>
    <w:rsid w:val="0080090E"/>
    <w:rsid w:val="00801781"/>
    <w:rsid w:val="008043BC"/>
    <w:rsid w:val="0080597D"/>
    <w:rsid w:val="0080661D"/>
    <w:rsid w:val="00806A12"/>
    <w:rsid w:val="00806B6E"/>
    <w:rsid w:val="008078CA"/>
    <w:rsid w:val="00811A11"/>
    <w:rsid w:val="008130E1"/>
    <w:rsid w:val="00813D1C"/>
    <w:rsid w:val="008156B7"/>
    <w:rsid w:val="00815A8C"/>
    <w:rsid w:val="008217E2"/>
    <w:rsid w:val="00821E85"/>
    <w:rsid w:val="00823609"/>
    <w:rsid w:val="00824A90"/>
    <w:rsid w:val="008252A8"/>
    <w:rsid w:val="008303B5"/>
    <w:rsid w:val="008358BC"/>
    <w:rsid w:val="008404EE"/>
    <w:rsid w:val="008419BA"/>
    <w:rsid w:val="00842541"/>
    <w:rsid w:val="008432C5"/>
    <w:rsid w:val="00844110"/>
    <w:rsid w:val="008460E6"/>
    <w:rsid w:val="0084634C"/>
    <w:rsid w:val="00846459"/>
    <w:rsid w:val="0084691F"/>
    <w:rsid w:val="00846B83"/>
    <w:rsid w:val="00847084"/>
    <w:rsid w:val="0085207D"/>
    <w:rsid w:val="008521C9"/>
    <w:rsid w:val="008526C4"/>
    <w:rsid w:val="00855469"/>
    <w:rsid w:val="008575FC"/>
    <w:rsid w:val="00860663"/>
    <w:rsid w:val="008632D5"/>
    <w:rsid w:val="00863D98"/>
    <w:rsid w:val="00863DC9"/>
    <w:rsid w:val="00865868"/>
    <w:rsid w:val="00866465"/>
    <w:rsid w:val="008675D7"/>
    <w:rsid w:val="00867A16"/>
    <w:rsid w:val="008709E2"/>
    <w:rsid w:val="00870B6E"/>
    <w:rsid w:val="00870ED0"/>
    <w:rsid w:val="0087144B"/>
    <w:rsid w:val="00872083"/>
    <w:rsid w:val="00874550"/>
    <w:rsid w:val="00874BFD"/>
    <w:rsid w:val="0087559F"/>
    <w:rsid w:val="008778A7"/>
    <w:rsid w:val="008810EA"/>
    <w:rsid w:val="0088268B"/>
    <w:rsid w:val="0088383E"/>
    <w:rsid w:val="00894E1C"/>
    <w:rsid w:val="008956E1"/>
    <w:rsid w:val="00897F93"/>
    <w:rsid w:val="008A14C3"/>
    <w:rsid w:val="008A3466"/>
    <w:rsid w:val="008A4617"/>
    <w:rsid w:val="008A4D3F"/>
    <w:rsid w:val="008A5372"/>
    <w:rsid w:val="008A6BAA"/>
    <w:rsid w:val="008A72F6"/>
    <w:rsid w:val="008A7961"/>
    <w:rsid w:val="008B0B7B"/>
    <w:rsid w:val="008B3B87"/>
    <w:rsid w:val="008B4B92"/>
    <w:rsid w:val="008B4EDC"/>
    <w:rsid w:val="008C0286"/>
    <w:rsid w:val="008C356B"/>
    <w:rsid w:val="008C792E"/>
    <w:rsid w:val="008C7FA1"/>
    <w:rsid w:val="008D01C2"/>
    <w:rsid w:val="008D11B7"/>
    <w:rsid w:val="008D5B88"/>
    <w:rsid w:val="008D7D57"/>
    <w:rsid w:val="008E0ADC"/>
    <w:rsid w:val="008E2E70"/>
    <w:rsid w:val="008E33C8"/>
    <w:rsid w:val="008E49CE"/>
    <w:rsid w:val="008E5094"/>
    <w:rsid w:val="008E5CC6"/>
    <w:rsid w:val="008E71A5"/>
    <w:rsid w:val="008F0278"/>
    <w:rsid w:val="008F05E4"/>
    <w:rsid w:val="008F0D8B"/>
    <w:rsid w:val="008F155B"/>
    <w:rsid w:val="008F15CD"/>
    <w:rsid w:val="008F3C82"/>
    <w:rsid w:val="008F562C"/>
    <w:rsid w:val="00900306"/>
    <w:rsid w:val="0090057C"/>
    <w:rsid w:val="00901C8C"/>
    <w:rsid w:val="009029C4"/>
    <w:rsid w:val="00902F73"/>
    <w:rsid w:val="00905543"/>
    <w:rsid w:val="009101ED"/>
    <w:rsid w:val="00910A2E"/>
    <w:rsid w:val="00912C0A"/>
    <w:rsid w:val="00913F3A"/>
    <w:rsid w:val="00914816"/>
    <w:rsid w:val="0092068D"/>
    <w:rsid w:val="009230BF"/>
    <w:rsid w:val="009249F5"/>
    <w:rsid w:val="00925A0F"/>
    <w:rsid w:val="009261A3"/>
    <w:rsid w:val="00926BE1"/>
    <w:rsid w:val="00927926"/>
    <w:rsid w:val="00927F6E"/>
    <w:rsid w:val="00927FD2"/>
    <w:rsid w:val="009301DE"/>
    <w:rsid w:val="00932693"/>
    <w:rsid w:val="00933BA0"/>
    <w:rsid w:val="00935685"/>
    <w:rsid w:val="0093614C"/>
    <w:rsid w:val="00941880"/>
    <w:rsid w:val="0094302E"/>
    <w:rsid w:val="009435C2"/>
    <w:rsid w:val="009436F4"/>
    <w:rsid w:val="009440A2"/>
    <w:rsid w:val="0094472A"/>
    <w:rsid w:val="00944E78"/>
    <w:rsid w:val="00950177"/>
    <w:rsid w:val="00952C66"/>
    <w:rsid w:val="00953D76"/>
    <w:rsid w:val="0095518F"/>
    <w:rsid w:val="009560EC"/>
    <w:rsid w:val="00957E0D"/>
    <w:rsid w:val="00960FDF"/>
    <w:rsid w:val="009613A0"/>
    <w:rsid w:val="009619B3"/>
    <w:rsid w:val="009636B8"/>
    <w:rsid w:val="0096441A"/>
    <w:rsid w:val="009649CE"/>
    <w:rsid w:val="00964E11"/>
    <w:rsid w:val="009804B3"/>
    <w:rsid w:val="00980B36"/>
    <w:rsid w:val="00981B7F"/>
    <w:rsid w:val="009969B8"/>
    <w:rsid w:val="009A48F2"/>
    <w:rsid w:val="009B14E1"/>
    <w:rsid w:val="009B21F5"/>
    <w:rsid w:val="009B3F87"/>
    <w:rsid w:val="009B41A7"/>
    <w:rsid w:val="009B42CE"/>
    <w:rsid w:val="009B44C3"/>
    <w:rsid w:val="009B4A54"/>
    <w:rsid w:val="009B6694"/>
    <w:rsid w:val="009B768D"/>
    <w:rsid w:val="009B7C63"/>
    <w:rsid w:val="009C1151"/>
    <w:rsid w:val="009C18C4"/>
    <w:rsid w:val="009C25D4"/>
    <w:rsid w:val="009C2BE6"/>
    <w:rsid w:val="009C3C03"/>
    <w:rsid w:val="009C5A1E"/>
    <w:rsid w:val="009C5DA0"/>
    <w:rsid w:val="009C6E8A"/>
    <w:rsid w:val="009D1B03"/>
    <w:rsid w:val="009D1EA9"/>
    <w:rsid w:val="009D6ECA"/>
    <w:rsid w:val="009E181A"/>
    <w:rsid w:val="009E3A29"/>
    <w:rsid w:val="009E4CF5"/>
    <w:rsid w:val="009E4F18"/>
    <w:rsid w:val="009E553C"/>
    <w:rsid w:val="009E5A90"/>
    <w:rsid w:val="009E63DD"/>
    <w:rsid w:val="009E76D2"/>
    <w:rsid w:val="009F0EAB"/>
    <w:rsid w:val="009F286F"/>
    <w:rsid w:val="009F4903"/>
    <w:rsid w:val="00A02F66"/>
    <w:rsid w:val="00A03908"/>
    <w:rsid w:val="00A03E9D"/>
    <w:rsid w:val="00A04EC8"/>
    <w:rsid w:val="00A04EF3"/>
    <w:rsid w:val="00A100FF"/>
    <w:rsid w:val="00A10474"/>
    <w:rsid w:val="00A10494"/>
    <w:rsid w:val="00A11C0A"/>
    <w:rsid w:val="00A11CB6"/>
    <w:rsid w:val="00A141C6"/>
    <w:rsid w:val="00A155F9"/>
    <w:rsid w:val="00A15A70"/>
    <w:rsid w:val="00A20BCB"/>
    <w:rsid w:val="00A213EE"/>
    <w:rsid w:val="00A2473D"/>
    <w:rsid w:val="00A248F0"/>
    <w:rsid w:val="00A27958"/>
    <w:rsid w:val="00A31CD8"/>
    <w:rsid w:val="00A3200A"/>
    <w:rsid w:val="00A331D3"/>
    <w:rsid w:val="00A334CA"/>
    <w:rsid w:val="00A338F6"/>
    <w:rsid w:val="00A33D84"/>
    <w:rsid w:val="00A344E8"/>
    <w:rsid w:val="00A34CB3"/>
    <w:rsid w:val="00A36749"/>
    <w:rsid w:val="00A4026F"/>
    <w:rsid w:val="00A40C38"/>
    <w:rsid w:val="00A40E43"/>
    <w:rsid w:val="00A4217E"/>
    <w:rsid w:val="00A45649"/>
    <w:rsid w:val="00A467F0"/>
    <w:rsid w:val="00A46EBB"/>
    <w:rsid w:val="00A5129B"/>
    <w:rsid w:val="00A53A96"/>
    <w:rsid w:val="00A53B2B"/>
    <w:rsid w:val="00A53BFD"/>
    <w:rsid w:val="00A54412"/>
    <w:rsid w:val="00A548C4"/>
    <w:rsid w:val="00A55D31"/>
    <w:rsid w:val="00A57AE1"/>
    <w:rsid w:val="00A63216"/>
    <w:rsid w:val="00A63E5F"/>
    <w:rsid w:val="00A64C95"/>
    <w:rsid w:val="00A654FD"/>
    <w:rsid w:val="00A66566"/>
    <w:rsid w:val="00A7021B"/>
    <w:rsid w:val="00A704EE"/>
    <w:rsid w:val="00A711B4"/>
    <w:rsid w:val="00A731B8"/>
    <w:rsid w:val="00A73458"/>
    <w:rsid w:val="00A7483A"/>
    <w:rsid w:val="00A774DE"/>
    <w:rsid w:val="00A7793A"/>
    <w:rsid w:val="00A8025C"/>
    <w:rsid w:val="00A802D8"/>
    <w:rsid w:val="00A811BA"/>
    <w:rsid w:val="00A818BE"/>
    <w:rsid w:val="00A81C43"/>
    <w:rsid w:val="00A81DA2"/>
    <w:rsid w:val="00A85DA6"/>
    <w:rsid w:val="00A872ED"/>
    <w:rsid w:val="00A9232E"/>
    <w:rsid w:val="00A93E76"/>
    <w:rsid w:val="00A95F48"/>
    <w:rsid w:val="00AA0684"/>
    <w:rsid w:val="00AA2A34"/>
    <w:rsid w:val="00AA30F8"/>
    <w:rsid w:val="00AA42DC"/>
    <w:rsid w:val="00AA457C"/>
    <w:rsid w:val="00AA4FFC"/>
    <w:rsid w:val="00AA7B02"/>
    <w:rsid w:val="00AA7E1A"/>
    <w:rsid w:val="00AB082A"/>
    <w:rsid w:val="00AB178E"/>
    <w:rsid w:val="00AB55F6"/>
    <w:rsid w:val="00AC04B3"/>
    <w:rsid w:val="00AC146A"/>
    <w:rsid w:val="00AC1E98"/>
    <w:rsid w:val="00AC3A93"/>
    <w:rsid w:val="00AC4B1C"/>
    <w:rsid w:val="00AC598B"/>
    <w:rsid w:val="00AC603E"/>
    <w:rsid w:val="00AC7FD5"/>
    <w:rsid w:val="00AD09F8"/>
    <w:rsid w:val="00AD0EFA"/>
    <w:rsid w:val="00AD280E"/>
    <w:rsid w:val="00AD3EC0"/>
    <w:rsid w:val="00AD45FE"/>
    <w:rsid w:val="00AD4A08"/>
    <w:rsid w:val="00AD5878"/>
    <w:rsid w:val="00AD5BC8"/>
    <w:rsid w:val="00AD6986"/>
    <w:rsid w:val="00AD6BB7"/>
    <w:rsid w:val="00AD6D9E"/>
    <w:rsid w:val="00AD7B3E"/>
    <w:rsid w:val="00AE0660"/>
    <w:rsid w:val="00AE379C"/>
    <w:rsid w:val="00AE53E0"/>
    <w:rsid w:val="00AE601E"/>
    <w:rsid w:val="00AE6C35"/>
    <w:rsid w:val="00AF7287"/>
    <w:rsid w:val="00B01672"/>
    <w:rsid w:val="00B017E9"/>
    <w:rsid w:val="00B01BFA"/>
    <w:rsid w:val="00B0227D"/>
    <w:rsid w:val="00B05E8A"/>
    <w:rsid w:val="00B07666"/>
    <w:rsid w:val="00B102F0"/>
    <w:rsid w:val="00B12AFE"/>
    <w:rsid w:val="00B13D45"/>
    <w:rsid w:val="00B13FD1"/>
    <w:rsid w:val="00B14559"/>
    <w:rsid w:val="00B14FF1"/>
    <w:rsid w:val="00B1509B"/>
    <w:rsid w:val="00B15456"/>
    <w:rsid w:val="00B15863"/>
    <w:rsid w:val="00B15A6C"/>
    <w:rsid w:val="00B15E2D"/>
    <w:rsid w:val="00B2024E"/>
    <w:rsid w:val="00B2127C"/>
    <w:rsid w:val="00B2418F"/>
    <w:rsid w:val="00B26C14"/>
    <w:rsid w:val="00B30F24"/>
    <w:rsid w:val="00B32265"/>
    <w:rsid w:val="00B336D2"/>
    <w:rsid w:val="00B34C30"/>
    <w:rsid w:val="00B417D9"/>
    <w:rsid w:val="00B43B80"/>
    <w:rsid w:val="00B444AC"/>
    <w:rsid w:val="00B4556F"/>
    <w:rsid w:val="00B53CFD"/>
    <w:rsid w:val="00B54248"/>
    <w:rsid w:val="00B54F7E"/>
    <w:rsid w:val="00B5614B"/>
    <w:rsid w:val="00B57F01"/>
    <w:rsid w:val="00B608C0"/>
    <w:rsid w:val="00B610C3"/>
    <w:rsid w:val="00B61145"/>
    <w:rsid w:val="00B63328"/>
    <w:rsid w:val="00B6340F"/>
    <w:rsid w:val="00B64904"/>
    <w:rsid w:val="00B65395"/>
    <w:rsid w:val="00B65C2B"/>
    <w:rsid w:val="00B66606"/>
    <w:rsid w:val="00B70B2E"/>
    <w:rsid w:val="00B71688"/>
    <w:rsid w:val="00B71DD3"/>
    <w:rsid w:val="00B721A1"/>
    <w:rsid w:val="00B72B45"/>
    <w:rsid w:val="00B7521C"/>
    <w:rsid w:val="00B75AD6"/>
    <w:rsid w:val="00B803E5"/>
    <w:rsid w:val="00B81681"/>
    <w:rsid w:val="00B83231"/>
    <w:rsid w:val="00B84D68"/>
    <w:rsid w:val="00B8755B"/>
    <w:rsid w:val="00B87F2F"/>
    <w:rsid w:val="00B919B6"/>
    <w:rsid w:val="00B95283"/>
    <w:rsid w:val="00B95824"/>
    <w:rsid w:val="00BA05E8"/>
    <w:rsid w:val="00BA1945"/>
    <w:rsid w:val="00BA26F4"/>
    <w:rsid w:val="00BA2FA1"/>
    <w:rsid w:val="00BA3043"/>
    <w:rsid w:val="00BA367C"/>
    <w:rsid w:val="00BA3FF4"/>
    <w:rsid w:val="00BB0F4D"/>
    <w:rsid w:val="00BB1A6A"/>
    <w:rsid w:val="00BB516B"/>
    <w:rsid w:val="00BB61A7"/>
    <w:rsid w:val="00BB7C97"/>
    <w:rsid w:val="00BC2714"/>
    <w:rsid w:val="00BC3FC6"/>
    <w:rsid w:val="00BC42A5"/>
    <w:rsid w:val="00BD118C"/>
    <w:rsid w:val="00BD58ED"/>
    <w:rsid w:val="00BE2EA3"/>
    <w:rsid w:val="00BE5808"/>
    <w:rsid w:val="00BE76B9"/>
    <w:rsid w:val="00BE7739"/>
    <w:rsid w:val="00BF1A17"/>
    <w:rsid w:val="00BF1C52"/>
    <w:rsid w:val="00BF49BD"/>
    <w:rsid w:val="00BF5FC6"/>
    <w:rsid w:val="00BF69C3"/>
    <w:rsid w:val="00C00327"/>
    <w:rsid w:val="00C03254"/>
    <w:rsid w:val="00C03472"/>
    <w:rsid w:val="00C04005"/>
    <w:rsid w:val="00C100AE"/>
    <w:rsid w:val="00C1155C"/>
    <w:rsid w:val="00C120A8"/>
    <w:rsid w:val="00C136F4"/>
    <w:rsid w:val="00C13BA5"/>
    <w:rsid w:val="00C13C6F"/>
    <w:rsid w:val="00C16C44"/>
    <w:rsid w:val="00C16F51"/>
    <w:rsid w:val="00C200AD"/>
    <w:rsid w:val="00C205E2"/>
    <w:rsid w:val="00C20DED"/>
    <w:rsid w:val="00C22B0A"/>
    <w:rsid w:val="00C23B07"/>
    <w:rsid w:val="00C26A10"/>
    <w:rsid w:val="00C26B96"/>
    <w:rsid w:val="00C26E66"/>
    <w:rsid w:val="00C30616"/>
    <w:rsid w:val="00C35AD3"/>
    <w:rsid w:val="00C35D4A"/>
    <w:rsid w:val="00C36447"/>
    <w:rsid w:val="00C366E7"/>
    <w:rsid w:val="00C36CF2"/>
    <w:rsid w:val="00C37DEE"/>
    <w:rsid w:val="00C40137"/>
    <w:rsid w:val="00C407AC"/>
    <w:rsid w:val="00C42BB9"/>
    <w:rsid w:val="00C43533"/>
    <w:rsid w:val="00C45FD1"/>
    <w:rsid w:val="00C47F76"/>
    <w:rsid w:val="00C54184"/>
    <w:rsid w:val="00C55635"/>
    <w:rsid w:val="00C614D5"/>
    <w:rsid w:val="00C61FA6"/>
    <w:rsid w:val="00C6284E"/>
    <w:rsid w:val="00C62E5D"/>
    <w:rsid w:val="00C64CE1"/>
    <w:rsid w:val="00C707F2"/>
    <w:rsid w:val="00C72005"/>
    <w:rsid w:val="00C729F7"/>
    <w:rsid w:val="00C7351B"/>
    <w:rsid w:val="00C75002"/>
    <w:rsid w:val="00C75D22"/>
    <w:rsid w:val="00C80C84"/>
    <w:rsid w:val="00C82DEF"/>
    <w:rsid w:val="00C84D38"/>
    <w:rsid w:val="00C85102"/>
    <w:rsid w:val="00C91422"/>
    <w:rsid w:val="00CA25AD"/>
    <w:rsid w:val="00CA5A79"/>
    <w:rsid w:val="00CA7AC2"/>
    <w:rsid w:val="00CB044F"/>
    <w:rsid w:val="00CB525A"/>
    <w:rsid w:val="00CB5F2B"/>
    <w:rsid w:val="00CB6E34"/>
    <w:rsid w:val="00CC167F"/>
    <w:rsid w:val="00CC6710"/>
    <w:rsid w:val="00CD245E"/>
    <w:rsid w:val="00CD2993"/>
    <w:rsid w:val="00CD2F42"/>
    <w:rsid w:val="00CD303C"/>
    <w:rsid w:val="00CD41F5"/>
    <w:rsid w:val="00CE2350"/>
    <w:rsid w:val="00CE309F"/>
    <w:rsid w:val="00CE644E"/>
    <w:rsid w:val="00CE6DE0"/>
    <w:rsid w:val="00CE7BC4"/>
    <w:rsid w:val="00CF12EE"/>
    <w:rsid w:val="00CF4424"/>
    <w:rsid w:val="00CF645C"/>
    <w:rsid w:val="00CF67C4"/>
    <w:rsid w:val="00CF746F"/>
    <w:rsid w:val="00CF7D22"/>
    <w:rsid w:val="00D00E5D"/>
    <w:rsid w:val="00D012E4"/>
    <w:rsid w:val="00D031EC"/>
    <w:rsid w:val="00D04D6A"/>
    <w:rsid w:val="00D07C32"/>
    <w:rsid w:val="00D1078A"/>
    <w:rsid w:val="00D10F12"/>
    <w:rsid w:val="00D110A8"/>
    <w:rsid w:val="00D12087"/>
    <w:rsid w:val="00D12AA4"/>
    <w:rsid w:val="00D12BCB"/>
    <w:rsid w:val="00D12C87"/>
    <w:rsid w:val="00D138B2"/>
    <w:rsid w:val="00D15C4D"/>
    <w:rsid w:val="00D178F6"/>
    <w:rsid w:val="00D17CBD"/>
    <w:rsid w:val="00D20371"/>
    <w:rsid w:val="00D22AD4"/>
    <w:rsid w:val="00D24982"/>
    <w:rsid w:val="00D26428"/>
    <w:rsid w:val="00D308D7"/>
    <w:rsid w:val="00D35152"/>
    <w:rsid w:val="00D35677"/>
    <w:rsid w:val="00D35C0A"/>
    <w:rsid w:val="00D36A2C"/>
    <w:rsid w:val="00D3763F"/>
    <w:rsid w:val="00D4037C"/>
    <w:rsid w:val="00D41646"/>
    <w:rsid w:val="00D43116"/>
    <w:rsid w:val="00D43F4D"/>
    <w:rsid w:val="00D446A7"/>
    <w:rsid w:val="00D455FE"/>
    <w:rsid w:val="00D4646F"/>
    <w:rsid w:val="00D46C31"/>
    <w:rsid w:val="00D50CAD"/>
    <w:rsid w:val="00D5273F"/>
    <w:rsid w:val="00D52EC1"/>
    <w:rsid w:val="00D550FB"/>
    <w:rsid w:val="00D5693E"/>
    <w:rsid w:val="00D570D1"/>
    <w:rsid w:val="00D57854"/>
    <w:rsid w:val="00D601A3"/>
    <w:rsid w:val="00D6144B"/>
    <w:rsid w:val="00D61761"/>
    <w:rsid w:val="00D61A6C"/>
    <w:rsid w:val="00D62329"/>
    <w:rsid w:val="00D63ECD"/>
    <w:rsid w:val="00D65C91"/>
    <w:rsid w:val="00D6685F"/>
    <w:rsid w:val="00D67A81"/>
    <w:rsid w:val="00D70787"/>
    <w:rsid w:val="00D70B62"/>
    <w:rsid w:val="00D718C4"/>
    <w:rsid w:val="00D721C2"/>
    <w:rsid w:val="00D75161"/>
    <w:rsid w:val="00D77323"/>
    <w:rsid w:val="00D8372F"/>
    <w:rsid w:val="00D90B8C"/>
    <w:rsid w:val="00D91F46"/>
    <w:rsid w:val="00D93073"/>
    <w:rsid w:val="00D94BF1"/>
    <w:rsid w:val="00D95A22"/>
    <w:rsid w:val="00D95FAD"/>
    <w:rsid w:val="00D971A3"/>
    <w:rsid w:val="00DA42AB"/>
    <w:rsid w:val="00DA4674"/>
    <w:rsid w:val="00DA486E"/>
    <w:rsid w:val="00DA572E"/>
    <w:rsid w:val="00DA6A19"/>
    <w:rsid w:val="00DA7A6B"/>
    <w:rsid w:val="00DB0FB5"/>
    <w:rsid w:val="00DB124B"/>
    <w:rsid w:val="00DB1D60"/>
    <w:rsid w:val="00DB3037"/>
    <w:rsid w:val="00DB40B7"/>
    <w:rsid w:val="00DB468C"/>
    <w:rsid w:val="00DB47AF"/>
    <w:rsid w:val="00DB51B5"/>
    <w:rsid w:val="00DB5DEA"/>
    <w:rsid w:val="00DB6328"/>
    <w:rsid w:val="00DB68ED"/>
    <w:rsid w:val="00DC0301"/>
    <w:rsid w:val="00DC3BE4"/>
    <w:rsid w:val="00DC3EB5"/>
    <w:rsid w:val="00DC4A0D"/>
    <w:rsid w:val="00DC5D4F"/>
    <w:rsid w:val="00DC5F62"/>
    <w:rsid w:val="00DC637B"/>
    <w:rsid w:val="00DC67D3"/>
    <w:rsid w:val="00DC6BAB"/>
    <w:rsid w:val="00DD1B46"/>
    <w:rsid w:val="00DD3CF6"/>
    <w:rsid w:val="00DD47B2"/>
    <w:rsid w:val="00DD5DDD"/>
    <w:rsid w:val="00DD6C71"/>
    <w:rsid w:val="00DD7D0E"/>
    <w:rsid w:val="00DE0B37"/>
    <w:rsid w:val="00DE2E14"/>
    <w:rsid w:val="00DE4054"/>
    <w:rsid w:val="00DE5DA0"/>
    <w:rsid w:val="00DE75CA"/>
    <w:rsid w:val="00DF0B02"/>
    <w:rsid w:val="00DF20D6"/>
    <w:rsid w:val="00E00648"/>
    <w:rsid w:val="00E01713"/>
    <w:rsid w:val="00E02BAF"/>
    <w:rsid w:val="00E032C7"/>
    <w:rsid w:val="00E04896"/>
    <w:rsid w:val="00E04DFD"/>
    <w:rsid w:val="00E10917"/>
    <w:rsid w:val="00E11921"/>
    <w:rsid w:val="00E12D65"/>
    <w:rsid w:val="00E13D34"/>
    <w:rsid w:val="00E155F3"/>
    <w:rsid w:val="00E17E4E"/>
    <w:rsid w:val="00E224F1"/>
    <w:rsid w:val="00E23161"/>
    <w:rsid w:val="00E246CC"/>
    <w:rsid w:val="00E24933"/>
    <w:rsid w:val="00E25B8C"/>
    <w:rsid w:val="00E25E06"/>
    <w:rsid w:val="00E272A7"/>
    <w:rsid w:val="00E3107E"/>
    <w:rsid w:val="00E37288"/>
    <w:rsid w:val="00E403ED"/>
    <w:rsid w:val="00E40871"/>
    <w:rsid w:val="00E41507"/>
    <w:rsid w:val="00E4334E"/>
    <w:rsid w:val="00E43476"/>
    <w:rsid w:val="00E46A16"/>
    <w:rsid w:val="00E46AA0"/>
    <w:rsid w:val="00E47201"/>
    <w:rsid w:val="00E50003"/>
    <w:rsid w:val="00E51925"/>
    <w:rsid w:val="00E546DA"/>
    <w:rsid w:val="00E56FFD"/>
    <w:rsid w:val="00E610A7"/>
    <w:rsid w:val="00E626C0"/>
    <w:rsid w:val="00E62D2D"/>
    <w:rsid w:val="00E63330"/>
    <w:rsid w:val="00E6413E"/>
    <w:rsid w:val="00E71612"/>
    <w:rsid w:val="00E75474"/>
    <w:rsid w:val="00E76128"/>
    <w:rsid w:val="00E762C9"/>
    <w:rsid w:val="00E76559"/>
    <w:rsid w:val="00E76E00"/>
    <w:rsid w:val="00E77713"/>
    <w:rsid w:val="00E77858"/>
    <w:rsid w:val="00E82163"/>
    <w:rsid w:val="00E826F9"/>
    <w:rsid w:val="00E834C1"/>
    <w:rsid w:val="00E8454D"/>
    <w:rsid w:val="00E87D4E"/>
    <w:rsid w:val="00E87EEF"/>
    <w:rsid w:val="00E911B8"/>
    <w:rsid w:val="00E91C49"/>
    <w:rsid w:val="00E92388"/>
    <w:rsid w:val="00E93FCB"/>
    <w:rsid w:val="00E97BE3"/>
    <w:rsid w:val="00EA0CFD"/>
    <w:rsid w:val="00EA3EA2"/>
    <w:rsid w:val="00EA675F"/>
    <w:rsid w:val="00EA7B6F"/>
    <w:rsid w:val="00EB1B58"/>
    <w:rsid w:val="00EB242A"/>
    <w:rsid w:val="00EB2C0F"/>
    <w:rsid w:val="00EB35E8"/>
    <w:rsid w:val="00EB4AF2"/>
    <w:rsid w:val="00EB54D8"/>
    <w:rsid w:val="00EB558E"/>
    <w:rsid w:val="00EB5A70"/>
    <w:rsid w:val="00EB6425"/>
    <w:rsid w:val="00EC23D1"/>
    <w:rsid w:val="00EC30B0"/>
    <w:rsid w:val="00EC4B45"/>
    <w:rsid w:val="00EC5352"/>
    <w:rsid w:val="00EC6AAF"/>
    <w:rsid w:val="00EE124E"/>
    <w:rsid w:val="00EE218D"/>
    <w:rsid w:val="00EE21AE"/>
    <w:rsid w:val="00EE3746"/>
    <w:rsid w:val="00EE390E"/>
    <w:rsid w:val="00EE5619"/>
    <w:rsid w:val="00EE562C"/>
    <w:rsid w:val="00EF14C9"/>
    <w:rsid w:val="00EF1CA2"/>
    <w:rsid w:val="00EF2A8F"/>
    <w:rsid w:val="00EF4DA3"/>
    <w:rsid w:val="00EF6260"/>
    <w:rsid w:val="00EF6A60"/>
    <w:rsid w:val="00F06D70"/>
    <w:rsid w:val="00F15A3D"/>
    <w:rsid w:val="00F1768F"/>
    <w:rsid w:val="00F20553"/>
    <w:rsid w:val="00F207B0"/>
    <w:rsid w:val="00F21716"/>
    <w:rsid w:val="00F24A0E"/>
    <w:rsid w:val="00F24BF3"/>
    <w:rsid w:val="00F24CB9"/>
    <w:rsid w:val="00F25CC3"/>
    <w:rsid w:val="00F25E50"/>
    <w:rsid w:val="00F2733A"/>
    <w:rsid w:val="00F27D63"/>
    <w:rsid w:val="00F31F87"/>
    <w:rsid w:val="00F33D8E"/>
    <w:rsid w:val="00F365BC"/>
    <w:rsid w:val="00F36CDF"/>
    <w:rsid w:val="00F41A71"/>
    <w:rsid w:val="00F41CDC"/>
    <w:rsid w:val="00F42B08"/>
    <w:rsid w:val="00F44340"/>
    <w:rsid w:val="00F45299"/>
    <w:rsid w:val="00F5041E"/>
    <w:rsid w:val="00F50C98"/>
    <w:rsid w:val="00F51653"/>
    <w:rsid w:val="00F55E3C"/>
    <w:rsid w:val="00F5782A"/>
    <w:rsid w:val="00F622B7"/>
    <w:rsid w:val="00F62CCA"/>
    <w:rsid w:val="00F639EB"/>
    <w:rsid w:val="00F6479C"/>
    <w:rsid w:val="00F652D9"/>
    <w:rsid w:val="00F71680"/>
    <w:rsid w:val="00F71BD4"/>
    <w:rsid w:val="00F71D32"/>
    <w:rsid w:val="00F7254D"/>
    <w:rsid w:val="00F72777"/>
    <w:rsid w:val="00F744C8"/>
    <w:rsid w:val="00F77B75"/>
    <w:rsid w:val="00F8035F"/>
    <w:rsid w:val="00F80C60"/>
    <w:rsid w:val="00F824D4"/>
    <w:rsid w:val="00F83094"/>
    <w:rsid w:val="00F83628"/>
    <w:rsid w:val="00F84608"/>
    <w:rsid w:val="00F85C1B"/>
    <w:rsid w:val="00F90A75"/>
    <w:rsid w:val="00F9191B"/>
    <w:rsid w:val="00F93194"/>
    <w:rsid w:val="00F93208"/>
    <w:rsid w:val="00F93646"/>
    <w:rsid w:val="00F93C65"/>
    <w:rsid w:val="00F957AC"/>
    <w:rsid w:val="00F96500"/>
    <w:rsid w:val="00F96859"/>
    <w:rsid w:val="00F96A88"/>
    <w:rsid w:val="00F96EA2"/>
    <w:rsid w:val="00FA0D64"/>
    <w:rsid w:val="00FA179B"/>
    <w:rsid w:val="00FA2C41"/>
    <w:rsid w:val="00FA31A7"/>
    <w:rsid w:val="00FA5AC9"/>
    <w:rsid w:val="00FA5FFB"/>
    <w:rsid w:val="00FA6CE7"/>
    <w:rsid w:val="00FB42BF"/>
    <w:rsid w:val="00FB5F83"/>
    <w:rsid w:val="00FC12C9"/>
    <w:rsid w:val="00FC16C5"/>
    <w:rsid w:val="00FC3D28"/>
    <w:rsid w:val="00FC469B"/>
    <w:rsid w:val="00FC5445"/>
    <w:rsid w:val="00FC6020"/>
    <w:rsid w:val="00FC604D"/>
    <w:rsid w:val="00FC75D5"/>
    <w:rsid w:val="00FD05DE"/>
    <w:rsid w:val="00FD40C9"/>
    <w:rsid w:val="00FD682A"/>
    <w:rsid w:val="00FE0621"/>
    <w:rsid w:val="00FE1E30"/>
    <w:rsid w:val="00FE39FF"/>
    <w:rsid w:val="00FE541D"/>
    <w:rsid w:val="00FE639C"/>
    <w:rsid w:val="00FE7E7B"/>
    <w:rsid w:val="00FF0DB6"/>
    <w:rsid w:val="00FF1082"/>
    <w:rsid w:val="00FF15A6"/>
    <w:rsid w:val="00FF29BD"/>
    <w:rsid w:val="00FF30C2"/>
    <w:rsid w:val="00FF43DA"/>
    <w:rsid w:val="00FF488F"/>
    <w:rsid w:val="00FF5307"/>
    <w:rsid w:val="00FF568D"/>
    <w:rsid w:val="00FF77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84"/>
    <o:shapelayout v:ext="edit">
      <o:idmap v:ext="edit" data="2"/>
    </o:shapelayout>
  </w:shapeDefaults>
  <w:decimalSymbol w:val=","/>
  <w:listSeparator w:val=";"/>
  <w14:docId w14:val="360F4E6B"/>
  <w15:docId w15:val="{F5171C04-A78A-43F5-9853-DCF3EECA8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Arial Unicode MS" w:hAnsi="Liberation Serif" w:cs="Mangal"/>
        <w:kern w:val="3"/>
        <w:sz w:val="24"/>
        <w:szCs w:val="24"/>
        <w:lang w:val="ru-RU"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CB5F2B"/>
    <w:pPr>
      <w:suppressAutoHyphens/>
      <w:ind w:firstLine="709"/>
    </w:pPr>
    <w:rPr>
      <w:rFonts w:ascii="Times New Roman" w:eastAsia="Times New Roman" w:hAnsi="Times New Roman" w:cs="Times New Roman"/>
      <w:sz w:val="28"/>
      <w:lang w:eastAsia="ru-RU"/>
    </w:rPr>
  </w:style>
  <w:style w:type="paragraph" w:styleId="10">
    <w:name w:val="heading 1"/>
    <w:aliases w:val="Head 1,????????? 1,главы,Заголовок 1 Знак1 Знак1,Заголовок 1 Знак Знак Знак,Заголовок 1 Знак1 Знак Знак Знак,Заголовок 1 Знак Знак1 Знак Знак Знак1,Заголовок 1 Знак Знак1 Знак Знак Знак Знак Знак,?????????,Main heading"/>
    <w:basedOn w:val="Standard"/>
    <w:next w:val="Standard"/>
    <w:uiPriority w:val="9"/>
    <w:qFormat/>
    <w:rsid w:val="006F14B4"/>
    <w:pPr>
      <w:keepNext/>
      <w:pageBreakBefore/>
      <w:numPr>
        <w:numId w:val="1"/>
      </w:numPr>
      <w:pBdr>
        <w:bottom w:val="single" w:sz="48" w:space="31" w:color="C0C0C0"/>
      </w:pBdr>
      <w:spacing w:before="360" w:after="500" w:line="360" w:lineRule="exact"/>
      <w:outlineLvl w:val="0"/>
    </w:pPr>
    <w:rPr>
      <w:b/>
      <w:bCs/>
      <w:smallCaps/>
      <w:sz w:val="28"/>
      <w:szCs w:val="28"/>
    </w:rPr>
  </w:style>
  <w:style w:type="paragraph" w:styleId="2">
    <w:name w:val="heading 2"/>
    <w:aliases w:val="Заголовок 2 Знак Знак Знак Знак,Заголовок 2 Знак2 Знак,Заголовок 2 Знак1 Знак Знак,Заголовок 2 Знак Знак Знак Знак Знак Знак Знак1 Знак,Заголовок 2 Знак Знак Знак Знак Знак1 Знак Знак,Заголовок 2 Знак Знак1 Знак,Заголовок 2 Знак Знак"/>
    <w:basedOn w:val="Standard"/>
    <w:next w:val="Standard"/>
    <w:qFormat/>
    <w:rsid w:val="006F14B4"/>
    <w:pPr>
      <w:keepNext/>
      <w:overflowPunct w:val="0"/>
      <w:spacing w:before="240" w:after="120"/>
      <w:outlineLvl w:val="1"/>
    </w:pPr>
    <w:rPr>
      <w:b/>
      <w:bCs/>
      <w:smallCaps/>
    </w:rPr>
  </w:style>
  <w:style w:type="paragraph" w:styleId="3">
    <w:name w:val="heading 3"/>
    <w:aliases w:val="Заголовок 3 Знак + Слева:  1,3 см,Первая строка:  0 см + Слева:  ...,Заголовок 3 Знак1 Знак,Заголовок 3 Знак1 Знак Знак,Заголовок 3 Знак Знак Знак Знак Знак,Заголовок 31 Знак Знак,Заголовок 3 Знак Знак1 Знак Знак,жирный,en,e,Naiaea,end,2К"/>
    <w:basedOn w:val="Standard"/>
    <w:next w:val="Textbody"/>
    <w:qFormat/>
    <w:rsid w:val="006F14B4"/>
    <w:pPr>
      <w:keepNext/>
      <w:spacing w:before="120" w:after="120" w:line="360" w:lineRule="exact"/>
      <w:outlineLvl w:val="2"/>
    </w:pPr>
    <w:rPr>
      <w:b/>
      <w:bCs/>
      <w:i/>
      <w:iCs/>
      <w:smallCaps/>
      <w:szCs w:val="22"/>
    </w:rPr>
  </w:style>
  <w:style w:type="paragraph" w:styleId="4">
    <w:name w:val="heading 4"/>
    <w:aliases w:val="Заголовок 4 Знак1,Заголовок 4 Знак Знак Знак Знак"/>
    <w:basedOn w:val="Standard"/>
    <w:next w:val="Standard"/>
    <w:qFormat/>
    <w:rsid w:val="006F14B4"/>
    <w:pPr>
      <w:keepNext/>
      <w:tabs>
        <w:tab w:val="left" w:pos="0"/>
      </w:tabs>
      <w:jc w:val="center"/>
      <w:outlineLvl w:val="3"/>
    </w:pPr>
    <w:rPr>
      <w:rFonts w:eastAsia="Times New Roman"/>
      <w:b/>
      <w:iCs/>
    </w:rPr>
  </w:style>
  <w:style w:type="paragraph" w:styleId="5">
    <w:name w:val="heading 5"/>
    <w:basedOn w:val="Standard"/>
    <w:next w:val="Standard"/>
    <w:uiPriority w:val="9"/>
    <w:qFormat/>
    <w:rsid w:val="006F14B4"/>
    <w:pPr>
      <w:keepNext/>
      <w:numPr>
        <w:ilvl w:val="4"/>
        <w:numId w:val="1"/>
      </w:numPr>
      <w:spacing w:line="200" w:lineRule="exact"/>
      <w:ind w:right="1021"/>
      <w:jc w:val="center"/>
      <w:outlineLvl w:val="4"/>
    </w:pPr>
    <w:rPr>
      <w:b/>
      <w:bCs/>
      <w:color w:val="0000FF"/>
      <w:sz w:val="22"/>
      <w:szCs w:val="22"/>
    </w:rPr>
  </w:style>
  <w:style w:type="paragraph" w:styleId="6">
    <w:name w:val="heading 6"/>
    <w:basedOn w:val="Standard"/>
    <w:next w:val="Standard"/>
    <w:uiPriority w:val="9"/>
    <w:qFormat/>
    <w:rsid w:val="006F14B4"/>
    <w:pPr>
      <w:keepNext/>
      <w:ind w:firstLine="567"/>
      <w:jc w:val="center"/>
      <w:outlineLvl w:val="5"/>
    </w:pPr>
    <w:rPr>
      <w:rFonts w:eastAsia="Times New Roman"/>
      <w:b/>
      <w:i/>
      <w:szCs w:val="20"/>
    </w:rPr>
  </w:style>
  <w:style w:type="paragraph" w:styleId="7">
    <w:name w:val="heading 7"/>
    <w:basedOn w:val="Standard"/>
    <w:next w:val="Standard"/>
    <w:uiPriority w:val="9"/>
    <w:qFormat/>
    <w:rsid w:val="006F14B4"/>
    <w:pPr>
      <w:spacing w:before="240" w:after="60"/>
      <w:outlineLvl w:val="6"/>
    </w:pPr>
    <w:rPr>
      <w:rFonts w:ascii="Calibri" w:eastAsia="Times New Roman" w:hAnsi="Calibri" w:cs="Calibri"/>
    </w:rPr>
  </w:style>
  <w:style w:type="paragraph" w:styleId="8">
    <w:name w:val="heading 8"/>
    <w:basedOn w:val="Standard"/>
    <w:next w:val="Standard"/>
    <w:uiPriority w:val="9"/>
    <w:qFormat/>
    <w:rsid w:val="006F14B4"/>
    <w:pPr>
      <w:keepNext/>
      <w:spacing w:line="360" w:lineRule="auto"/>
      <w:jc w:val="center"/>
      <w:outlineLvl w:val="7"/>
    </w:pPr>
    <w:rPr>
      <w:rFonts w:eastAsia="Times New Roman"/>
      <w:b/>
      <w:i/>
      <w:szCs w:val="20"/>
    </w:rPr>
  </w:style>
  <w:style w:type="paragraph" w:styleId="9">
    <w:name w:val="heading 9"/>
    <w:basedOn w:val="Standard"/>
    <w:next w:val="Standard"/>
    <w:uiPriority w:val="9"/>
    <w:qFormat/>
    <w:rsid w:val="006F14B4"/>
    <w:pPr>
      <w:keepNext/>
      <w:ind w:firstLine="708"/>
      <w:jc w:val="center"/>
      <w:outlineLvl w:val="8"/>
    </w:pPr>
    <w:rPr>
      <w:rFonts w:eastAsia="Times New Roma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Outline">
    <w:name w:val="Outline"/>
    <w:basedOn w:val="a5"/>
    <w:rsid w:val="006F14B4"/>
    <w:pPr>
      <w:numPr>
        <w:numId w:val="1"/>
      </w:numPr>
    </w:pPr>
  </w:style>
  <w:style w:type="paragraph" w:customStyle="1" w:styleId="Standard">
    <w:name w:val="Standard"/>
    <w:rsid w:val="006F14B4"/>
    <w:pPr>
      <w:widowControl/>
      <w:suppressAutoHyphens/>
      <w:ind w:firstLine="709"/>
      <w:jc w:val="both"/>
    </w:pPr>
    <w:rPr>
      <w:rFonts w:ascii="Times New Roman" w:eastAsia="Calibri" w:hAnsi="Times New Roman" w:cs="Times New Roman"/>
      <w:lang w:bidi="ar-SA"/>
    </w:rPr>
  </w:style>
  <w:style w:type="paragraph" w:customStyle="1" w:styleId="Heading">
    <w:name w:val="Heading"/>
    <w:basedOn w:val="Standard"/>
    <w:next w:val="Standard"/>
    <w:rsid w:val="006F14B4"/>
    <w:pPr>
      <w:pBdr>
        <w:bottom w:val="single" w:sz="8" w:space="4" w:color="4F81BD"/>
      </w:pBdr>
      <w:spacing w:after="300"/>
    </w:pPr>
    <w:rPr>
      <w:rFonts w:ascii="Cambria" w:eastAsia="Times New Roman" w:hAnsi="Cambria" w:cs="Cambria"/>
      <w:color w:val="17365D"/>
      <w:spacing w:val="5"/>
      <w:sz w:val="52"/>
      <w:szCs w:val="52"/>
    </w:rPr>
  </w:style>
  <w:style w:type="paragraph" w:customStyle="1" w:styleId="Textbody">
    <w:name w:val="Text body"/>
    <w:basedOn w:val="Standard"/>
    <w:rsid w:val="006F14B4"/>
    <w:pPr>
      <w:spacing w:after="120"/>
    </w:pPr>
  </w:style>
  <w:style w:type="paragraph" w:styleId="a6">
    <w:name w:val="List"/>
    <w:basedOn w:val="Textbody"/>
    <w:rsid w:val="006F14B4"/>
    <w:rPr>
      <w:rFonts w:cs="Mangal"/>
    </w:rPr>
  </w:style>
  <w:style w:type="paragraph" w:styleId="a7">
    <w:name w:val="caption"/>
    <w:aliases w:val="Название таблицы,Название объекта Знак Знак,Название объекта Знак Знак Знак Знак Знак Знак,Iacaaiea oaaeeou,Знак21,Çíàê,Название объекта Знак Знак Знак Знак,Название объекта Знак3,Çíà, Знак21,Название таблицы Знак Знак Знак,Caption Char"/>
    <w:basedOn w:val="Standard"/>
    <w:link w:val="20"/>
    <w:uiPriority w:val="35"/>
    <w:qFormat/>
    <w:rsid w:val="006F14B4"/>
    <w:pPr>
      <w:suppressLineNumbers/>
      <w:spacing w:before="120" w:after="120"/>
    </w:pPr>
    <w:rPr>
      <w:i/>
      <w:iCs/>
      <w:sz w:val="20"/>
      <w:szCs w:val="20"/>
    </w:rPr>
  </w:style>
  <w:style w:type="paragraph" w:customStyle="1" w:styleId="Index">
    <w:name w:val="Index"/>
    <w:basedOn w:val="Standard"/>
    <w:rsid w:val="006F14B4"/>
    <w:pPr>
      <w:suppressLineNumbers/>
    </w:pPr>
    <w:rPr>
      <w:rFonts w:cs="Mangal"/>
    </w:rPr>
  </w:style>
  <w:style w:type="paragraph" w:customStyle="1" w:styleId="Contents1">
    <w:name w:val="Contents 1"/>
    <w:basedOn w:val="Standard"/>
    <w:next w:val="Standard"/>
    <w:rsid w:val="006F14B4"/>
    <w:rPr>
      <w:caps/>
      <w:sz w:val="28"/>
      <w:szCs w:val="28"/>
    </w:rPr>
  </w:style>
  <w:style w:type="paragraph" w:customStyle="1" w:styleId="Contents2">
    <w:name w:val="Contents 2"/>
    <w:basedOn w:val="Standard"/>
    <w:next w:val="Standard"/>
    <w:rsid w:val="006F14B4"/>
    <w:pPr>
      <w:tabs>
        <w:tab w:val="right" w:leader="dot" w:pos="11046"/>
      </w:tabs>
      <w:spacing w:after="120"/>
      <w:ind w:left="851" w:hanging="851"/>
    </w:pPr>
  </w:style>
  <w:style w:type="paragraph" w:styleId="a8">
    <w:name w:val="footer"/>
    <w:aliases w:val="Знак6, Знак6"/>
    <w:basedOn w:val="Standard"/>
    <w:uiPriority w:val="99"/>
    <w:rsid w:val="006F14B4"/>
    <w:pPr>
      <w:tabs>
        <w:tab w:val="center" w:pos="4677"/>
        <w:tab w:val="right" w:pos="9355"/>
      </w:tabs>
    </w:pPr>
  </w:style>
  <w:style w:type="paragraph" w:styleId="30">
    <w:name w:val="Body Text Indent 3"/>
    <w:basedOn w:val="Standard"/>
    <w:rsid w:val="006F14B4"/>
    <w:pPr>
      <w:ind w:firstLine="708"/>
    </w:pPr>
    <w:rPr>
      <w:rFonts w:eastAsia="Times New Roman"/>
      <w:sz w:val="28"/>
      <w:szCs w:val="20"/>
    </w:rPr>
  </w:style>
  <w:style w:type="paragraph" w:customStyle="1" w:styleId="a0">
    <w:name w:val="Список с точками"/>
    <w:basedOn w:val="Standard"/>
    <w:next w:val="Standard"/>
    <w:rsid w:val="006F14B4"/>
    <w:pPr>
      <w:numPr>
        <w:numId w:val="29"/>
      </w:numPr>
      <w:spacing w:before="60"/>
    </w:pPr>
    <w:rPr>
      <w:sz w:val="20"/>
      <w:szCs w:val="20"/>
    </w:rPr>
  </w:style>
  <w:style w:type="paragraph" w:styleId="a9">
    <w:name w:val="List Paragraph"/>
    <w:aliases w:val="СПИСОК,List Paragraph,cko-Список,Уровент 2.2,Абзац списка4,Нумерованный,Абзац списка ЭкспертЪ"/>
    <w:basedOn w:val="Standard"/>
    <w:uiPriority w:val="34"/>
    <w:qFormat/>
    <w:rsid w:val="006F14B4"/>
    <w:pPr>
      <w:ind w:left="720" w:firstLine="0"/>
    </w:pPr>
    <w:rPr>
      <w:rFonts w:eastAsia="Times New Roman"/>
      <w:sz w:val="20"/>
      <w:szCs w:val="20"/>
    </w:rPr>
  </w:style>
  <w:style w:type="paragraph" w:styleId="21">
    <w:name w:val="Body Text Indent 2"/>
    <w:basedOn w:val="Standard"/>
    <w:rsid w:val="006F14B4"/>
    <w:pPr>
      <w:spacing w:after="120" w:line="480" w:lineRule="auto"/>
      <w:ind w:left="283" w:firstLine="0"/>
    </w:pPr>
  </w:style>
  <w:style w:type="paragraph" w:customStyle="1" w:styleId="34">
    <w:name w:val="Стиль34"/>
    <w:basedOn w:val="21"/>
    <w:rsid w:val="006F14B4"/>
    <w:pPr>
      <w:widowControl w:val="0"/>
      <w:spacing w:after="0" w:line="240" w:lineRule="auto"/>
      <w:ind w:left="0"/>
    </w:pPr>
    <w:rPr>
      <w:rFonts w:ascii="Arial" w:eastAsia="Arial" w:hAnsi="Arial" w:cs="Arial"/>
      <w:color w:val="000000"/>
      <w:sz w:val="16"/>
      <w:szCs w:val="16"/>
    </w:rPr>
  </w:style>
  <w:style w:type="paragraph" w:customStyle="1" w:styleId="42">
    <w:name w:val="Стиль42"/>
    <w:basedOn w:val="Standard"/>
    <w:rsid w:val="006F14B4"/>
    <w:pPr>
      <w:spacing w:before="60" w:after="60"/>
    </w:pPr>
    <w:rPr>
      <w:rFonts w:ascii="Arial" w:eastAsia="Arial" w:hAnsi="Arial" w:cs="Arial"/>
      <w:b/>
      <w:bCs/>
      <w:color w:val="0000FF"/>
      <w:sz w:val="16"/>
      <w:szCs w:val="16"/>
    </w:rPr>
  </w:style>
  <w:style w:type="paragraph" w:styleId="aa">
    <w:name w:val="Normal (Web)"/>
    <w:aliases w:val="Обычный (Web)1,Обычный (Web)11,Обычный (веб) Знак Знак,Обычный (Web),Обычный (веб)211,Обычный (веб)11,Обычный (Web) Знак,Обычный (веб)4,Обычный (веб)21,Обычный (веб)3,Обычный (веб)3 Зна"/>
    <w:basedOn w:val="Standard"/>
    <w:link w:val="22"/>
    <w:uiPriority w:val="99"/>
    <w:rsid w:val="006F14B4"/>
    <w:pPr>
      <w:spacing w:before="280" w:after="142" w:line="288" w:lineRule="auto"/>
    </w:pPr>
    <w:rPr>
      <w:rFonts w:eastAsia="Times New Roman"/>
      <w:color w:val="000000"/>
      <w:lang w:eastAsia="ru-RU"/>
    </w:rPr>
  </w:style>
  <w:style w:type="paragraph" w:customStyle="1" w:styleId="marker-quote3">
    <w:name w:val="marker-quote3"/>
    <w:basedOn w:val="Standard"/>
    <w:rsid w:val="006F14B4"/>
    <w:pPr>
      <w:spacing w:before="280" w:after="280"/>
    </w:pPr>
  </w:style>
  <w:style w:type="paragraph" w:customStyle="1" w:styleId="210">
    <w:name w:val="Основной текст с отступом 21"/>
    <w:basedOn w:val="Standard"/>
    <w:rsid w:val="006F14B4"/>
    <w:pPr>
      <w:ind w:firstLine="708"/>
    </w:pPr>
    <w:rPr>
      <w:rFonts w:eastAsia="Times New Roman"/>
    </w:rPr>
  </w:style>
  <w:style w:type="paragraph" w:customStyle="1" w:styleId="Contents4">
    <w:name w:val="Contents 4"/>
    <w:basedOn w:val="Standard"/>
    <w:next w:val="Standard"/>
    <w:rsid w:val="006F14B4"/>
    <w:pPr>
      <w:ind w:left="720" w:firstLine="0"/>
    </w:pPr>
  </w:style>
  <w:style w:type="paragraph" w:customStyle="1" w:styleId="Endnote">
    <w:name w:val="Endnote"/>
    <w:basedOn w:val="Standard"/>
    <w:rsid w:val="006F14B4"/>
    <w:rPr>
      <w:sz w:val="20"/>
      <w:szCs w:val="20"/>
    </w:rPr>
  </w:style>
  <w:style w:type="paragraph" w:customStyle="1" w:styleId="Footnote">
    <w:name w:val="Footnote"/>
    <w:basedOn w:val="Standard"/>
    <w:rsid w:val="006F14B4"/>
    <w:rPr>
      <w:sz w:val="20"/>
      <w:szCs w:val="20"/>
    </w:rPr>
  </w:style>
  <w:style w:type="paragraph" w:customStyle="1" w:styleId="17">
    <w:name w:val="17 Рисунок номер"/>
    <w:basedOn w:val="Standard"/>
    <w:rsid w:val="006F14B4"/>
    <w:pPr>
      <w:tabs>
        <w:tab w:val="left" w:pos="709"/>
      </w:tabs>
      <w:spacing w:after="200" w:line="276" w:lineRule="atLeast"/>
      <w:jc w:val="center"/>
    </w:pPr>
    <w:rPr>
      <w:b/>
      <w:color w:val="00000A"/>
    </w:rPr>
  </w:style>
  <w:style w:type="paragraph" w:customStyle="1" w:styleId="Default">
    <w:name w:val="Default"/>
    <w:uiPriority w:val="99"/>
    <w:rsid w:val="006F14B4"/>
    <w:pPr>
      <w:widowControl/>
      <w:suppressAutoHyphens/>
      <w:autoSpaceDE w:val="0"/>
    </w:pPr>
    <w:rPr>
      <w:rFonts w:ascii="Arial" w:eastAsia="Calibri" w:hAnsi="Arial" w:cs="Arial"/>
      <w:color w:val="000000"/>
      <w:lang w:bidi="ar-SA"/>
    </w:rPr>
  </w:style>
  <w:style w:type="paragraph" w:customStyle="1" w:styleId="31">
    <w:name w:val="Основной текст с отступом 31"/>
    <w:basedOn w:val="Standard"/>
    <w:rsid w:val="006F14B4"/>
    <w:pPr>
      <w:ind w:right="-625" w:firstLine="567"/>
    </w:pPr>
    <w:rPr>
      <w:rFonts w:eastAsia="Times New Roman"/>
      <w:szCs w:val="20"/>
    </w:rPr>
  </w:style>
  <w:style w:type="paragraph" w:customStyle="1" w:styleId="32">
    <w:name w:val="Основной текст 32"/>
    <w:basedOn w:val="Standard"/>
    <w:rsid w:val="006F14B4"/>
    <w:pPr>
      <w:spacing w:after="120"/>
    </w:pPr>
    <w:rPr>
      <w:rFonts w:ascii="Calibri" w:eastAsia="Times New Roman" w:hAnsi="Calibri" w:cs="Calibri"/>
      <w:sz w:val="16"/>
      <w:szCs w:val="16"/>
    </w:rPr>
  </w:style>
  <w:style w:type="paragraph" w:customStyle="1" w:styleId="1KGK9">
    <w:name w:val="1KG=K9"/>
    <w:rsid w:val="006F14B4"/>
    <w:pPr>
      <w:widowControl/>
      <w:suppressAutoHyphens/>
      <w:snapToGrid w:val="0"/>
      <w:jc w:val="both"/>
    </w:pPr>
    <w:rPr>
      <w:rFonts w:ascii="Arial" w:eastAsia="Arial" w:hAnsi="Arial" w:cs="Arial"/>
      <w:szCs w:val="20"/>
      <w:lang w:bidi="ar-SA"/>
    </w:rPr>
  </w:style>
  <w:style w:type="paragraph" w:customStyle="1" w:styleId="Textbodyindent">
    <w:name w:val="Text body indent"/>
    <w:basedOn w:val="Standard"/>
    <w:rsid w:val="006F14B4"/>
    <w:pPr>
      <w:spacing w:after="120"/>
      <w:ind w:left="283" w:firstLine="0"/>
    </w:pPr>
  </w:style>
  <w:style w:type="paragraph" w:customStyle="1" w:styleId="ConsPlusNormal">
    <w:name w:val="ConsPlusNormal"/>
    <w:rsid w:val="006F14B4"/>
    <w:pPr>
      <w:suppressAutoHyphens/>
      <w:autoSpaceDE w:val="0"/>
      <w:ind w:firstLine="720"/>
    </w:pPr>
    <w:rPr>
      <w:rFonts w:ascii="Arial" w:eastAsia="Times New Roman" w:hAnsi="Arial" w:cs="Arial"/>
      <w:sz w:val="20"/>
      <w:szCs w:val="20"/>
      <w:lang w:bidi="ar-SA"/>
    </w:rPr>
  </w:style>
  <w:style w:type="paragraph" w:customStyle="1" w:styleId="Text">
    <w:name w:val="Text"/>
    <w:basedOn w:val="a7"/>
    <w:rsid w:val="006F14B4"/>
  </w:style>
  <w:style w:type="paragraph" w:customStyle="1" w:styleId="WW-">
    <w:name w:val="WW-Текст"/>
    <w:basedOn w:val="Standard"/>
    <w:rsid w:val="006F14B4"/>
    <w:rPr>
      <w:rFonts w:ascii="Courier New" w:eastAsia="Times New Roman" w:hAnsi="Courier New" w:cs="Courier New"/>
      <w:sz w:val="20"/>
      <w:szCs w:val="20"/>
    </w:rPr>
  </w:style>
  <w:style w:type="paragraph" w:customStyle="1" w:styleId="ab">
    <w:name w:val="Мой стиль"/>
    <w:basedOn w:val="Standard"/>
    <w:rsid w:val="006F14B4"/>
    <w:pPr>
      <w:spacing w:line="360" w:lineRule="auto"/>
      <w:ind w:firstLine="567"/>
    </w:pPr>
    <w:rPr>
      <w:rFonts w:eastAsia="Times New Roman"/>
      <w:sz w:val="28"/>
      <w:szCs w:val="28"/>
    </w:rPr>
  </w:style>
  <w:style w:type="paragraph" w:styleId="ac">
    <w:name w:val="No Spacing"/>
    <w:link w:val="ad"/>
    <w:uiPriority w:val="1"/>
    <w:qFormat/>
    <w:rsid w:val="006F14B4"/>
    <w:pPr>
      <w:widowControl/>
      <w:suppressAutoHyphens/>
    </w:pPr>
    <w:rPr>
      <w:rFonts w:ascii="Calibri" w:eastAsia="Times New Roman" w:hAnsi="Calibri" w:cs="Times New Roman"/>
      <w:sz w:val="22"/>
      <w:szCs w:val="22"/>
      <w:lang w:bidi="ar-SA"/>
    </w:rPr>
  </w:style>
  <w:style w:type="paragraph" w:customStyle="1" w:styleId="ae">
    <w:name w:val="Подлежащее таблицы"/>
    <w:basedOn w:val="Standard"/>
    <w:rsid w:val="006F14B4"/>
    <w:pPr>
      <w:spacing w:line="240" w:lineRule="exact"/>
      <w:ind w:left="113" w:hanging="113"/>
    </w:pPr>
    <w:rPr>
      <w:rFonts w:ascii="Arial" w:eastAsia="Times New Roman" w:hAnsi="Arial" w:cs="Arial"/>
      <w:sz w:val="20"/>
      <w:szCs w:val="20"/>
    </w:rPr>
  </w:style>
  <w:style w:type="paragraph" w:customStyle="1" w:styleId="Table">
    <w:name w:val="Table"/>
    <w:basedOn w:val="Standard"/>
    <w:rsid w:val="006F14B4"/>
    <w:pPr>
      <w:tabs>
        <w:tab w:val="decimal" w:pos="567"/>
      </w:tabs>
      <w:spacing w:line="240" w:lineRule="exact"/>
    </w:pPr>
    <w:rPr>
      <w:rFonts w:ascii="Arial" w:eastAsia="Times New Roman" w:hAnsi="Arial" w:cs="Arial"/>
      <w:sz w:val="20"/>
      <w:szCs w:val="20"/>
    </w:rPr>
  </w:style>
  <w:style w:type="paragraph" w:styleId="23">
    <w:name w:val="Body Text 2"/>
    <w:basedOn w:val="Standard"/>
    <w:rsid w:val="006F14B4"/>
    <w:pPr>
      <w:spacing w:after="120" w:line="480" w:lineRule="auto"/>
    </w:pPr>
  </w:style>
  <w:style w:type="paragraph" w:customStyle="1" w:styleId="33">
    <w:name w:val="Обычный3"/>
    <w:link w:val="Normal"/>
    <w:rsid w:val="006F14B4"/>
    <w:pPr>
      <w:widowControl/>
      <w:suppressAutoHyphens/>
    </w:pPr>
    <w:rPr>
      <w:rFonts w:ascii="Times New Roman" w:eastAsia="Calibri" w:hAnsi="Times New Roman" w:cs="Times New Roman"/>
      <w:sz w:val="20"/>
      <w:szCs w:val="20"/>
      <w:lang w:bidi="ar-SA"/>
    </w:rPr>
  </w:style>
  <w:style w:type="paragraph" w:customStyle="1" w:styleId="WW-0">
    <w:name w:val="WW-Базовый"/>
    <w:rsid w:val="006F14B4"/>
    <w:pPr>
      <w:widowControl/>
      <w:tabs>
        <w:tab w:val="left" w:pos="708"/>
      </w:tabs>
      <w:suppressAutoHyphens/>
    </w:pPr>
    <w:rPr>
      <w:rFonts w:ascii="Times New Roman" w:eastAsia="Times New Roman" w:hAnsi="Times New Roman" w:cs="Times New Roman"/>
      <w:color w:val="00000A"/>
      <w:lang w:bidi="ar-SA"/>
    </w:rPr>
  </w:style>
  <w:style w:type="paragraph" w:customStyle="1" w:styleId="FR1">
    <w:name w:val="FR1"/>
    <w:rsid w:val="006F14B4"/>
    <w:pPr>
      <w:suppressAutoHyphens/>
      <w:autoSpaceDE w:val="0"/>
      <w:spacing w:before="200" w:line="396" w:lineRule="auto"/>
      <w:jc w:val="center"/>
    </w:pPr>
    <w:rPr>
      <w:rFonts w:ascii="Times New Roman" w:eastAsia="Times New Roman" w:hAnsi="Times New Roman" w:cs="Times New Roman"/>
      <w:b/>
      <w:bCs/>
      <w:sz w:val="22"/>
      <w:szCs w:val="22"/>
      <w:lang w:bidi="ar-SA"/>
    </w:rPr>
  </w:style>
  <w:style w:type="paragraph" w:customStyle="1" w:styleId="35">
    <w:name w:val="мой 3"/>
    <w:basedOn w:val="Standard"/>
    <w:rsid w:val="006F14B4"/>
    <w:pPr>
      <w:jc w:val="center"/>
    </w:pPr>
    <w:rPr>
      <w:rFonts w:eastAsia="Times New Roman"/>
      <w:b/>
      <w:sz w:val="28"/>
      <w:szCs w:val="28"/>
    </w:rPr>
  </w:style>
  <w:style w:type="paragraph" w:customStyle="1" w:styleId="Style2">
    <w:name w:val="Style2"/>
    <w:basedOn w:val="Standard"/>
    <w:rsid w:val="006F14B4"/>
    <w:pPr>
      <w:widowControl w:val="0"/>
      <w:autoSpaceDE w:val="0"/>
      <w:spacing w:line="322" w:lineRule="exact"/>
      <w:ind w:firstLine="350"/>
    </w:pPr>
    <w:rPr>
      <w:rFonts w:eastAsia="Times New Roman"/>
    </w:rPr>
  </w:style>
  <w:style w:type="paragraph" w:customStyle="1" w:styleId="24">
    <w:name w:val="Доклад 2"/>
    <w:basedOn w:val="35"/>
    <w:rsid w:val="006F14B4"/>
  </w:style>
  <w:style w:type="paragraph" w:customStyle="1" w:styleId="25">
    <w:name w:val="Леша 2"/>
    <w:basedOn w:val="24"/>
    <w:rsid w:val="006F14B4"/>
  </w:style>
  <w:style w:type="paragraph" w:styleId="af">
    <w:name w:val="Block Text"/>
    <w:basedOn w:val="Standard"/>
    <w:rsid w:val="006F14B4"/>
    <w:pPr>
      <w:widowControl w:val="0"/>
      <w:spacing w:line="216" w:lineRule="auto"/>
      <w:ind w:left="1600" w:right="377" w:firstLine="0"/>
      <w:jc w:val="center"/>
    </w:pPr>
    <w:rPr>
      <w:rFonts w:eastAsia="Times New Roman"/>
      <w:b/>
      <w:bCs/>
      <w:sz w:val="28"/>
      <w:szCs w:val="20"/>
    </w:rPr>
  </w:style>
  <w:style w:type="paragraph" w:customStyle="1" w:styleId="211">
    <w:name w:val="21"/>
    <w:basedOn w:val="Standard"/>
    <w:rsid w:val="006F14B4"/>
    <w:pPr>
      <w:spacing w:after="180"/>
    </w:pPr>
    <w:rPr>
      <w:rFonts w:eastAsia="Times New Roman"/>
    </w:rPr>
  </w:style>
  <w:style w:type="paragraph" w:styleId="af0">
    <w:name w:val="header"/>
    <w:aliases w:val="ВерхКолонтитул,ÂåðõÊîëîíòèòóë"/>
    <w:basedOn w:val="Standard"/>
    <w:uiPriority w:val="99"/>
    <w:rsid w:val="006F14B4"/>
    <w:pPr>
      <w:tabs>
        <w:tab w:val="center" w:pos="4677"/>
        <w:tab w:val="right" w:pos="9355"/>
      </w:tabs>
    </w:pPr>
    <w:rPr>
      <w:rFonts w:ascii="Calibri" w:hAnsi="Calibri" w:cs="Calibri"/>
      <w:sz w:val="22"/>
      <w:szCs w:val="22"/>
    </w:rPr>
  </w:style>
  <w:style w:type="paragraph" w:customStyle="1" w:styleId="ContentsHeading">
    <w:name w:val="Contents Heading"/>
    <w:basedOn w:val="10"/>
    <w:next w:val="Standard"/>
    <w:rsid w:val="006F14B4"/>
    <w:pPr>
      <w:pageBreakBefore w:val="0"/>
      <w:numPr>
        <w:numId w:val="0"/>
      </w:numPr>
      <w:pBdr>
        <w:bottom w:val="none" w:sz="0" w:space="0" w:color="auto"/>
      </w:pBdr>
      <w:spacing w:before="240" w:after="60" w:line="240" w:lineRule="auto"/>
    </w:pPr>
    <w:rPr>
      <w:rFonts w:ascii="Cambria" w:eastAsia="Times New Roman" w:hAnsi="Cambria" w:cs="Cambria"/>
      <w:smallCaps w:val="0"/>
      <w:sz w:val="32"/>
      <w:szCs w:val="32"/>
    </w:rPr>
  </w:style>
  <w:style w:type="paragraph" w:styleId="af1">
    <w:name w:val="Subtitle"/>
    <w:basedOn w:val="Standard"/>
    <w:next w:val="Textbody"/>
    <w:qFormat/>
    <w:rsid w:val="006F14B4"/>
    <w:pPr>
      <w:jc w:val="center"/>
    </w:pPr>
    <w:rPr>
      <w:rFonts w:ascii="Calibri" w:eastAsia="Times New Roman" w:hAnsi="Calibri" w:cs="Calibri"/>
      <w:color w:val="5A5A5A"/>
      <w:spacing w:val="15"/>
      <w:sz w:val="22"/>
      <w:szCs w:val="22"/>
    </w:rPr>
  </w:style>
  <w:style w:type="paragraph" w:customStyle="1" w:styleId="Nonformat">
    <w:name w:val="Nonformat"/>
    <w:basedOn w:val="Standard"/>
    <w:rsid w:val="006F14B4"/>
    <w:rPr>
      <w:rFonts w:ascii="Consultant, 'Courier New'" w:eastAsia="Times New Roman" w:hAnsi="Consultant, 'Courier New'" w:cs="Consultant, 'Courier New'"/>
      <w:sz w:val="20"/>
      <w:szCs w:val="20"/>
    </w:rPr>
  </w:style>
  <w:style w:type="paragraph" w:customStyle="1" w:styleId="Iauiue">
    <w:name w:val="Iau?iue"/>
    <w:rsid w:val="006F14B4"/>
    <w:pPr>
      <w:widowControl/>
      <w:suppressAutoHyphens/>
      <w:overflowPunct w:val="0"/>
      <w:autoSpaceDE w:val="0"/>
    </w:pPr>
    <w:rPr>
      <w:rFonts w:ascii="Times New Roman" w:eastAsia="Times New Roman" w:hAnsi="Times New Roman" w:cs="Times New Roman"/>
      <w:sz w:val="20"/>
      <w:szCs w:val="20"/>
      <w:lang w:val="en-US" w:bidi="ar-SA"/>
    </w:rPr>
  </w:style>
  <w:style w:type="paragraph" w:styleId="36">
    <w:name w:val="Body Text 3"/>
    <w:basedOn w:val="Standard"/>
    <w:rsid w:val="006F14B4"/>
    <w:pPr>
      <w:jc w:val="center"/>
    </w:pPr>
    <w:rPr>
      <w:rFonts w:eastAsia="Times New Roman"/>
      <w:i/>
      <w:sz w:val="20"/>
      <w:szCs w:val="20"/>
    </w:rPr>
  </w:style>
  <w:style w:type="paragraph" w:customStyle="1" w:styleId="Iniiaiieoaeno21">
    <w:name w:val="Iniiaiie oaeno 21"/>
    <w:basedOn w:val="Iauiue"/>
    <w:rsid w:val="006F14B4"/>
  </w:style>
  <w:style w:type="paragraph" w:customStyle="1" w:styleId="Contents3">
    <w:name w:val="Contents 3"/>
    <w:basedOn w:val="Standard"/>
    <w:next w:val="Standard"/>
    <w:rsid w:val="006F14B4"/>
    <w:pPr>
      <w:ind w:left="400" w:firstLine="0"/>
    </w:pPr>
    <w:rPr>
      <w:rFonts w:eastAsia="Times New Roman"/>
      <w:i/>
      <w:iCs/>
      <w:sz w:val="20"/>
      <w:szCs w:val="20"/>
    </w:rPr>
  </w:style>
  <w:style w:type="paragraph" w:customStyle="1" w:styleId="ConsNormal">
    <w:name w:val="ConsNormal"/>
    <w:rsid w:val="006F14B4"/>
    <w:pPr>
      <w:suppressAutoHyphens/>
      <w:autoSpaceDE w:val="0"/>
      <w:ind w:firstLine="720"/>
    </w:pPr>
    <w:rPr>
      <w:rFonts w:ascii="Arial" w:eastAsia="Times New Roman" w:hAnsi="Arial" w:cs="Arial"/>
      <w:sz w:val="18"/>
      <w:szCs w:val="18"/>
      <w:lang w:bidi="ar-SA"/>
    </w:rPr>
  </w:style>
  <w:style w:type="paragraph" w:customStyle="1" w:styleId="xl24">
    <w:name w:val="xl24"/>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25">
    <w:name w:val="xl25"/>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26">
    <w:name w:val="xl26"/>
    <w:basedOn w:val="Standard"/>
    <w:rsid w:val="006F14B4"/>
    <w:pPr>
      <w:pBdr>
        <w:top w:val="single" w:sz="4" w:space="0" w:color="000000"/>
        <w:left w:val="single" w:sz="4" w:space="0" w:color="000000"/>
        <w:bottom w:val="single" w:sz="4" w:space="0" w:color="000000"/>
        <w:right w:val="single" w:sz="4" w:space="0" w:color="000000"/>
      </w:pBdr>
      <w:spacing w:before="280" w:after="280"/>
      <w:jc w:val="center"/>
    </w:pPr>
    <w:rPr>
      <w:rFonts w:ascii="Arial" w:eastAsia="Times New Roman" w:hAnsi="Arial" w:cs="Arial"/>
      <w:sz w:val="18"/>
      <w:szCs w:val="18"/>
    </w:rPr>
  </w:style>
  <w:style w:type="paragraph" w:customStyle="1" w:styleId="xl27">
    <w:name w:val="xl27"/>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28">
    <w:name w:val="xl28"/>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29">
    <w:name w:val="xl29"/>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30">
    <w:name w:val="xl30"/>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31">
    <w:name w:val="xl31"/>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32">
    <w:name w:val="xl32"/>
    <w:basedOn w:val="Standard"/>
    <w:rsid w:val="006F14B4"/>
    <w:pPr>
      <w:pBdr>
        <w:top w:val="single" w:sz="4" w:space="0" w:color="000000"/>
        <w:left w:val="single" w:sz="4" w:space="0" w:color="000000"/>
        <w:bottom w:val="single" w:sz="4" w:space="0" w:color="000000"/>
        <w:right w:val="single" w:sz="4" w:space="0" w:color="000000"/>
      </w:pBdr>
      <w:spacing w:before="280" w:after="280"/>
      <w:jc w:val="center"/>
    </w:pPr>
    <w:rPr>
      <w:rFonts w:ascii="Arial" w:eastAsia="Times New Roman" w:hAnsi="Arial" w:cs="Arial"/>
      <w:sz w:val="18"/>
      <w:szCs w:val="18"/>
    </w:rPr>
  </w:style>
  <w:style w:type="paragraph" w:customStyle="1" w:styleId="xl33">
    <w:name w:val="xl33"/>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34">
    <w:name w:val="xl34"/>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35">
    <w:name w:val="xl35"/>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36">
    <w:name w:val="xl36"/>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37">
    <w:name w:val="xl37"/>
    <w:basedOn w:val="Standard"/>
    <w:rsid w:val="006F14B4"/>
    <w:pPr>
      <w:pBdr>
        <w:top w:val="single" w:sz="4" w:space="0" w:color="000000"/>
        <w:left w:val="single" w:sz="4" w:space="0" w:color="000000"/>
        <w:bottom w:val="single" w:sz="4" w:space="0" w:color="000000"/>
        <w:right w:val="single" w:sz="4" w:space="0" w:color="000000"/>
      </w:pBdr>
      <w:spacing w:before="280" w:after="280"/>
      <w:jc w:val="center"/>
    </w:pPr>
    <w:rPr>
      <w:rFonts w:ascii="Arial" w:eastAsia="Times New Roman" w:hAnsi="Arial" w:cs="Arial"/>
      <w:sz w:val="18"/>
      <w:szCs w:val="18"/>
    </w:rPr>
  </w:style>
  <w:style w:type="paragraph" w:customStyle="1" w:styleId="ConsNonformat">
    <w:name w:val="ConsNonformat"/>
    <w:rsid w:val="006F14B4"/>
    <w:pPr>
      <w:suppressAutoHyphens/>
      <w:autoSpaceDE w:val="0"/>
    </w:pPr>
    <w:rPr>
      <w:rFonts w:ascii="Courier New" w:eastAsia="Times New Roman" w:hAnsi="Courier New" w:cs="Courier New"/>
      <w:sz w:val="20"/>
      <w:szCs w:val="20"/>
      <w:lang w:bidi="ar-SA"/>
    </w:rPr>
  </w:style>
  <w:style w:type="paragraph" w:customStyle="1" w:styleId="11">
    <w:name w:val="Стиль1"/>
    <w:basedOn w:val="Standard"/>
    <w:rsid w:val="006F14B4"/>
    <w:pPr>
      <w:widowControl w:val="0"/>
      <w:spacing w:before="120" w:after="100"/>
      <w:ind w:firstLine="851"/>
    </w:pPr>
    <w:rPr>
      <w:rFonts w:eastAsia="Times New Roman"/>
    </w:rPr>
  </w:style>
  <w:style w:type="paragraph" w:customStyle="1" w:styleId="caaieiaie2">
    <w:name w:val="caaieiaie 2"/>
    <w:basedOn w:val="Iauiue"/>
    <w:next w:val="Iauiue"/>
    <w:rsid w:val="006F14B4"/>
    <w:pPr>
      <w:keepNext/>
    </w:pPr>
    <w:rPr>
      <w:sz w:val="32"/>
      <w:lang w:val="ru-RU"/>
    </w:rPr>
  </w:style>
  <w:style w:type="paragraph" w:customStyle="1" w:styleId="Iniiaiieoaeno2">
    <w:name w:val="Iniiaiie oaeno 2"/>
    <w:basedOn w:val="Iauiue"/>
    <w:rsid w:val="006F14B4"/>
    <w:pPr>
      <w:tabs>
        <w:tab w:val="right" w:pos="-2250"/>
      </w:tabs>
      <w:spacing w:after="120"/>
      <w:ind w:firstLine="851"/>
      <w:jc w:val="both"/>
    </w:pPr>
    <w:rPr>
      <w:rFonts w:ascii="Arial" w:eastAsia="Arial" w:hAnsi="Arial" w:cs="Arial"/>
      <w:sz w:val="28"/>
      <w:lang w:val="ru-RU"/>
    </w:rPr>
  </w:style>
  <w:style w:type="paragraph" w:customStyle="1" w:styleId="Aeeoi">
    <w:name w:val="Aeeoi?"/>
    <w:basedOn w:val="Iauiue"/>
    <w:rsid w:val="006F14B4"/>
    <w:pPr>
      <w:ind w:firstLine="720"/>
      <w:jc w:val="both"/>
    </w:pPr>
    <w:rPr>
      <w:sz w:val="28"/>
      <w:lang w:val="ru-RU"/>
    </w:rPr>
  </w:style>
  <w:style w:type="paragraph" w:customStyle="1" w:styleId="Iniiaiieoaeno">
    <w:name w:val="Iniiaiie oaeno"/>
    <w:basedOn w:val="Iauiue"/>
    <w:rsid w:val="006F14B4"/>
    <w:pPr>
      <w:jc w:val="both"/>
    </w:pPr>
    <w:rPr>
      <w:rFonts w:ascii="Arial" w:eastAsia="Arial" w:hAnsi="Arial" w:cs="Arial"/>
      <w:sz w:val="22"/>
      <w:lang w:val="ru-RU"/>
    </w:rPr>
  </w:style>
  <w:style w:type="paragraph" w:customStyle="1" w:styleId="212">
    <w:name w:val="Основной текст 21"/>
    <w:basedOn w:val="Iauiue"/>
    <w:rsid w:val="006F14B4"/>
    <w:pPr>
      <w:overflowPunct/>
      <w:autoSpaceDE/>
      <w:jc w:val="both"/>
      <w:textAlignment w:val="auto"/>
    </w:pPr>
    <w:rPr>
      <w:rFonts w:ascii="Arial" w:eastAsia="Arial" w:hAnsi="Arial" w:cs="Arial"/>
      <w:i/>
      <w:sz w:val="22"/>
      <w:lang w:val="ru-RU"/>
    </w:rPr>
  </w:style>
  <w:style w:type="paragraph" w:customStyle="1" w:styleId="Iniiaiieoaenonionooiii2">
    <w:name w:val="Iniiaiie oaeno n ionooiii 2"/>
    <w:basedOn w:val="Iauiue"/>
    <w:rsid w:val="006F14B4"/>
    <w:pPr>
      <w:overflowPunct/>
      <w:autoSpaceDE/>
      <w:ind w:firstLine="720"/>
      <w:jc w:val="both"/>
      <w:textAlignment w:val="auto"/>
    </w:pPr>
    <w:rPr>
      <w:sz w:val="24"/>
      <w:lang w:val="ru-RU"/>
    </w:rPr>
  </w:style>
  <w:style w:type="paragraph" w:customStyle="1" w:styleId="Iniiaiieoaenonionooiii3">
    <w:name w:val="Iniiaiie oaeno n ionooiii 3"/>
    <w:basedOn w:val="Iauiue"/>
    <w:rsid w:val="006F14B4"/>
    <w:pPr>
      <w:overflowPunct/>
      <w:autoSpaceDE/>
      <w:ind w:firstLine="720"/>
      <w:jc w:val="both"/>
      <w:textAlignment w:val="auto"/>
    </w:pPr>
    <w:rPr>
      <w:b/>
      <w:sz w:val="28"/>
      <w:lang w:val="ru-RU"/>
    </w:rPr>
  </w:style>
  <w:style w:type="paragraph" w:customStyle="1" w:styleId="caaieiaie4">
    <w:name w:val="caaieiaie 4"/>
    <w:basedOn w:val="Iauiue"/>
    <w:next w:val="Iauiue"/>
    <w:rsid w:val="006F14B4"/>
    <w:pPr>
      <w:keepNext/>
      <w:overflowPunct/>
      <w:autoSpaceDE/>
      <w:textAlignment w:val="auto"/>
    </w:pPr>
    <w:rPr>
      <w:rFonts w:ascii="Arial" w:eastAsia="Arial" w:hAnsi="Arial" w:cs="Arial"/>
      <w:b/>
      <w:sz w:val="28"/>
      <w:lang w:val="ru-RU"/>
    </w:rPr>
  </w:style>
  <w:style w:type="paragraph" w:customStyle="1" w:styleId="aeeoi0">
    <w:name w:val="aeeoi?"/>
    <w:basedOn w:val="Iauiue"/>
    <w:rsid w:val="006F14B4"/>
    <w:pPr>
      <w:overflowPunct/>
      <w:autoSpaceDE/>
      <w:jc w:val="both"/>
      <w:textAlignment w:val="auto"/>
    </w:pPr>
    <w:rPr>
      <w:sz w:val="28"/>
      <w:lang w:val="ru-RU"/>
    </w:rPr>
  </w:style>
  <w:style w:type="paragraph" w:customStyle="1" w:styleId="Aaoieeeieiioeooe">
    <w:name w:val="Aa?oiee eieiioeooe"/>
    <w:basedOn w:val="Iauiue"/>
    <w:rsid w:val="006F14B4"/>
    <w:pPr>
      <w:tabs>
        <w:tab w:val="center" w:pos="4153"/>
        <w:tab w:val="right" w:pos="8306"/>
      </w:tabs>
      <w:overflowPunct/>
      <w:autoSpaceDE/>
      <w:textAlignment w:val="auto"/>
    </w:pPr>
    <w:rPr>
      <w:lang w:val="ru-RU"/>
    </w:rPr>
  </w:style>
  <w:style w:type="paragraph" w:customStyle="1" w:styleId="caaieiaie7">
    <w:name w:val="caaieiaie 7"/>
    <w:basedOn w:val="Iauiue"/>
    <w:next w:val="Iauiue"/>
    <w:rsid w:val="006F14B4"/>
    <w:pPr>
      <w:keepNext/>
      <w:overflowPunct/>
      <w:autoSpaceDE/>
      <w:jc w:val="center"/>
      <w:textAlignment w:val="auto"/>
    </w:pPr>
    <w:rPr>
      <w:rFonts w:ascii="Arial" w:eastAsia="Arial" w:hAnsi="Arial" w:cs="Arial"/>
      <w:sz w:val="28"/>
      <w:lang w:val="ru-RU"/>
    </w:rPr>
  </w:style>
  <w:style w:type="paragraph" w:customStyle="1" w:styleId="2110">
    <w:name w:val="Основной текст 211"/>
    <w:basedOn w:val="Standard"/>
    <w:rsid w:val="006F14B4"/>
    <w:rPr>
      <w:rFonts w:ascii="Arial" w:eastAsia="Times New Roman" w:hAnsi="Arial" w:cs="Arial"/>
      <w:sz w:val="28"/>
      <w:szCs w:val="20"/>
    </w:rPr>
  </w:style>
  <w:style w:type="paragraph" w:customStyle="1" w:styleId="FR2">
    <w:name w:val="FR2"/>
    <w:rsid w:val="006F14B4"/>
    <w:pPr>
      <w:suppressAutoHyphens/>
      <w:autoSpaceDE w:val="0"/>
      <w:spacing w:before="140" w:line="256" w:lineRule="auto"/>
      <w:ind w:left="800" w:right="800"/>
      <w:jc w:val="center"/>
    </w:pPr>
    <w:rPr>
      <w:rFonts w:ascii="Times New Roman" w:eastAsia="Times New Roman" w:hAnsi="Times New Roman" w:cs="Times New Roman"/>
      <w:b/>
      <w:bCs/>
      <w:sz w:val="28"/>
      <w:szCs w:val="28"/>
      <w:lang w:bidi="ar-SA"/>
    </w:rPr>
  </w:style>
  <w:style w:type="paragraph" w:customStyle="1" w:styleId="FR4">
    <w:name w:val="FR4"/>
    <w:rsid w:val="006F14B4"/>
    <w:pPr>
      <w:suppressAutoHyphens/>
      <w:autoSpaceDE w:val="0"/>
      <w:spacing w:before="360"/>
      <w:jc w:val="both"/>
    </w:pPr>
    <w:rPr>
      <w:rFonts w:ascii="Arial" w:eastAsia="Times New Roman" w:hAnsi="Arial" w:cs="Arial"/>
      <w:i/>
      <w:iCs/>
      <w:sz w:val="16"/>
      <w:szCs w:val="16"/>
      <w:lang w:bidi="ar-SA"/>
    </w:rPr>
  </w:style>
  <w:style w:type="paragraph" w:customStyle="1" w:styleId="caaieiaie3">
    <w:name w:val="caaieiaie 3"/>
    <w:basedOn w:val="Standard"/>
    <w:next w:val="Standard"/>
    <w:rsid w:val="006F14B4"/>
    <w:pPr>
      <w:keepNext/>
      <w:ind w:right="-1050" w:firstLine="0"/>
    </w:pPr>
    <w:rPr>
      <w:rFonts w:eastAsia="Times New Roman"/>
      <w:sz w:val="28"/>
      <w:szCs w:val="20"/>
    </w:rPr>
  </w:style>
  <w:style w:type="paragraph" w:customStyle="1" w:styleId="12">
    <w:name w:val="Обычный1"/>
    <w:rsid w:val="006F14B4"/>
    <w:pPr>
      <w:suppressAutoHyphens/>
    </w:pPr>
    <w:rPr>
      <w:rFonts w:ascii="Times New Roman" w:eastAsia="Times New Roman" w:hAnsi="Times New Roman" w:cs="Times New Roman"/>
      <w:sz w:val="20"/>
      <w:szCs w:val="20"/>
      <w:lang w:bidi="ar-SA"/>
    </w:rPr>
  </w:style>
  <w:style w:type="paragraph" w:customStyle="1" w:styleId="Blockquote">
    <w:name w:val="Blockquote"/>
    <w:basedOn w:val="Standard"/>
    <w:rsid w:val="006F14B4"/>
    <w:pPr>
      <w:spacing w:before="100" w:after="100"/>
      <w:ind w:left="360" w:right="360" w:firstLine="0"/>
    </w:pPr>
    <w:rPr>
      <w:rFonts w:eastAsia="Times New Roman"/>
      <w:szCs w:val="20"/>
    </w:rPr>
  </w:style>
  <w:style w:type="paragraph" w:styleId="26">
    <w:name w:val="List 2"/>
    <w:basedOn w:val="Standard"/>
    <w:rsid w:val="006F14B4"/>
    <w:pPr>
      <w:tabs>
        <w:tab w:val="left" w:pos="926"/>
      </w:tabs>
      <w:ind w:left="566" w:hanging="283"/>
    </w:pPr>
    <w:rPr>
      <w:rFonts w:ascii="Times New Roman CYR" w:eastAsia="Times New Roman" w:hAnsi="Times New Roman CYR" w:cs="Times New Roman CYR"/>
      <w:sz w:val="20"/>
      <w:szCs w:val="20"/>
    </w:rPr>
  </w:style>
  <w:style w:type="paragraph" w:customStyle="1" w:styleId="13">
    <w:name w:val="Îáû÷íûé1"/>
    <w:rsid w:val="006F14B4"/>
    <w:pPr>
      <w:suppressAutoHyphens/>
      <w:spacing w:after="240"/>
      <w:ind w:firstLine="720"/>
      <w:jc w:val="both"/>
    </w:pPr>
    <w:rPr>
      <w:rFonts w:ascii="Garamond" w:eastAsia="Times New Roman" w:hAnsi="Garamond" w:cs="Garamond"/>
      <w:szCs w:val="20"/>
      <w:lang w:bidi="ar-SA"/>
    </w:rPr>
  </w:style>
  <w:style w:type="paragraph" w:customStyle="1" w:styleId="caaieiaie8">
    <w:name w:val="caaieiaie 8"/>
    <w:basedOn w:val="Iauiue"/>
    <w:next w:val="Iauiue"/>
    <w:rsid w:val="006F14B4"/>
    <w:pPr>
      <w:keepNext/>
      <w:ind w:left="-426" w:right="-1088" w:firstLine="426"/>
      <w:jc w:val="center"/>
    </w:pPr>
    <w:rPr>
      <w:sz w:val="28"/>
      <w:lang w:val="ru-RU"/>
    </w:rPr>
  </w:style>
  <w:style w:type="paragraph" w:customStyle="1" w:styleId="caaieiaie1">
    <w:name w:val="caaieiaie 1"/>
    <w:basedOn w:val="Iauiue"/>
    <w:next w:val="Iauiue"/>
    <w:rsid w:val="006F14B4"/>
    <w:pPr>
      <w:keepNext/>
      <w:spacing w:before="240" w:after="60"/>
    </w:pPr>
    <w:rPr>
      <w:rFonts w:ascii="Arial" w:eastAsia="Arial" w:hAnsi="Arial" w:cs="Arial"/>
      <w:b/>
      <w:sz w:val="28"/>
    </w:rPr>
  </w:style>
  <w:style w:type="paragraph" w:customStyle="1" w:styleId="iaeaaeaiea1">
    <w:name w:val="iaeaaeaiea 1"/>
    <w:basedOn w:val="Iauiue"/>
    <w:next w:val="Iauiue"/>
    <w:rsid w:val="006F14B4"/>
    <w:pPr>
      <w:widowControl w:val="0"/>
      <w:spacing w:before="360"/>
    </w:pPr>
    <w:rPr>
      <w:rFonts w:ascii="Arial" w:eastAsia="Arial" w:hAnsi="Arial" w:cs="Arial"/>
      <w:b/>
      <w:caps/>
      <w:sz w:val="24"/>
      <w:lang w:val="ru-RU"/>
    </w:rPr>
  </w:style>
  <w:style w:type="paragraph" w:customStyle="1" w:styleId="iaeaaeaiea2">
    <w:name w:val="iaeaaeaiea 2"/>
    <w:basedOn w:val="Iauiue"/>
    <w:next w:val="Iauiue"/>
    <w:rsid w:val="006F14B4"/>
    <w:pPr>
      <w:widowControl w:val="0"/>
      <w:spacing w:before="240"/>
    </w:pPr>
    <w:rPr>
      <w:b/>
      <w:lang w:val="ru-RU"/>
    </w:rPr>
  </w:style>
  <w:style w:type="paragraph" w:customStyle="1" w:styleId="iaeaaeaiea3">
    <w:name w:val="iaeaaeaiea 3"/>
    <w:basedOn w:val="Iauiue"/>
    <w:next w:val="Iauiue"/>
    <w:rsid w:val="006F14B4"/>
    <w:pPr>
      <w:widowControl w:val="0"/>
      <w:ind w:left="200"/>
    </w:pPr>
    <w:rPr>
      <w:lang w:val="ru-RU"/>
    </w:rPr>
  </w:style>
  <w:style w:type="paragraph" w:customStyle="1" w:styleId="iaeaaeaiea4">
    <w:name w:val="iaeaaeaiea 4"/>
    <w:basedOn w:val="Iauiue"/>
    <w:next w:val="Iauiue"/>
    <w:rsid w:val="006F14B4"/>
    <w:pPr>
      <w:widowControl w:val="0"/>
      <w:ind w:left="400"/>
    </w:pPr>
    <w:rPr>
      <w:lang w:val="ru-RU"/>
    </w:rPr>
  </w:style>
  <w:style w:type="paragraph" w:customStyle="1" w:styleId="iaeaaeaiea5">
    <w:name w:val="iaeaaeaiea 5"/>
    <w:basedOn w:val="Iauiue"/>
    <w:next w:val="Iauiue"/>
    <w:rsid w:val="006F14B4"/>
    <w:pPr>
      <w:widowControl w:val="0"/>
      <w:ind w:left="600"/>
    </w:pPr>
    <w:rPr>
      <w:lang w:val="ru-RU"/>
    </w:rPr>
  </w:style>
  <w:style w:type="paragraph" w:customStyle="1" w:styleId="iaeaaeaiea6">
    <w:name w:val="iaeaaeaiea 6"/>
    <w:basedOn w:val="Iauiue"/>
    <w:next w:val="Iauiue"/>
    <w:rsid w:val="006F14B4"/>
    <w:pPr>
      <w:widowControl w:val="0"/>
      <w:ind w:left="800"/>
    </w:pPr>
    <w:rPr>
      <w:lang w:val="ru-RU"/>
    </w:rPr>
  </w:style>
  <w:style w:type="paragraph" w:customStyle="1" w:styleId="iaeaaeaiea7">
    <w:name w:val="iaeaaeaiea 7"/>
    <w:basedOn w:val="Iauiue"/>
    <w:next w:val="Iauiue"/>
    <w:rsid w:val="006F14B4"/>
    <w:pPr>
      <w:widowControl w:val="0"/>
      <w:ind w:left="1000"/>
    </w:pPr>
    <w:rPr>
      <w:lang w:val="ru-RU"/>
    </w:rPr>
  </w:style>
  <w:style w:type="paragraph" w:customStyle="1" w:styleId="iaeaaeaiea8">
    <w:name w:val="iaeaaeaiea 8"/>
    <w:basedOn w:val="Iauiue"/>
    <w:next w:val="Iauiue"/>
    <w:rsid w:val="006F14B4"/>
    <w:pPr>
      <w:widowControl w:val="0"/>
      <w:ind w:left="1200"/>
    </w:pPr>
    <w:rPr>
      <w:lang w:val="ru-RU"/>
    </w:rPr>
  </w:style>
  <w:style w:type="paragraph" w:customStyle="1" w:styleId="iaeaaeaiea9">
    <w:name w:val="iaeaaeaiea 9"/>
    <w:basedOn w:val="Iauiue"/>
    <w:next w:val="Iauiue"/>
    <w:rsid w:val="006F14B4"/>
    <w:pPr>
      <w:widowControl w:val="0"/>
      <w:ind w:left="1400"/>
    </w:pPr>
    <w:rPr>
      <w:lang w:val="ru-RU"/>
    </w:rPr>
  </w:style>
  <w:style w:type="paragraph" w:customStyle="1" w:styleId="Iacaaiea">
    <w:name w:val="Iacaaiea"/>
    <w:basedOn w:val="Iauiue"/>
    <w:rsid w:val="006F14B4"/>
    <w:pPr>
      <w:ind w:right="-1050"/>
      <w:jc w:val="center"/>
    </w:pPr>
    <w:rPr>
      <w:b/>
      <w:sz w:val="28"/>
      <w:lang w:val="ru-RU"/>
    </w:rPr>
  </w:style>
  <w:style w:type="paragraph" w:customStyle="1" w:styleId="BodyText21">
    <w:name w:val="Body Text 21"/>
    <w:basedOn w:val="Iauiue"/>
    <w:rsid w:val="006F14B4"/>
    <w:pPr>
      <w:widowControl w:val="0"/>
      <w:spacing w:line="216" w:lineRule="auto"/>
      <w:jc w:val="both"/>
    </w:pPr>
    <w:rPr>
      <w:sz w:val="24"/>
      <w:lang w:val="ru-RU"/>
    </w:rPr>
  </w:style>
  <w:style w:type="paragraph" w:customStyle="1" w:styleId="Ieieeeieiioeooe">
    <w:name w:val="Ie?iee eieiioeooe"/>
    <w:basedOn w:val="Iauiue"/>
    <w:rsid w:val="006F14B4"/>
    <w:pPr>
      <w:tabs>
        <w:tab w:val="center" w:pos="4153"/>
        <w:tab w:val="right" w:pos="8306"/>
      </w:tabs>
    </w:pPr>
  </w:style>
  <w:style w:type="paragraph" w:customStyle="1" w:styleId="ConsTitle">
    <w:name w:val="ConsTitle"/>
    <w:rsid w:val="006F14B4"/>
    <w:pPr>
      <w:suppressAutoHyphens/>
      <w:overflowPunct w:val="0"/>
      <w:autoSpaceDE w:val="0"/>
    </w:pPr>
    <w:rPr>
      <w:rFonts w:ascii="Arial" w:eastAsia="Times New Roman" w:hAnsi="Arial" w:cs="Arial"/>
      <w:b/>
      <w:sz w:val="16"/>
      <w:szCs w:val="20"/>
      <w:lang w:bidi="ar-SA"/>
    </w:rPr>
  </w:style>
  <w:style w:type="paragraph" w:customStyle="1" w:styleId="14">
    <w:name w:val="Обычный (веб)1"/>
    <w:basedOn w:val="Standard"/>
    <w:rsid w:val="006F14B4"/>
    <w:pPr>
      <w:overflowPunct w:val="0"/>
      <w:autoSpaceDE w:val="0"/>
      <w:spacing w:before="100" w:after="100"/>
    </w:pPr>
    <w:rPr>
      <w:rFonts w:eastAsia="Times New Roman"/>
      <w:szCs w:val="20"/>
    </w:rPr>
  </w:style>
  <w:style w:type="paragraph" w:customStyle="1" w:styleId="af2">
    <w:name w:val="Анатолий"/>
    <w:basedOn w:val="Standard"/>
    <w:rsid w:val="006F14B4"/>
    <w:pPr>
      <w:jc w:val="center"/>
    </w:pPr>
    <w:rPr>
      <w:rFonts w:eastAsia="Times New Roman"/>
      <w:szCs w:val="20"/>
    </w:rPr>
  </w:style>
  <w:style w:type="paragraph" w:customStyle="1" w:styleId="310">
    <w:name w:val="Основной текст 31"/>
    <w:basedOn w:val="Standard"/>
    <w:rsid w:val="006F14B4"/>
    <w:pPr>
      <w:widowControl w:val="0"/>
      <w:overflowPunct w:val="0"/>
      <w:autoSpaceDE w:val="0"/>
      <w:spacing w:before="120"/>
    </w:pPr>
    <w:rPr>
      <w:rFonts w:eastAsia="Times New Roman"/>
      <w:szCs w:val="20"/>
    </w:rPr>
  </w:style>
  <w:style w:type="paragraph" w:customStyle="1" w:styleId="a30">
    <w:name w:val="a3"/>
    <w:basedOn w:val="Standard"/>
    <w:rsid w:val="006F14B4"/>
    <w:pPr>
      <w:tabs>
        <w:tab w:val="left" w:pos="851"/>
      </w:tabs>
      <w:spacing w:before="240"/>
    </w:pPr>
    <w:rPr>
      <w:rFonts w:ascii="Cyrvetica, 'Times New Roman'" w:eastAsia="Times New Roman" w:hAnsi="Cyrvetica, 'Times New Roman'" w:cs="Cyrvetica, 'Times New Roman'"/>
      <w:b/>
      <w:sz w:val="26"/>
      <w:szCs w:val="20"/>
    </w:rPr>
  </w:style>
  <w:style w:type="paragraph" w:customStyle="1" w:styleId="af3">
    <w:name w:val="Îáû÷íûé"/>
    <w:rsid w:val="006F14B4"/>
    <w:pPr>
      <w:widowControl/>
      <w:suppressAutoHyphens/>
      <w:overflowPunct w:val="0"/>
      <w:autoSpaceDE w:val="0"/>
      <w:jc w:val="both"/>
    </w:pPr>
    <w:rPr>
      <w:rFonts w:ascii="Times New Roman" w:eastAsia="Times New Roman" w:hAnsi="Times New Roman" w:cs="Times New Roman"/>
      <w:sz w:val="22"/>
      <w:szCs w:val="20"/>
      <w:lang w:bidi="ar-SA"/>
    </w:rPr>
  </w:style>
  <w:style w:type="paragraph" w:customStyle="1" w:styleId="xl38">
    <w:name w:val="xl38"/>
    <w:basedOn w:val="Standard"/>
    <w:rsid w:val="006F14B4"/>
    <w:pPr>
      <w:pBdr>
        <w:top w:val="single" w:sz="4" w:space="0" w:color="000000"/>
        <w:left w:val="single" w:sz="4" w:space="0" w:color="000000"/>
        <w:bottom w:val="single" w:sz="4" w:space="0" w:color="000000"/>
        <w:right w:val="single" w:sz="4" w:space="0" w:color="000000"/>
      </w:pBdr>
      <w:spacing w:before="280" w:after="280"/>
      <w:jc w:val="right"/>
    </w:pPr>
    <w:rPr>
      <w:rFonts w:ascii="Times New Roman CYR" w:eastAsia="Arial Unicode MS" w:hAnsi="Times New Roman CYR" w:cs="Arial Unicode MS"/>
    </w:rPr>
  </w:style>
  <w:style w:type="paragraph" w:customStyle="1" w:styleId="xl39">
    <w:name w:val="xl39"/>
    <w:basedOn w:val="Standard"/>
    <w:rsid w:val="006F14B4"/>
    <w:pPr>
      <w:pBdr>
        <w:top w:val="single" w:sz="4" w:space="0" w:color="000000"/>
        <w:left w:val="single" w:sz="4" w:space="0" w:color="000000"/>
        <w:bottom w:val="single" w:sz="4" w:space="0" w:color="000000"/>
        <w:right w:val="single" w:sz="4" w:space="0" w:color="000000"/>
      </w:pBdr>
      <w:spacing w:before="280" w:after="280"/>
      <w:jc w:val="right"/>
    </w:pPr>
    <w:rPr>
      <w:rFonts w:ascii="Times New Roman CYR" w:eastAsia="Arial Unicode MS" w:hAnsi="Times New Roman CYR" w:cs="Arial Unicode MS"/>
    </w:rPr>
  </w:style>
  <w:style w:type="paragraph" w:customStyle="1" w:styleId="xl40">
    <w:name w:val="xl40"/>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Times New Roman CYR" w:eastAsia="Arial Unicode MS" w:hAnsi="Times New Roman CYR" w:cs="Arial Unicode MS"/>
      <w:b/>
      <w:bCs/>
    </w:rPr>
  </w:style>
  <w:style w:type="paragraph" w:customStyle="1" w:styleId="xl41">
    <w:name w:val="xl41"/>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42">
    <w:name w:val="xl42"/>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43">
    <w:name w:val="xl43"/>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44">
    <w:name w:val="xl44"/>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Times New Roman CYR" w:eastAsia="Arial Unicode MS" w:hAnsi="Times New Roman CYR" w:cs="Arial Unicode MS"/>
    </w:rPr>
  </w:style>
  <w:style w:type="paragraph" w:customStyle="1" w:styleId="xl45">
    <w:name w:val="xl45"/>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Times New Roman CYR" w:eastAsia="Arial Unicode MS" w:hAnsi="Times New Roman CYR" w:cs="Arial Unicode MS"/>
      <w:b/>
      <w:bCs/>
    </w:rPr>
  </w:style>
  <w:style w:type="paragraph" w:customStyle="1" w:styleId="xl46">
    <w:name w:val="xl46"/>
    <w:basedOn w:val="Standard"/>
    <w:rsid w:val="006F14B4"/>
    <w:pPr>
      <w:pBdr>
        <w:top w:val="single" w:sz="4" w:space="0" w:color="000000"/>
        <w:left w:val="single" w:sz="4" w:space="0" w:color="000000"/>
        <w:bottom w:val="single" w:sz="4" w:space="0" w:color="000000"/>
        <w:right w:val="single" w:sz="4" w:space="0" w:color="000000"/>
      </w:pBdr>
      <w:spacing w:before="280" w:after="280"/>
      <w:jc w:val="center"/>
    </w:pPr>
    <w:rPr>
      <w:rFonts w:ascii="Times New Roman CYR" w:eastAsia="Arial Unicode MS" w:hAnsi="Times New Roman CYR" w:cs="Arial Unicode MS"/>
    </w:rPr>
  </w:style>
  <w:style w:type="paragraph" w:customStyle="1" w:styleId="xl47">
    <w:name w:val="xl47"/>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48">
    <w:name w:val="xl48"/>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af4">
    <w:name w:val=".."/>
    <w:basedOn w:val="Standard"/>
    <w:rsid w:val="006F14B4"/>
    <w:pPr>
      <w:spacing w:line="360" w:lineRule="atLeast"/>
      <w:ind w:firstLine="567"/>
    </w:pPr>
    <w:rPr>
      <w:rFonts w:ascii="Times New Roman CYR" w:eastAsia="Times New Roman" w:hAnsi="Times New Roman CYR" w:cs="Times New Roman CYR"/>
    </w:rPr>
  </w:style>
  <w:style w:type="paragraph" w:customStyle="1" w:styleId="FR3">
    <w:name w:val="FR3"/>
    <w:rsid w:val="006F14B4"/>
    <w:pPr>
      <w:suppressAutoHyphens/>
      <w:autoSpaceDE w:val="0"/>
      <w:spacing w:line="420" w:lineRule="auto"/>
      <w:ind w:left="760"/>
      <w:jc w:val="center"/>
    </w:pPr>
    <w:rPr>
      <w:rFonts w:ascii="Arial" w:eastAsia="Times New Roman" w:hAnsi="Arial" w:cs="Arial"/>
      <w:b/>
      <w:bCs/>
      <w:sz w:val="32"/>
      <w:szCs w:val="32"/>
      <w:lang w:bidi="ar-SA"/>
    </w:rPr>
  </w:style>
  <w:style w:type="paragraph" w:customStyle="1" w:styleId="FR5">
    <w:name w:val="FR5"/>
    <w:rsid w:val="006F14B4"/>
    <w:pPr>
      <w:suppressAutoHyphens/>
      <w:autoSpaceDE w:val="0"/>
      <w:jc w:val="both"/>
    </w:pPr>
    <w:rPr>
      <w:rFonts w:ascii="Arial" w:eastAsia="Times New Roman" w:hAnsi="Arial" w:cs="Arial"/>
      <w:b/>
      <w:bCs/>
      <w:sz w:val="12"/>
      <w:szCs w:val="12"/>
      <w:lang w:bidi="ar-SA"/>
    </w:rPr>
  </w:style>
  <w:style w:type="paragraph" w:customStyle="1" w:styleId="27">
    <w:name w:val="заголовок 2"/>
    <w:basedOn w:val="Standard"/>
    <w:next w:val="Standard"/>
    <w:rsid w:val="006F14B4"/>
    <w:pPr>
      <w:keepNext/>
      <w:tabs>
        <w:tab w:val="left" w:pos="576"/>
      </w:tabs>
      <w:autoSpaceDE w:val="0"/>
    </w:pPr>
    <w:rPr>
      <w:rFonts w:eastAsia="Times New Roman"/>
    </w:rPr>
  </w:style>
  <w:style w:type="paragraph" w:customStyle="1" w:styleId="af5">
    <w:name w:val="титул"/>
    <w:basedOn w:val="Standard"/>
    <w:rsid w:val="006F14B4"/>
    <w:pPr>
      <w:jc w:val="right"/>
    </w:pPr>
    <w:rPr>
      <w:rFonts w:ascii="Times New Roman CYR" w:eastAsia="Times New Roman" w:hAnsi="Times New Roman CYR" w:cs="Times New Roman CYR"/>
    </w:rPr>
  </w:style>
  <w:style w:type="paragraph" w:styleId="af6">
    <w:name w:val="Salutation"/>
    <w:basedOn w:val="Standard"/>
    <w:rsid w:val="006F14B4"/>
    <w:rPr>
      <w:rFonts w:ascii="Times New Roman CYR" w:eastAsia="Times New Roman" w:hAnsi="Times New Roman CYR" w:cs="Times New Roman CYR"/>
      <w:sz w:val="20"/>
      <w:szCs w:val="20"/>
    </w:rPr>
  </w:style>
  <w:style w:type="paragraph" w:styleId="af7">
    <w:name w:val="List Continue"/>
    <w:basedOn w:val="Standard"/>
    <w:rsid w:val="006F14B4"/>
    <w:pPr>
      <w:spacing w:after="120"/>
      <w:ind w:left="283" w:firstLine="0"/>
    </w:pPr>
    <w:rPr>
      <w:rFonts w:ascii="Times New Roman CYR" w:eastAsia="Times New Roman" w:hAnsi="Times New Roman CYR" w:cs="Times New Roman CYR"/>
      <w:sz w:val="20"/>
      <w:szCs w:val="20"/>
    </w:rPr>
  </w:style>
  <w:style w:type="paragraph" w:customStyle="1" w:styleId="H3">
    <w:name w:val="H3"/>
    <w:basedOn w:val="Standard"/>
    <w:next w:val="Standard"/>
    <w:rsid w:val="006F14B4"/>
    <w:pPr>
      <w:keepNext/>
      <w:spacing w:before="100" w:after="100"/>
      <w:outlineLvl w:val="3"/>
    </w:pPr>
    <w:rPr>
      <w:rFonts w:eastAsia="Times New Roman"/>
      <w:b/>
      <w:bCs/>
      <w:sz w:val="28"/>
      <w:szCs w:val="28"/>
    </w:rPr>
  </w:style>
  <w:style w:type="paragraph" w:customStyle="1" w:styleId="H4">
    <w:name w:val="H4"/>
    <w:basedOn w:val="Standard"/>
    <w:next w:val="Standard"/>
    <w:rsid w:val="006F14B4"/>
    <w:pPr>
      <w:keepNext/>
      <w:spacing w:before="100" w:after="100"/>
      <w:outlineLvl w:val="4"/>
    </w:pPr>
    <w:rPr>
      <w:rFonts w:eastAsia="Times New Roman"/>
      <w:b/>
      <w:bCs/>
    </w:rPr>
  </w:style>
  <w:style w:type="paragraph" w:customStyle="1" w:styleId="15">
    <w:name w:val="1"/>
    <w:basedOn w:val="Standard"/>
    <w:next w:val="aa"/>
    <w:rsid w:val="006F14B4"/>
    <w:pPr>
      <w:spacing w:before="280" w:after="280"/>
    </w:pPr>
    <w:rPr>
      <w:rFonts w:eastAsia="Times New Roman"/>
    </w:rPr>
  </w:style>
  <w:style w:type="paragraph" w:customStyle="1" w:styleId="110">
    <w:name w:val="Обычный11"/>
    <w:rsid w:val="006F14B4"/>
    <w:pPr>
      <w:suppressAutoHyphens/>
      <w:spacing w:after="120"/>
      <w:ind w:firstLine="720"/>
    </w:pPr>
    <w:rPr>
      <w:rFonts w:ascii="Garamond" w:eastAsia="Times New Roman" w:hAnsi="Garamond" w:cs="Garamond"/>
      <w:sz w:val="28"/>
      <w:szCs w:val="28"/>
      <w:lang w:bidi="ar-SA"/>
    </w:rPr>
  </w:style>
  <w:style w:type="paragraph" w:customStyle="1" w:styleId="xl49">
    <w:name w:val="xl49"/>
    <w:basedOn w:val="Standard"/>
    <w:rsid w:val="006F14B4"/>
    <w:pPr>
      <w:pBdr>
        <w:top w:val="single" w:sz="8" w:space="0" w:color="000000"/>
        <w:left w:val="single" w:sz="8" w:space="0" w:color="000000"/>
        <w:bottom w:val="single" w:sz="8" w:space="0" w:color="000000"/>
        <w:right w:val="single" w:sz="8" w:space="0" w:color="000000"/>
      </w:pBdr>
      <w:spacing w:before="280" w:after="280"/>
      <w:jc w:val="center"/>
      <w:textAlignment w:val="top"/>
    </w:pPr>
    <w:rPr>
      <w:rFonts w:ascii="Tahoma" w:eastAsia="Arial Unicode MS" w:hAnsi="Tahoma" w:cs="Tahoma"/>
      <w:b/>
      <w:bCs/>
      <w:sz w:val="16"/>
      <w:szCs w:val="16"/>
    </w:rPr>
  </w:style>
  <w:style w:type="paragraph" w:customStyle="1" w:styleId="xl50">
    <w:name w:val="xl50"/>
    <w:basedOn w:val="Standard"/>
    <w:rsid w:val="006F14B4"/>
    <w:pPr>
      <w:pBdr>
        <w:top w:val="single" w:sz="8" w:space="0" w:color="000000"/>
        <w:left w:val="single" w:sz="8" w:space="0" w:color="000000"/>
        <w:bottom w:val="single" w:sz="8" w:space="0" w:color="000000"/>
        <w:right w:val="single" w:sz="8" w:space="0" w:color="000000"/>
      </w:pBdr>
      <w:spacing w:before="280" w:after="280"/>
      <w:jc w:val="center"/>
      <w:textAlignment w:val="top"/>
    </w:pPr>
    <w:rPr>
      <w:rFonts w:ascii="Tahoma" w:eastAsia="Arial Unicode MS" w:hAnsi="Tahoma" w:cs="Tahoma"/>
      <w:b/>
      <w:bCs/>
      <w:sz w:val="16"/>
      <w:szCs w:val="16"/>
    </w:rPr>
  </w:style>
  <w:style w:type="paragraph" w:customStyle="1" w:styleId="xl51">
    <w:name w:val="xl51"/>
    <w:basedOn w:val="Standard"/>
    <w:rsid w:val="006F14B4"/>
    <w:pPr>
      <w:pBdr>
        <w:top w:val="single" w:sz="8" w:space="0" w:color="000000"/>
        <w:left w:val="single" w:sz="8" w:space="0" w:color="000000"/>
        <w:bottom w:val="single" w:sz="8" w:space="0" w:color="000000"/>
        <w:right w:val="single" w:sz="8" w:space="0" w:color="000000"/>
      </w:pBdr>
      <w:spacing w:before="280" w:after="280"/>
      <w:jc w:val="center"/>
      <w:textAlignment w:val="top"/>
    </w:pPr>
    <w:rPr>
      <w:rFonts w:ascii="Tahoma" w:eastAsia="Arial Unicode MS" w:hAnsi="Tahoma" w:cs="Tahoma"/>
      <w:b/>
      <w:bCs/>
      <w:sz w:val="16"/>
      <w:szCs w:val="16"/>
    </w:rPr>
  </w:style>
  <w:style w:type="paragraph" w:customStyle="1" w:styleId="xl52">
    <w:name w:val="xl52"/>
    <w:basedOn w:val="Standard"/>
    <w:rsid w:val="006F14B4"/>
    <w:pPr>
      <w:pBdr>
        <w:top w:val="single" w:sz="4" w:space="0" w:color="000000"/>
        <w:left w:val="single" w:sz="4" w:space="0" w:color="000000"/>
        <w:bottom w:val="single" w:sz="4" w:space="0" w:color="000000"/>
        <w:right w:val="single" w:sz="4" w:space="0" w:color="000000"/>
      </w:pBdr>
      <w:spacing w:before="280" w:after="280"/>
      <w:textAlignment w:val="top"/>
    </w:pPr>
    <w:rPr>
      <w:rFonts w:ascii="Tahoma" w:eastAsia="Arial Unicode MS" w:hAnsi="Tahoma" w:cs="Tahoma"/>
      <w:sz w:val="16"/>
      <w:szCs w:val="16"/>
    </w:rPr>
  </w:style>
  <w:style w:type="paragraph" w:customStyle="1" w:styleId="xl53">
    <w:name w:val="xl53"/>
    <w:basedOn w:val="Standard"/>
    <w:rsid w:val="006F14B4"/>
    <w:pPr>
      <w:pBdr>
        <w:top w:val="single" w:sz="4" w:space="0" w:color="000000"/>
        <w:left w:val="single" w:sz="4" w:space="0" w:color="000000"/>
        <w:bottom w:val="single" w:sz="4" w:space="0" w:color="000000"/>
        <w:right w:val="single" w:sz="4" w:space="0" w:color="000000"/>
      </w:pBdr>
      <w:spacing w:before="280" w:after="280"/>
      <w:textAlignment w:val="top"/>
    </w:pPr>
    <w:rPr>
      <w:rFonts w:ascii="Tahoma" w:eastAsia="Arial Unicode MS" w:hAnsi="Tahoma" w:cs="Tahoma"/>
      <w:sz w:val="16"/>
      <w:szCs w:val="16"/>
    </w:rPr>
  </w:style>
  <w:style w:type="paragraph" w:customStyle="1" w:styleId="xl54">
    <w:name w:val="xl54"/>
    <w:basedOn w:val="Standard"/>
    <w:rsid w:val="006F14B4"/>
    <w:pPr>
      <w:pBdr>
        <w:top w:val="single" w:sz="4" w:space="0" w:color="000000"/>
        <w:left w:val="single" w:sz="4" w:space="0" w:color="000000"/>
        <w:bottom w:val="single" w:sz="4" w:space="0" w:color="000000"/>
        <w:right w:val="single" w:sz="4" w:space="0" w:color="000000"/>
      </w:pBdr>
      <w:spacing w:before="280" w:after="280"/>
      <w:ind w:firstLine="100"/>
      <w:textAlignment w:val="top"/>
    </w:pPr>
    <w:rPr>
      <w:rFonts w:ascii="Tahoma" w:eastAsia="Arial Unicode MS" w:hAnsi="Tahoma" w:cs="Tahoma"/>
      <w:sz w:val="16"/>
      <w:szCs w:val="16"/>
    </w:rPr>
  </w:style>
  <w:style w:type="paragraph" w:customStyle="1" w:styleId="xl55">
    <w:name w:val="xl55"/>
    <w:basedOn w:val="Standard"/>
    <w:rsid w:val="006F14B4"/>
    <w:pPr>
      <w:pBdr>
        <w:top w:val="single" w:sz="4" w:space="0" w:color="000000"/>
        <w:left w:val="single" w:sz="4" w:space="0" w:color="000000"/>
        <w:bottom w:val="single" w:sz="4" w:space="0" w:color="000000"/>
        <w:right w:val="single" w:sz="4" w:space="0" w:color="000000"/>
      </w:pBdr>
      <w:spacing w:before="280" w:after="280"/>
      <w:textAlignment w:val="top"/>
    </w:pPr>
    <w:rPr>
      <w:rFonts w:ascii="Tahoma" w:eastAsia="Arial Unicode MS" w:hAnsi="Tahoma" w:cs="Tahoma"/>
      <w:sz w:val="16"/>
      <w:szCs w:val="16"/>
    </w:rPr>
  </w:style>
  <w:style w:type="paragraph" w:customStyle="1" w:styleId="xl56">
    <w:name w:val="xl56"/>
    <w:basedOn w:val="Standard"/>
    <w:rsid w:val="006F14B4"/>
    <w:pPr>
      <w:pBdr>
        <w:top w:val="single" w:sz="4" w:space="0" w:color="000000"/>
        <w:left w:val="single" w:sz="4" w:space="0" w:color="000000"/>
        <w:bottom w:val="single" w:sz="4" w:space="0" w:color="000000"/>
        <w:right w:val="single" w:sz="4" w:space="0" w:color="000000"/>
      </w:pBdr>
      <w:spacing w:before="280" w:after="280"/>
      <w:textAlignment w:val="top"/>
    </w:pPr>
    <w:rPr>
      <w:rFonts w:ascii="Tahoma" w:eastAsia="Arial Unicode MS" w:hAnsi="Tahoma" w:cs="Tahoma"/>
      <w:sz w:val="16"/>
      <w:szCs w:val="16"/>
    </w:rPr>
  </w:style>
  <w:style w:type="paragraph" w:customStyle="1" w:styleId="xl57">
    <w:name w:val="xl57"/>
    <w:basedOn w:val="Standard"/>
    <w:rsid w:val="006F14B4"/>
    <w:pPr>
      <w:pBdr>
        <w:top w:val="single" w:sz="4" w:space="0" w:color="000000"/>
        <w:left w:val="single" w:sz="4" w:space="0" w:color="000000"/>
        <w:bottom w:val="single" w:sz="4" w:space="0" w:color="000000"/>
        <w:right w:val="single" w:sz="4" w:space="0" w:color="000000"/>
      </w:pBdr>
      <w:spacing w:before="280" w:after="280"/>
      <w:textAlignment w:val="top"/>
    </w:pPr>
    <w:rPr>
      <w:rFonts w:ascii="Tahoma" w:eastAsia="Arial Unicode MS" w:hAnsi="Tahoma" w:cs="Tahoma"/>
      <w:sz w:val="16"/>
      <w:szCs w:val="16"/>
    </w:rPr>
  </w:style>
  <w:style w:type="paragraph" w:customStyle="1" w:styleId="xl58">
    <w:name w:val="xl58"/>
    <w:basedOn w:val="Standard"/>
    <w:rsid w:val="006F14B4"/>
    <w:pPr>
      <w:pBdr>
        <w:top w:val="single" w:sz="8" w:space="0" w:color="000000"/>
        <w:left w:val="single" w:sz="8" w:space="0" w:color="000000"/>
        <w:bottom w:val="single" w:sz="8" w:space="0" w:color="000000"/>
        <w:right w:val="single" w:sz="8" w:space="0" w:color="000000"/>
      </w:pBdr>
      <w:spacing w:before="280" w:after="280"/>
      <w:textAlignment w:val="top"/>
    </w:pPr>
    <w:rPr>
      <w:rFonts w:ascii="Tahoma" w:eastAsia="Arial Unicode MS" w:hAnsi="Tahoma" w:cs="Tahoma"/>
      <w:sz w:val="16"/>
      <w:szCs w:val="16"/>
    </w:rPr>
  </w:style>
  <w:style w:type="paragraph" w:customStyle="1" w:styleId="xl59">
    <w:name w:val="xl59"/>
    <w:basedOn w:val="Standard"/>
    <w:rsid w:val="006F14B4"/>
    <w:pPr>
      <w:pBdr>
        <w:top w:val="single" w:sz="8" w:space="0" w:color="000000"/>
        <w:left w:val="single" w:sz="8" w:space="0" w:color="000000"/>
        <w:bottom w:val="single" w:sz="8" w:space="0" w:color="000000"/>
        <w:right w:val="single" w:sz="8" w:space="0" w:color="000000"/>
      </w:pBdr>
      <w:spacing w:before="280" w:after="280"/>
      <w:textAlignment w:val="top"/>
    </w:pPr>
    <w:rPr>
      <w:rFonts w:ascii="Tahoma" w:eastAsia="Arial Unicode MS" w:hAnsi="Tahoma" w:cs="Tahoma"/>
      <w:b/>
      <w:bCs/>
      <w:sz w:val="16"/>
      <w:szCs w:val="16"/>
    </w:rPr>
  </w:style>
  <w:style w:type="paragraph" w:customStyle="1" w:styleId="xl60">
    <w:name w:val="xl60"/>
    <w:basedOn w:val="Standard"/>
    <w:rsid w:val="006F14B4"/>
    <w:pPr>
      <w:spacing w:before="280" w:after="280"/>
      <w:textAlignment w:val="top"/>
    </w:pPr>
    <w:rPr>
      <w:rFonts w:ascii="Tahoma" w:eastAsia="Arial Unicode MS" w:hAnsi="Tahoma" w:cs="Tahoma"/>
      <w:sz w:val="16"/>
      <w:szCs w:val="16"/>
    </w:rPr>
  </w:style>
  <w:style w:type="paragraph" w:customStyle="1" w:styleId="xl61">
    <w:name w:val="xl61"/>
    <w:basedOn w:val="Standard"/>
    <w:rsid w:val="006F14B4"/>
    <w:pPr>
      <w:spacing w:before="280" w:after="280"/>
      <w:jc w:val="center"/>
      <w:textAlignment w:val="top"/>
    </w:pPr>
    <w:rPr>
      <w:rFonts w:ascii="Tahoma" w:eastAsia="Arial Unicode MS" w:hAnsi="Tahoma" w:cs="Tahoma"/>
      <w:b/>
      <w:bCs/>
      <w:sz w:val="16"/>
      <w:szCs w:val="16"/>
    </w:rPr>
  </w:style>
  <w:style w:type="paragraph" w:customStyle="1" w:styleId="xl62">
    <w:name w:val="xl62"/>
    <w:basedOn w:val="Standard"/>
    <w:rsid w:val="006F14B4"/>
    <w:pPr>
      <w:spacing w:before="280" w:after="280"/>
      <w:textAlignment w:val="top"/>
    </w:pPr>
    <w:rPr>
      <w:rFonts w:ascii="Tahoma" w:eastAsia="Arial Unicode MS" w:hAnsi="Tahoma" w:cs="Tahoma"/>
      <w:b/>
      <w:bCs/>
      <w:sz w:val="16"/>
      <w:szCs w:val="16"/>
    </w:rPr>
  </w:style>
  <w:style w:type="paragraph" w:customStyle="1" w:styleId="xl63">
    <w:name w:val="xl63"/>
    <w:basedOn w:val="Standard"/>
    <w:rsid w:val="006F14B4"/>
    <w:pPr>
      <w:spacing w:before="280" w:after="280"/>
      <w:textAlignment w:val="top"/>
    </w:pPr>
    <w:rPr>
      <w:rFonts w:ascii="Tahoma" w:eastAsia="Arial Unicode MS" w:hAnsi="Tahoma" w:cs="Tahoma"/>
      <w:sz w:val="16"/>
      <w:szCs w:val="16"/>
    </w:rPr>
  </w:style>
  <w:style w:type="paragraph" w:customStyle="1" w:styleId="xl64">
    <w:name w:val="xl64"/>
    <w:basedOn w:val="Standard"/>
    <w:rsid w:val="006F14B4"/>
    <w:pPr>
      <w:pBdr>
        <w:top w:val="single" w:sz="8" w:space="0" w:color="000000"/>
        <w:left w:val="single" w:sz="8" w:space="0" w:color="000000"/>
        <w:bottom w:val="single" w:sz="8" w:space="0" w:color="000000"/>
        <w:right w:val="single" w:sz="8" w:space="0" w:color="000000"/>
      </w:pBdr>
      <w:spacing w:before="280" w:after="280"/>
      <w:ind w:firstLine="100"/>
      <w:textAlignment w:val="top"/>
    </w:pPr>
    <w:rPr>
      <w:rFonts w:ascii="Tahoma" w:eastAsia="Arial Unicode MS" w:hAnsi="Tahoma" w:cs="Tahoma"/>
      <w:sz w:val="16"/>
      <w:szCs w:val="16"/>
    </w:rPr>
  </w:style>
  <w:style w:type="paragraph" w:customStyle="1" w:styleId="xl65">
    <w:name w:val="xl65"/>
    <w:basedOn w:val="Standard"/>
    <w:rsid w:val="006F14B4"/>
    <w:pPr>
      <w:pBdr>
        <w:top w:val="single" w:sz="8" w:space="0" w:color="000000"/>
        <w:left w:val="single" w:sz="8" w:space="0" w:color="000000"/>
        <w:bottom w:val="single" w:sz="8" w:space="0" w:color="000000"/>
        <w:right w:val="single" w:sz="8" w:space="0" w:color="000000"/>
      </w:pBdr>
      <w:spacing w:before="280" w:after="280"/>
    </w:pPr>
    <w:rPr>
      <w:rFonts w:ascii="Tahoma" w:eastAsia="Arial Unicode MS" w:hAnsi="Tahoma" w:cs="Tahoma"/>
      <w:sz w:val="16"/>
      <w:szCs w:val="16"/>
    </w:rPr>
  </w:style>
  <w:style w:type="paragraph" w:customStyle="1" w:styleId="xl66">
    <w:name w:val="xl66"/>
    <w:basedOn w:val="Standard"/>
    <w:rsid w:val="006F14B4"/>
    <w:pPr>
      <w:pBdr>
        <w:top w:val="single" w:sz="8" w:space="0" w:color="000000"/>
        <w:left w:val="single" w:sz="8" w:space="0" w:color="000000"/>
        <w:bottom w:val="single" w:sz="8" w:space="0" w:color="000000"/>
        <w:right w:val="single" w:sz="8" w:space="0" w:color="000000"/>
      </w:pBdr>
      <w:spacing w:before="280" w:after="280"/>
    </w:pPr>
    <w:rPr>
      <w:rFonts w:ascii="Tahoma" w:eastAsia="Arial Unicode MS" w:hAnsi="Tahoma" w:cs="Tahoma"/>
      <w:sz w:val="16"/>
      <w:szCs w:val="16"/>
    </w:rPr>
  </w:style>
  <w:style w:type="paragraph" w:customStyle="1" w:styleId="xl67">
    <w:name w:val="xl67"/>
    <w:basedOn w:val="Standard"/>
    <w:rsid w:val="006F14B4"/>
    <w:pPr>
      <w:pBdr>
        <w:top w:val="single" w:sz="8" w:space="0" w:color="000000"/>
        <w:left w:val="single" w:sz="8" w:space="0" w:color="000000"/>
        <w:bottom w:val="single" w:sz="8" w:space="0" w:color="000000"/>
        <w:right w:val="single" w:sz="8" w:space="0" w:color="000000"/>
      </w:pBdr>
      <w:spacing w:before="280" w:after="280"/>
    </w:pPr>
    <w:rPr>
      <w:rFonts w:ascii="Tahoma" w:eastAsia="Arial Unicode MS" w:hAnsi="Tahoma" w:cs="Tahoma"/>
      <w:sz w:val="16"/>
      <w:szCs w:val="16"/>
    </w:rPr>
  </w:style>
  <w:style w:type="paragraph" w:customStyle="1" w:styleId="xl68">
    <w:name w:val="xl68"/>
    <w:basedOn w:val="Standard"/>
    <w:rsid w:val="006F14B4"/>
    <w:pPr>
      <w:pBdr>
        <w:top w:val="single" w:sz="8" w:space="0" w:color="000000"/>
        <w:left w:val="single" w:sz="8" w:space="0" w:color="000000"/>
        <w:bottom w:val="single" w:sz="8" w:space="0" w:color="000000"/>
        <w:right w:val="single" w:sz="8" w:space="0" w:color="000000"/>
      </w:pBdr>
      <w:spacing w:before="280" w:after="280"/>
    </w:pPr>
    <w:rPr>
      <w:rFonts w:ascii="Tahoma" w:eastAsia="Arial Unicode MS" w:hAnsi="Tahoma" w:cs="Tahoma"/>
      <w:b/>
      <w:bCs/>
      <w:sz w:val="16"/>
      <w:szCs w:val="16"/>
    </w:rPr>
  </w:style>
  <w:style w:type="paragraph" w:styleId="af8">
    <w:name w:val="List Bullet"/>
    <w:basedOn w:val="Standard"/>
    <w:rsid w:val="006F14B4"/>
    <w:pPr>
      <w:tabs>
        <w:tab w:val="left" w:pos="810"/>
      </w:tabs>
      <w:ind w:left="405" w:hanging="360"/>
    </w:pPr>
    <w:rPr>
      <w:rFonts w:eastAsia="Times New Roman"/>
    </w:rPr>
  </w:style>
  <w:style w:type="paragraph" w:customStyle="1" w:styleId="xl69">
    <w:name w:val="xl69"/>
    <w:basedOn w:val="Standard"/>
    <w:rsid w:val="006F14B4"/>
    <w:pPr>
      <w:spacing w:before="280" w:after="280"/>
      <w:jc w:val="center"/>
      <w:textAlignment w:val="top"/>
    </w:pPr>
    <w:rPr>
      <w:rFonts w:ascii="Tahoma" w:eastAsia="Arial Unicode MS" w:hAnsi="Tahoma" w:cs="Tahoma"/>
      <w:sz w:val="16"/>
      <w:szCs w:val="16"/>
    </w:rPr>
  </w:style>
  <w:style w:type="paragraph" w:customStyle="1" w:styleId="xl70">
    <w:name w:val="xl70"/>
    <w:basedOn w:val="Standard"/>
    <w:rsid w:val="006F14B4"/>
    <w:pPr>
      <w:spacing w:before="280" w:after="280"/>
      <w:jc w:val="center"/>
      <w:textAlignment w:val="top"/>
    </w:pPr>
    <w:rPr>
      <w:rFonts w:ascii="Tahoma" w:eastAsia="Arial Unicode MS" w:hAnsi="Tahoma" w:cs="Tahoma"/>
      <w:sz w:val="16"/>
      <w:szCs w:val="16"/>
    </w:rPr>
  </w:style>
  <w:style w:type="paragraph" w:customStyle="1" w:styleId="rezul">
    <w:name w:val="rezul"/>
    <w:basedOn w:val="Standard"/>
    <w:rsid w:val="006F14B4"/>
    <w:pPr>
      <w:widowControl w:val="0"/>
      <w:ind w:firstLine="283"/>
    </w:pPr>
    <w:rPr>
      <w:rFonts w:eastAsia="Times New Roman"/>
      <w:b/>
      <w:bCs/>
      <w:sz w:val="22"/>
      <w:szCs w:val="22"/>
    </w:rPr>
  </w:style>
  <w:style w:type="paragraph" w:customStyle="1" w:styleId="af9">
    <w:name w:val="основной"/>
    <w:basedOn w:val="Standard"/>
    <w:rsid w:val="006F14B4"/>
    <w:pPr>
      <w:widowControl w:val="0"/>
      <w:spacing w:before="1" w:after="1"/>
      <w:ind w:left="1" w:right="1" w:firstLine="284"/>
    </w:pPr>
    <w:rPr>
      <w:rFonts w:eastAsia="Times New Roman"/>
      <w:sz w:val="22"/>
      <w:szCs w:val="22"/>
    </w:rPr>
  </w:style>
  <w:style w:type="paragraph" w:customStyle="1" w:styleId="afa">
    <w:name w:val="наименование"/>
    <w:basedOn w:val="Standard"/>
    <w:rsid w:val="006F14B4"/>
    <w:pPr>
      <w:widowControl w:val="0"/>
      <w:spacing w:before="1" w:after="1" w:line="280" w:lineRule="atLeast"/>
      <w:ind w:left="1" w:right="1" w:firstLine="1"/>
      <w:jc w:val="center"/>
    </w:pPr>
    <w:rPr>
      <w:rFonts w:eastAsia="Times New Roman"/>
      <w:b/>
      <w:bCs/>
    </w:rPr>
  </w:style>
  <w:style w:type="paragraph" w:styleId="afb">
    <w:name w:val="Balloon Text"/>
    <w:basedOn w:val="Standard"/>
    <w:uiPriority w:val="99"/>
    <w:rsid w:val="006F14B4"/>
    <w:rPr>
      <w:rFonts w:ascii="Tahoma" w:eastAsia="Times New Roman" w:hAnsi="Tahoma" w:cs="Tahoma"/>
      <w:sz w:val="16"/>
      <w:szCs w:val="16"/>
    </w:rPr>
  </w:style>
  <w:style w:type="paragraph" w:styleId="z-">
    <w:name w:val="HTML Bottom of Form"/>
    <w:basedOn w:val="Standard"/>
    <w:next w:val="Standard"/>
    <w:rsid w:val="006F14B4"/>
    <w:pPr>
      <w:pBdr>
        <w:top w:val="single" w:sz="6" w:space="1" w:color="000000"/>
      </w:pBdr>
      <w:jc w:val="center"/>
    </w:pPr>
    <w:rPr>
      <w:rFonts w:ascii="Arial" w:eastAsia="SimSun, 宋体" w:hAnsi="Arial" w:cs="Arial"/>
      <w:vanish/>
      <w:sz w:val="16"/>
      <w:szCs w:val="16"/>
    </w:rPr>
  </w:style>
  <w:style w:type="paragraph" w:customStyle="1" w:styleId="ConsPlusNonformat">
    <w:name w:val="ConsPlusNonformat"/>
    <w:rsid w:val="006F14B4"/>
    <w:pPr>
      <w:suppressAutoHyphens/>
      <w:autoSpaceDE w:val="0"/>
    </w:pPr>
    <w:rPr>
      <w:rFonts w:ascii="Courier New" w:eastAsia="Times New Roman" w:hAnsi="Courier New" w:cs="Courier New"/>
      <w:sz w:val="20"/>
      <w:szCs w:val="20"/>
      <w:lang w:bidi="ar-SA"/>
    </w:rPr>
  </w:style>
  <w:style w:type="paragraph" w:customStyle="1" w:styleId="ConsPlusTitle">
    <w:name w:val="ConsPlusTitle"/>
    <w:uiPriority w:val="99"/>
    <w:rsid w:val="006F14B4"/>
    <w:pPr>
      <w:suppressAutoHyphens/>
      <w:autoSpaceDE w:val="0"/>
    </w:pPr>
    <w:rPr>
      <w:rFonts w:ascii="Arial" w:eastAsia="Times New Roman" w:hAnsi="Arial" w:cs="Arial"/>
      <w:b/>
      <w:bCs/>
      <w:sz w:val="20"/>
      <w:szCs w:val="20"/>
      <w:lang w:bidi="ar-SA"/>
    </w:rPr>
  </w:style>
  <w:style w:type="paragraph" w:customStyle="1" w:styleId="newstext">
    <w:name w:val="newstext"/>
    <w:basedOn w:val="Standard"/>
    <w:rsid w:val="006F14B4"/>
    <w:rPr>
      <w:rFonts w:ascii="Arial" w:eastAsia="SimSun, 宋体" w:hAnsi="Arial" w:cs="Arial"/>
      <w:sz w:val="29"/>
      <w:szCs w:val="29"/>
    </w:rPr>
  </w:style>
  <w:style w:type="paragraph" w:customStyle="1" w:styleId="newstime">
    <w:name w:val="newstime"/>
    <w:basedOn w:val="Standard"/>
    <w:rsid w:val="006F14B4"/>
    <w:pPr>
      <w:spacing w:before="64" w:after="64"/>
    </w:pPr>
    <w:rPr>
      <w:rFonts w:ascii="Tahoma" w:eastAsia="SimSun, 宋体" w:hAnsi="Tahoma" w:cs="Tahoma"/>
      <w:color w:val="666666"/>
      <w:sz w:val="13"/>
      <w:szCs w:val="13"/>
    </w:rPr>
  </w:style>
  <w:style w:type="paragraph" w:customStyle="1" w:styleId="moy">
    <w:name w:val="moy"/>
    <w:basedOn w:val="Standard"/>
    <w:rsid w:val="006F14B4"/>
    <w:pPr>
      <w:ind w:firstLine="397"/>
    </w:pPr>
    <w:rPr>
      <w:rFonts w:eastAsia="Times New Roman"/>
      <w:szCs w:val="20"/>
    </w:rPr>
  </w:style>
  <w:style w:type="paragraph" w:customStyle="1" w:styleId="16">
    <w:name w:val="таблица 1"/>
    <w:basedOn w:val="Standard"/>
    <w:next w:val="Standard"/>
    <w:rsid w:val="006F14B4"/>
    <w:rPr>
      <w:rFonts w:ascii="Arial" w:eastAsia="Times New Roman" w:hAnsi="Arial" w:cs="Arial"/>
      <w:sz w:val="18"/>
      <w:szCs w:val="18"/>
    </w:rPr>
  </w:style>
  <w:style w:type="paragraph" w:customStyle="1" w:styleId="111">
    <w:name w:val="Заголовок 11"/>
    <w:basedOn w:val="Standard"/>
    <w:rsid w:val="006F14B4"/>
    <w:pPr>
      <w:spacing w:before="280" w:after="280"/>
      <w:outlineLvl w:val="1"/>
    </w:pPr>
    <w:rPr>
      <w:rFonts w:ascii="Tahoma" w:eastAsia="SimSun, 宋体" w:hAnsi="Tahoma" w:cs="Tahoma"/>
      <w:b/>
      <w:bCs/>
      <w:color w:val="98AFD4"/>
      <w:sz w:val="26"/>
      <w:szCs w:val="26"/>
    </w:rPr>
  </w:style>
  <w:style w:type="paragraph" w:customStyle="1" w:styleId="213">
    <w:name w:val="Заголовок 21"/>
    <w:basedOn w:val="Standard"/>
    <w:rsid w:val="006F14B4"/>
    <w:pPr>
      <w:spacing w:before="280" w:after="280"/>
      <w:outlineLvl w:val="2"/>
    </w:pPr>
    <w:rPr>
      <w:rFonts w:ascii="Tahoma" w:eastAsia="SimSun, 宋体" w:hAnsi="Tahoma" w:cs="Tahoma"/>
      <w:b/>
      <w:bCs/>
      <w:color w:val="98AFD4"/>
      <w:sz w:val="23"/>
      <w:szCs w:val="23"/>
    </w:rPr>
  </w:style>
  <w:style w:type="paragraph" w:customStyle="1" w:styleId="a00">
    <w:name w:val="a0"/>
    <w:basedOn w:val="Standard"/>
    <w:rsid w:val="006F14B4"/>
    <w:pPr>
      <w:jc w:val="right"/>
    </w:pPr>
    <w:rPr>
      <w:rFonts w:eastAsia="Times New Roman"/>
      <w:spacing w:val="-2"/>
      <w:sz w:val="20"/>
      <w:szCs w:val="20"/>
    </w:rPr>
  </w:style>
  <w:style w:type="paragraph" w:customStyle="1" w:styleId="s3">
    <w:name w:val="s_3"/>
    <w:basedOn w:val="Standard"/>
    <w:rsid w:val="006F14B4"/>
    <w:pPr>
      <w:spacing w:before="280" w:after="280"/>
    </w:pPr>
    <w:rPr>
      <w:rFonts w:eastAsia="Times New Roman"/>
    </w:rPr>
  </w:style>
  <w:style w:type="paragraph" w:customStyle="1" w:styleId="s9">
    <w:name w:val="s_9"/>
    <w:basedOn w:val="Standard"/>
    <w:rsid w:val="006F14B4"/>
    <w:pPr>
      <w:spacing w:before="280" w:after="280"/>
    </w:pPr>
    <w:rPr>
      <w:rFonts w:eastAsia="Times New Roman"/>
    </w:rPr>
  </w:style>
  <w:style w:type="paragraph" w:customStyle="1" w:styleId="s1">
    <w:name w:val="s_1"/>
    <w:basedOn w:val="Standard"/>
    <w:rsid w:val="006F14B4"/>
    <w:pPr>
      <w:spacing w:before="280" w:after="280"/>
    </w:pPr>
    <w:rPr>
      <w:rFonts w:eastAsia="Times New Roman"/>
    </w:rPr>
  </w:style>
  <w:style w:type="paragraph" w:customStyle="1" w:styleId="s16">
    <w:name w:val="s_16"/>
    <w:basedOn w:val="Standard"/>
    <w:rsid w:val="006F14B4"/>
    <w:pPr>
      <w:spacing w:before="280" w:after="280"/>
    </w:pPr>
    <w:rPr>
      <w:rFonts w:eastAsia="Times New Roman"/>
    </w:rPr>
  </w:style>
  <w:style w:type="paragraph" w:customStyle="1" w:styleId="Contents5">
    <w:name w:val="Contents 5"/>
    <w:basedOn w:val="Standard"/>
    <w:next w:val="Standard"/>
    <w:rsid w:val="006F14B4"/>
    <w:pPr>
      <w:spacing w:after="100" w:line="276" w:lineRule="auto"/>
      <w:ind w:left="880" w:firstLine="0"/>
    </w:pPr>
    <w:rPr>
      <w:rFonts w:ascii="Calibri" w:eastAsia="Times New Roman" w:hAnsi="Calibri" w:cs="Calibri"/>
      <w:sz w:val="22"/>
      <w:szCs w:val="22"/>
    </w:rPr>
  </w:style>
  <w:style w:type="paragraph" w:customStyle="1" w:styleId="Contents6">
    <w:name w:val="Contents 6"/>
    <w:basedOn w:val="Standard"/>
    <w:next w:val="Standard"/>
    <w:rsid w:val="006F14B4"/>
    <w:pPr>
      <w:spacing w:after="100" w:line="276" w:lineRule="auto"/>
      <w:ind w:left="1100" w:firstLine="0"/>
    </w:pPr>
    <w:rPr>
      <w:rFonts w:ascii="Calibri" w:eastAsia="Times New Roman" w:hAnsi="Calibri" w:cs="Calibri"/>
      <w:sz w:val="22"/>
      <w:szCs w:val="22"/>
    </w:rPr>
  </w:style>
  <w:style w:type="paragraph" w:customStyle="1" w:styleId="Contents7">
    <w:name w:val="Contents 7"/>
    <w:basedOn w:val="Standard"/>
    <w:next w:val="Standard"/>
    <w:rsid w:val="006F14B4"/>
    <w:pPr>
      <w:spacing w:after="100" w:line="276" w:lineRule="auto"/>
      <w:ind w:left="1320" w:firstLine="0"/>
    </w:pPr>
    <w:rPr>
      <w:rFonts w:ascii="Calibri" w:eastAsia="Times New Roman" w:hAnsi="Calibri" w:cs="Calibri"/>
      <w:sz w:val="22"/>
      <w:szCs w:val="22"/>
    </w:rPr>
  </w:style>
  <w:style w:type="paragraph" w:customStyle="1" w:styleId="Contents8">
    <w:name w:val="Contents 8"/>
    <w:basedOn w:val="Standard"/>
    <w:next w:val="Standard"/>
    <w:rsid w:val="006F14B4"/>
    <w:pPr>
      <w:spacing w:after="100" w:line="276" w:lineRule="auto"/>
      <w:ind w:left="1540" w:firstLine="0"/>
    </w:pPr>
    <w:rPr>
      <w:rFonts w:ascii="Calibri" w:eastAsia="Times New Roman" w:hAnsi="Calibri" w:cs="Calibri"/>
      <w:sz w:val="22"/>
      <w:szCs w:val="22"/>
    </w:rPr>
  </w:style>
  <w:style w:type="paragraph" w:customStyle="1" w:styleId="Contents9">
    <w:name w:val="Contents 9"/>
    <w:basedOn w:val="Standard"/>
    <w:next w:val="Standard"/>
    <w:rsid w:val="006F14B4"/>
    <w:pPr>
      <w:spacing w:after="100" w:line="276" w:lineRule="auto"/>
      <w:ind w:left="1760" w:firstLine="0"/>
    </w:pPr>
    <w:rPr>
      <w:rFonts w:ascii="Calibri" w:eastAsia="Times New Roman" w:hAnsi="Calibri" w:cs="Calibri"/>
      <w:sz w:val="22"/>
      <w:szCs w:val="22"/>
    </w:rPr>
  </w:style>
  <w:style w:type="paragraph" w:customStyle="1" w:styleId="220">
    <w:name w:val="Основной текст 22"/>
    <w:basedOn w:val="Iauiue"/>
    <w:rsid w:val="006F14B4"/>
    <w:pPr>
      <w:overflowPunct/>
      <w:autoSpaceDE/>
      <w:jc w:val="both"/>
      <w:textAlignment w:val="auto"/>
    </w:pPr>
    <w:rPr>
      <w:rFonts w:ascii="Arial" w:eastAsia="Arial" w:hAnsi="Arial" w:cs="Arial"/>
      <w:i/>
      <w:sz w:val="22"/>
      <w:lang w:val="ru-RU"/>
    </w:rPr>
  </w:style>
  <w:style w:type="paragraph" w:customStyle="1" w:styleId="28">
    <w:name w:val="Обычный2"/>
    <w:rsid w:val="006F14B4"/>
    <w:pPr>
      <w:suppressAutoHyphens/>
    </w:pPr>
    <w:rPr>
      <w:rFonts w:ascii="Times New Roman" w:eastAsia="Times New Roman" w:hAnsi="Times New Roman" w:cs="Times New Roman"/>
      <w:sz w:val="20"/>
      <w:szCs w:val="20"/>
      <w:lang w:bidi="ar-SA"/>
    </w:rPr>
  </w:style>
  <w:style w:type="paragraph" w:customStyle="1" w:styleId="221">
    <w:name w:val="Основной текст с отступом 22"/>
    <w:basedOn w:val="Standard"/>
    <w:rsid w:val="006F14B4"/>
    <w:pPr>
      <w:overflowPunct w:val="0"/>
      <w:autoSpaceDE w:val="0"/>
      <w:spacing w:line="360" w:lineRule="auto"/>
      <w:ind w:firstLine="567"/>
    </w:pPr>
    <w:rPr>
      <w:rFonts w:eastAsia="Times New Roman"/>
      <w:szCs w:val="20"/>
    </w:rPr>
  </w:style>
  <w:style w:type="paragraph" w:customStyle="1" w:styleId="320">
    <w:name w:val="Основной текст с отступом 32"/>
    <w:basedOn w:val="Standard"/>
    <w:rsid w:val="006F14B4"/>
    <w:pPr>
      <w:overflowPunct w:val="0"/>
      <w:autoSpaceDE w:val="0"/>
    </w:pPr>
    <w:rPr>
      <w:rFonts w:ascii="Arial Narrow" w:eastAsia="Times New Roman" w:hAnsi="Arial Narrow" w:cs="Arial Narrow"/>
      <w:sz w:val="22"/>
      <w:szCs w:val="20"/>
    </w:rPr>
  </w:style>
  <w:style w:type="paragraph" w:customStyle="1" w:styleId="western">
    <w:name w:val="western"/>
    <w:basedOn w:val="Standard"/>
    <w:rsid w:val="006F14B4"/>
    <w:pPr>
      <w:spacing w:before="280" w:after="280"/>
    </w:pPr>
    <w:rPr>
      <w:rFonts w:eastAsia="Times New Roman"/>
    </w:rPr>
  </w:style>
  <w:style w:type="paragraph" w:customStyle="1" w:styleId="address">
    <w:name w:val="address"/>
    <w:basedOn w:val="Standard"/>
    <w:rsid w:val="006F14B4"/>
    <w:pPr>
      <w:spacing w:before="280" w:after="280"/>
    </w:pPr>
    <w:rPr>
      <w:rFonts w:eastAsia="Times New Roman"/>
    </w:rPr>
  </w:style>
  <w:style w:type="paragraph" w:customStyle="1" w:styleId="info">
    <w:name w:val="info"/>
    <w:basedOn w:val="Standard"/>
    <w:rsid w:val="006F14B4"/>
    <w:pPr>
      <w:spacing w:before="280" w:after="280"/>
    </w:pPr>
    <w:rPr>
      <w:rFonts w:eastAsia="Times New Roman"/>
    </w:rPr>
  </w:style>
  <w:style w:type="paragraph" w:customStyle="1" w:styleId="mb0">
    <w:name w:val="mb0"/>
    <w:basedOn w:val="Standard"/>
    <w:rsid w:val="006F14B4"/>
    <w:pPr>
      <w:spacing w:before="280" w:after="280"/>
    </w:pPr>
    <w:rPr>
      <w:rFonts w:eastAsia="Times New Roman"/>
    </w:rPr>
  </w:style>
  <w:style w:type="paragraph" w:customStyle="1" w:styleId="43">
    <w:name w:val="Стиль43"/>
    <w:basedOn w:val="Standard"/>
    <w:rsid w:val="006F14B4"/>
    <w:pPr>
      <w:widowControl w:val="0"/>
    </w:pPr>
    <w:rPr>
      <w:rFonts w:ascii="Arial" w:eastAsia="Times New Roman" w:hAnsi="Arial" w:cs="Arial"/>
      <w:b/>
      <w:color w:val="000000"/>
      <w:sz w:val="16"/>
      <w:szCs w:val="16"/>
    </w:rPr>
  </w:style>
  <w:style w:type="paragraph" w:customStyle="1" w:styleId="ve-show">
    <w:name w:val="ve-show"/>
    <w:basedOn w:val="Standard"/>
    <w:rsid w:val="006F14B4"/>
    <w:pPr>
      <w:spacing w:before="280" w:after="280"/>
    </w:pPr>
    <w:rPr>
      <w:rFonts w:eastAsia="Times New Roman"/>
      <w:vanish/>
    </w:rPr>
  </w:style>
  <w:style w:type="paragraph" w:customStyle="1" w:styleId="suggestions">
    <w:name w:val="suggestions"/>
    <w:basedOn w:val="Standard"/>
    <w:rsid w:val="006F14B4"/>
    <w:rPr>
      <w:rFonts w:eastAsia="Times New Roman"/>
    </w:rPr>
  </w:style>
  <w:style w:type="paragraph" w:customStyle="1" w:styleId="suggestions-special">
    <w:name w:val="suggestions-special"/>
    <w:basedOn w:val="Standard"/>
    <w:rsid w:val="006F14B4"/>
    <w:pPr>
      <w:pBdr>
        <w:top w:val="single" w:sz="6" w:space="3" w:color="A2A9B1"/>
        <w:left w:val="single" w:sz="6" w:space="3" w:color="A2A9B1"/>
        <w:bottom w:val="single" w:sz="6" w:space="3" w:color="A2A9B1"/>
        <w:right w:val="single" w:sz="6" w:space="3" w:color="A2A9B1"/>
      </w:pBdr>
      <w:spacing w:line="300" w:lineRule="atLeast"/>
    </w:pPr>
    <w:rPr>
      <w:rFonts w:eastAsia="Times New Roman"/>
      <w:vanish/>
    </w:rPr>
  </w:style>
  <w:style w:type="paragraph" w:customStyle="1" w:styleId="suggestions-results">
    <w:name w:val="suggestions-results"/>
    <w:basedOn w:val="Standard"/>
    <w:rsid w:val="006F14B4"/>
    <w:pPr>
      <w:pBdr>
        <w:top w:val="single" w:sz="6" w:space="0" w:color="A2A9B1"/>
        <w:left w:val="single" w:sz="6" w:space="0" w:color="A2A9B1"/>
        <w:bottom w:val="single" w:sz="6" w:space="0" w:color="A2A9B1"/>
        <w:right w:val="single" w:sz="6" w:space="0" w:color="A2A9B1"/>
      </w:pBdr>
    </w:pPr>
    <w:rPr>
      <w:rFonts w:eastAsia="Times New Roman"/>
    </w:rPr>
  </w:style>
  <w:style w:type="paragraph" w:customStyle="1" w:styleId="suggestions-result">
    <w:name w:val="suggestions-result"/>
    <w:basedOn w:val="Standard"/>
    <w:rsid w:val="006F14B4"/>
    <w:pPr>
      <w:spacing w:line="360" w:lineRule="atLeast"/>
    </w:pPr>
    <w:rPr>
      <w:rFonts w:eastAsia="Times New Roman"/>
      <w:color w:val="000000"/>
    </w:rPr>
  </w:style>
  <w:style w:type="paragraph" w:customStyle="1" w:styleId="suggestions-result-current">
    <w:name w:val="suggestions-result-current"/>
    <w:basedOn w:val="Standard"/>
    <w:rsid w:val="006F14B4"/>
    <w:pPr>
      <w:spacing w:before="280" w:after="280"/>
    </w:pPr>
    <w:rPr>
      <w:rFonts w:eastAsia="Times New Roman"/>
      <w:color w:val="FFFFFF"/>
    </w:rPr>
  </w:style>
  <w:style w:type="paragraph" w:customStyle="1" w:styleId="highlight">
    <w:name w:val="highlight"/>
    <w:basedOn w:val="Standard"/>
    <w:rsid w:val="006F14B4"/>
    <w:pPr>
      <w:spacing w:before="280" w:after="280"/>
    </w:pPr>
    <w:rPr>
      <w:rFonts w:eastAsia="Times New Roman"/>
      <w:b/>
      <w:bCs/>
    </w:rPr>
  </w:style>
  <w:style w:type="paragraph" w:customStyle="1" w:styleId="referencetooltip">
    <w:name w:val="referencetooltip"/>
    <w:basedOn w:val="Standard"/>
    <w:rsid w:val="006F14B4"/>
    <w:rPr>
      <w:rFonts w:eastAsia="Times New Roman"/>
      <w:sz w:val="18"/>
      <w:szCs w:val="18"/>
    </w:rPr>
  </w:style>
  <w:style w:type="paragraph" w:customStyle="1" w:styleId="rtflipped">
    <w:name w:val="rtflipped"/>
    <w:basedOn w:val="Standard"/>
    <w:rsid w:val="006F14B4"/>
    <w:pPr>
      <w:spacing w:before="280" w:after="280"/>
    </w:pPr>
    <w:rPr>
      <w:rFonts w:eastAsia="Times New Roman"/>
    </w:rPr>
  </w:style>
  <w:style w:type="paragraph" w:customStyle="1" w:styleId="rtsettings">
    <w:name w:val="rtsettings"/>
    <w:basedOn w:val="Standard"/>
    <w:rsid w:val="006F14B4"/>
    <w:pPr>
      <w:ind w:left="120" w:firstLine="0"/>
    </w:pPr>
    <w:rPr>
      <w:rFonts w:eastAsia="Times New Roman"/>
    </w:rPr>
  </w:style>
  <w:style w:type="paragraph" w:customStyle="1" w:styleId="rttarget">
    <w:name w:val="rttarget"/>
    <w:basedOn w:val="Standard"/>
    <w:rsid w:val="006F14B4"/>
    <w:pPr>
      <w:spacing w:before="280" w:after="280"/>
    </w:pPr>
    <w:rPr>
      <w:rFonts w:eastAsia="Times New Roman"/>
    </w:rPr>
  </w:style>
  <w:style w:type="paragraph" w:customStyle="1" w:styleId="mw-ui-button">
    <w:name w:val="mw-ui-button"/>
    <w:basedOn w:val="Standard"/>
    <w:rsid w:val="006F14B4"/>
    <w:pPr>
      <w:pBdr>
        <w:top w:val="single" w:sz="6" w:space="7" w:color="A2A9B1"/>
        <w:left w:val="single" w:sz="6" w:space="12" w:color="A2A9B1"/>
        <w:bottom w:val="single" w:sz="6" w:space="7" w:color="A2A9B1"/>
        <w:right w:val="single" w:sz="6" w:space="12" w:color="A2A9B1"/>
      </w:pBdr>
      <w:jc w:val="center"/>
      <w:textAlignment w:val="center"/>
    </w:pPr>
    <w:rPr>
      <w:rFonts w:ascii="inherit" w:eastAsia="Times New Roman" w:hAnsi="inherit" w:cs="inherit"/>
      <w:b/>
      <w:bCs/>
      <w:color w:val="222222"/>
    </w:rPr>
  </w:style>
  <w:style w:type="paragraph" w:customStyle="1" w:styleId="mw-ui-icon">
    <w:name w:val="mw-ui-icon"/>
    <w:basedOn w:val="Standard"/>
    <w:rsid w:val="006F14B4"/>
    <w:pPr>
      <w:spacing w:before="280" w:after="280" w:line="360" w:lineRule="atLeast"/>
    </w:pPr>
    <w:rPr>
      <w:rFonts w:eastAsia="Times New Roman"/>
    </w:rPr>
  </w:style>
  <w:style w:type="paragraph" w:customStyle="1" w:styleId="ve-init-mw-desktoparticletarget-loading-overlay">
    <w:name w:val="ve-init-mw-desktoparticletarget-loading-overlay"/>
    <w:basedOn w:val="Standard"/>
    <w:rsid w:val="006F14B4"/>
    <w:pPr>
      <w:spacing w:after="280"/>
    </w:pPr>
    <w:rPr>
      <w:rFonts w:eastAsia="Times New Roman"/>
    </w:rPr>
  </w:style>
  <w:style w:type="paragraph" w:customStyle="1" w:styleId="ve-init-mw-desktoparticletarget-progress">
    <w:name w:val="ve-init-mw-desktoparticletarget-progress"/>
    <w:basedOn w:val="Standard"/>
    <w:rsid w:val="006F14B4"/>
    <w:pPr>
      <w:pBdr>
        <w:top w:val="single" w:sz="6" w:space="0" w:color="3366CC"/>
        <w:left w:val="single" w:sz="6" w:space="0" w:color="3366CC"/>
        <w:bottom w:val="single" w:sz="6" w:space="0" w:color="3366CC"/>
        <w:right w:val="single" w:sz="6" w:space="0" w:color="3366CC"/>
      </w:pBdr>
      <w:ind w:left="3060" w:right="3060" w:firstLine="0"/>
    </w:pPr>
    <w:rPr>
      <w:rFonts w:eastAsia="Times New Roman"/>
    </w:rPr>
  </w:style>
  <w:style w:type="paragraph" w:customStyle="1" w:styleId="ve-init-mw-desktoparticletarget-progress-bar">
    <w:name w:val="ve-init-mw-desktoparticletarget-progress-bar"/>
    <w:basedOn w:val="Standard"/>
    <w:rsid w:val="006F14B4"/>
    <w:pPr>
      <w:spacing w:before="280" w:after="280"/>
    </w:pPr>
    <w:rPr>
      <w:rFonts w:eastAsia="Times New Roman"/>
    </w:rPr>
  </w:style>
  <w:style w:type="paragraph" w:customStyle="1" w:styleId="uls-menu">
    <w:name w:val="uls-menu"/>
    <w:basedOn w:val="Standard"/>
    <w:rsid w:val="006F14B4"/>
    <w:pPr>
      <w:spacing w:before="280" w:after="280"/>
    </w:pPr>
    <w:rPr>
      <w:rFonts w:eastAsia="Times New Roman"/>
      <w:sz w:val="27"/>
      <w:szCs w:val="27"/>
    </w:rPr>
  </w:style>
  <w:style w:type="paragraph" w:customStyle="1" w:styleId="uls-search-wrapper-wrapper">
    <w:name w:val="uls-search-wrapper-wrapper"/>
    <w:basedOn w:val="Standard"/>
    <w:rsid w:val="006F14B4"/>
    <w:pPr>
      <w:spacing w:before="75" w:after="75"/>
    </w:pPr>
    <w:rPr>
      <w:rFonts w:eastAsia="Times New Roman"/>
    </w:rPr>
  </w:style>
  <w:style w:type="paragraph" w:customStyle="1" w:styleId="uls-icon-back">
    <w:name w:val="uls-icon-back"/>
    <w:basedOn w:val="Standard"/>
    <w:rsid w:val="006F14B4"/>
    <w:pPr>
      <w:spacing w:before="280" w:after="280"/>
    </w:pPr>
    <w:rPr>
      <w:rFonts w:eastAsia="Times New Roman"/>
    </w:rPr>
  </w:style>
  <w:style w:type="paragraph" w:customStyle="1" w:styleId="cn-closebutton">
    <w:name w:val="cn-closebutton"/>
    <w:basedOn w:val="Standard"/>
    <w:rsid w:val="006F14B4"/>
    <w:pPr>
      <w:spacing w:before="280" w:after="280"/>
      <w:ind w:firstLine="285"/>
    </w:pPr>
    <w:rPr>
      <w:rFonts w:eastAsia="Times New Roman"/>
    </w:rPr>
  </w:style>
  <w:style w:type="paragraph" w:customStyle="1" w:styleId="mw-mmv-overlay">
    <w:name w:val="mw-mmv-overlay"/>
    <w:basedOn w:val="Standard"/>
    <w:rsid w:val="006F14B4"/>
    <w:pPr>
      <w:spacing w:before="280" w:after="280"/>
    </w:pPr>
    <w:rPr>
      <w:rFonts w:eastAsia="Times New Roman"/>
    </w:rPr>
  </w:style>
  <w:style w:type="paragraph" w:customStyle="1" w:styleId="mw-mmv-filepage-buttons">
    <w:name w:val="mw-mmv-filepage-buttons"/>
    <w:basedOn w:val="Standard"/>
    <w:rsid w:val="006F14B4"/>
    <w:pPr>
      <w:spacing w:before="75" w:after="280"/>
    </w:pPr>
    <w:rPr>
      <w:rFonts w:eastAsia="Times New Roman"/>
    </w:rPr>
  </w:style>
  <w:style w:type="paragraph" w:customStyle="1" w:styleId="mwe-popups-settings-icon">
    <w:name w:val="mwe-popups-settings-icon"/>
    <w:basedOn w:val="Standard"/>
    <w:rsid w:val="006F14B4"/>
    <w:pPr>
      <w:spacing w:before="280" w:after="280"/>
      <w:ind w:right="-180" w:firstLine="0"/>
    </w:pPr>
    <w:rPr>
      <w:rFonts w:eastAsia="Times New Roman"/>
    </w:rPr>
  </w:style>
  <w:style w:type="paragraph" w:customStyle="1" w:styleId="mwe-popups-sade-face-icon">
    <w:name w:val="mwe-popups-sade-face-icon"/>
    <w:basedOn w:val="Standard"/>
    <w:rsid w:val="006F14B4"/>
    <w:pPr>
      <w:spacing w:before="240"/>
      <w:ind w:left="240" w:right="240" w:firstLine="0"/>
    </w:pPr>
    <w:rPr>
      <w:rFonts w:eastAsia="Times New Roman"/>
    </w:rPr>
  </w:style>
  <w:style w:type="paragraph" w:customStyle="1" w:styleId="mwe-popups">
    <w:name w:val="mwe-popups"/>
    <w:basedOn w:val="Standard"/>
    <w:rsid w:val="006F14B4"/>
    <w:pPr>
      <w:spacing w:before="280" w:after="280" w:line="300" w:lineRule="atLeast"/>
    </w:pPr>
    <w:rPr>
      <w:rFonts w:eastAsia="Times New Roman"/>
      <w:vanish/>
      <w:sz w:val="21"/>
      <w:szCs w:val="21"/>
    </w:rPr>
  </w:style>
  <w:style w:type="paragraph" w:customStyle="1" w:styleId="mwe-popups-settings-help">
    <w:name w:val="mwe-popups-settings-help"/>
    <w:basedOn w:val="Standard"/>
    <w:rsid w:val="006F14B4"/>
    <w:pPr>
      <w:spacing w:before="600" w:after="600"/>
      <w:ind w:left="600" w:right="600" w:firstLine="0"/>
    </w:pPr>
    <w:rPr>
      <w:rFonts w:eastAsia="Times New Roman"/>
      <w:b/>
      <w:bCs/>
      <w:sz w:val="20"/>
      <w:szCs w:val="20"/>
    </w:rPr>
  </w:style>
  <w:style w:type="paragraph" w:customStyle="1" w:styleId="mwe-popups-overlay">
    <w:name w:val="mwe-popups-overlay"/>
    <w:basedOn w:val="Standard"/>
    <w:rsid w:val="006F14B4"/>
    <w:pPr>
      <w:spacing w:before="280" w:after="280"/>
    </w:pPr>
    <w:rPr>
      <w:rFonts w:eastAsia="Times New Roman"/>
    </w:rPr>
  </w:style>
  <w:style w:type="paragraph" w:customStyle="1" w:styleId="globegris">
    <w:name w:val="globegris"/>
    <w:basedOn w:val="Standard"/>
    <w:rsid w:val="006F14B4"/>
    <w:pPr>
      <w:spacing w:before="280" w:after="280"/>
    </w:pPr>
    <w:rPr>
      <w:rFonts w:eastAsia="Times New Roman"/>
    </w:rPr>
  </w:style>
  <w:style w:type="paragraph" w:customStyle="1" w:styleId="allpagesredirect">
    <w:name w:val="allpagesredirect"/>
    <w:basedOn w:val="Standard"/>
    <w:rsid w:val="006F14B4"/>
    <w:pPr>
      <w:spacing w:before="280" w:after="280"/>
    </w:pPr>
    <w:rPr>
      <w:rFonts w:eastAsia="Times New Roman"/>
      <w:i/>
      <w:iCs/>
    </w:rPr>
  </w:style>
  <w:style w:type="paragraph" w:customStyle="1" w:styleId="mw-tag-markers">
    <w:name w:val="mw-tag-markers"/>
    <w:basedOn w:val="Standard"/>
    <w:rsid w:val="006F14B4"/>
    <w:pPr>
      <w:spacing w:before="280" w:after="280"/>
    </w:pPr>
    <w:rPr>
      <w:rFonts w:ascii="Arial" w:eastAsia="Times New Roman" w:hAnsi="Arial" w:cs="Arial"/>
      <w:i/>
      <w:iCs/>
      <w:sz w:val="22"/>
      <w:szCs w:val="22"/>
    </w:rPr>
  </w:style>
  <w:style w:type="paragraph" w:customStyle="1" w:styleId="group-checkuser-show">
    <w:name w:val="group-checkuser-show"/>
    <w:basedOn w:val="Standard"/>
    <w:rsid w:val="006F14B4"/>
    <w:pPr>
      <w:spacing w:before="280" w:after="280"/>
    </w:pPr>
    <w:rPr>
      <w:rFonts w:eastAsia="Times New Roman"/>
      <w:vanish/>
    </w:rPr>
  </w:style>
  <w:style w:type="paragraph" w:customStyle="1" w:styleId="group-bureaucrat-show">
    <w:name w:val="group-bureaucrat-show"/>
    <w:basedOn w:val="Standard"/>
    <w:rsid w:val="006F14B4"/>
    <w:pPr>
      <w:spacing w:before="280" w:after="280"/>
    </w:pPr>
    <w:rPr>
      <w:rFonts w:eastAsia="Times New Roman"/>
      <w:vanish/>
    </w:rPr>
  </w:style>
  <w:style w:type="paragraph" w:customStyle="1" w:styleId="group-sysop-show">
    <w:name w:val="group-sysop-show"/>
    <w:basedOn w:val="Standard"/>
    <w:rsid w:val="006F14B4"/>
    <w:pPr>
      <w:spacing w:before="280" w:after="280"/>
    </w:pPr>
    <w:rPr>
      <w:rFonts w:eastAsia="Times New Roman"/>
      <w:vanish/>
    </w:rPr>
  </w:style>
  <w:style w:type="paragraph" w:customStyle="1" w:styleId="group-engineer-show">
    <w:name w:val="group-engineer-show"/>
    <w:basedOn w:val="Standard"/>
    <w:rsid w:val="006F14B4"/>
    <w:pPr>
      <w:spacing w:before="280" w:after="280"/>
    </w:pPr>
    <w:rPr>
      <w:rFonts w:eastAsia="Times New Roman"/>
      <w:vanish/>
    </w:rPr>
  </w:style>
  <w:style w:type="paragraph" w:customStyle="1" w:styleId="group-closer-show">
    <w:name w:val="group-closer-show"/>
    <w:basedOn w:val="Standard"/>
    <w:rsid w:val="006F14B4"/>
    <w:pPr>
      <w:spacing w:before="280" w:after="280"/>
    </w:pPr>
    <w:rPr>
      <w:rFonts w:eastAsia="Times New Roman"/>
      <w:vanish/>
    </w:rPr>
  </w:style>
  <w:style w:type="paragraph" w:customStyle="1" w:styleId="group-filemover-show">
    <w:name w:val="group-filemover-show"/>
    <w:basedOn w:val="Standard"/>
    <w:rsid w:val="006F14B4"/>
    <w:pPr>
      <w:spacing w:before="280" w:after="280"/>
    </w:pPr>
    <w:rPr>
      <w:rFonts w:eastAsia="Times New Roman"/>
      <w:vanish/>
    </w:rPr>
  </w:style>
  <w:style w:type="paragraph" w:customStyle="1" w:styleId="group-editor-show">
    <w:name w:val="group-editor-show"/>
    <w:basedOn w:val="Standard"/>
    <w:rsid w:val="006F14B4"/>
    <w:pPr>
      <w:spacing w:before="280" w:after="280"/>
    </w:pPr>
    <w:rPr>
      <w:rFonts w:eastAsia="Times New Roman"/>
      <w:vanish/>
    </w:rPr>
  </w:style>
  <w:style w:type="paragraph" w:customStyle="1" w:styleId="group-autoeditor-show">
    <w:name w:val="group-autoeditor-show"/>
    <w:basedOn w:val="Standard"/>
    <w:rsid w:val="006F14B4"/>
    <w:pPr>
      <w:spacing w:before="280" w:after="280"/>
    </w:pPr>
    <w:rPr>
      <w:rFonts w:eastAsia="Times New Roman"/>
      <w:vanish/>
    </w:rPr>
  </w:style>
  <w:style w:type="paragraph" w:customStyle="1" w:styleId="group-user-show">
    <w:name w:val="group-user-show"/>
    <w:basedOn w:val="Standard"/>
    <w:rsid w:val="006F14B4"/>
    <w:pPr>
      <w:spacing w:before="280" w:after="280"/>
    </w:pPr>
    <w:rPr>
      <w:rFonts w:eastAsia="Times New Roman"/>
      <w:vanish/>
    </w:rPr>
  </w:style>
  <w:style w:type="paragraph" w:customStyle="1" w:styleId="standard0">
    <w:name w:val="standard"/>
    <w:basedOn w:val="Standard"/>
    <w:rsid w:val="006F14B4"/>
    <w:pPr>
      <w:pBdr>
        <w:top w:val="single" w:sz="6" w:space="0" w:color="A2A9B1"/>
        <w:left w:val="single" w:sz="6" w:space="0" w:color="A2A9B1"/>
        <w:bottom w:val="single" w:sz="6" w:space="0" w:color="A2A9B1"/>
        <w:right w:val="single" w:sz="6" w:space="0" w:color="A2A9B1"/>
      </w:pBdr>
      <w:spacing w:before="240" w:after="240"/>
    </w:pPr>
    <w:rPr>
      <w:rFonts w:eastAsia="Times New Roman"/>
    </w:rPr>
  </w:style>
  <w:style w:type="paragraph" w:customStyle="1" w:styleId="wide">
    <w:name w:val="wide"/>
    <w:basedOn w:val="Standard"/>
    <w:rsid w:val="006F14B4"/>
    <w:pPr>
      <w:pBdr>
        <w:top w:val="single" w:sz="6" w:space="0" w:color="A2A9B1"/>
        <w:left w:val="single" w:sz="6" w:space="0" w:color="A2A9B1"/>
        <w:bottom w:val="single" w:sz="6" w:space="0" w:color="A2A9B1"/>
        <w:right w:val="single" w:sz="6" w:space="0" w:color="A2A9B1"/>
      </w:pBdr>
      <w:spacing w:before="240" w:after="240"/>
    </w:pPr>
    <w:rPr>
      <w:rFonts w:eastAsia="Times New Roman"/>
    </w:rPr>
  </w:style>
  <w:style w:type="paragraph" w:customStyle="1" w:styleId="infobox">
    <w:name w:val="infobox"/>
    <w:basedOn w:val="Standard"/>
    <w:rsid w:val="006F14B4"/>
    <w:pPr>
      <w:pBdr>
        <w:top w:val="single" w:sz="6" w:space="5" w:color="A2A9B1"/>
        <w:left w:val="single" w:sz="6" w:space="5" w:color="A2A9B1"/>
        <w:bottom w:val="single" w:sz="6" w:space="5" w:color="A2A9B1"/>
        <w:right w:val="single" w:sz="6" w:space="5" w:color="A2A9B1"/>
      </w:pBdr>
      <w:spacing w:before="280" w:after="120" w:line="360" w:lineRule="atLeast"/>
      <w:ind w:left="240" w:firstLine="0"/>
      <w:textAlignment w:val="center"/>
    </w:pPr>
    <w:rPr>
      <w:rFonts w:eastAsia="Times New Roman"/>
      <w:sz w:val="21"/>
      <w:szCs w:val="21"/>
    </w:rPr>
  </w:style>
  <w:style w:type="paragraph" w:customStyle="1" w:styleId="notice">
    <w:name w:val="notice"/>
    <w:basedOn w:val="Standard"/>
    <w:rsid w:val="006F14B4"/>
    <w:pPr>
      <w:spacing w:before="240" w:after="240"/>
      <w:ind w:left="120" w:right="120" w:firstLine="0"/>
    </w:pPr>
    <w:rPr>
      <w:rFonts w:eastAsia="Times New Roman"/>
    </w:rPr>
  </w:style>
  <w:style w:type="paragraph" w:customStyle="1" w:styleId="messagebox">
    <w:name w:val="messagebox"/>
    <w:basedOn w:val="Standard"/>
    <w:rsid w:val="006F14B4"/>
    <w:pPr>
      <w:pBdr>
        <w:top w:val="single" w:sz="6" w:space="5" w:color="AAAAAA"/>
        <w:left w:val="single" w:sz="6" w:space="5" w:color="AAAAAA"/>
        <w:bottom w:val="single" w:sz="6" w:space="5" w:color="AAAAAA"/>
        <w:right w:val="single" w:sz="6" w:space="5" w:color="AAAAAA"/>
      </w:pBdr>
      <w:spacing w:after="240"/>
      <w:textAlignment w:val="center"/>
    </w:pPr>
    <w:rPr>
      <w:rFonts w:eastAsia="Times New Roman"/>
      <w:sz w:val="22"/>
      <w:szCs w:val="22"/>
    </w:rPr>
  </w:style>
  <w:style w:type="paragraph" w:customStyle="1" w:styleId="references-small">
    <w:name w:val="references-small"/>
    <w:basedOn w:val="Standard"/>
    <w:rsid w:val="006F14B4"/>
    <w:pPr>
      <w:spacing w:before="280" w:after="280"/>
    </w:pPr>
    <w:rPr>
      <w:rFonts w:eastAsia="Times New Roman"/>
      <w:sz w:val="22"/>
      <w:szCs w:val="22"/>
    </w:rPr>
  </w:style>
  <w:style w:type="paragraph" w:customStyle="1" w:styleId="printonly">
    <w:name w:val="printonly"/>
    <w:basedOn w:val="Standard"/>
    <w:rsid w:val="006F14B4"/>
    <w:pPr>
      <w:spacing w:before="280" w:after="280"/>
    </w:pPr>
    <w:rPr>
      <w:rFonts w:eastAsia="Times New Roman"/>
      <w:vanish/>
    </w:rPr>
  </w:style>
  <w:style w:type="paragraph" w:customStyle="1" w:styleId="dablink">
    <w:name w:val="dablink"/>
    <w:basedOn w:val="Standard"/>
    <w:rsid w:val="006F14B4"/>
    <w:pPr>
      <w:spacing w:before="280" w:after="280"/>
    </w:pPr>
    <w:rPr>
      <w:rFonts w:eastAsia="Times New Roman"/>
      <w:i/>
      <w:iCs/>
    </w:rPr>
  </w:style>
  <w:style w:type="paragraph" w:customStyle="1" w:styleId="rellink">
    <w:name w:val="rellink"/>
    <w:basedOn w:val="Standard"/>
    <w:rsid w:val="006F14B4"/>
    <w:pPr>
      <w:spacing w:before="280" w:after="280"/>
    </w:pPr>
    <w:rPr>
      <w:rFonts w:eastAsia="Times New Roman"/>
      <w:i/>
      <w:iCs/>
    </w:rPr>
  </w:style>
  <w:style w:type="paragraph" w:customStyle="1" w:styleId="geo-multi-punct">
    <w:name w:val="geo-multi-punct"/>
    <w:basedOn w:val="Standard"/>
    <w:rsid w:val="006F14B4"/>
    <w:pPr>
      <w:spacing w:before="280" w:after="280"/>
    </w:pPr>
    <w:rPr>
      <w:rFonts w:eastAsia="Times New Roman"/>
      <w:vanish/>
    </w:rPr>
  </w:style>
  <w:style w:type="paragraph" w:customStyle="1" w:styleId="geo-lat">
    <w:name w:val="geo-lat"/>
    <w:basedOn w:val="Standard"/>
    <w:rsid w:val="006F14B4"/>
    <w:pPr>
      <w:spacing w:before="280" w:after="280"/>
    </w:pPr>
    <w:rPr>
      <w:rFonts w:eastAsia="Times New Roman"/>
    </w:rPr>
  </w:style>
  <w:style w:type="paragraph" w:customStyle="1" w:styleId="geo-lon">
    <w:name w:val="geo-lon"/>
    <w:basedOn w:val="Standard"/>
    <w:rsid w:val="006F14B4"/>
    <w:pPr>
      <w:spacing w:before="280" w:after="280"/>
    </w:pPr>
    <w:rPr>
      <w:rFonts w:eastAsia="Times New Roman"/>
    </w:rPr>
  </w:style>
  <w:style w:type="paragraph" w:customStyle="1" w:styleId="wp-templatelink">
    <w:name w:val="wp-templatelink"/>
    <w:basedOn w:val="Standard"/>
    <w:rsid w:val="006F14B4"/>
    <w:pPr>
      <w:spacing w:before="280" w:after="280"/>
    </w:pPr>
    <w:rPr>
      <w:rFonts w:eastAsia="Times New Roman"/>
      <w:color w:val="72777D"/>
    </w:rPr>
  </w:style>
  <w:style w:type="paragraph" w:customStyle="1" w:styleId="mw-fr-reviewlink">
    <w:name w:val="mw-fr-reviewlink"/>
    <w:basedOn w:val="Standard"/>
    <w:rsid w:val="006F14B4"/>
    <w:pPr>
      <w:spacing w:before="280" w:after="280"/>
    </w:pPr>
    <w:rPr>
      <w:rFonts w:eastAsia="Times New Roman"/>
      <w:sz w:val="20"/>
      <w:szCs w:val="20"/>
    </w:rPr>
  </w:style>
  <w:style w:type="paragraph" w:customStyle="1" w:styleId="fr-hist-basic-user">
    <w:name w:val="fr-hist-basic-user"/>
    <w:basedOn w:val="Standard"/>
    <w:rsid w:val="006F14B4"/>
    <w:pPr>
      <w:spacing w:before="280" w:after="280"/>
    </w:pPr>
    <w:rPr>
      <w:rFonts w:eastAsia="Times New Roman"/>
      <w:sz w:val="20"/>
      <w:szCs w:val="20"/>
    </w:rPr>
  </w:style>
  <w:style w:type="paragraph" w:customStyle="1" w:styleId="fr-hist-basic-auto">
    <w:name w:val="fr-hist-basic-auto"/>
    <w:basedOn w:val="Standard"/>
    <w:rsid w:val="006F14B4"/>
    <w:pPr>
      <w:spacing w:before="280" w:after="280"/>
    </w:pPr>
    <w:rPr>
      <w:rFonts w:eastAsia="Times New Roman"/>
      <w:sz w:val="20"/>
      <w:szCs w:val="20"/>
    </w:rPr>
  </w:style>
  <w:style w:type="paragraph" w:customStyle="1" w:styleId="flaggedrevs-pending">
    <w:name w:val="flaggedrevs-pending"/>
    <w:basedOn w:val="Standard"/>
    <w:rsid w:val="006F14B4"/>
    <w:pPr>
      <w:spacing w:before="280" w:after="280"/>
    </w:pPr>
    <w:rPr>
      <w:rFonts w:eastAsia="Times New Roman"/>
    </w:rPr>
  </w:style>
  <w:style w:type="paragraph" w:customStyle="1" w:styleId="navbox">
    <w:name w:val="navbox"/>
    <w:basedOn w:val="Standard"/>
    <w:rsid w:val="006F14B4"/>
    <w:pPr>
      <w:pBdr>
        <w:top w:val="single" w:sz="6" w:space="1" w:color="A2A9B1"/>
        <w:left w:val="single" w:sz="6" w:space="1" w:color="A2A9B1"/>
        <w:bottom w:val="single" w:sz="6" w:space="1" w:color="A2A9B1"/>
        <w:right w:val="single" w:sz="6" w:space="1" w:color="A2A9B1"/>
      </w:pBdr>
      <w:spacing w:before="240"/>
      <w:jc w:val="center"/>
    </w:pPr>
    <w:rPr>
      <w:rFonts w:eastAsia="Times New Roman"/>
      <w:sz w:val="21"/>
      <w:szCs w:val="21"/>
    </w:rPr>
  </w:style>
  <w:style w:type="paragraph" w:customStyle="1" w:styleId="navbox-inner">
    <w:name w:val="navbox-inner"/>
    <w:basedOn w:val="Standard"/>
    <w:rsid w:val="006F14B4"/>
    <w:pPr>
      <w:spacing w:before="280" w:after="280"/>
    </w:pPr>
    <w:rPr>
      <w:rFonts w:eastAsia="Times New Roman"/>
    </w:rPr>
  </w:style>
  <w:style w:type="paragraph" w:customStyle="1" w:styleId="navbox-subgroup">
    <w:name w:val="navbox-subgroup"/>
    <w:basedOn w:val="Standard"/>
    <w:rsid w:val="006F14B4"/>
    <w:pPr>
      <w:spacing w:before="280" w:after="280"/>
    </w:pPr>
    <w:rPr>
      <w:rFonts w:eastAsia="Times New Roman"/>
    </w:rPr>
  </w:style>
  <w:style w:type="paragraph" w:customStyle="1" w:styleId="navbox-group">
    <w:name w:val="navbox-group"/>
    <w:basedOn w:val="Standard"/>
    <w:rsid w:val="006F14B4"/>
    <w:pPr>
      <w:spacing w:before="280" w:after="280"/>
      <w:jc w:val="center"/>
    </w:pPr>
    <w:rPr>
      <w:rFonts w:eastAsia="Times New Roman"/>
    </w:rPr>
  </w:style>
  <w:style w:type="paragraph" w:customStyle="1" w:styleId="navbox-title">
    <w:name w:val="navbox-title"/>
    <w:basedOn w:val="Standard"/>
    <w:rsid w:val="006F14B4"/>
    <w:pPr>
      <w:spacing w:before="280" w:after="280" w:line="384" w:lineRule="atLeast"/>
      <w:jc w:val="center"/>
    </w:pPr>
    <w:rPr>
      <w:rFonts w:eastAsia="Times New Roman"/>
    </w:rPr>
  </w:style>
  <w:style w:type="paragraph" w:customStyle="1" w:styleId="navbox-abovebelow">
    <w:name w:val="navbox-abovebelow"/>
    <w:basedOn w:val="Standard"/>
    <w:rsid w:val="006F14B4"/>
    <w:pPr>
      <w:spacing w:before="280" w:after="280"/>
      <w:jc w:val="center"/>
    </w:pPr>
    <w:rPr>
      <w:rFonts w:eastAsia="Times New Roman"/>
    </w:rPr>
  </w:style>
  <w:style w:type="paragraph" w:customStyle="1" w:styleId="navbox-list">
    <w:name w:val="navbox-list"/>
    <w:basedOn w:val="Standard"/>
    <w:rsid w:val="006F14B4"/>
    <w:pPr>
      <w:spacing w:before="280" w:after="280"/>
    </w:pPr>
    <w:rPr>
      <w:rFonts w:eastAsia="Times New Roman"/>
    </w:rPr>
  </w:style>
  <w:style w:type="paragraph" w:customStyle="1" w:styleId="navbox-even">
    <w:name w:val="navbox-even"/>
    <w:basedOn w:val="Standard"/>
    <w:rsid w:val="006F14B4"/>
    <w:pPr>
      <w:spacing w:before="280" w:after="280"/>
    </w:pPr>
    <w:rPr>
      <w:rFonts w:eastAsia="Times New Roman"/>
    </w:rPr>
  </w:style>
  <w:style w:type="paragraph" w:customStyle="1" w:styleId="navbox-odd">
    <w:name w:val="navbox-odd"/>
    <w:basedOn w:val="Standard"/>
    <w:rsid w:val="006F14B4"/>
    <w:pPr>
      <w:spacing w:before="280" w:after="280"/>
    </w:pPr>
    <w:rPr>
      <w:rFonts w:eastAsia="Times New Roman"/>
    </w:rPr>
  </w:style>
  <w:style w:type="paragraph" w:customStyle="1" w:styleId="navbar">
    <w:name w:val="navbar"/>
    <w:basedOn w:val="Standard"/>
    <w:rsid w:val="006F14B4"/>
    <w:pPr>
      <w:spacing w:before="280" w:after="280"/>
    </w:pPr>
    <w:rPr>
      <w:rFonts w:eastAsia="Times New Roman"/>
      <w:sz w:val="20"/>
      <w:szCs w:val="20"/>
    </w:rPr>
  </w:style>
  <w:style w:type="paragraph" w:customStyle="1" w:styleId="collapsebutton">
    <w:name w:val="collapsebutton"/>
    <w:basedOn w:val="Standard"/>
    <w:rsid w:val="006F14B4"/>
    <w:pPr>
      <w:spacing w:before="280" w:after="280"/>
      <w:ind w:left="120" w:firstLine="0"/>
      <w:jc w:val="right"/>
    </w:pPr>
    <w:rPr>
      <w:rFonts w:eastAsia="Times New Roman"/>
    </w:rPr>
  </w:style>
  <w:style w:type="paragraph" w:customStyle="1" w:styleId="wrap">
    <w:name w:val="wrap"/>
    <w:basedOn w:val="Standard"/>
    <w:rsid w:val="006F14B4"/>
    <w:pPr>
      <w:spacing w:before="280" w:after="280"/>
    </w:pPr>
    <w:rPr>
      <w:rFonts w:eastAsia="Times New Roman"/>
    </w:rPr>
  </w:style>
  <w:style w:type="paragraph" w:customStyle="1" w:styleId="watchlist-msg">
    <w:name w:val="watchlist-msg"/>
    <w:basedOn w:val="Standard"/>
    <w:rsid w:val="006F14B4"/>
    <w:pPr>
      <w:pBdr>
        <w:top w:val="single" w:sz="6" w:space="6" w:color="FFDD44"/>
        <w:left w:val="single" w:sz="6" w:space="8" w:color="FFDD44"/>
        <w:bottom w:val="single" w:sz="6" w:space="6" w:color="FFDD44"/>
        <w:right w:val="single" w:sz="6" w:space="8" w:color="FFDD44"/>
      </w:pBdr>
      <w:spacing w:before="280" w:after="280" w:line="336" w:lineRule="atLeast"/>
      <w:ind w:left="240" w:firstLine="0"/>
    </w:pPr>
    <w:rPr>
      <w:rFonts w:eastAsia="Times New Roman"/>
      <w:sz w:val="16"/>
      <w:szCs w:val="16"/>
    </w:rPr>
  </w:style>
  <w:style w:type="paragraph" w:customStyle="1" w:styleId="math-template">
    <w:name w:val="math-template"/>
    <w:basedOn w:val="Standard"/>
    <w:rsid w:val="006F14B4"/>
    <w:pPr>
      <w:spacing w:before="280" w:after="280"/>
    </w:pPr>
    <w:rPr>
      <w:rFonts w:eastAsia="Times New Roman"/>
      <w:sz w:val="29"/>
      <w:szCs w:val="29"/>
    </w:rPr>
  </w:style>
  <w:style w:type="paragraph" w:customStyle="1" w:styleId="portal-column-left">
    <w:name w:val="portal-column-left"/>
    <w:basedOn w:val="Standard"/>
    <w:rsid w:val="006F14B4"/>
    <w:pPr>
      <w:spacing w:before="280" w:after="280"/>
    </w:pPr>
    <w:rPr>
      <w:rFonts w:eastAsia="Times New Roman"/>
    </w:rPr>
  </w:style>
  <w:style w:type="paragraph" w:customStyle="1" w:styleId="portal-column-right">
    <w:name w:val="portal-column-right"/>
    <w:basedOn w:val="Standard"/>
    <w:rsid w:val="006F14B4"/>
    <w:pPr>
      <w:spacing w:before="280" w:after="280"/>
    </w:pPr>
    <w:rPr>
      <w:rFonts w:eastAsia="Times New Roman"/>
    </w:rPr>
  </w:style>
  <w:style w:type="paragraph" w:customStyle="1" w:styleId="portal-column-left-wide">
    <w:name w:val="portal-column-left-wide"/>
    <w:basedOn w:val="Standard"/>
    <w:rsid w:val="006F14B4"/>
    <w:pPr>
      <w:spacing w:before="280" w:after="280"/>
    </w:pPr>
    <w:rPr>
      <w:rFonts w:eastAsia="Times New Roman"/>
    </w:rPr>
  </w:style>
  <w:style w:type="paragraph" w:customStyle="1" w:styleId="portal-column-right-narrow">
    <w:name w:val="portal-column-right-narrow"/>
    <w:basedOn w:val="Standard"/>
    <w:rsid w:val="006F14B4"/>
    <w:pPr>
      <w:spacing w:before="280" w:after="280"/>
    </w:pPr>
    <w:rPr>
      <w:rFonts w:eastAsia="Times New Roman"/>
    </w:rPr>
  </w:style>
  <w:style w:type="paragraph" w:customStyle="1" w:styleId="portal-column-left-extra-wide">
    <w:name w:val="portal-column-left-extra-wide"/>
    <w:basedOn w:val="Standard"/>
    <w:rsid w:val="006F14B4"/>
    <w:pPr>
      <w:spacing w:before="280" w:after="280"/>
    </w:pPr>
    <w:rPr>
      <w:rFonts w:eastAsia="Times New Roman"/>
    </w:rPr>
  </w:style>
  <w:style w:type="paragraph" w:customStyle="1" w:styleId="portal-column-right-extra-narrow">
    <w:name w:val="portal-column-right-extra-narrow"/>
    <w:basedOn w:val="Standard"/>
    <w:rsid w:val="006F14B4"/>
    <w:pPr>
      <w:spacing w:before="280" w:after="280"/>
    </w:pPr>
    <w:rPr>
      <w:rFonts w:eastAsia="Times New Roman"/>
    </w:rPr>
  </w:style>
  <w:style w:type="paragraph" w:customStyle="1" w:styleId="autocolumns">
    <w:name w:val="autocolumns"/>
    <w:basedOn w:val="Standard"/>
    <w:rsid w:val="006F14B4"/>
    <w:pPr>
      <w:spacing w:before="280" w:after="280"/>
    </w:pPr>
    <w:rPr>
      <w:rFonts w:eastAsia="Times New Roman"/>
    </w:rPr>
  </w:style>
  <w:style w:type="paragraph" w:customStyle="1" w:styleId="ref-info">
    <w:name w:val="ref-info"/>
    <w:basedOn w:val="Standard"/>
    <w:rsid w:val="006F14B4"/>
    <w:pPr>
      <w:spacing w:before="280" w:after="280"/>
    </w:pPr>
    <w:rPr>
      <w:rFonts w:eastAsia="Times New Roman"/>
      <w:color w:val="72777D"/>
      <w:sz w:val="20"/>
      <w:szCs w:val="20"/>
    </w:rPr>
  </w:style>
  <w:style w:type="paragraph" w:customStyle="1" w:styleId="nocolbreak">
    <w:name w:val="nocolbreak"/>
    <w:basedOn w:val="Standard"/>
    <w:rsid w:val="006F14B4"/>
    <w:pPr>
      <w:spacing w:before="280" w:after="280"/>
    </w:pPr>
    <w:rPr>
      <w:rFonts w:eastAsia="Times New Roman"/>
    </w:rPr>
  </w:style>
  <w:style w:type="paragraph" w:customStyle="1" w:styleId="mw-babel-box-level-n">
    <w:name w:val="mw-babel-box-level-n"/>
    <w:basedOn w:val="Standard"/>
    <w:rsid w:val="006F14B4"/>
    <w:pPr>
      <w:spacing w:before="280" w:after="280"/>
    </w:pPr>
    <w:rPr>
      <w:rFonts w:eastAsia="Times New Roman"/>
      <w:vanish/>
    </w:rPr>
  </w:style>
  <w:style w:type="paragraph" w:customStyle="1" w:styleId="blockright">
    <w:name w:val="blockright"/>
    <w:basedOn w:val="Standard"/>
    <w:rsid w:val="006F14B4"/>
    <w:pPr>
      <w:spacing w:before="280" w:after="280"/>
    </w:pPr>
    <w:rPr>
      <w:rFonts w:eastAsia="Times New Roman"/>
    </w:rPr>
  </w:style>
  <w:style w:type="paragraph" w:customStyle="1" w:styleId="ipa">
    <w:name w:val="ipa"/>
    <w:basedOn w:val="Standard"/>
    <w:rsid w:val="006F14B4"/>
    <w:pPr>
      <w:spacing w:before="280" w:after="280"/>
    </w:pPr>
    <w:rPr>
      <w:rFonts w:ascii="Arial Unicode MS" w:eastAsia="Arial Unicode MS" w:hAnsi="Arial Unicode MS" w:cs="Arial Unicode MS"/>
    </w:rPr>
  </w:style>
  <w:style w:type="paragraph" w:customStyle="1" w:styleId="unicode">
    <w:name w:val="unicode"/>
    <w:basedOn w:val="Standard"/>
    <w:rsid w:val="006F14B4"/>
    <w:pPr>
      <w:spacing w:before="280" w:after="280"/>
    </w:pPr>
    <w:rPr>
      <w:rFonts w:ascii="Arial Unicode MS" w:eastAsia="Arial Unicode MS" w:hAnsi="Arial Unicode MS" w:cs="Arial Unicode MS"/>
    </w:rPr>
  </w:style>
  <w:style w:type="paragraph" w:customStyle="1" w:styleId="special-label">
    <w:name w:val="special-label"/>
    <w:basedOn w:val="Standard"/>
    <w:rsid w:val="006F14B4"/>
    <w:pPr>
      <w:spacing w:before="280" w:after="280"/>
    </w:pPr>
    <w:rPr>
      <w:rFonts w:eastAsia="Times New Roman"/>
    </w:rPr>
  </w:style>
  <w:style w:type="paragraph" w:customStyle="1" w:styleId="special-query">
    <w:name w:val="special-query"/>
    <w:basedOn w:val="Standard"/>
    <w:rsid w:val="006F14B4"/>
    <w:pPr>
      <w:spacing w:before="280" w:after="280"/>
    </w:pPr>
    <w:rPr>
      <w:rFonts w:eastAsia="Times New Roman"/>
    </w:rPr>
  </w:style>
  <w:style w:type="paragraph" w:customStyle="1" w:styleId="special-hover">
    <w:name w:val="special-hover"/>
    <w:basedOn w:val="Standard"/>
    <w:rsid w:val="006F14B4"/>
    <w:pPr>
      <w:spacing w:before="280" w:after="280"/>
    </w:pPr>
    <w:rPr>
      <w:rFonts w:eastAsia="Times New Roman"/>
    </w:rPr>
  </w:style>
  <w:style w:type="paragraph" w:customStyle="1" w:styleId="collapse-refs">
    <w:name w:val="collapse-refs"/>
    <w:basedOn w:val="Standard"/>
    <w:rsid w:val="006F14B4"/>
    <w:pPr>
      <w:spacing w:before="280" w:after="280"/>
    </w:pPr>
    <w:rPr>
      <w:rFonts w:eastAsia="Times New Roman"/>
    </w:rPr>
  </w:style>
  <w:style w:type="paragraph" w:customStyle="1" w:styleId="mw-indicators">
    <w:name w:val="mw-indicators"/>
    <w:basedOn w:val="Standard"/>
    <w:rsid w:val="006F14B4"/>
    <w:pPr>
      <w:spacing w:before="280" w:after="280"/>
    </w:pPr>
    <w:rPr>
      <w:rFonts w:eastAsia="Times New Roman"/>
    </w:rPr>
  </w:style>
  <w:style w:type="paragraph" w:customStyle="1" w:styleId="ve-ui-surface">
    <w:name w:val="ve-ui-surface"/>
    <w:basedOn w:val="Standard"/>
    <w:rsid w:val="006F14B4"/>
    <w:pPr>
      <w:spacing w:before="280" w:after="280"/>
    </w:pPr>
    <w:rPr>
      <w:rFonts w:eastAsia="Times New Roman"/>
    </w:rPr>
  </w:style>
  <w:style w:type="paragraph" w:customStyle="1" w:styleId="ve-init-mw-desktoparticletarget-editablecontent">
    <w:name w:val="ve-init-mw-desktoparticletarget-editablecontent"/>
    <w:basedOn w:val="Standard"/>
    <w:rsid w:val="006F14B4"/>
    <w:pPr>
      <w:spacing w:before="280" w:after="280"/>
    </w:pPr>
    <w:rPr>
      <w:rFonts w:eastAsia="Times New Roman"/>
    </w:rPr>
  </w:style>
  <w:style w:type="paragraph" w:customStyle="1" w:styleId="uls-search">
    <w:name w:val="uls-search"/>
    <w:basedOn w:val="Standard"/>
    <w:rsid w:val="006F14B4"/>
    <w:pPr>
      <w:spacing w:before="280" w:after="280"/>
    </w:pPr>
    <w:rPr>
      <w:rFonts w:eastAsia="Times New Roman"/>
    </w:rPr>
  </w:style>
  <w:style w:type="paragraph" w:customStyle="1" w:styleId="uls-filtersuggestion">
    <w:name w:val="uls-filtersuggestion"/>
    <w:basedOn w:val="Standard"/>
    <w:rsid w:val="006F14B4"/>
    <w:pPr>
      <w:spacing w:before="280" w:after="280"/>
    </w:pPr>
    <w:rPr>
      <w:rFonts w:eastAsia="Times New Roman"/>
    </w:rPr>
  </w:style>
  <w:style w:type="paragraph" w:customStyle="1" w:styleId="uls-lcd-region-title">
    <w:name w:val="uls-lcd-region-title"/>
    <w:basedOn w:val="Standard"/>
    <w:rsid w:val="006F14B4"/>
    <w:pPr>
      <w:spacing w:before="280" w:after="280"/>
    </w:pPr>
    <w:rPr>
      <w:rFonts w:eastAsia="Times New Roman"/>
    </w:rPr>
  </w:style>
  <w:style w:type="paragraph" w:customStyle="1" w:styleId="mw-mmv-view-expanded">
    <w:name w:val="mw-mmv-view-expanded"/>
    <w:basedOn w:val="Standard"/>
    <w:rsid w:val="006F14B4"/>
    <w:pPr>
      <w:spacing w:before="280" w:after="280"/>
    </w:pPr>
    <w:rPr>
      <w:rFonts w:eastAsia="Times New Roman"/>
    </w:rPr>
  </w:style>
  <w:style w:type="paragraph" w:customStyle="1" w:styleId="mw-mmv-view-config">
    <w:name w:val="mw-mmv-view-config"/>
    <w:basedOn w:val="Standard"/>
    <w:rsid w:val="006F14B4"/>
    <w:pPr>
      <w:spacing w:before="280" w:after="280"/>
    </w:pPr>
    <w:rPr>
      <w:rFonts w:eastAsia="Times New Roman"/>
    </w:rPr>
  </w:style>
  <w:style w:type="paragraph" w:customStyle="1" w:styleId="mwe-popups-container">
    <w:name w:val="mwe-popups-container"/>
    <w:basedOn w:val="Standard"/>
    <w:rsid w:val="006F14B4"/>
    <w:pPr>
      <w:spacing w:before="280" w:after="280"/>
    </w:pPr>
    <w:rPr>
      <w:rFonts w:eastAsia="Times New Roman"/>
    </w:rPr>
  </w:style>
  <w:style w:type="paragraph" w:customStyle="1" w:styleId="mwe-popups-extract">
    <w:name w:val="mwe-popups-extract"/>
    <w:basedOn w:val="Standard"/>
    <w:rsid w:val="006F14B4"/>
    <w:pPr>
      <w:spacing w:before="280" w:after="280"/>
    </w:pPr>
    <w:rPr>
      <w:rFonts w:eastAsia="Times New Roman"/>
    </w:rPr>
  </w:style>
  <w:style w:type="paragraph" w:customStyle="1" w:styleId="mw-empty-li">
    <w:name w:val="mw-empty-li"/>
    <w:basedOn w:val="Standard"/>
    <w:rsid w:val="006F14B4"/>
    <w:pPr>
      <w:spacing w:before="280" w:after="280"/>
    </w:pPr>
    <w:rPr>
      <w:rFonts w:eastAsia="Times New Roman"/>
    </w:rPr>
  </w:style>
  <w:style w:type="paragraph" w:customStyle="1" w:styleId="mw-empty-elt">
    <w:name w:val="mw-empty-elt"/>
    <w:basedOn w:val="Standard"/>
    <w:rsid w:val="006F14B4"/>
    <w:pPr>
      <w:spacing w:before="280" w:after="280"/>
    </w:pPr>
    <w:rPr>
      <w:rFonts w:eastAsia="Times New Roman"/>
    </w:rPr>
  </w:style>
  <w:style w:type="paragraph" w:customStyle="1" w:styleId="imbox">
    <w:name w:val="imbox"/>
    <w:basedOn w:val="Standard"/>
    <w:rsid w:val="006F14B4"/>
    <w:pPr>
      <w:spacing w:before="280" w:after="280"/>
    </w:pPr>
    <w:rPr>
      <w:rFonts w:eastAsia="Times New Roman"/>
    </w:rPr>
  </w:style>
  <w:style w:type="paragraph" w:customStyle="1" w:styleId="hide-when-compact">
    <w:name w:val="hide-when-compact"/>
    <w:basedOn w:val="Standard"/>
    <w:rsid w:val="006F14B4"/>
    <w:pPr>
      <w:spacing w:before="280" w:after="280"/>
    </w:pPr>
    <w:rPr>
      <w:rFonts w:eastAsia="Times New Roman"/>
    </w:rPr>
  </w:style>
  <w:style w:type="paragraph" w:customStyle="1" w:styleId="floatleft">
    <w:name w:val="floatleft"/>
    <w:basedOn w:val="Standard"/>
    <w:rsid w:val="006F14B4"/>
    <w:pPr>
      <w:spacing w:before="280" w:after="280"/>
    </w:pPr>
    <w:rPr>
      <w:rFonts w:eastAsia="Times New Roman"/>
    </w:rPr>
  </w:style>
  <w:style w:type="paragraph" w:customStyle="1" w:styleId="image">
    <w:name w:val="image"/>
    <w:basedOn w:val="Standard"/>
    <w:rsid w:val="006F14B4"/>
    <w:pPr>
      <w:spacing w:before="280" w:after="280"/>
    </w:pPr>
    <w:rPr>
      <w:rFonts w:eastAsia="Times New Roman"/>
    </w:rPr>
  </w:style>
  <w:style w:type="paragraph" w:customStyle="1" w:styleId="toclevel-2">
    <w:name w:val="toclevel-2"/>
    <w:basedOn w:val="Standard"/>
    <w:rsid w:val="006F14B4"/>
    <w:pPr>
      <w:spacing w:before="280" w:after="280"/>
    </w:pPr>
    <w:rPr>
      <w:rFonts w:eastAsia="Times New Roman"/>
    </w:rPr>
  </w:style>
  <w:style w:type="paragraph" w:customStyle="1" w:styleId="toclevel-3">
    <w:name w:val="toclevel-3"/>
    <w:basedOn w:val="Standard"/>
    <w:rsid w:val="006F14B4"/>
    <w:pPr>
      <w:spacing w:before="280" w:after="280"/>
    </w:pPr>
    <w:rPr>
      <w:rFonts w:eastAsia="Times New Roman"/>
    </w:rPr>
  </w:style>
  <w:style w:type="paragraph" w:customStyle="1" w:styleId="toclevel-4">
    <w:name w:val="toclevel-4"/>
    <w:basedOn w:val="Standard"/>
    <w:rsid w:val="006F14B4"/>
    <w:pPr>
      <w:spacing w:before="280" w:after="280"/>
    </w:pPr>
    <w:rPr>
      <w:rFonts w:eastAsia="Times New Roman"/>
    </w:rPr>
  </w:style>
  <w:style w:type="paragraph" w:customStyle="1" w:styleId="toclevel-5">
    <w:name w:val="toclevel-5"/>
    <w:basedOn w:val="Standard"/>
    <w:rsid w:val="006F14B4"/>
    <w:pPr>
      <w:spacing w:before="280" w:after="280"/>
    </w:pPr>
    <w:rPr>
      <w:rFonts w:eastAsia="Times New Roman"/>
    </w:rPr>
  </w:style>
  <w:style w:type="paragraph" w:customStyle="1" w:styleId="toclevel-6">
    <w:name w:val="toclevel-6"/>
    <w:basedOn w:val="Standard"/>
    <w:rsid w:val="006F14B4"/>
    <w:pPr>
      <w:spacing w:before="280" w:after="280"/>
    </w:pPr>
    <w:rPr>
      <w:rFonts w:eastAsia="Times New Roman"/>
    </w:rPr>
  </w:style>
  <w:style w:type="paragraph" w:customStyle="1" w:styleId="toclevel-7">
    <w:name w:val="toclevel-7"/>
    <w:basedOn w:val="Standard"/>
    <w:rsid w:val="006F14B4"/>
    <w:pPr>
      <w:spacing w:before="280" w:after="280"/>
    </w:pPr>
    <w:rPr>
      <w:rFonts w:eastAsia="Times New Roman"/>
    </w:rPr>
  </w:style>
  <w:style w:type="paragraph" w:customStyle="1" w:styleId="tocnumber">
    <w:name w:val="tocnumber"/>
    <w:basedOn w:val="Standard"/>
    <w:rsid w:val="006F14B4"/>
    <w:pPr>
      <w:spacing w:before="280" w:after="280"/>
    </w:pPr>
    <w:rPr>
      <w:rFonts w:eastAsia="Times New Roman"/>
    </w:rPr>
  </w:style>
  <w:style w:type="paragraph" w:customStyle="1" w:styleId="geo-services">
    <w:name w:val="geo-services"/>
    <w:basedOn w:val="Standard"/>
    <w:rsid w:val="006F14B4"/>
    <w:pPr>
      <w:spacing w:before="280" w:after="280"/>
    </w:pPr>
    <w:rPr>
      <w:rFonts w:eastAsia="Times New Roman"/>
    </w:rPr>
  </w:style>
  <w:style w:type="paragraph" w:customStyle="1" w:styleId="geo-dec">
    <w:name w:val="geo-dec"/>
    <w:basedOn w:val="Standard"/>
    <w:rsid w:val="006F14B4"/>
    <w:pPr>
      <w:spacing w:before="280" w:after="280"/>
    </w:pPr>
    <w:rPr>
      <w:rFonts w:eastAsia="Times New Roman"/>
    </w:rPr>
  </w:style>
  <w:style w:type="paragraph" w:customStyle="1" w:styleId="geo-dms">
    <w:name w:val="geo-dms"/>
    <w:basedOn w:val="Standard"/>
    <w:rsid w:val="006F14B4"/>
    <w:pPr>
      <w:spacing w:before="280" w:after="280"/>
    </w:pPr>
    <w:rPr>
      <w:rFonts w:eastAsia="Times New Roman"/>
    </w:rPr>
  </w:style>
  <w:style w:type="paragraph" w:customStyle="1" w:styleId="selflink">
    <w:name w:val="selflink"/>
    <w:basedOn w:val="Standard"/>
    <w:rsid w:val="006F14B4"/>
    <w:pPr>
      <w:spacing w:before="280" w:after="280"/>
    </w:pPr>
    <w:rPr>
      <w:rFonts w:eastAsia="Times New Roman"/>
    </w:rPr>
  </w:style>
  <w:style w:type="paragraph" w:customStyle="1" w:styleId="mbox-image">
    <w:name w:val="mbox-image"/>
    <w:basedOn w:val="Standard"/>
    <w:rsid w:val="006F14B4"/>
    <w:pPr>
      <w:spacing w:before="280" w:after="280"/>
    </w:pPr>
    <w:rPr>
      <w:rFonts w:eastAsia="Times New Roman"/>
    </w:rPr>
  </w:style>
  <w:style w:type="paragraph" w:customStyle="1" w:styleId="ve-hide">
    <w:name w:val="ve-hide"/>
    <w:basedOn w:val="Standard"/>
    <w:rsid w:val="006F14B4"/>
    <w:pPr>
      <w:spacing w:before="280" w:after="280"/>
    </w:pPr>
    <w:rPr>
      <w:rFonts w:eastAsia="Times New Roman"/>
    </w:rPr>
  </w:style>
  <w:style w:type="paragraph" w:customStyle="1" w:styleId="mw-gallery-slideshow-caption">
    <w:name w:val="mw-gallery-slideshow-caption"/>
    <w:basedOn w:val="Standard"/>
    <w:rsid w:val="006F14B4"/>
    <w:pPr>
      <w:spacing w:before="280" w:after="280"/>
    </w:pPr>
    <w:rPr>
      <w:rFonts w:eastAsia="Times New Roman"/>
    </w:rPr>
  </w:style>
  <w:style w:type="paragraph" w:customStyle="1" w:styleId="gallerytext">
    <w:name w:val="gallerytext"/>
    <w:basedOn w:val="Standard"/>
    <w:rsid w:val="006F14B4"/>
    <w:pPr>
      <w:spacing w:before="280" w:after="280"/>
    </w:pPr>
    <w:rPr>
      <w:rFonts w:eastAsia="Times New Roman"/>
    </w:rPr>
  </w:style>
  <w:style w:type="paragraph" w:customStyle="1" w:styleId="mbox-imageright">
    <w:name w:val="mbox-imageright"/>
    <w:basedOn w:val="Standard"/>
    <w:rsid w:val="006F14B4"/>
    <w:pPr>
      <w:spacing w:before="280" w:after="280"/>
    </w:pPr>
    <w:rPr>
      <w:rFonts w:eastAsia="Times New Roman"/>
    </w:rPr>
  </w:style>
  <w:style w:type="paragraph" w:customStyle="1" w:styleId="mbox-empty-cell">
    <w:name w:val="mbox-empty-cell"/>
    <w:basedOn w:val="Standard"/>
    <w:rsid w:val="006F14B4"/>
    <w:pPr>
      <w:spacing w:before="280" w:after="280"/>
    </w:pPr>
    <w:rPr>
      <w:rFonts w:eastAsia="Times New Roman"/>
    </w:rPr>
  </w:style>
  <w:style w:type="paragraph" w:customStyle="1" w:styleId="mbox-text-span">
    <w:name w:val="mbox-text-span"/>
    <w:basedOn w:val="Standard"/>
    <w:rsid w:val="006F14B4"/>
    <w:pPr>
      <w:spacing w:before="280" w:after="280"/>
    </w:pPr>
    <w:rPr>
      <w:rFonts w:eastAsia="Times New Roman"/>
    </w:rPr>
  </w:style>
  <w:style w:type="paragraph" w:customStyle="1" w:styleId="tmbox">
    <w:name w:val="tmbox"/>
    <w:basedOn w:val="Standard"/>
    <w:rsid w:val="006F14B4"/>
    <w:pPr>
      <w:spacing w:before="280" w:after="280"/>
    </w:pPr>
    <w:rPr>
      <w:rFonts w:eastAsia="Times New Roman"/>
    </w:rPr>
  </w:style>
  <w:style w:type="paragraph" w:customStyle="1" w:styleId="mw-gallery-slideshow-buttons">
    <w:name w:val="mw-gallery-slideshow-buttons"/>
    <w:basedOn w:val="Standard"/>
    <w:rsid w:val="006F14B4"/>
    <w:pPr>
      <w:spacing w:before="280" w:after="280"/>
    </w:pPr>
    <w:rPr>
      <w:rFonts w:eastAsia="Times New Roman"/>
    </w:rPr>
  </w:style>
  <w:style w:type="paragraph" w:customStyle="1" w:styleId="uls-trigger">
    <w:name w:val="uls-trigger"/>
    <w:basedOn w:val="Standard"/>
    <w:rsid w:val="006F14B4"/>
    <w:pPr>
      <w:spacing w:before="280" w:after="280"/>
    </w:pPr>
    <w:rPr>
      <w:rFonts w:eastAsia="Times New Roman"/>
    </w:rPr>
  </w:style>
  <w:style w:type="paragraph" w:customStyle="1" w:styleId="cite-accessibility-label">
    <w:name w:val="cite-accessibility-label"/>
    <w:basedOn w:val="Standard"/>
    <w:rsid w:val="006F14B4"/>
    <w:pPr>
      <w:spacing w:before="280" w:after="280"/>
    </w:pPr>
    <w:rPr>
      <w:rFonts w:eastAsia="Times New Roman"/>
    </w:rPr>
  </w:style>
  <w:style w:type="paragraph" w:customStyle="1" w:styleId="mw-kartographer-maplink">
    <w:name w:val="mw-kartographer-maplink"/>
    <w:basedOn w:val="Standard"/>
    <w:rsid w:val="006F14B4"/>
    <w:pPr>
      <w:spacing w:before="280" w:after="280"/>
    </w:pPr>
    <w:rPr>
      <w:rFonts w:eastAsia="Times New Roman"/>
    </w:rPr>
  </w:style>
  <w:style w:type="paragraph" w:customStyle="1" w:styleId="mw-dismissable-notice-body">
    <w:name w:val="mw-dismissable-notice-body"/>
    <w:basedOn w:val="Standard"/>
    <w:rsid w:val="006F14B4"/>
    <w:pPr>
      <w:spacing w:before="280" w:after="280"/>
    </w:pPr>
    <w:rPr>
      <w:rFonts w:eastAsia="Times New Roman"/>
    </w:rPr>
  </w:style>
  <w:style w:type="paragraph" w:customStyle="1" w:styleId="mbox-text">
    <w:name w:val="mbox-text"/>
    <w:basedOn w:val="Standard"/>
    <w:rsid w:val="006F14B4"/>
    <w:pPr>
      <w:spacing w:before="280" w:after="280"/>
    </w:pPr>
    <w:rPr>
      <w:rFonts w:eastAsia="Times New Roman"/>
    </w:rPr>
  </w:style>
  <w:style w:type="paragraph" w:customStyle="1" w:styleId="special-label1">
    <w:name w:val="special-label1"/>
    <w:basedOn w:val="Standard"/>
    <w:rsid w:val="006F14B4"/>
    <w:pPr>
      <w:spacing w:before="280" w:after="280"/>
    </w:pPr>
    <w:rPr>
      <w:rFonts w:eastAsia="Times New Roman"/>
      <w:color w:val="72777D"/>
    </w:rPr>
  </w:style>
  <w:style w:type="paragraph" w:customStyle="1" w:styleId="special-query1">
    <w:name w:val="special-query1"/>
    <w:basedOn w:val="Standard"/>
    <w:rsid w:val="006F14B4"/>
    <w:pPr>
      <w:spacing w:before="280" w:after="280"/>
    </w:pPr>
    <w:rPr>
      <w:rFonts w:eastAsia="Times New Roman"/>
      <w:i/>
      <w:iCs/>
      <w:color w:val="000000"/>
    </w:rPr>
  </w:style>
  <w:style w:type="paragraph" w:customStyle="1" w:styleId="special-hover1">
    <w:name w:val="special-hover1"/>
    <w:basedOn w:val="Standard"/>
    <w:rsid w:val="006F14B4"/>
    <w:pPr>
      <w:spacing w:before="280" w:after="280"/>
    </w:pPr>
    <w:rPr>
      <w:rFonts w:eastAsia="Times New Roman"/>
    </w:rPr>
  </w:style>
  <w:style w:type="paragraph" w:customStyle="1" w:styleId="special-label2">
    <w:name w:val="special-label2"/>
    <w:basedOn w:val="Standard"/>
    <w:rsid w:val="006F14B4"/>
    <w:pPr>
      <w:spacing w:before="280" w:after="280"/>
    </w:pPr>
    <w:rPr>
      <w:rFonts w:eastAsia="Times New Roman"/>
      <w:color w:val="FFFFFF"/>
    </w:rPr>
  </w:style>
  <w:style w:type="paragraph" w:customStyle="1" w:styleId="special-query2">
    <w:name w:val="special-query2"/>
    <w:basedOn w:val="Standard"/>
    <w:rsid w:val="006F14B4"/>
    <w:pPr>
      <w:spacing w:before="280" w:after="280"/>
    </w:pPr>
    <w:rPr>
      <w:rFonts w:eastAsia="Times New Roman"/>
      <w:color w:val="FFFFFF"/>
    </w:rPr>
  </w:style>
  <w:style w:type="paragraph" w:customStyle="1" w:styleId="collapse-refs1">
    <w:name w:val="collapse-refs1"/>
    <w:basedOn w:val="Standard"/>
    <w:rsid w:val="006F14B4"/>
    <w:pPr>
      <w:spacing w:before="168"/>
      <w:ind w:left="864" w:right="864" w:firstLine="0"/>
    </w:pPr>
    <w:rPr>
      <w:rFonts w:eastAsia="Times New Roman"/>
      <w:sz w:val="19"/>
      <w:szCs w:val="19"/>
    </w:rPr>
  </w:style>
  <w:style w:type="paragraph" w:customStyle="1" w:styleId="mw-indicators1">
    <w:name w:val="mw-indicators1"/>
    <w:basedOn w:val="Standard"/>
    <w:rsid w:val="006F14B4"/>
    <w:pPr>
      <w:spacing w:before="280" w:after="280"/>
    </w:pPr>
    <w:rPr>
      <w:rFonts w:eastAsia="Times New Roman"/>
      <w:vanish/>
    </w:rPr>
  </w:style>
  <w:style w:type="paragraph" w:customStyle="1" w:styleId="ve-ui-surface1">
    <w:name w:val="ve-ui-surface1"/>
    <w:basedOn w:val="Standard"/>
    <w:rsid w:val="006F14B4"/>
    <w:pPr>
      <w:spacing w:before="280" w:after="280"/>
    </w:pPr>
    <w:rPr>
      <w:rFonts w:eastAsia="Times New Roman"/>
      <w:vanish/>
    </w:rPr>
  </w:style>
  <w:style w:type="paragraph" w:customStyle="1" w:styleId="ve-init-mw-desktoparticletarget-editablecontent1">
    <w:name w:val="ve-init-mw-desktoparticletarget-editablecontent1"/>
    <w:basedOn w:val="Standard"/>
    <w:rsid w:val="006F14B4"/>
    <w:pPr>
      <w:spacing w:before="280" w:after="280"/>
    </w:pPr>
    <w:rPr>
      <w:rFonts w:eastAsia="Times New Roman"/>
      <w:vanish/>
    </w:rPr>
  </w:style>
  <w:style w:type="paragraph" w:customStyle="1" w:styleId="ve-ui-surface2">
    <w:name w:val="ve-ui-surface2"/>
    <w:basedOn w:val="Standard"/>
    <w:rsid w:val="006F14B4"/>
    <w:pPr>
      <w:spacing w:before="280" w:after="280"/>
    </w:pPr>
    <w:rPr>
      <w:rFonts w:eastAsia="Times New Roman"/>
    </w:rPr>
  </w:style>
  <w:style w:type="paragraph" w:customStyle="1" w:styleId="uls-menu1">
    <w:name w:val="uls-menu1"/>
    <w:basedOn w:val="Standard"/>
    <w:rsid w:val="006F14B4"/>
    <w:pPr>
      <w:spacing w:before="280" w:after="280"/>
    </w:pPr>
    <w:rPr>
      <w:rFonts w:eastAsia="Times New Roman"/>
      <w:sz w:val="21"/>
      <w:szCs w:val="21"/>
    </w:rPr>
  </w:style>
  <w:style w:type="paragraph" w:customStyle="1" w:styleId="uls-search1">
    <w:name w:val="uls-search1"/>
    <w:basedOn w:val="Standard"/>
    <w:rsid w:val="006F14B4"/>
    <w:pPr>
      <w:spacing w:before="280" w:after="280"/>
    </w:pPr>
    <w:rPr>
      <w:rFonts w:eastAsia="Times New Roman"/>
    </w:rPr>
  </w:style>
  <w:style w:type="paragraph" w:customStyle="1" w:styleId="uls-filtersuggestion1">
    <w:name w:val="uls-filtersuggestion1"/>
    <w:basedOn w:val="Standard"/>
    <w:rsid w:val="006F14B4"/>
    <w:pPr>
      <w:spacing w:before="280" w:after="280"/>
    </w:pPr>
    <w:rPr>
      <w:rFonts w:eastAsia="Times New Roman"/>
      <w:color w:val="72777D"/>
    </w:rPr>
  </w:style>
  <w:style w:type="paragraph" w:customStyle="1" w:styleId="uls-lcd-region-title1">
    <w:name w:val="uls-lcd-region-title1"/>
    <w:basedOn w:val="Standard"/>
    <w:rsid w:val="006F14B4"/>
    <w:pPr>
      <w:spacing w:before="280" w:after="280"/>
    </w:pPr>
    <w:rPr>
      <w:rFonts w:eastAsia="Times New Roman"/>
      <w:color w:val="54595D"/>
    </w:rPr>
  </w:style>
  <w:style w:type="paragraph" w:customStyle="1" w:styleId="special-query3">
    <w:name w:val="special-query3"/>
    <w:basedOn w:val="Standard"/>
    <w:rsid w:val="006F14B4"/>
    <w:pPr>
      <w:spacing w:before="280" w:after="280"/>
    </w:pPr>
    <w:rPr>
      <w:rFonts w:eastAsia="Times New Roman"/>
    </w:rPr>
  </w:style>
  <w:style w:type="paragraph" w:customStyle="1" w:styleId="mw-mmv-view-expanded1">
    <w:name w:val="mw-mmv-view-expanded1"/>
    <w:basedOn w:val="Standard"/>
    <w:rsid w:val="006F14B4"/>
    <w:pPr>
      <w:spacing w:before="280" w:after="280"/>
    </w:pPr>
    <w:rPr>
      <w:rFonts w:eastAsia="Times New Roman"/>
    </w:rPr>
  </w:style>
  <w:style w:type="paragraph" w:customStyle="1" w:styleId="mw-mmv-view-config1">
    <w:name w:val="mw-mmv-view-config1"/>
    <w:basedOn w:val="Standard"/>
    <w:rsid w:val="006F14B4"/>
    <w:pPr>
      <w:spacing w:before="280" w:after="280"/>
    </w:pPr>
    <w:rPr>
      <w:rFonts w:eastAsia="Times New Roman"/>
    </w:rPr>
  </w:style>
  <w:style w:type="paragraph" w:customStyle="1" w:styleId="mwe-popups-container1">
    <w:name w:val="mwe-popups-container1"/>
    <w:basedOn w:val="Standard"/>
    <w:rsid w:val="006F14B4"/>
    <w:pPr>
      <w:spacing w:after="280"/>
    </w:pPr>
    <w:rPr>
      <w:rFonts w:eastAsia="Times New Roman"/>
      <w:color w:val="222222"/>
    </w:rPr>
  </w:style>
  <w:style w:type="paragraph" w:customStyle="1" w:styleId="mwe-popups-extract1">
    <w:name w:val="mwe-popups-extract1"/>
    <w:basedOn w:val="Standard"/>
    <w:rsid w:val="006F14B4"/>
    <w:pPr>
      <w:spacing w:before="240" w:after="240"/>
      <w:ind w:left="240" w:right="240" w:firstLine="0"/>
    </w:pPr>
    <w:rPr>
      <w:rFonts w:eastAsia="Times New Roman"/>
      <w:color w:val="222222"/>
    </w:rPr>
  </w:style>
  <w:style w:type="paragraph" w:customStyle="1" w:styleId="mwe-popups-extract2">
    <w:name w:val="mwe-popups-extract2"/>
    <w:basedOn w:val="Standard"/>
    <w:rsid w:val="006F14B4"/>
    <w:pPr>
      <w:spacing w:before="240" w:after="240"/>
      <w:ind w:left="240" w:right="240" w:firstLine="0"/>
    </w:pPr>
    <w:rPr>
      <w:rFonts w:eastAsia="Times New Roman"/>
      <w:color w:val="222222"/>
    </w:rPr>
  </w:style>
  <w:style w:type="paragraph" w:customStyle="1" w:styleId="uls-trigger1">
    <w:name w:val="uls-trigger1"/>
    <w:basedOn w:val="Standard"/>
    <w:rsid w:val="006F14B4"/>
    <w:pPr>
      <w:spacing w:before="280" w:after="280"/>
    </w:pPr>
    <w:rPr>
      <w:rFonts w:eastAsia="Times New Roman"/>
    </w:rPr>
  </w:style>
  <w:style w:type="paragraph" w:customStyle="1" w:styleId="uls-trigger2">
    <w:name w:val="uls-trigger2"/>
    <w:basedOn w:val="Standard"/>
    <w:rsid w:val="006F14B4"/>
    <w:pPr>
      <w:spacing w:before="280" w:after="280"/>
    </w:pPr>
    <w:rPr>
      <w:rFonts w:eastAsia="Times New Roman"/>
    </w:rPr>
  </w:style>
  <w:style w:type="paragraph" w:customStyle="1" w:styleId="mw-empty-li1">
    <w:name w:val="mw-empty-li1"/>
    <w:basedOn w:val="Standard"/>
    <w:rsid w:val="006F14B4"/>
    <w:pPr>
      <w:spacing w:before="280" w:after="280"/>
    </w:pPr>
    <w:rPr>
      <w:rFonts w:eastAsia="Times New Roman"/>
      <w:vanish/>
    </w:rPr>
  </w:style>
  <w:style w:type="paragraph" w:customStyle="1" w:styleId="mw-empty-elt1">
    <w:name w:val="mw-empty-elt1"/>
    <w:basedOn w:val="Standard"/>
    <w:rsid w:val="006F14B4"/>
    <w:pPr>
      <w:spacing w:before="280" w:after="280"/>
    </w:pPr>
    <w:rPr>
      <w:rFonts w:eastAsia="Times New Roman"/>
      <w:vanish/>
    </w:rPr>
  </w:style>
  <w:style w:type="paragraph" w:customStyle="1" w:styleId="imbox1">
    <w:name w:val="imbox1"/>
    <w:basedOn w:val="Standard"/>
    <w:rsid w:val="006F14B4"/>
    <w:pPr>
      <w:ind w:left="-120" w:right="-120" w:firstLine="0"/>
    </w:pPr>
    <w:rPr>
      <w:rFonts w:eastAsia="Times New Roman"/>
    </w:rPr>
  </w:style>
  <w:style w:type="paragraph" w:customStyle="1" w:styleId="imbox2">
    <w:name w:val="imbox2"/>
    <w:basedOn w:val="Standard"/>
    <w:rsid w:val="006F14B4"/>
    <w:pPr>
      <w:spacing w:before="60" w:after="60"/>
      <w:ind w:left="60" w:right="60" w:firstLine="0"/>
    </w:pPr>
    <w:rPr>
      <w:rFonts w:eastAsia="Times New Roman"/>
    </w:rPr>
  </w:style>
  <w:style w:type="paragraph" w:customStyle="1" w:styleId="tmbox1">
    <w:name w:val="tmbox1"/>
    <w:basedOn w:val="Standard"/>
    <w:rsid w:val="006F14B4"/>
    <w:pPr>
      <w:spacing w:before="30" w:after="30"/>
    </w:pPr>
    <w:rPr>
      <w:rFonts w:eastAsia="Times New Roman"/>
    </w:rPr>
  </w:style>
  <w:style w:type="paragraph" w:customStyle="1" w:styleId="mbox-image1">
    <w:name w:val="mbox-image1"/>
    <w:basedOn w:val="Standard"/>
    <w:rsid w:val="006F14B4"/>
    <w:pPr>
      <w:spacing w:before="280" w:after="280"/>
    </w:pPr>
    <w:rPr>
      <w:rFonts w:eastAsia="Times New Roman"/>
      <w:vanish/>
    </w:rPr>
  </w:style>
  <w:style w:type="paragraph" w:customStyle="1" w:styleId="mbox-imageright1">
    <w:name w:val="mbox-imageright1"/>
    <w:basedOn w:val="Standard"/>
    <w:rsid w:val="006F14B4"/>
    <w:pPr>
      <w:spacing w:before="280" w:after="280"/>
    </w:pPr>
    <w:rPr>
      <w:rFonts w:eastAsia="Times New Roman"/>
      <w:vanish/>
    </w:rPr>
  </w:style>
  <w:style w:type="paragraph" w:customStyle="1" w:styleId="mbox-empty-cell1">
    <w:name w:val="mbox-empty-cell1"/>
    <w:basedOn w:val="Standard"/>
    <w:rsid w:val="006F14B4"/>
    <w:pPr>
      <w:spacing w:before="280" w:after="280"/>
    </w:pPr>
    <w:rPr>
      <w:rFonts w:eastAsia="Times New Roman"/>
      <w:vanish/>
    </w:rPr>
  </w:style>
  <w:style w:type="paragraph" w:customStyle="1" w:styleId="mbox-text1">
    <w:name w:val="mbox-text1"/>
    <w:basedOn w:val="Standard"/>
    <w:rsid w:val="006F14B4"/>
    <w:rPr>
      <w:rFonts w:eastAsia="Times New Roman"/>
    </w:rPr>
  </w:style>
  <w:style w:type="paragraph" w:customStyle="1" w:styleId="mbox-text-span1">
    <w:name w:val="mbox-text-span1"/>
    <w:basedOn w:val="Standard"/>
    <w:rsid w:val="006F14B4"/>
    <w:pPr>
      <w:spacing w:before="280" w:after="280" w:line="360" w:lineRule="atLeast"/>
    </w:pPr>
    <w:rPr>
      <w:rFonts w:eastAsia="Times New Roman"/>
    </w:rPr>
  </w:style>
  <w:style w:type="paragraph" w:customStyle="1" w:styleId="mbox-text-span2">
    <w:name w:val="mbox-text-span2"/>
    <w:basedOn w:val="Standard"/>
    <w:rsid w:val="006F14B4"/>
    <w:pPr>
      <w:spacing w:before="280" w:after="280" w:line="360" w:lineRule="atLeast"/>
    </w:pPr>
    <w:rPr>
      <w:rFonts w:eastAsia="Times New Roman"/>
    </w:rPr>
  </w:style>
  <w:style w:type="paragraph" w:customStyle="1" w:styleId="hide-when-compact1">
    <w:name w:val="hide-when-compact1"/>
    <w:basedOn w:val="Standard"/>
    <w:rsid w:val="006F14B4"/>
    <w:pPr>
      <w:spacing w:before="280" w:after="280"/>
    </w:pPr>
    <w:rPr>
      <w:rFonts w:eastAsia="Times New Roman"/>
      <w:vanish/>
    </w:rPr>
  </w:style>
  <w:style w:type="paragraph" w:customStyle="1" w:styleId="floatleft1">
    <w:name w:val="floatleft1"/>
    <w:basedOn w:val="Standard"/>
    <w:rsid w:val="006F14B4"/>
    <w:pPr>
      <w:spacing w:before="30" w:after="30"/>
      <w:ind w:left="30" w:right="30" w:firstLine="0"/>
      <w:textAlignment w:val="center"/>
    </w:pPr>
    <w:rPr>
      <w:rFonts w:eastAsia="Times New Roman"/>
    </w:rPr>
  </w:style>
  <w:style w:type="paragraph" w:customStyle="1" w:styleId="image1">
    <w:name w:val="image1"/>
    <w:basedOn w:val="Standard"/>
    <w:rsid w:val="006F14B4"/>
    <w:rPr>
      <w:rFonts w:eastAsia="Times New Roman"/>
    </w:rPr>
  </w:style>
  <w:style w:type="paragraph" w:customStyle="1" w:styleId="toclevel-21">
    <w:name w:val="toclevel-21"/>
    <w:basedOn w:val="Standard"/>
    <w:rsid w:val="006F14B4"/>
    <w:pPr>
      <w:spacing w:before="280" w:after="280"/>
    </w:pPr>
    <w:rPr>
      <w:rFonts w:eastAsia="Times New Roman"/>
      <w:vanish/>
    </w:rPr>
  </w:style>
  <w:style w:type="paragraph" w:customStyle="1" w:styleId="toclevel-31">
    <w:name w:val="toclevel-31"/>
    <w:basedOn w:val="Standard"/>
    <w:rsid w:val="006F14B4"/>
    <w:pPr>
      <w:spacing w:before="280" w:after="280"/>
    </w:pPr>
    <w:rPr>
      <w:rFonts w:eastAsia="Times New Roman"/>
      <w:vanish/>
    </w:rPr>
  </w:style>
  <w:style w:type="paragraph" w:customStyle="1" w:styleId="toclevel-41">
    <w:name w:val="toclevel-41"/>
    <w:basedOn w:val="Standard"/>
    <w:rsid w:val="006F14B4"/>
    <w:pPr>
      <w:spacing w:before="280" w:after="280"/>
    </w:pPr>
    <w:rPr>
      <w:rFonts w:eastAsia="Times New Roman"/>
      <w:vanish/>
    </w:rPr>
  </w:style>
  <w:style w:type="paragraph" w:customStyle="1" w:styleId="toclevel-51">
    <w:name w:val="toclevel-51"/>
    <w:basedOn w:val="Standard"/>
    <w:rsid w:val="006F14B4"/>
    <w:pPr>
      <w:spacing w:before="280" w:after="280"/>
    </w:pPr>
    <w:rPr>
      <w:rFonts w:eastAsia="Times New Roman"/>
      <w:vanish/>
    </w:rPr>
  </w:style>
  <w:style w:type="paragraph" w:customStyle="1" w:styleId="toclevel-61">
    <w:name w:val="toclevel-61"/>
    <w:basedOn w:val="Standard"/>
    <w:rsid w:val="006F14B4"/>
    <w:pPr>
      <w:spacing w:before="280" w:after="280"/>
    </w:pPr>
    <w:rPr>
      <w:rFonts w:eastAsia="Times New Roman"/>
      <w:vanish/>
    </w:rPr>
  </w:style>
  <w:style w:type="paragraph" w:customStyle="1" w:styleId="toclevel-71">
    <w:name w:val="toclevel-71"/>
    <w:basedOn w:val="Standard"/>
    <w:rsid w:val="006F14B4"/>
    <w:pPr>
      <w:spacing w:before="280" w:after="280"/>
    </w:pPr>
    <w:rPr>
      <w:rFonts w:eastAsia="Times New Roman"/>
      <w:vanish/>
    </w:rPr>
  </w:style>
  <w:style w:type="paragraph" w:customStyle="1" w:styleId="tocnumber1">
    <w:name w:val="tocnumber1"/>
    <w:basedOn w:val="Standard"/>
    <w:rsid w:val="006F14B4"/>
    <w:pPr>
      <w:spacing w:before="280" w:after="280"/>
    </w:pPr>
    <w:rPr>
      <w:rFonts w:eastAsia="Times New Roman"/>
      <w:vanish/>
    </w:rPr>
  </w:style>
  <w:style w:type="paragraph" w:customStyle="1" w:styleId="geo-services1">
    <w:name w:val="geo-services1"/>
    <w:basedOn w:val="Standard"/>
    <w:rsid w:val="006F14B4"/>
    <w:pPr>
      <w:spacing w:before="280" w:after="280"/>
    </w:pPr>
    <w:rPr>
      <w:rFonts w:eastAsia="Times New Roman"/>
      <w:sz w:val="20"/>
      <w:szCs w:val="20"/>
    </w:rPr>
  </w:style>
  <w:style w:type="paragraph" w:customStyle="1" w:styleId="geo-dec1">
    <w:name w:val="geo-dec1"/>
    <w:basedOn w:val="Standard"/>
    <w:rsid w:val="006F14B4"/>
    <w:pPr>
      <w:spacing w:before="280" w:after="280"/>
    </w:pPr>
    <w:rPr>
      <w:rFonts w:eastAsia="Times New Roman"/>
    </w:rPr>
  </w:style>
  <w:style w:type="paragraph" w:customStyle="1" w:styleId="geo-dms1">
    <w:name w:val="geo-dms1"/>
    <w:basedOn w:val="Standard"/>
    <w:rsid w:val="006F14B4"/>
    <w:pPr>
      <w:spacing w:before="280" w:after="280"/>
    </w:pPr>
    <w:rPr>
      <w:rFonts w:eastAsia="Times New Roman"/>
    </w:rPr>
  </w:style>
  <w:style w:type="paragraph" w:customStyle="1" w:styleId="geo-dms2">
    <w:name w:val="geo-dms2"/>
    <w:basedOn w:val="Standard"/>
    <w:rsid w:val="006F14B4"/>
    <w:pPr>
      <w:spacing w:before="280" w:after="280"/>
    </w:pPr>
    <w:rPr>
      <w:rFonts w:eastAsia="Times New Roman"/>
      <w:vanish/>
    </w:rPr>
  </w:style>
  <w:style w:type="paragraph" w:customStyle="1" w:styleId="geo-dec2">
    <w:name w:val="geo-dec2"/>
    <w:basedOn w:val="Standard"/>
    <w:rsid w:val="006F14B4"/>
    <w:pPr>
      <w:spacing w:before="280" w:after="280"/>
    </w:pPr>
    <w:rPr>
      <w:rFonts w:eastAsia="Times New Roman"/>
      <w:vanish/>
    </w:rPr>
  </w:style>
  <w:style w:type="paragraph" w:customStyle="1" w:styleId="mw-dismissable-notice-body1">
    <w:name w:val="mw-dismissable-notice-body1"/>
    <w:basedOn w:val="Standard"/>
    <w:rsid w:val="006F14B4"/>
    <w:pPr>
      <w:spacing w:before="280" w:after="280"/>
      <w:ind w:right="1200" w:firstLine="0"/>
    </w:pPr>
    <w:rPr>
      <w:rFonts w:eastAsia="Times New Roman"/>
    </w:rPr>
  </w:style>
  <w:style w:type="paragraph" w:customStyle="1" w:styleId="navbox-title1">
    <w:name w:val="navbox-title1"/>
    <w:basedOn w:val="Standard"/>
    <w:rsid w:val="006F14B4"/>
    <w:pPr>
      <w:spacing w:before="280" w:after="280" w:line="384" w:lineRule="atLeast"/>
      <w:jc w:val="center"/>
    </w:pPr>
    <w:rPr>
      <w:rFonts w:eastAsia="Times New Roman"/>
    </w:rPr>
  </w:style>
  <w:style w:type="paragraph" w:customStyle="1" w:styleId="navbox-group1">
    <w:name w:val="navbox-group1"/>
    <w:basedOn w:val="Standard"/>
    <w:rsid w:val="006F14B4"/>
    <w:pPr>
      <w:spacing w:before="280" w:after="280"/>
      <w:jc w:val="center"/>
    </w:pPr>
    <w:rPr>
      <w:rFonts w:eastAsia="Times New Roman"/>
    </w:rPr>
  </w:style>
  <w:style w:type="paragraph" w:customStyle="1" w:styleId="navbox-abovebelow1">
    <w:name w:val="navbox-abovebelow1"/>
    <w:basedOn w:val="Standard"/>
    <w:rsid w:val="006F14B4"/>
    <w:pPr>
      <w:spacing w:before="280" w:after="280"/>
      <w:jc w:val="center"/>
    </w:pPr>
    <w:rPr>
      <w:rFonts w:eastAsia="Times New Roman"/>
    </w:rPr>
  </w:style>
  <w:style w:type="paragraph" w:customStyle="1" w:styleId="navbox1">
    <w:name w:val="navbox1"/>
    <w:basedOn w:val="Standard"/>
    <w:rsid w:val="006F14B4"/>
    <w:pPr>
      <w:pBdr>
        <w:top w:val="single" w:sz="6" w:space="1" w:color="A2A9B1"/>
        <w:left w:val="single" w:sz="6" w:space="1" w:color="A2A9B1"/>
        <w:bottom w:val="single" w:sz="6" w:space="1" w:color="A2A9B1"/>
        <w:right w:val="single" w:sz="6" w:space="1" w:color="A2A9B1"/>
      </w:pBdr>
      <w:jc w:val="center"/>
    </w:pPr>
    <w:rPr>
      <w:rFonts w:eastAsia="Times New Roman"/>
      <w:sz w:val="21"/>
      <w:szCs w:val="21"/>
    </w:rPr>
  </w:style>
  <w:style w:type="paragraph" w:customStyle="1" w:styleId="navbar1">
    <w:name w:val="navbar1"/>
    <w:basedOn w:val="Standard"/>
    <w:rsid w:val="006F14B4"/>
    <w:pPr>
      <w:spacing w:before="280" w:after="280"/>
    </w:pPr>
    <w:rPr>
      <w:rFonts w:eastAsia="Times New Roman"/>
    </w:rPr>
  </w:style>
  <w:style w:type="paragraph" w:customStyle="1" w:styleId="navbar2">
    <w:name w:val="navbar2"/>
    <w:basedOn w:val="Standard"/>
    <w:rsid w:val="006F14B4"/>
    <w:pPr>
      <w:spacing w:before="280" w:after="280"/>
    </w:pPr>
    <w:rPr>
      <w:rFonts w:eastAsia="Times New Roman"/>
    </w:rPr>
  </w:style>
  <w:style w:type="paragraph" w:customStyle="1" w:styleId="navbar3">
    <w:name w:val="navbar3"/>
    <w:basedOn w:val="Standard"/>
    <w:rsid w:val="006F14B4"/>
    <w:pPr>
      <w:spacing w:before="280" w:after="280"/>
      <w:ind w:right="120" w:firstLine="0"/>
    </w:pPr>
    <w:rPr>
      <w:rFonts w:eastAsia="Times New Roman"/>
      <w:sz w:val="20"/>
      <w:szCs w:val="20"/>
    </w:rPr>
  </w:style>
  <w:style w:type="paragraph" w:customStyle="1" w:styleId="selflink1">
    <w:name w:val="selflink1"/>
    <w:basedOn w:val="Standard"/>
    <w:rsid w:val="006F14B4"/>
    <w:pPr>
      <w:spacing w:before="280" w:after="280"/>
    </w:pPr>
    <w:rPr>
      <w:rFonts w:eastAsia="Times New Roman"/>
    </w:rPr>
  </w:style>
  <w:style w:type="paragraph" w:customStyle="1" w:styleId="mbox-image2">
    <w:name w:val="mbox-image2"/>
    <w:basedOn w:val="Standard"/>
    <w:rsid w:val="006F14B4"/>
    <w:pPr>
      <w:spacing w:before="280" w:after="280"/>
    </w:pPr>
    <w:rPr>
      <w:rFonts w:eastAsia="Times New Roman"/>
      <w:vanish/>
    </w:rPr>
  </w:style>
  <w:style w:type="paragraph" w:customStyle="1" w:styleId="ve-hide1">
    <w:name w:val="ve-hide1"/>
    <w:basedOn w:val="Standard"/>
    <w:rsid w:val="006F14B4"/>
    <w:pPr>
      <w:spacing w:before="280" w:after="280"/>
    </w:pPr>
    <w:rPr>
      <w:rFonts w:eastAsia="Times New Roman"/>
      <w:vanish/>
    </w:rPr>
  </w:style>
  <w:style w:type="paragraph" w:customStyle="1" w:styleId="ve-show2">
    <w:name w:val="ve-show2"/>
    <w:basedOn w:val="Standard"/>
    <w:rsid w:val="006F14B4"/>
    <w:pPr>
      <w:spacing w:before="280" w:after="280"/>
    </w:pPr>
    <w:rPr>
      <w:rFonts w:eastAsia="Times New Roman"/>
    </w:rPr>
  </w:style>
  <w:style w:type="paragraph" w:customStyle="1" w:styleId="mw-gallery-slideshow-buttons1">
    <w:name w:val="mw-gallery-slideshow-buttons1"/>
    <w:basedOn w:val="Standard"/>
    <w:rsid w:val="006F14B4"/>
    <w:pPr>
      <w:spacing w:before="280" w:after="280"/>
    </w:pPr>
    <w:rPr>
      <w:rFonts w:eastAsia="Times New Roman"/>
    </w:rPr>
  </w:style>
  <w:style w:type="paragraph" w:customStyle="1" w:styleId="mw-gallery-slideshow-caption1">
    <w:name w:val="mw-gallery-slideshow-caption1"/>
    <w:basedOn w:val="Standard"/>
    <w:rsid w:val="006F14B4"/>
    <w:pPr>
      <w:spacing w:before="280"/>
    </w:pPr>
    <w:rPr>
      <w:rFonts w:eastAsia="Times New Roman"/>
    </w:rPr>
  </w:style>
  <w:style w:type="paragraph" w:customStyle="1" w:styleId="gallerytext1">
    <w:name w:val="gallerytext1"/>
    <w:basedOn w:val="Standard"/>
    <w:rsid w:val="006F14B4"/>
    <w:pPr>
      <w:spacing w:before="280" w:after="280"/>
    </w:pPr>
    <w:rPr>
      <w:rFonts w:eastAsia="Times New Roman"/>
    </w:rPr>
  </w:style>
  <w:style w:type="paragraph" w:customStyle="1" w:styleId="mw-indicators2">
    <w:name w:val="mw-indicators2"/>
    <w:basedOn w:val="Standard"/>
    <w:rsid w:val="006F14B4"/>
    <w:pPr>
      <w:spacing w:before="280" w:after="280"/>
    </w:pPr>
    <w:rPr>
      <w:rFonts w:eastAsia="Times New Roman"/>
      <w:sz w:val="18"/>
      <w:szCs w:val="18"/>
    </w:rPr>
  </w:style>
  <w:style w:type="paragraph" w:customStyle="1" w:styleId="Textbodyuser">
    <w:name w:val="Text body (user)"/>
    <w:basedOn w:val="Standard"/>
    <w:rsid w:val="006F14B4"/>
    <w:pPr>
      <w:widowControl w:val="0"/>
      <w:spacing w:after="140" w:line="288" w:lineRule="auto"/>
    </w:pPr>
    <w:rPr>
      <w:rFonts w:eastAsia="SimSun, 宋体" w:cs="Mangal"/>
      <w:lang w:bidi="hi-IN"/>
    </w:rPr>
  </w:style>
  <w:style w:type="paragraph" w:customStyle="1" w:styleId="j">
    <w:name w:val="j"/>
    <w:basedOn w:val="Standard"/>
    <w:rsid w:val="006F14B4"/>
    <w:pPr>
      <w:spacing w:before="280" w:after="280"/>
    </w:pPr>
    <w:rPr>
      <w:rFonts w:eastAsia="Times New Roman"/>
    </w:rPr>
  </w:style>
  <w:style w:type="paragraph" w:styleId="afc">
    <w:name w:val="annotation text"/>
    <w:basedOn w:val="Standard"/>
    <w:uiPriority w:val="99"/>
    <w:rsid w:val="006F14B4"/>
    <w:rPr>
      <w:rFonts w:eastAsia="Times New Roman"/>
      <w:sz w:val="20"/>
      <w:szCs w:val="20"/>
    </w:rPr>
  </w:style>
  <w:style w:type="paragraph" w:styleId="afd">
    <w:name w:val="annotation subject"/>
    <w:basedOn w:val="afc"/>
    <w:next w:val="afc"/>
    <w:uiPriority w:val="99"/>
    <w:rsid w:val="006F14B4"/>
    <w:rPr>
      <w:b/>
      <w:bCs/>
    </w:rPr>
  </w:style>
  <w:style w:type="paragraph" w:customStyle="1" w:styleId="pc">
    <w:name w:val="pc"/>
    <w:basedOn w:val="Standard"/>
    <w:rsid w:val="006F14B4"/>
    <w:pPr>
      <w:spacing w:before="280" w:after="280"/>
    </w:pPr>
    <w:rPr>
      <w:rFonts w:eastAsia="Times New Roman"/>
    </w:rPr>
  </w:style>
  <w:style w:type="paragraph" w:customStyle="1" w:styleId="text21">
    <w:name w:val="text21"/>
    <w:basedOn w:val="Standard"/>
    <w:rsid w:val="006F14B4"/>
    <w:pPr>
      <w:spacing w:before="280" w:after="280"/>
    </w:pPr>
    <w:rPr>
      <w:rFonts w:eastAsia="Times New Roman"/>
    </w:rPr>
  </w:style>
  <w:style w:type="paragraph" w:customStyle="1" w:styleId="headertext">
    <w:name w:val="headertext"/>
    <w:basedOn w:val="Standard"/>
    <w:rsid w:val="006F14B4"/>
    <w:pPr>
      <w:spacing w:before="280" w:after="280"/>
    </w:pPr>
    <w:rPr>
      <w:rFonts w:eastAsia="Times New Roman"/>
    </w:rPr>
  </w:style>
  <w:style w:type="paragraph" w:customStyle="1" w:styleId="pj">
    <w:name w:val="pj"/>
    <w:basedOn w:val="Standard"/>
    <w:rsid w:val="006F14B4"/>
    <w:pPr>
      <w:spacing w:before="280" w:after="280"/>
    </w:pPr>
    <w:rPr>
      <w:rFonts w:eastAsia="Times New Roman"/>
    </w:rPr>
  </w:style>
  <w:style w:type="paragraph" w:customStyle="1" w:styleId="avg-1">
    <w:name w:val="avg-Обычный"/>
    <w:basedOn w:val="Standard"/>
    <w:link w:val="avg-2"/>
    <w:qFormat/>
    <w:rsid w:val="006F14B4"/>
    <w:pPr>
      <w:spacing w:before="180" w:after="180" w:line="216" w:lineRule="auto"/>
    </w:pPr>
    <w:rPr>
      <w:rFonts w:ascii="Myriad Pro" w:eastAsia="Times New Roman" w:hAnsi="Myriad Pro" w:cs="Myriad Pro"/>
      <w:sz w:val="22"/>
      <w:szCs w:val="22"/>
    </w:rPr>
  </w:style>
  <w:style w:type="paragraph" w:customStyle="1" w:styleId="avg-0">
    <w:name w:val="avg-Список маркированный"/>
    <w:basedOn w:val="avg-1"/>
    <w:rsid w:val="006F14B4"/>
    <w:pPr>
      <w:numPr>
        <w:numId w:val="13"/>
      </w:numPr>
      <w:tabs>
        <w:tab w:val="left" w:pos="-8840"/>
      </w:tabs>
      <w:spacing w:before="120" w:after="120"/>
    </w:pPr>
    <w:rPr>
      <w:rFonts w:cs="Arial"/>
    </w:rPr>
  </w:style>
  <w:style w:type="paragraph" w:customStyle="1" w:styleId="ConsPlusCell">
    <w:name w:val="ConsPlusCell"/>
    <w:rsid w:val="006F14B4"/>
    <w:pPr>
      <w:suppressAutoHyphens/>
      <w:autoSpaceDE w:val="0"/>
    </w:pPr>
    <w:rPr>
      <w:rFonts w:ascii="Calibri" w:eastAsia="Times New Roman" w:hAnsi="Calibri" w:cs="Calibri"/>
      <w:sz w:val="22"/>
      <w:szCs w:val="22"/>
      <w:lang w:bidi="ar-SA"/>
    </w:rPr>
  </w:style>
  <w:style w:type="paragraph" w:customStyle="1" w:styleId="afe">
    <w:name w:val="Текст отчета"/>
    <w:basedOn w:val="Standard"/>
    <w:rsid w:val="006F14B4"/>
    <w:rPr>
      <w:rFonts w:ascii="Gazeta Titul" w:eastAsia="Times New Roman" w:hAnsi="Gazeta Titul" w:cs="Gazeta Titul"/>
    </w:rPr>
  </w:style>
  <w:style w:type="paragraph" w:customStyle="1" w:styleId="aff">
    <w:name w:val="Термин"/>
    <w:basedOn w:val="Standard"/>
    <w:next w:val="Standard"/>
    <w:rsid w:val="006F14B4"/>
    <w:pPr>
      <w:ind w:firstLine="567"/>
    </w:pPr>
    <w:rPr>
      <w:rFonts w:eastAsia="Times New Roman"/>
      <w:szCs w:val="20"/>
      <w:lang w:bidi="hi-IN"/>
    </w:rPr>
  </w:style>
  <w:style w:type="paragraph" w:customStyle="1" w:styleId="aff0">
    <w:name w:val="Перечисление"/>
    <w:basedOn w:val="Standard"/>
    <w:rsid w:val="006F14B4"/>
    <w:pPr>
      <w:tabs>
        <w:tab w:val="left" w:pos="720"/>
      </w:tabs>
      <w:ind w:left="360" w:hanging="360"/>
    </w:pPr>
    <w:rPr>
      <w:rFonts w:eastAsia="Times New Roman"/>
      <w:sz w:val="28"/>
      <w:szCs w:val="20"/>
    </w:rPr>
  </w:style>
  <w:style w:type="paragraph" w:customStyle="1" w:styleId="a20">
    <w:name w:val="a2"/>
    <w:basedOn w:val="Standard"/>
    <w:rsid w:val="006F14B4"/>
    <w:pPr>
      <w:spacing w:before="120" w:after="120" w:line="360" w:lineRule="auto"/>
      <w:ind w:firstLine="851"/>
    </w:pPr>
    <w:rPr>
      <w:rFonts w:ascii="Arial" w:eastAsia="Times New Roman" w:hAnsi="Arial" w:cs="Arial"/>
    </w:rPr>
  </w:style>
  <w:style w:type="paragraph" w:customStyle="1" w:styleId="aff1">
    <w:name w:val="Знак Знак Знак Знак Знак Знак Знак"/>
    <w:basedOn w:val="Standard"/>
    <w:rsid w:val="006F14B4"/>
    <w:pPr>
      <w:spacing w:after="160" w:line="240" w:lineRule="exact"/>
    </w:pPr>
    <w:rPr>
      <w:rFonts w:eastAsia="SimSun, 宋体"/>
      <w:b/>
    </w:rPr>
  </w:style>
  <w:style w:type="paragraph" w:customStyle="1" w:styleId="fr-value40">
    <w:name w:val="fr-value40"/>
    <w:basedOn w:val="Standard"/>
    <w:rsid w:val="006F14B4"/>
    <w:pPr>
      <w:spacing w:before="100" w:after="100" w:line="240" w:lineRule="atLeast"/>
      <w:jc w:val="center"/>
    </w:pPr>
    <w:rPr>
      <w:rFonts w:ascii="Arial Unicode MS" w:eastAsia="Times New Roman" w:hAnsi="Arial Unicode MS" w:cs="Arial Unicode MS"/>
    </w:rPr>
  </w:style>
  <w:style w:type="paragraph" w:customStyle="1" w:styleId="s13">
    <w:name w:val="s_13"/>
    <w:basedOn w:val="Standard"/>
    <w:rsid w:val="006F14B4"/>
    <w:pPr>
      <w:ind w:firstLine="720"/>
    </w:pPr>
    <w:rPr>
      <w:rFonts w:eastAsia="Times New Roman"/>
      <w:sz w:val="18"/>
      <w:szCs w:val="18"/>
    </w:rPr>
  </w:style>
  <w:style w:type="paragraph" w:customStyle="1" w:styleId="aff2">
    <w:name w:val="письмо"/>
    <w:basedOn w:val="Standard"/>
    <w:rsid w:val="006F14B4"/>
    <w:rPr>
      <w:rFonts w:eastAsia="Times New Roman"/>
      <w:sz w:val="28"/>
      <w:szCs w:val="20"/>
    </w:rPr>
  </w:style>
  <w:style w:type="paragraph" w:customStyle="1" w:styleId="18">
    <w:name w:val="Абзац списка1"/>
    <w:basedOn w:val="Standard"/>
    <w:qFormat/>
    <w:rsid w:val="006F14B4"/>
    <w:pPr>
      <w:spacing w:line="276" w:lineRule="auto"/>
      <w:ind w:left="720" w:firstLine="0"/>
    </w:pPr>
    <w:rPr>
      <w:rFonts w:eastAsia="Times New Roman"/>
      <w:sz w:val="28"/>
      <w:szCs w:val="22"/>
    </w:rPr>
  </w:style>
  <w:style w:type="paragraph" w:customStyle="1" w:styleId="avg-">
    <w:name w:val="avg-Список нумерованный"/>
    <w:basedOn w:val="avg-1"/>
    <w:rsid w:val="006F14B4"/>
    <w:pPr>
      <w:numPr>
        <w:numId w:val="30"/>
      </w:numPr>
      <w:spacing w:before="120" w:after="120"/>
    </w:pPr>
  </w:style>
  <w:style w:type="paragraph" w:customStyle="1" w:styleId="avg-10">
    <w:name w:val="avg-Подзаголовок 1"/>
    <w:basedOn w:val="avg-1"/>
    <w:next w:val="avg-1"/>
    <w:rsid w:val="006F14B4"/>
    <w:pPr>
      <w:keepNext/>
      <w:spacing w:before="240" w:after="0"/>
      <w:jc w:val="left"/>
    </w:pPr>
    <w:rPr>
      <w:b/>
    </w:rPr>
  </w:style>
  <w:style w:type="paragraph" w:customStyle="1" w:styleId="avg-3">
    <w:name w:val="avg-Название таблицы"/>
    <w:basedOn w:val="avg-1"/>
    <w:next w:val="avg-1"/>
    <w:link w:val="avg-4"/>
    <w:qFormat/>
    <w:rsid w:val="006F14B4"/>
    <w:pPr>
      <w:keepNext/>
      <w:spacing w:before="240" w:after="0"/>
      <w:jc w:val="left"/>
    </w:pPr>
    <w:rPr>
      <w:rFonts w:ascii="Arial Narrow" w:eastAsia="Arial Narrow" w:hAnsi="Arial Narrow" w:cs="Arial Narrow"/>
      <w:b/>
      <w:bCs/>
      <w:sz w:val="20"/>
    </w:rPr>
  </w:style>
  <w:style w:type="paragraph" w:customStyle="1" w:styleId="avg-5">
    <w:name w:val="avg-Источники информации"/>
    <w:basedOn w:val="avg-1"/>
    <w:rsid w:val="006F14B4"/>
    <w:pPr>
      <w:keepNext/>
      <w:spacing w:before="0" w:after="0" w:line="240" w:lineRule="auto"/>
      <w:jc w:val="right"/>
    </w:pPr>
    <w:rPr>
      <w:i/>
      <w:sz w:val="20"/>
      <w:szCs w:val="20"/>
    </w:rPr>
  </w:style>
  <w:style w:type="paragraph" w:customStyle="1" w:styleId="avg--">
    <w:name w:val="avg-Таблица-первый столбец"/>
    <w:basedOn w:val="Standard"/>
    <w:rsid w:val="006F14B4"/>
    <w:pPr>
      <w:spacing w:before="60" w:after="60" w:line="192" w:lineRule="auto"/>
    </w:pPr>
    <w:rPr>
      <w:rFonts w:ascii="Arial Narrow" w:eastAsia="Times New Roman" w:hAnsi="Arial Narrow" w:cs="Arial Narrow"/>
      <w:sz w:val="20"/>
    </w:rPr>
  </w:style>
  <w:style w:type="paragraph" w:customStyle="1" w:styleId="avg-6">
    <w:name w:val="avg-Таблица текст"/>
    <w:basedOn w:val="Standard"/>
    <w:qFormat/>
    <w:rsid w:val="006F14B4"/>
    <w:pPr>
      <w:spacing w:before="60" w:after="60" w:line="192" w:lineRule="auto"/>
      <w:jc w:val="center"/>
    </w:pPr>
    <w:rPr>
      <w:rFonts w:ascii="Arial Narrow" w:eastAsia="Times New Roman" w:hAnsi="Arial Narrow" w:cs="Arial Narrow"/>
      <w:sz w:val="20"/>
    </w:rPr>
  </w:style>
  <w:style w:type="paragraph" w:customStyle="1" w:styleId="avg-7">
    <w:name w:val="avg-Таблица Шапка"/>
    <w:basedOn w:val="avg-6"/>
    <w:rsid w:val="006F14B4"/>
    <w:pPr>
      <w:keepNext/>
      <w:keepLines/>
    </w:pPr>
    <w:rPr>
      <w:color w:val="FFFFFF"/>
    </w:rPr>
  </w:style>
  <w:style w:type="paragraph" w:customStyle="1" w:styleId="avg-2-">
    <w:name w:val="avg-Список маркированный 2-й уровень"/>
    <w:basedOn w:val="avg-0"/>
    <w:qFormat/>
    <w:rsid w:val="006F14B4"/>
    <w:pPr>
      <w:numPr>
        <w:numId w:val="10"/>
      </w:numPr>
    </w:pPr>
  </w:style>
  <w:style w:type="paragraph" w:customStyle="1" w:styleId="avg-8">
    <w:name w:val="avg-Таблица текст_по ширине"/>
    <w:basedOn w:val="avg-6"/>
    <w:rsid w:val="006F14B4"/>
    <w:pPr>
      <w:jc w:val="both"/>
    </w:pPr>
    <w:rPr>
      <w:rFonts w:eastAsia="Calibri"/>
      <w:szCs w:val="22"/>
    </w:rPr>
  </w:style>
  <w:style w:type="paragraph" w:customStyle="1" w:styleId="consnormal0">
    <w:name w:val="consnormal"/>
    <w:basedOn w:val="Standard"/>
    <w:rsid w:val="006F14B4"/>
    <w:pPr>
      <w:snapToGrid w:val="0"/>
      <w:ind w:right="19772" w:firstLine="720"/>
    </w:pPr>
    <w:rPr>
      <w:rFonts w:ascii="Arial" w:eastAsia="Times New Roman" w:hAnsi="Arial" w:cs="Arial"/>
      <w:sz w:val="20"/>
      <w:szCs w:val="20"/>
    </w:rPr>
  </w:style>
  <w:style w:type="paragraph" w:customStyle="1" w:styleId="af40">
    <w:name w:val="af4"/>
    <w:basedOn w:val="Standard"/>
    <w:rsid w:val="006F14B4"/>
    <w:pPr>
      <w:jc w:val="center"/>
    </w:pPr>
    <w:rPr>
      <w:rFonts w:eastAsia="Times New Roman"/>
      <w:sz w:val="20"/>
      <w:szCs w:val="20"/>
    </w:rPr>
  </w:style>
  <w:style w:type="paragraph" w:customStyle="1" w:styleId="19">
    <w:name w:val="Основной текст1"/>
    <w:basedOn w:val="Standard"/>
    <w:rsid w:val="006F14B4"/>
    <w:pPr>
      <w:widowControl w:val="0"/>
      <w:spacing w:line="260" w:lineRule="exact"/>
    </w:pPr>
    <w:rPr>
      <w:rFonts w:eastAsia="Times New Roman"/>
      <w:szCs w:val="20"/>
    </w:rPr>
  </w:style>
  <w:style w:type="paragraph" w:customStyle="1" w:styleId="formattext">
    <w:name w:val="formattext"/>
    <w:basedOn w:val="Standard"/>
    <w:rsid w:val="006F14B4"/>
    <w:pPr>
      <w:spacing w:before="100" w:after="100"/>
    </w:pPr>
    <w:rPr>
      <w:rFonts w:eastAsia="Times New Roman"/>
    </w:rPr>
  </w:style>
  <w:style w:type="paragraph" w:customStyle="1" w:styleId="Style40">
    <w:name w:val="Style40"/>
    <w:basedOn w:val="Standard"/>
    <w:rsid w:val="006F14B4"/>
    <w:pPr>
      <w:widowControl w:val="0"/>
      <w:autoSpaceDE w:val="0"/>
      <w:spacing w:line="471" w:lineRule="exact"/>
      <w:ind w:firstLine="554"/>
    </w:pPr>
    <w:rPr>
      <w:rFonts w:eastAsia="Times New Roman"/>
    </w:rPr>
  </w:style>
  <w:style w:type="paragraph" w:customStyle="1" w:styleId="Style7">
    <w:name w:val="Style7"/>
    <w:basedOn w:val="Standard"/>
    <w:rsid w:val="006F14B4"/>
    <w:pPr>
      <w:widowControl w:val="0"/>
      <w:autoSpaceDE w:val="0"/>
      <w:spacing w:line="472" w:lineRule="exact"/>
      <w:ind w:firstLine="706"/>
    </w:pPr>
    <w:rPr>
      <w:rFonts w:eastAsia="Times New Roman"/>
    </w:rPr>
  </w:style>
  <w:style w:type="paragraph" w:customStyle="1" w:styleId="pboth">
    <w:name w:val="pboth"/>
    <w:basedOn w:val="Standard"/>
    <w:rsid w:val="006F14B4"/>
    <w:pPr>
      <w:spacing w:before="280" w:after="280"/>
    </w:pPr>
    <w:rPr>
      <w:rFonts w:eastAsia="Times New Roman"/>
    </w:rPr>
  </w:style>
  <w:style w:type="paragraph" w:customStyle="1" w:styleId="accent">
    <w:name w:val="accent"/>
    <w:basedOn w:val="Standard"/>
    <w:rsid w:val="006F14B4"/>
    <w:pPr>
      <w:spacing w:before="280" w:after="280"/>
    </w:pPr>
    <w:rPr>
      <w:rFonts w:eastAsia="Times New Roman"/>
    </w:rPr>
  </w:style>
  <w:style w:type="paragraph" w:customStyle="1" w:styleId="aff3">
    <w:name w:val="Текст письма"/>
    <w:basedOn w:val="Standard"/>
    <w:rsid w:val="006F14B4"/>
    <w:pPr>
      <w:spacing w:after="120" w:line="360" w:lineRule="auto"/>
      <w:ind w:firstLine="510"/>
    </w:pPr>
    <w:rPr>
      <w:rFonts w:eastAsia="Times New Roman"/>
      <w:szCs w:val="20"/>
    </w:rPr>
  </w:style>
  <w:style w:type="paragraph" w:styleId="aff4">
    <w:name w:val="Normal Indent"/>
    <w:basedOn w:val="Standard"/>
    <w:rsid w:val="006F14B4"/>
    <w:pPr>
      <w:ind w:left="2772" w:hanging="360"/>
    </w:pPr>
    <w:rPr>
      <w:rFonts w:eastAsia="Times New Roman"/>
    </w:rPr>
  </w:style>
  <w:style w:type="paragraph" w:customStyle="1" w:styleId="TableContents">
    <w:name w:val="Table Contents"/>
    <w:basedOn w:val="Standard"/>
    <w:rsid w:val="006F14B4"/>
    <w:pPr>
      <w:suppressLineNumbers/>
    </w:pPr>
  </w:style>
  <w:style w:type="paragraph" w:customStyle="1" w:styleId="TableHeading">
    <w:name w:val="Table Heading"/>
    <w:basedOn w:val="TableContents"/>
    <w:rsid w:val="006F14B4"/>
    <w:pPr>
      <w:jc w:val="center"/>
    </w:pPr>
    <w:rPr>
      <w:b/>
      <w:bCs/>
    </w:rPr>
  </w:style>
  <w:style w:type="paragraph" w:customStyle="1" w:styleId="Heading10">
    <w:name w:val="Heading 10"/>
    <w:basedOn w:val="Heading"/>
    <w:next w:val="Textbody"/>
    <w:rsid w:val="006F14B4"/>
    <w:pPr>
      <w:spacing w:before="60" w:after="60"/>
    </w:pPr>
    <w:rPr>
      <w:b/>
      <w:bCs/>
    </w:rPr>
  </w:style>
  <w:style w:type="paragraph" w:customStyle="1" w:styleId="HorizontalLine">
    <w:name w:val="Horizontal Line"/>
    <w:basedOn w:val="Standard"/>
    <w:next w:val="Textbody"/>
    <w:rsid w:val="006F14B4"/>
    <w:pPr>
      <w:suppressLineNumbers/>
      <w:spacing w:after="283"/>
    </w:pPr>
    <w:rPr>
      <w:sz w:val="12"/>
      <w:szCs w:val="12"/>
    </w:rPr>
  </w:style>
  <w:style w:type="paragraph" w:styleId="aff5">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Текст сноски Знак Знак"/>
    <w:basedOn w:val="a2"/>
    <w:link w:val="aff6"/>
    <w:uiPriority w:val="99"/>
    <w:unhideWhenUsed/>
    <w:qFormat/>
    <w:rsid w:val="00D43F4D"/>
    <w:pPr>
      <w:suppressAutoHyphens w:val="0"/>
      <w:autoSpaceDN/>
      <w:ind w:firstLine="0"/>
      <w:textAlignment w:val="auto"/>
    </w:pPr>
    <w:rPr>
      <w:sz w:val="24"/>
      <w:lang w:eastAsia="zh-CN"/>
    </w:rPr>
  </w:style>
  <w:style w:type="character" w:customStyle="1" w:styleId="1a">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З Знак,Зн Знак"/>
    <w:basedOn w:val="a3"/>
    <w:uiPriority w:val="99"/>
    <w:rsid w:val="00D43F4D"/>
    <w:rPr>
      <w:rFonts w:ascii="Times New Roman" w:eastAsia="Times New Roman" w:hAnsi="Times New Roman"/>
      <w:sz w:val="20"/>
      <w:szCs w:val="18"/>
      <w:lang w:eastAsia="ru-RU"/>
    </w:rPr>
  </w:style>
  <w:style w:type="character" w:customStyle="1" w:styleId="29">
    <w:name w:val="Основной текст (2)_"/>
    <w:basedOn w:val="a3"/>
    <w:link w:val="2a"/>
    <w:rsid w:val="00D62329"/>
    <w:rPr>
      <w:rFonts w:ascii="Times New Roman" w:eastAsia="Times New Roman" w:hAnsi="Times New Roman" w:cs="Times New Roman"/>
      <w:shd w:val="clear" w:color="auto" w:fill="FFFFFF"/>
    </w:rPr>
  </w:style>
  <w:style w:type="character" w:customStyle="1" w:styleId="2b">
    <w:name w:val="Основной текст (2) + Курсив"/>
    <w:basedOn w:val="29"/>
    <w:rsid w:val="00D62329"/>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WW8Num1z0">
    <w:name w:val="WW8Num1z0"/>
    <w:rsid w:val="006F14B4"/>
    <w:rPr>
      <w:rFonts w:cs="Times New Roman"/>
    </w:rPr>
  </w:style>
  <w:style w:type="character" w:customStyle="1" w:styleId="WW8Num2z0">
    <w:name w:val="WW8Num2z0"/>
    <w:rsid w:val="006F14B4"/>
  </w:style>
  <w:style w:type="character" w:customStyle="1" w:styleId="WW8Num2z1">
    <w:name w:val="WW8Num2z1"/>
    <w:rsid w:val="006F14B4"/>
  </w:style>
  <w:style w:type="character" w:customStyle="1" w:styleId="WW8Num2z2">
    <w:name w:val="WW8Num2z2"/>
    <w:rsid w:val="006F14B4"/>
  </w:style>
  <w:style w:type="character" w:customStyle="1" w:styleId="WW8Num2z3">
    <w:name w:val="WW8Num2z3"/>
    <w:rsid w:val="006F14B4"/>
  </w:style>
  <w:style w:type="character" w:customStyle="1" w:styleId="WW8Num2z4">
    <w:name w:val="WW8Num2z4"/>
    <w:rsid w:val="006F14B4"/>
  </w:style>
  <w:style w:type="character" w:customStyle="1" w:styleId="WW8Num2z5">
    <w:name w:val="WW8Num2z5"/>
    <w:rsid w:val="006F14B4"/>
  </w:style>
  <w:style w:type="character" w:customStyle="1" w:styleId="WW8Num2z6">
    <w:name w:val="WW8Num2z6"/>
    <w:rsid w:val="006F14B4"/>
  </w:style>
  <w:style w:type="character" w:customStyle="1" w:styleId="WW8Num2z7">
    <w:name w:val="WW8Num2z7"/>
    <w:rsid w:val="006F14B4"/>
  </w:style>
  <w:style w:type="character" w:customStyle="1" w:styleId="WW8Num2z8">
    <w:name w:val="WW8Num2z8"/>
    <w:rsid w:val="006F14B4"/>
  </w:style>
  <w:style w:type="character" w:customStyle="1" w:styleId="WW8Num3z0">
    <w:name w:val="WW8Num3z0"/>
    <w:rsid w:val="006F14B4"/>
    <w:rPr>
      <w:rFonts w:ascii="Symbol" w:eastAsia="Symbol" w:hAnsi="Symbol" w:cs="Symbol"/>
    </w:rPr>
  </w:style>
  <w:style w:type="character" w:customStyle="1" w:styleId="WW8Num3z1">
    <w:name w:val="WW8Num3z1"/>
    <w:rsid w:val="006F14B4"/>
    <w:rPr>
      <w:rFonts w:ascii="Courier New" w:eastAsia="Courier New" w:hAnsi="Courier New" w:cs="Courier New"/>
    </w:rPr>
  </w:style>
  <w:style w:type="character" w:customStyle="1" w:styleId="WW8Num3z2">
    <w:name w:val="WW8Num3z2"/>
    <w:rsid w:val="006F14B4"/>
    <w:rPr>
      <w:rFonts w:ascii="Wingdings" w:eastAsia="Wingdings" w:hAnsi="Wingdings" w:cs="Wingdings"/>
    </w:rPr>
  </w:style>
  <w:style w:type="character" w:customStyle="1" w:styleId="WW8Num4z0">
    <w:name w:val="WW8Num4z0"/>
    <w:rsid w:val="006F14B4"/>
    <w:rPr>
      <w:lang w:eastAsia="en-US"/>
    </w:rPr>
  </w:style>
  <w:style w:type="character" w:customStyle="1" w:styleId="WW8Num4z1">
    <w:name w:val="WW8Num4z1"/>
    <w:rsid w:val="006F14B4"/>
  </w:style>
  <w:style w:type="character" w:customStyle="1" w:styleId="WW8Num4z2">
    <w:name w:val="WW8Num4z2"/>
    <w:rsid w:val="006F14B4"/>
  </w:style>
  <w:style w:type="character" w:customStyle="1" w:styleId="WW8Num4z3">
    <w:name w:val="WW8Num4z3"/>
    <w:rsid w:val="006F14B4"/>
  </w:style>
  <w:style w:type="character" w:customStyle="1" w:styleId="WW8Num4z4">
    <w:name w:val="WW8Num4z4"/>
    <w:rsid w:val="006F14B4"/>
  </w:style>
  <w:style w:type="character" w:customStyle="1" w:styleId="WW8Num4z5">
    <w:name w:val="WW8Num4z5"/>
    <w:rsid w:val="006F14B4"/>
  </w:style>
  <w:style w:type="character" w:customStyle="1" w:styleId="WW8Num4z6">
    <w:name w:val="WW8Num4z6"/>
    <w:rsid w:val="006F14B4"/>
  </w:style>
  <w:style w:type="character" w:customStyle="1" w:styleId="WW8Num4z7">
    <w:name w:val="WW8Num4z7"/>
    <w:rsid w:val="006F14B4"/>
  </w:style>
  <w:style w:type="character" w:customStyle="1" w:styleId="WW8Num4z8">
    <w:name w:val="WW8Num4z8"/>
    <w:rsid w:val="006F14B4"/>
  </w:style>
  <w:style w:type="character" w:customStyle="1" w:styleId="WW8Num5z0">
    <w:name w:val="WW8Num5z0"/>
    <w:rsid w:val="006F14B4"/>
    <w:rPr>
      <w:rFonts w:ascii="Symbol" w:eastAsia="Symbol" w:hAnsi="Symbol" w:cs="Symbol"/>
    </w:rPr>
  </w:style>
  <w:style w:type="character" w:customStyle="1" w:styleId="WW8Num5z1">
    <w:name w:val="WW8Num5z1"/>
    <w:rsid w:val="006F14B4"/>
    <w:rPr>
      <w:rFonts w:ascii="Courier New" w:eastAsia="Courier New" w:hAnsi="Courier New" w:cs="Courier New"/>
    </w:rPr>
  </w:style>
  <w:style w:type="character" w:customStyle="1" w:styleId="WW8Num5z2">
    <w:name w:val="WW8Num5z2"/>
    <w:rsid w:val="006F14B4"/>
    <w:rPr>
      <w:rFonts w:ascii="Wingdings" w:eastAsia="Wingdings" w:hAnsi="Wingdings" w:cs="Wingdings"/>
    </w:rPr>
  </w:style>
  <w:style w:type="character" w:customStyle="1" w:styleId="WW8Num6z0">
    <w:name w:val="WW8Num6z0"/>
    <w:rsid w:val="006F14B4"/>
    <w:rPr>
      <w:rFonts w:ascii="Symbol" w:eastAsia="Symbol" w:hAnsi="Symbol" w:cs="Symbol"/>
      <w:sz w:val="20"/>
    </w:rPr>
  </w:style>
  <w:style w:type="character" w:customStyle="1" w:styleId="WW8Num6z1">
    <w:name w:val="WW8Num6z1"/>
    <w:rsid w:val="006F14B4"/>
    <w:rPr>
      <w:rFonts w:ascii="Courier New" w:eastAsia="Courier New" w:hAnsi="Courier New" w:cs="Courier New"/>
      <w:sz w:val="20"/>
    </w:rPr>
  </w:style>
  <w:style w:type="character" w:customStyle="1" w:styleId="WW8Num6z2">
    <w:name w:val="WW8Num6z2"/>
    <w:rsid w:val="006F14B4"/>
    <w:rPr>
      <w:rFonts w:ascii="Wingdings" w:eastAsia="Wingdings" w:hAnsi="Wingdings" w:cs="Wingdings"/>
      <w:sz w:val="20"/>
    </w:rPr>
  </w:style>
  <w:style w:type="character" w:customStyle="1" w:styleId="WW8Num7z0">
    <w:name w:val="WW8Num7z0"/>
    <w:rsid w:val="006F14B4"/>
    <w:rPr>
      <w:rFonts w:ascii="Symbol" w:eastAsia="Symbol" w:hAnsi="Symbol" w:cs="Symbol"/>
    </w:rPr>
  </w:style>
  <w:style w:type="character" w:customStyle="1" w:styleId="WW8Num7z1">
    <w:name w:val="WW8Num7z1"/>
    <w:rsid w:val="006F14B4"/>
    <w:rPr>
      <w:rFonts w:ascii="Courier New" w:eastAsia="Courier New" w:hAnsi="Courier New" w:cs="Courier New"/>
    </w:rPr>
  </w:style>
  <w:style w:type="character" w:customStyle="1" w:styleId="WW8Num7z2">
    <w:name w:val="WW8Num7z2"/>
    <w:rsid w:val="006F14B4"/>
    <w:rPr>
      <w:rFonts w:ascii="Wingdings" w:eastAsia="Wingdings" w:hAnsi="Wingdings" w:cs="Wingdings"/>
    </w:rPr>
  </w:style>
  <w:style w:type="character" w:customStyle="1" w:styleId="WW8Num8z0">
    <w:name w:val="WW8Num8z0"/>
    <w:rsid w:val="006F14B4"/>
  </w:style>
  <w:style w:type="character" w:customStyle="1" w:styleId="WW8Num8z3">
    <w:name w:val="WW8Num8z3"/>
    <w:rsid w:val="006F14B4"/>
    <w:rPr>
      <w:b/>
    </w:rPr>
  </w:style>
  <w:style w:type="character" w:customStyle="1" w:styleId="WW8Num9z0">
    <w:name w:val="WW8Num9z0"/>
    <w:rsid w:val="006F14B4"/>
    <w:rPr>
      <w:rFonts w:ascii="Symbol" w:eastAsia="Symbol" w:hAnsi="Symbol" w:cs="Symbol"/>
    </w:rPr>
  </w:style>
  <w:style w:type="character" w:customStyle="1" w:styleId="WW8Num9z1">
    <w:name w:val="WW8Num9z1"/>
    <w:rsid w:val="006F14B4"/>
    <w:rPr>
      <w:rFonts w:ascii="Wingdings" w:eastAsia="Wingdings" w:hAnsi="Wingdings" w:cs="Wingdings"/>
    </w:rPr>
  </w:style>
  <w:style w:type="character" w:customStyle="1" w:styleId="WW8Num9z4">
    <w:name w:val="WW8Num9z4"/>
    <w:rsid w:val="006F14B4"/>
    <w:rPr>
      <w:rFonts w:ascii="Courier New" w:eastAsia="Courier New" w:hAnsi="Courier New" w:cs="Courier New"/>
    </w:rPr>
  </w:style>
  <w:style w:type="character" w:customStyle="1" w:styleId="WW8Num10z0">
    <w:name w:val="WW8Num10z0"/>
    <w:rsid w:val="006F14B4"/>
  </w:style>
  <w:style w:type="character" w:customStyle="1" w:styleId="WW8Num10z1">
    <w:name w:val="WW8Num10z1"/>
    <w:rsid w:val="006F14B4"/>
  </w:style>
  <w:style w:type="character" w:customStyle="1" w:styleId="WW8Num10z2">
    <w:name w:val="WW8Num10z2"/>
    <w:rsid w:val="006F14B4"/>
  </w:style>
  <w:style w:type="character" w:customStyle="1" w:styleId="WW8Num10z3">
    <w:name w:val="WW8Num10z3"/>
    <w:rsid w:val="006F14B4"/>
  </w:style>
  <w:style w:type="character" w:customStyle="1" w:styleId="WW8Num10z4">
    <w:name w:val="WW8Num10z4"/>
    <w:rsid w:val="006F14B4"/>
  </w:style>
  <w:style w:type="character" w:customStyle="1" w:styleId="WW8Num10z5">
    <w:name w:val="WW8Num10z5"/>
    <w:rsid w:val="006F14B4"/>
  </w:style>
  <w:style w:type="character" w:customStyle="1" w:styleId="WW8Num10z6">
    <w:name w:val="WW8Num10z6"/>
    <w:rsid w:val="006F14B4"/>
  </w:style>
  <w:style w:type="character" w:customStyle="1" w:styleId="WW8Num10z7">
    <w:name w:val="WW8Num10z7"/>
    <w:rsid w:val="006F14B4"/>
  </w:style>
  <w:style w:type="character" w:customStyle="1" w:styleId="WW8Num10z8">
    <w:name w:val="WW8Num10z8"/>
    <w:rsid w:val="006F14B4"/>
  </w:style>
  <w:style w:type="character" w:customStyle="1" w:styleId="WW8Num11z0">
    <w:name w:val="WW8Num11z0"/>
    <w:rsid w:val="006F14B4"/>
    <w:rPr>
      <w:rFonts w:ascii="Symbol" w:eastAsia="Symbol" w:hAnsi="Symbol" w:cs="Symbol"/>
    </w:rPr>
  </w:style>
  <w:style w:type="character" w:customStyle="1" w:styleId="WW8Num11z1">
    <w:name w:val="WW8Num11z1"/>
    <w:rsid w:val="006F14B4"/>
    <w:rPr>
      <w:rFonts w:ascii="Courier New" w:eastAsia="Courier New" w:hAnsi="Courier New" w:cs="Courier New"/>
    </w:rPr>
  </w:style>
  <w:style w:type="character" w:customStyle="1" w:styleId="WW8Num11z2">
    <w:name w:val="WW8Num11z2"/>
    <w:rsid w:val="006F14B4"/>
    <w:rPr>
      <w:rFonts w:ascii="Wingdings" w:eastAsia="Wingdings" w:hAnsi="Wingdings" w:cs="Wingdings"/>
    </w:rPr>
  </w:style>
  <w:style w:type="character" w:customStyle="1" w:styleId="WW8Num12z0">
    <w:name w:val="WW8Num12z0"/>
    <w:rsid w:val="006F14B4"/>
    <w:rPr>
      <w:rFonts w:ascii="Wingdings" w:eastAsia="Wingdings" w:hAnsi="Wingdings" w:cs="Wingdings"/>
    </w:rPr>
  </w:style>
  <w:style w:type="character" w:customStyle="1" w:styleId="WW8Num12z1">
    <w:name w:val="WW8Num12z1"/>
    <w:rsid w:val="006F14B4"/>
    <w:rPr>
      <w:rFonts w:ascii="Courier New" w:eastAsia="Courier New" w:hAnsi="Courier New" w:cs="Courier New"/>
    </w:rPr>
  </w:style>
  <w:style w:type="character" w:customStyle="1" w:styleId="WW8Num12z3">
    <w:name w:val="WW8Num12z3"/>
    <w:rsid w:val="006F14B4"/>
    <w:rPr>
      <w:rFonts w:ascii="Symbol" w:eastAsia="Symbol" w:hAnsi="Symbol" w:cs="Symbol"/>
    </w:rPr>
  </w:style>
  <w:style w:type="character" w:customStyle="1" w:styleId="WW8Num13z0">
    <w:name w:val="WW8Num13z0"/>
    <w:rsid w:val="006F14B4"/>
    <w:rPr>
      <w:rFonts w:ascii="Symbol" w:eastAsia="Symbol" w:hAnsi="Symbol" w:cs="Symbol"/>
    </w:rPr>
  </w:style>
  <w:style w:type="character" w:customStyle="1" w:styleId="WW8Num13z1">
    <w:name w:val="WW8Num13z1"/>
    <w:rsid w:val="006F14B4"/>
    <w:rPr>
      <w:rFonts w:ascii="Courier New" w:eastAsia="Courier New" w:hAnsi="Courier New" w:cs="Courier New"/>
    </w:rPr>
  </w:style>
  <w:style w:type="character" w:customStyle="1" w:styleId="WW8Num13z2">
    <w:name w:val="WW8Num13z2"/>
    <w:rsid w:val="006F14B4"/>
    <w:rPr>
      <w:rFonts w:ascii="Wingdings" w:eastAsia="Wingdings" w:hAnsi="Wingdings" w:cs="Wingdings"/>
    </w:rPr>
  </w:style>
  <w:style w:type="character" w:customStyle="1" w:styleId="WW8Num14z0">
    <w:name w:val="WW8Num14z0"/>
    <w:rsid w:val="006F14B4"/>
    <w:rPr>
      <w:rFonts w:ascii="Symbol" w:eastAsia="Symbol" w:hAnsi="Symbol" w:cs="Symbol"/>
    </w:rPr>
  </w:style>
  <w:style w:type="character" w:customStyle="1" w:styleId="WW8Num14z1">
    <w:name w:val="WW8Num14z1"/>
    <w:rsid w:val="006F14B4"/>
    <w:rPr>
      <w:rFonts w:ascii="Courier New" w:eastAsia="Courier New" w:hAnsi="Courier New" w:cs="Courier New"/>
    </w:rPr>
  </w:style>
  <w:style w:type="character" w:customStyle="1" w:styleId="WW8Num14z2">
    <w:name w:val="WW8Num14z2"/>
    <w:rsid w:val="006F14B4"/>
    <w:rPr>
      <w:rFonts w:ascii="Wingdings" w:eastAsia="Wingdings" w:hAnsi="Wingdings" w:cs="Wingdings"/>
    </w:rPr>
  </w:style>
  <w:style w:type="character" w:customStyle="1" w:styleId="WW8Num14z3">
    <w:name w:val="WW8Num14z3"/>
    <w:rsid w:val="006F14B4"/>
    <w:rPr>
      <w:rFonts w:ascii="Symbol" w:eastAsia="Symbol" w:hAnsi="Symbol" w:cs="Symbol"/>
    </w:rPr>
  </w:style>
  <w:style w:type="character" w:customStyle="1" w:styleId="WW8Num15z0">
    <w:name w:val="WW8Num15z0"/>
    <w:rsid w:val="006F14B4"/>
  </w:style>
  <w:style w:type="character" w:customStyle="1" w:styleId="WW8Num16z0">
    <w:name w:val="WW8Num16z0"/>
    <w:rsid w:val="006F14B4"/>
    <w:rPr>
      <w:rFonts w:cs="Times New Roman"/>
    </w:rPr>
  </w:style>
  <w:style w:type="character" w:customStyle="1" w:styleId="WW8Num17z0">
    <w:name w:val="WW8Num17z0"/>
    <w:rsid w:val="006F14B4"/>
  </w:style>
  <w:style w:type="character" w:customStyle="1" w:styleId="WW8Num18z0">
    <w:name w:val="WW8Num18z0"/>
    <w:rsid w:val="006F14B4"/>
    <w:rPr>
      <w:rFonts w:ascii="Symbol" w:eastAsia="Symbol" w:hAnsi="Symbol" w:cs="Symbol"/>
      <w:sz w:val="24"/>
      <w:szCs w:val="24"/>
      <w:lang w:val="ru-RU"/>
    </w:rPr>
  </w:style>
  <w:style w:type="character" w:customStyle="1" w:styleId="WW8Num18z1">
    <w:name w:val="WW8Num18z1"/>
    <w:rsid w:val="006F14B4"/>
  </w:style>
  <w:style w:type="character" w:customStyle="1" w:styleId="WW8Num18z2">
    <w:name w:val="WW8Num18z2"/>
    <w:rsid w:val="006F14B4"/>
  </w:style>
  <w:style w:type="character" w:customStyle="1" w:styleId="WW8Num18z3">
    <w:name w:val="WW8Num18z3"/>
    <w:rsid w:val="006F14B4"/>
  </w:style>
  <w:style w:type="character" w:customStyle="1" w:styleId="WW8Num18z4">
    <w:name w:val="WW8Num18z4"/>
    <w:rsid w:val="006F14B4"/>
  </w:style>
  <w:style w:type="character" w:customStyle="1" w:styleId="WW8Num18z5">
    <w:name w:val="WW8Num18z5"/>
    <w:rsid w:val="006F14B4"/>
  </w:style>
  <w:style w:type="character" w:customStyle="1" w:styleId="WW8Num18z6">
    <w:name w:val="WW8Num18z6"/>
    <w:rsid w:val="006F14B4"/>
  </w:style>
  <w:style w:type="character" w:customStyle="1" w:styleId="WW8Num18z7">
    <w:name w:val="WW8Num18z7"/>
    <w:rsid w:val="006F14B4"/>
  </w:style>
  <w:style w:type="character" w:customStyle="1" w:styleId="WW8Num18z8">
    <w:name w:val="WW8Num18z8"/>
    <w:rsid w:val="006F14B4"/>
  </w:style>
  <w:style w:type="character" w:customStyle="1" w:styleId="WW8Num19z0">
    <w:name w:val="WW8Num19z0"/>
    <w:rsid w:val="006F14B4"/>
    <w:rPr>
      <w:rFonts w:ascii="Symbol" w:eastAsia="Symbol" w:hAnsi="Symbol" w:cs="Symbol"/>
    </w:rPr>
  </w:style>
  <w:style w:type="character" w:customStyle="1" w:styleId="WW8Num19z1">
    <w:name w:val="WW8Num19z1"/>
    <w:rsid w:val="006F14B4"/>
  </w:style>
  <w:style w:type="character" w:customStyle="1" w:styleId="WW8Num19z2">
    <w:name w:val="WW8Num19z2"/>
    <w:rsid w:val="006F14B4"/>
  </w:style>
  <w:style w:type="character" w:customStyle="1" w:styleId="WW8Num19z3">
    <w:name w:val="WW8Num19z3"/>
    <w:rsid w:val="006F14B4"/>
  </w:style>
  <w:style w:type="character" w:customStyle="1" w:styleId="WW8Num19z4">
    <w:name w:val="WW8Num19z4"/>
    <w:rsid w:val="006F14B4"/>
  </w:style>
  <w:style w:type="character" w:customStyle="1" w:styleId="WW8Num19z5">
    <w:name w:val="WW8Num19z5"/>
    <w:rsid w:val="006F14B4"/>
  </w:style>
  <w:style w:type="character" w:customStyle="1" w:styleId="WW8Num19z6">
    <w:name w:val="WW8Num19z6"/>
    <w:rsid w:val="006F14B4"/>
  </w:style>
  <w:style w:type="character" w:customStyle="1" w:styleId="WW8Num19z7">
    <w:name w:val="WW8Num19z7"/>
    <w:rsid w:val="006F14B4"/>
  </w:style>
  <w:style w:type="character" w:customStyle="1" w:styleId="WW8Num19z8">
    <w:name w:val="WW8Num19z8"/>
    <w:rsid w:val="006F14B4"/>
  </w:style>
  <w:style w:type="character" w:customStyle="1" w:styleId="WW8Num20z0">
    <w:name w:val="WW8Num20z0"/>
    <w:rsid w:val="006F14B4"/>
    <w:rPr>
      <w:rFonts w:ascii="Symbol" w:eastAsia="SimSun, 宋体" w:hAnsi="Symbol" w:cs="Symbol"/>
      <w:lang w:eastAsia="en-US"/>
    </w:rPr>
  </w:style>
  <w:style w:type="character" w:customStyle="1" w:styleId="WW8Num20z1">
    <w:name w:val="WW8Num20z1"/>
    <w:rsid w:val="006F14B4"/>
    <w:rPr>
      <w:rFonts w:ascii="Courier New" w:eastAsia="Courier New" w:hAnsi="Courier New" w:cs="Courier New"/>
    </w:rPr>
  </w:style>
  <w:style w:type="character" w:customStyle="1" w:styleId="WW8Num20z2">
    <w:name w:val="WW8Num20z2"/>
    <w:rsid w:val="006F14B4"/>
    <w:rPr>
      <w:rFonts w:ascii="Wingdings" w:eastAsia="Wingdings" w:hAnsi="Wingdings" w:cs="Wingdings"/>
    </w:rPr>
  </w:style>
  <w:style w:type="character" w:customStyle="1" w:styleId="WW8Num21z0">
    <w:name w:val="WW8Num21z0"/>
    <w:rsid w:val="006F14B4"/>
    <w:rPr>
      <w:rFonts w:ascii="Times New Roman" w:eastAsia="Times New Roman" w:hAnsi="Times New Roman" w:cs="Times New Roman"/>
      <w:b/>
      <w:bCs/>
      <w:i w:val="0"/>
      <w:iCs w:val="0"/>
      <w:caps w:val="0"/>
      <w:smallCaps w:val="0"/>
      <w:strike w:val="0"/>
      <w:dstrike w:val="0"/>
      <w:vanish w:val="0"/>
      <w:color w:val="000000"/>
      <w:position w:val="0"/>
      <w:sz w:val="28"/>
      <w:szCs w:val="28"/>
      <w:vertAlign w:val="baseline"/>
    </w:rPr>
  </w:style>
  <w:style w:type="character" w:customStyle="1" w:styleId="WW8Num21z1">
    <w:name w:val="WW8Num21z1"/>
    <w:rsid w:val="006F14B4"/>
    <w:rPr>
      <w:rFonts w:ascii="Times New Roman" w:eastAsia="Times New Roman" w:hAnsi="Times New Roman" w:cs="Times New Roman"/>
      <w:b w:val="0"/>
      <w:bCs w:val="0"/>
      <w:i w:val="0"/>
      <w:iCs w:val="0"/>
      <w:caps w:val="0"/>
      <w:smallCaps w:val="0"/>
      <w:strike w:val="0"/>
      <w:dstrike w:val="0"/>
      <w:vanish w:val="0"/>
      <w:color w:val="000000"/>
      <w:spacing w:val="0"/>
      <w:w w:val="100"/>
      <w:kern w:val="3"/>
      <w:position w:val="0"/>
      <w:sz w:val="24"/>
      <w:szCs w:val="24"/>
      <w:u w:val="none"/>
      <w:vertAlign w:val="baseline"/>
    </w:rPr>
  </w:style>
  <w:style w:type="character" w:customStyle="1" w:styleId="WW8Num21z2">
    <w:name w:val="WW8Num21z2"/>
    <w:rsid w:val="006F14B4"/>
    <w:rPr>
      <w:rFonts w:cs="Times New Roman"/>
      <w:caps w:val="0"/>
      <w:smallCaps w:val="0"/>
      <w:position w:val="0"/>
      <w:vertAlign w:val="baseline"/>
    </w:rPr>
  </w:style>
  <w:style w:type="character" w:customStyle="1" w:styleId="WW8Num21z3">
    <w:name w:val="WW8Num21z3"/>
    <w:rsid w:val="006F14B4"/>
    <w:rPr>
      <w:rFonts w:cs="Times New Roman"/>
    </w:rPr>
  </w:style>
  <w:style w:type="character" w:customStyle="1" w:styleId="WW8Num22z0">
    <w:name w:val="WW8Num22z0"/>
    <w:rsid w:val="006F14B4"/>
    <w:rPr>
      <w:rFonts w:ascii="Symbol" w:eastAsia="Symbol" w:hAnsi="Symbol" w:cs="Symbol"/>
      <w:sz w:val="24"/>
      <w:szCs w:val="24"/>
    </w:rPr>
  </w:style>
  <w:style w:type="character" w:customStyle="1" w:styleId="WW8Num22z1">
    <w:name w:val="WW8Num22z1"/>
    <w:rsid w:val="006F14B4"/>
    <w:rPr>
      <w:rFonts w:ascii="Courier New" w:eastAsia="Courier New" w:hAnsi="Courier New" w:cs="Courier New"/>
    </w:rPr>
  </w:style>
  <w:style w:type="character" w:customStyle="1" w:styleId="WW8Num22z2">
    <w:name w:val="WW8Num22z2"/>
    <w:rsid w:val="006F14B4"/>
    <w:rPr>
      <w:rFonts w:ascii="Wingdings" w:eastAsia="Wingdings" w:hAnsi="Wingdings" w:cs="Wingdings"/>
    </w:rPr>
  </w:style>
  <w:style w:type="character" w:customStyle="1" w:styleId="WW8Num23z0">
    <w:name w:val="WW8Num23z0"/>
    <w:rsid w:val="006F14B4"/>
    <w:rPr>
      <w:rFonts w:ascii="Symbol" w:eastAsia="Symbol" w:hAnsi="Symbol" w:cs="Symbol"/>
      <w:sz w:val="24"/>
      <w:szCs w:val="24"/>
      <w:lang w:eastAsia="en-US"/>
    </w:rPr>
  </w:style>
  <w:style w:type="character" w:customStyle="1" w:styleId="WW8Num23z1">
    <w:name w:val="WW8Num23z1"/>
    <w:rsid w:val="006F14B4"/>
    <w:rPr>
      <w:rFonts w:ascii="Courier New" w:eastAsia="Courier New" w:hAnsi="Courier New" w:cs="Courier New"/>
    </w:rPr>
  </w:style>
  <w:style w:type="character" w:customStyle="1" w:styleId="WW8Num23z2">
    <w:name w:val="WW8Num23z2"/>
    <w:rsid w:val="006F14B4"/>
    <w:rPr>
      <w:rFonts w:ascii="Wingdings" w:eastAsia="Wingdings" w:hAnsi="Wingdings" w:cs="Wingdings"/>
    </w:rPr>
  </w:style>
  <w:style w:type="character" w:customStyle="1" w:styleId="WW8Num24z0">
    <w:name w:val="WW8Num24z0"/>
    <w:rsid w:val="006F14B4"/>
    <w:rPr>
      <w:rFonts w:ascii="Symbol" w:eastAsia="Symbol" w:hAnsi="Symbol" w:cs="Symbol"/>
      <w:sz w:val="24"/>
      <w:szCs w:val="24"/>
      <w:lang w:eastAsia="ru-RU"/>
    </w:rPr>
  </w:style>
  <w:style w:type="character" w:customStyle="1" w:styleId="WW8Num24z1">
    <w:name w:val="WW8Num24z1"/>
    <w:rsid w:val="006F14B4"/>
    <w:rPr>
      <w:rFonts w:ascii="Courier New" w:eastAsia="Courier New" w:hAnsi="Courier New" w:cs="Courier New"/>
    </w:rPr>
  </w:style>
  <w:style w:type="character" w:customStyle="1" w:styleId="WW8Num24z2">
    <w:name w:val="WW8Num24z2"/>
    <w:rsid w:val="006F14B4"/>
    <w:rPr>
      <w:rFonts w:ascii="Wingdings" w:eastAsia="Wingdings" w:hAnsi="Wingdings" w:cs="Wingdings"/>
    </w:rPr>
  </w:style>
  <w:style w:type="character" w:customStyle="1" w:styleId="WW8Num25z0">
    <w:name w:val="WW8Num25z0"/>
    <w:rsid w:val="006F14B4"/>
  </w:style>
  <w:style w:type="character" w:customStyle="1" w:styleId="WW8Num25z1">
    <w:name w:val="WW8Num25z1"/>
    <w:rsid w:val="006F14B4"/>
  </w:style>
  <w:style w:type="character" w:customStyle="1" w:styleId="WW8Num25z2">
    <w:name w:val="WW8Num25z2"/>
    <w:rsid w:val="006F14B4"/>
  </w:style>
  <w:style w:type="character" w:customStyle="1" w:styleId="WW8Num25z3">
    <w:name w:val="WW8Num25z3"/>
    <w:rsid w:val="006F14B4"/>
  </w:style>
  <w:style w:type="character" w:customStyle="1" w:styleId="WW8Num25z4">
    <w:name w:val="WW8Num25z4"/>
    <w:rsid w:val="006F14B4"/>
  </w:style>
  <w:style w:type="character" w:customStyle="1" w:styleId="WW8Num25z5">
    <w:name w:val="WW8Num25z5"/>
    <w:rsid w:val="006F14B4"/>
  </w:style>
  <w:style w:type="character" w:customStyle="1" w:styleId="WW8Num25z6">
    <w:name w:val="WW8Num25z6"/>
    <w:rsid w:val="006F14B4"/>
  </w:style>
  <w:style w:type="character" w:customStyle="1" w:styleId="WW8Num25z7">
    <w:name w:val="WW8Num25z7"/>
    <w:rsid w:val="006F14B4"/>
  </w:style>
  <w:style w:type="character" w:customStyle="1" w:styleId="WW8Num25z8">
    <w:name w:val="WW8Num25z8"/>
    <w:rsid w:val="006F14B4"/>
  </w:style>
  <w:style w:type="character" w:customStyle="1" w:styleId="WW8Num26z0">
    <w:name w:val="WW8Num26z0"/>
    <w:rsid w:val="006F14B4"/>
    <w:rPr>
      <w:rFonts w:ascii="Times New Roman" w:eastAsia="Times New Roman" w:hAnsi="Times New Roman" w:cs="Times New Roman"/>
    </w:rPr>
  </w:style>
  <w:style w:type="character" w:customStyle="1" w:styleId="WW8Num26z1">
    <w:name w:val="WW8Num26z1"/>
    <w:rsid w:val="006F14B4"/>
  </w:style>
  <w:style w:type="character" w:customStyle="1" w:styleId="WW8Num26z2">
    <w:name w:val="WW8Num26z2"/>
    <w:rsid w:val="006F14B4"/>
  </w:style>
  <w:style w:type="character" w:customStyle="1" w:styleId="WW8Num26z3">
    <w:name w:val="WW8Num26z3"/>
    <w:rsid w:val="006F14B4"/>
  </w:style>
  <w:style w:type="character" w:customStyle="1" w:styleId="WW8Num26z4">
    <w:name w:val="WW8Num26z4"/>
    <w:rsid w:val="006F14B4"/>
  </w:style>
  <w:style w:type="character" w:customStyle="1" w:styleId="WW8Num26z5">
    <w:name w:val="WW8Num26z5"/>
    <w:rsid w:val="006F14B4"/>
  </w:style>
  <w:style w:type="character" w:customStyle="1" w:styleId="WW8Num26z6">
    <w:name w:val="WW8Num26z6"/>
    <w:rsid w:val="006F14B4"/>
  </w:style>
  <w:style w:type="character" w:customStyle="1" w:styleId="WW8Num26z7">
    <w:name w:val="WW8Num26z7"/>
    <w:rsid w:val="006F14B4"/>
  </w:style>
  <w:style w:type="character" w:customStyle="1" w:styleId="WW8Num26z8">
    <w:name w:val="WW8Num26z8"/>
    <w:rsid w:val="006F14B4"/>
  </w:style>
  <w:style w:type="character" w:customStyle="1" w:styleId="WW8Num27z0">
    <w:name w:val="WW8Num27z0"/>
    <w:rsid w:val="006F14B4"/>
    <w:rPr>
      <w:rFonts w:ascii="Symbol" w:eastAsia="Symbol" w:hAnsi="Symbol" w:cs="Symbol"/>
      <w:sz w:val="20"/>
    </w:rPr>
  </w:style>
  <w:style w:type="character" w:customStyle="1" w:styleId="WW8Num28z0">
    <w:name w:val="WW8Num28z0"/>
    <w:rsid w:val="006F14B4"/>
    <w:rPr>
      <w:rFonts w:ascii="Symbol" w:eastAsia="Symbol" w:hAnsi="Symbol" w:cs="Symbol"/>
    </w:rPr>
  </w:style>
  <w:style w:type="character" w:customStyle="1" w:styleId="WW8Num28z1">
    <w:name w:val="WW8Num28z1"/>
    <w:rsid w:val="006F14B4"/>
    <w:rPr>
      <w:rFonts w:ascii="Courier New" w:eastAsia="Courier New" w:hAnsi="Courier New" w:cs="Courier New"/>
    </w:rPr>
  </w:style>
  <w:style w:type="character" w:customStyle="1" w:styleId="WW8Num28z2">
    <w:name w:val="WW8Num28z2"/>
    <w:rsid w:val="006F14B4"/>
    <w:rPr>
      <w:rFonts w:ascii="Wingdings" w:eastAsia="Wingdings" w:hAnsi="Wingdings" w:cs="Wingdings"/>
    </w:rPr>
  </w:style>
  <w:style w:type="character" w:customStyle="1" w:styleId="WW8Num29z0">
    <w:name w:val="WW8Num29z0"/>
    <w:rsid w:val="006F14B4"/>
  </w:style>
  <w:style w:type="character" w:customStyle="1" w:styleId="WW8Num29z1">
    <w:name w:val="WW8Num29z1"/>
    <w:rsid w:val="006F14B4"/>
  </w:style>
  <w:style w:type="character" w:customStyle="1" w:styleId="WW8Num29z2">
    <w:name w:val="WW8Num29z2"/>
    <w:rsid w:val="006F14B4"/>
  </w:style>
  <w:style w:type="character" w:customStyle="1" w:styleId="WW8Num29z3">
    <w:name w:val="WW8Num29z3"/>
    <w:rsid w:val="006F14B4"/>
  </w:style>
  <w:style w:type="character" w:customStyle="1" w:styleId="WW8Num29z4">
    <w:name w:val="WW8Num29z4"/>
    <w:rsid w:val="006F14B4"/>
  </w:style>
  <w:style w:type="character" w:customStyle="1" w:styleId="WW8Num29z5">
    <w:name w:val="WW8Num29z5"/>
    <w:rsid w:val="006F14B4"/>
  </w:style>
  <w:style w:type="character" w:customStyle="1" w:styleId="WW8Num29z6">
    <w:name w:val="WW8Num29z6"/>
    <w:rsid w:val="006F14B4"/>
  </w:style>
  <w:style w:type="character" w:customStyle="1" w:styleId="WW8Num29z7">
    <w:name w:val="WW8Num29z7"/>
    <w:rsid w:val="006F14B4"/>
  </w:style>
  <w:style w:type="character" w:customStyle="1" w:styleId="WW8Num29z8">
    <w:name w:val="WW8Num29z8"/>
    <w:rsid w:val="006F14B4"/>
  </w:style>
  <w:style w:type="character" w:customStyle="1" w:styleId="WW8Num30z0">
    <w:name w:val="WW8Num30z0"/>
    <w:rsid w:val="006F14B4"/>
    <w:rPr>
      <w:rFonts w:ascii="Symbol" w:eastAsia="Symbol" w:hAnsi="Symbol" w:cs="Symbol"/>
      <w:sz w:val="24"/>
      <w:szCs w:val="24"/>
    </w:rPr>
  </w:style>
  <w:style w:type="character" w:customStyle="1" w:styleId="WW8Num30z1">
    <w:name w:val="WW8Num30z1"/>
    <w:rsid w:val="006F14B4"/>
    <w:rPr>
      <w:rFonts w:ascii="Courier New" w:eastAsia="Courier New" w:hAnsi="Courier New" w:cs="Courier New"/>
    </w:rPr>
  </w:style>
  <w:style w:type="character" w:customStyle="1" w:styleId="WW8Num30z2">
    <w:name w:val="WW8Num30z2"/>
    <w:rsid w:val="006F14B4"/>
    <w:rPr>
      <w:rFonts w:ascii="Wingdings" w:eastAsia="Wingdings" w:hAnsi="Wingdings" w:cs="Wingdings"/>
    </w:rPr>
  </w:style>
  <w:style w:type="character" w:customStyle="1" w:styleId="WW8Num31z0">
    <w:name w:val="WW8Num31z0"/>
    <w:rsid w:val="006F14B4"/>
    <w:rPr>
      <w:rFonts w:ascii="Symbol" w:eastAsia="Symbol" w:hAnsi="Symbol" w:cs="Symbol"/>
    </w:rPr>
  </w:style>
  <w:style w:type="character" w:customStyle="1" w:styleId="WW8Num31z1">
    <w:name w:val="WW8Num31z1"/>
    <w:rsid w:val="006F14B4"/>
    <w:rPr>
      <w:rFonts w:ascii="Courier New" w:eastAsia="Courier New" w:hAnsi="Courier New" w:cs="Courier New"/>
    </w:rPr>
  </w:style>
  <w:style w:type="character" w:customStyle="1" w:styleId="WW8Num31z2">
    <w:name w:val="WW8Num31z2"/>
    <w:rsid w:val="006F14B4"/>
    <w:rPr>
      <w:rFonts w:ascii="Wingdings" w:eastAsia="Wingdings" w:hAnsi="Wingdings" w:cs="Wingdings"/>
    </w:rPr>
  </w:style>
  <w:style w:type="character" w:customStyle="1" w:styleId="WW8Num32z0">
    <w:name w:val="WW8Num32z0"/>
    <w:rsid w:val="006F14B4"/>
  </w:style>
  <w:style w:type="character" w:customStyle="1" w:styleId="WW8Num32z1">
    <w:name w:val="WW8Num32z1"/>
    <w:rsid w:val="006F14B4"/>
  </w:style>
  <w:style w:type="character" w:customStyle="1" w:styleId="WW8Num32z2">
    <w:name w:val="WW8Num32z2"/>
    <w:rsid w:val="006F14B4"/>
  </w:style>
  <w:style w:type="character" w:customStyle="1" w:styleId="WW8Num32z3">
    <w:name w:val="WW8Num32z3"/>
    <w:rsid w:val="006F14B4"/>
  </w:style>
  <w:style w:type="character" w:customStyle="1" w:styleId="WW8Num32z4">
    <w:name w:val="WW8Num32z4"/>
    <w:rsid w:val="006F14B4"/>
  </w:style>
  <w:style w:type="character" w:customStyle="1" w:styleId="WW8Num32z5">
    <w:name w:val="WW8Num32z5"/>
    <w:rsid w:val="006F14B4"/>
  </w:style>
  <w:style w:type="character" w:customStyle="1" w:styleId="WW8Num32z6">
    <w:name w:val="WW8Num32z6"/>
    <w:rsid w:val="006F14B4"/>
  </w:style>
  <w:style w:type="character" w:customStyle="1" w:styleId="WW8Num32z7">
    <w:name w:val="WW8Num32z7"/>
    <w:rsid w:val="006F14B4"/>
  </w:style>
  <w:style w:type="character" w:customStyle="1" w:styleId="WW8Num32z8">
    <w:name w:val="WW8Num32z8"/>
    <w:rsid w:val="006F14B4"/>
  </w:style>
  <w:style w:type="character" w:customStyle="1" w:styleId="WW8Num33z0">
    <w:name w:val="WW8Num33z0"/>
    <w:rsid w:val="006F14B4"/>
  </w:style>
  <w:style w:type="character" w:customStyle="1" w:styleId="WW8Num34z0">
    <w:name w:val="WW8Num34z0"/>
    <w:rsid w:val="006F14B4"/>
    <w:rPr>
      <w:rFonts w:ascii="Symbol" w:eastAsia="Symbol" w:hAnsi="Symbol" w:cs="Symbol"/>
      <w:color w:val="FF0000"/>
    </w:rPr>
  </w:style>
  <w:style w:type="character" w:customStyle="1" w:styleId="WW8Num34z1">
    <w:name w:val="WW8Num34z1"/>
    <w:rsid w:val="006F14B4"/>
    <w:rPr>
      <w:rFonts w:ascii="Courier New" w:eastAsia="Courier New" w:hAnsi="Courier New" w:cs="Courier New"/>
    </w:rPr>
  </w:style>
  <w:style w:type="character" w:customStyle="1" w:styleId="WW8Num34z2">
    <w:name w:val="WW8Num34z2"/>
    <w:rsid w:val="006F14B4"/>
    <w:rPr>
      <w:rFonts w:ascii="Wingdings" w:eastAsia="Wingdings" w:hAnsi="Wingdings" w:cs="Wingdings"/>
    </w:rPr>
  </w:style>
  <w:style w:type="character" w:customStyle="1" w:styleId="WW8Num35z0">
    <w:name w:val="WW8Num35z0"/>
    <w:rsid w:val="006F14B4"/>
    <w:rPr>
      <w:rFonts w:ascii="Symbol" w:eastAsia="Symbol" w:hAnsi="Symbol" w:cs="Symbol"/>
    </w:rPr>
  </w:style>
  <w:style w:type="character" w:customStyle="1" w:styleId="WW8Num35z1">
    <w:name w:val="WW8Num35z1"/>
    <w:rsid w:val="006F14B4"/>
    <w:rPr>
      <w:rFonts w:ascii="Courier New" w:eastAsia="Courier New" w:hAnsi="Courier New" w:cs="Courier New"/>
    </w:rPr>
  </w:style>
  <w:style w:type="character" w:customStyle="1" w:styleId="WW8Num35z2">
    <w:name w:val="WW8Num35z2"/>
    <w:rsid w:val="006F14B4"/>
    <w:rPr>
      <w:rFonts w:ascii="Wingdings" w:eastAsia="Wingdings" w:hAnsi="Wingdings" w:cs="Wingdings"/>
    </w:rPr>
  </w:style>
  <w:style w:type="character" w:customStyle="1" w:styleId="WW8Num36z0">
    <w:name w:val="WW8Num36z0"/>
    <w:rsid w:val="006F14B4"/>
  </w:style>
  <w:style w:type="character" w:customStyle="1" w:styleId="WW8Num36z1">
    <w:name w:val="WW8Num36z1"/>
    <w:rsid w:val="006F14B4"/>
  </w:style>
  <w:style w:type="character" w:customStyle="1" w:styleId="WW8Num36z2">
    <w:name w:val="WW8Num36z2"/>
    <w:rsid w:val="006F14B4"/>
  </w:style>
  <w:style w:type="character" w:customStyle="1" w:styleId="WW8Num36z3">
    <w:name w:val="WW8Num36z3"/>
    <w:rsid w:val="006F14B4"/>
  </w:style>
  <w:style w:type="character" w:customStyle="1" w:styleId="WW8Num36z4">
    <w:name w:val="WW8Num36z4"/>
    <w:rsid w:val="006F14B4"/>
  </w:style>
  <w:style w:type="character" w:customStyle="1" w:styleId="WW8Num36z5">
    <w:name w:val="WW8Num36z5"/>
    <w:rsid w:val="006F14B4"/>
  </w:style>
  <w:style w:type="character" w:customStyle="1" w:styleId="WW8Num36z6">
    <w:name w:val="WW8Num36z6"/>
    <w:rsid w:val="006F14B4"/>
  </w:style>
  <w:style w:type="character" w:customStyle="1" w:styleId="WW8Num36z7">
    <w:name w:val="WW8Num36z7"/>
    <w:rsid w:val="006F14B4"/>
  </w:style>
  <w:style w:type="character" w:customStyle="1" w:styleId="WW8Num36z8">
    <w:name w:val="WW8Num36z8"/>
    <w:rsid w:val="006F14B4"/>
  </w:style>
  <w:style w:type="character" w:customStyle="1" w:styleId="WW8Num37z0">
    <w:name w:val="WW8Num37z0"/>
    <w:rsid w:val="006F14B4"/>
  </w:style>
  <w:style w:type="character" w:customStyle="1" w:styleId="WW8Num37z1">
    <w:name w:val="WW8Num37z1"/>
    <w:rsid w:val="006F14B4"/>
  </w:style>
  <w:style w:type="character" w:customStyle="1" w:styleId="WW8Num37z2">
    <w:name w:val="WW8Num37z2"/>
    <w:rsid w:val="006F14B4"/>
  </w:style>
  <w:style w:type="character" w:customStyle="1" w:styleId="WW8Num37z3">
    <w:name w:val="WW8Num37z3"/>
    <w:rsid w:val="006F14B4"/>
  </w:style>
  <w:style w:type="character" w:customStyle="1" w:styleId="WW8Num37z4">
    <w:name w:val="WW8Num37z4"/>
    <w:rsid w:val="006F14B4"/>
  </w:style>
  <w:style w:type="character" w:customStyle="1" w:styleId="WW8Num37z5">
    <w:name w:val="WW8Num37z5"/>
    <w:rsid w:val="006F14B4"/>
  </w:style>
  <w:style w:type="character" w:customStyle="1" w:styleId="WW8Num37z6">
    <w:name w:val="WW8Num37z6"/>
    <w:rsid w:val="006F14B4"/>
  </w:style>
  <w:style w:type="character" w:customStyle="1" w:styleId="WW8Num37z7">
    <w:name w:val="WW8Num37z7"/>
    <w:rsid w:val="006F14B4"/>
  </w:style>
  <w:style w:type="character" w:customStyle="1" w:styleId="WW8Num37z8">
    <w:name w:val="WW8Num37z8"/>
    <w:rsid w:val="006F14B4"/>
  </w:style>
  <w:style w:type="character" w:customStyle="1" w:styleId="112">
    <w:name w:val="Заголовок 1 Знак1"/>
    <w:aliases w:val="Head 1 Знак2,Main heading Знак1"/>
    <w:basedOn w:val="a3"/>
    <w:rsid w:val="006F14B4"/>
    <w:rPr>
      <w:rFonts w:ascii="Times New Roman" w:eastAsia="Times New Roman" w:hAnsi="Times New Roman" w:cs="Times New Roman"/>
      <w:b/>
      <w:bCs/>
      <w:smallCaps/>
      <w:kern w:val="3"/>
      <w:sz w:val="28"/>
      <w:szCs w:val="28"/>
    </w:rPr>
  </w:style>
  <w:style w:type="character" w:customStyle="1" w:styleId="2c">
    <w:name w:val="Заголовок 2 Знак"/>
    <w:aliases w:val="Заголовок 2 Знак Знак Знак Знак Знак1,Заголовок 2 Знак2 Знак Знак1,Заголовок 2 Знак1 Знак Знак Знак1,Заголовок 2 Знак Знак Знак Знак Знак Знак Знак1 Знак Знак1,Заголовок 2 Знак Знак Знак Знак Знак1 Знак Знак Знак1"/>
    <w:basedOn w:val="a3"/>
    <w:uiPriority w:val="9"/>
    <w:rsid w:val="006F14B4"/>
    <w:rPr>
      <w:rFonts w:ascii="Times New Roman" w:eastAsia="Times New Roman" w:hAnsi="Times New Roman" w:cs="Times New Roman"/>
      <w:b/>
      <w:bCs/>
      <w:smallCaps/>
      <w:sz w:val="24"/>
      <w:szCs w:val="24"/>
    </w:rPr>
  </w:style>
  <w:style w:type="character" w:customStyle="1" w:styleId="37">
    <w:name w:val="Заголовок 3 Знак"/>
    <w:aliases w:val="Заголовок 3 Знак + Слева:  1 Знак,3 см Знак,Первая строка:  0 см + Слева:  ... Знак,Заголовок 3 Знак1 Знак Знак2,Заголовок 3 Знак1 Знак Знак Знак1,Заголовок 3 Знак Знак Знак Знак Знак Знак1,Заголовок 31 Знак Знак Знак,жирный Знак1"/>
    <w:basedOn w:val="a3"/>
    <w:uiPriority w:val="9"/>
    <w:rsid w:val="006F14B4"/>
    <w:rPr>
      <w:rFonts w:ascii="Times New Roman" w:eastAsia="Times New Roman" w:hAnsi="Times New Roman" w:cs="Times New Roman"/>
      <w:b/>
      <w:bCs/>
      <w:i/>
      <w:iCs/>
      <w:smallCaps/>
      <w:sz w:val="22"/>
      <w:szCs w:val="22"/>
    </w:rPr>
  </w:style>
  <w:style w:type="character" w:customStyle="1" w:styleId="50">
    <w:name w:val="Заголовок 5 Знак"/>
    <w:basedOn w:val="a3"/>
    <w:uiPriority w:val="9"/>
    <w:rsid w:val="006F14B4"/>
    <w:rPr>
      <w:rFonts w:ascii="Times New Roman" w:eastAsia="Times New Roman" w:hAnsi="Times New Roman" w:cs="Times New Roman"/>
      <w:b/>
      <w:bCs/>
      <w:color w:val="0000FF"/>
      <w:sz w:val="22"/>
      <w:szCs w:val="22"/>
    </w:rPr>
  </w:style>
  <w:style w:type="character" w:customStyle="1" w:styleId="Internetlink">
    <w:name w:val="Internet link"/>
    <w:basedOn w:val="a3"/>
    <w:rsid w:val="006F14B4"/>
    <w:rPr>
      <w:rFonts w:cs="Times New Roman"/>
      <w:color w:val="0000FF"/>
      <w:u w:val="single"/>
    </w:rPr>
  </w:style>
  <w:style w:type="character" w:customStyle="1" w:styleId="aff7">
    <w:name w:val="Нижний колонтитул Знак"/>
    <w:aliases w:val="Знак6 Знак, Знак6 Знак"/>
    <w:basedOn w:val="a3"/>
    <w:uiPriority w:val="99"/>
    <w:rsid w:val="006F14B4"/>
    <w:rPr>
      <w:rFonts w:ascii="Times New Roman" w:eastAsia="Times New Roman" w:hAnsi="Times New Roman" w:cs="Times New Roman"/>
      <w:sz w:val="24"/>
      <w:szCs w:val="24"/>
    </w:rPr>
  </w:style>
  <w:style w:type="character" w:customStyle="1" w:styleId="aff8">
    <w:name w:val="Основной текст Знак"/>
    <w:aliases w:val="Подпись1 Знак,bt Знак,Текст в рамке Знак,Òåêñò â ðàìêå Знак, Знак23 Знак"/>
    <w:basedOn w:val="a3"/>
    <w:link w:val="aff9"/>
    <w:rsid w:val="006F14B4"/>
    <w:rPr>
      <w:rFonts w:ascii="Times New Roman" w:eastAsia="Times New Roman" w:hAnsi="Times New Roman" w:cs="Times New Roman"/>
      <w:sz w:val="24"/>
      <w:szCs w:val="24"/>
    </w:rPr>
  </w:style>
  <w:style w:type="character" w:customStyle="1" w:styleId="38">
    <w:name w:val="Основной текст с отступом 3 Знак"/>
    <w:basedOn w:val="a3"/>
    <w:rsid w:val="006F14B4"/>
    <w:rPr>
      <w:rFonts w:ascii="Times New Roman" w:eastAsia="Times New Roman" w:hAnsi="Times New Roman" w:cs="Times New Roman"/>
      <w:b/>
      <w:bCs/>
      <w:sz w:val="24"/>
      <w:szCs w:val="24"/>
    </w:rPr>
  </w:style>
  <w:style w:type="character" w:customStyle="1" w:styleId="1b">
    <w:name w:val="Заголовок 1 Знак"/>
    <w:aliases w:val="Head 1 Знак,????????? 1 Знак,главы Знак,Заголовок 1 Знак1 Знак1 Знак,Заголовок 1 Знак Знак Знак Знак,Заголовок 1 Знак1 Знак Знак Знак Знак,Заголовок 1 Знак Знак1 Знак Знак Знак1 Знак,Заголовок 1 Знак Знак1 Знак Знак Знак Знак Знак Знак"/>
    <w:basedOn w:val="a3"/>
    <w:uiPriority w:val="9"/>
    <w:rsid w:val="006F14B4"/>
    <w:rPr>
      <w:rFonts w:ascii="Calibri Light" w:eastAsia="Calibri Light" w:hAnsi="Calibri Light" w:cs="Calibri Light"/>
      <w:color w:val="000000"/>
      <w:sz w:val="32"/>
      <w:szCs w:val="32"/>
    </w:rPr>
  </w:style>
  <w:style w:type="character" w:customStyle="1" w:styleId="ListParagraphChar">
    <w:name w:val="List Paragraph Char"/>
    <w:uiPriority w:val="99"/>
    <w:rsid w:val="006F14B4"/>
    <w:rPr>
      <w:rFonts w:ascii="Calibri" w:eastAsia="Calibri" w:hAnsi="Calibri" w:cs="Calibri"/>
    </w:rPr>
  </w:style>
  <w:style w:type="character" w:customStyle="1" w:styleId="2d">
    <w:name w:val="Основной текст с отступом 2 Знак"/>
    <w:basedOn w:val="a3"/>
    <w:rsid w:val="006F14B4"/>
    <w:rPr>
      <w:rFonts w:ascii="Times New Roman" w:eastAsia="Times New Roman" w:hAnsi="Times New Roman" w:cs="Times New Roman"/>
      <w:sz w:val="24"/>
      <w:szCs w:val="24"/>
    </w:rPr>
  </w:style>
  <w:style w:type="character" w:customStyle="1" w:styleId="StrongEmphasis">
    <w:name w:val="Strong Emphasis"/>
    <w:basedOn w:val="a3"/>
    <w:rsid w:val="006F14B4"/>
    <w:rPr>
      <w:rFonts w:cs="Times New Roman"/>
      <w:b/>
      <w:bCs/>
    </w:rPr>
  </w:style>
  <w:style w:type="character" w:customStyle="1" w:styleId="affa">
    <w:name w:val="Обычный (веб) Знак"/>
    <w:basedOn w:val="a3"/>
    <w:rsid w:val="006F14B4"/>
    <w:rPr>
      <w:rFonts w:eastAsia="Calibri"/>
      <w:sz w:val="24"/>
      <w:szCs w:val="24"/>
      <w:lang w:val="ru-RU" w:bidi="ar-SA"/>
    </w:rPr>
  </w:style>
  <w:style w:type="character" w:customStyle="1" w:styleId="affb">
    <w:name w:val="Абзац списка Знак"/>
    <w:aliases w:val="СПИСОК Знак,List Paragraph Знак,cko-Список Знак,Уровент 2.2 Знак,Абзац списка4 Знак,Нумерованный Знак,Абзац списка ЭкспертЪ Знак"/>
    <w:uiPriority w:val="34"/>
    <w:rsid w:val="006F14B4"/>
    <w:rPr>
      <w:rFonts w:ascii="Times New Roman" w:eastAsia="Times New Roman" w:hAnsi="Times New Roman" w:cs="Times New Roman"/>
    </w:rPr>
  </w:style>
  <w:style w:type="character" w:customStyle="1" w:styleId="VisitedInternetLink">
    <w:name w:val="Visited Internet Link"/>
    <w:basedOn w:val="a3"/>
    <w:rsid w:val="006F14B4"/>
    <w:rPr>
      <w:color w:val="800080"/>
      <w:u w:val="single"/>
    </w:rPr>
  </w:style>
  <w:style w:type="character" w:customStyle="1" w:styleId="affc">
    <w:name w:val="Текст концевой сноски Знак"/>
    <w:basedOn w:val="a3"/>
    <w:link w:val="affd"/>
    <w:uiPriority w:val="99"/>
    <w:rsid w:val="006F14B4"/>
    <w:rPr>
      <w:rFonts w:ascii="Times New Roman" w:eastAsia="Times New Roman" w:hAnsi="Times New Roman" w:cs="Times New Roman"/>
    </w:rPr>
  </w:style>
  <w:style w:type="character" w:customStyle="1" w:styleId="EndnoteSymbol">
    <w:name w:val="Endnote Symbol"/>
    <w:basedOn w:val="a3"/>
    <w:rsid w:val="006F14B4"/>
    <w:rPr>
      <w:position w:val="0"/>
      <w:vertAlign w:val="superscript"/>
    </w:rPr>
  </w:style>
  <w:style w:type="character" w:customStyle="1" w:styleId="aff6">
    <w:name w:val="Текст сноски Знак"/>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basedOn w:val="a3"/>
    <w:link w:val="aff5"/>
    <w:uiPriority w:val="99"/>
    <w:rsid w:val="006F14B4"/>
    <w:rPr>
      <w:rFonts w:ascii="Times New Roman" w:eastAsia="Times New Roman" w:hAnsi="Times New Roman" w:cs="Times New Roman"/>
    </w:rPr>
  </w:style>
  <w:style w:type="character" w:customStyle="1" w:styleId="FootnoteSymbol">
    <w:name w:val="Footnote Symbol"/>
    <w:basedOn w:val="a3"/>
    <w:rsid w:val="006F14B4"/>
    <w:rPr>
      <w:position w:val="0"/>
      <w:vertAlign w:val="superscript"/>
    </w:rPr>
  </w:style>
  <w:style w:type="character" w:customStyle="1" w:styleId="mw-headline">
    <w:name w:val="mw-headline"/>
    <w:basedOn w:val="a3"/>
    <w:rsid w:val="006F14B4"/>
  </w:style>
  <w:style w:type="character" w:customStyle="1" w:styleId="mw-editsection">
    <w:name w:val="mw-editsection"/>
    <w:basedOn w:val="a3"/>
    <w:rsid w:val="006F14B4"/>
  </w:style>
  <w:style w:type="character" w:customStyle="1" w:styleId="mw-editsection-bracket">
    <w:name w:val="mw-editsection-bracket"/>
    <w:basedOn w:val="a3"/>
    <w:rsid w:val="006F14B4"/>
  </w:style>
  <w:style w:type="character" w:customStyle="1" w:styleId="mw-editsection-divider">
    <w:name w:val="mw-editsection-divider"/>
    <w:basedOn w:val="a3"/>
    <w:rsid w:val="006F14B4"/>
  </w:style>
  <w:style w:type="character" w:customStyle="1" w:styleId="apple-converted-space">
    <w:name w:val="apple-converted-space"/>
    <w:basedOn w:val="a3"/>
    <w:uiPriority w:val="99"/>
    <w:rsid w:val="006F14B4"/>
  </w:style>
  <w:style w:type="character" w:customStyle="1" w:styleId="nowrap">
    <w:name w:val="nowrap"/>
    <w:basedOn w:val="a3"/>
    <w:rsid w:val="006F14B4"/>
  </w:style>
  <w:style w:type="character" w:customStyle="1" w:styleId="affe">
    <w:name w:val="Основной текст с отступом Знак"/>
    <w:aliases w:val=" Знак Знак,Основной текст с отступом Знак Знак Знак Знак,Знак Знак,Основной текст 1 Знак,Нумерованный список !! Знак,Надин стиль Знак,Знак17 Знак"/>
    <w:basedOn w:val="a3"/>
    <w:link w:val="afff"/>
    <w:rsid w:val="006F14B4"/>
    <w:rPr>
      <w:rFonts w:ascii="Times New Roman" w:eastAsia="Times New Roman" w:hAnsi="Times New Roman" w:cs="Times New Roman"/>
      <w:sz w:val="24"/>
      <w:szCs w:val="24"/>
    </w:rPr>
  </w:style>
  <w:style w:type="character" w:styleId="afff0">
    <w:name w:val="Emphasis"/>
    <w:uiPriority w:val="20"/>
    <w:qFormat/>
    <w:rsid w:val="006F14B4"/>
    <w:rPr>
      <w:i/>
      <w:iCs/>
    </w:rPr>
  </w:style>
  <w:style w:type="character" w:customStyle="1" w:styleId="1c">
    <w:name w:val="Обычный (веб) Знак1"/>
    <w:basedOn w:val="a3"/>
    <w:rsid w:val="006F14B4"/>
    <w:rPr>
      <w:sz w:val="24"/>
      <w:szCs w:val="24"/>
      <w:lang w:val="ru-RU" w:bidi="sa-IN"/>
    </w:rPr>
  </w:style>
  <w:style w:type="character" w:customStyle="1" w:styleId="afff1">
    <w:name w:val="Текст Знак"/>
    <w:basedOn w:val="a3"/>
    <w:rsid w:val="006F14B4"/>
    <w:rPr>
      <w:rFonts w:ascii="Courier New" w:eastAsia="Times New Roman" w:hAnsi="Courier New" w:cs="Courier New"/>
    </w:rPr>
  </w:style>
  <w:style w:type="character" w:customStyle="1" w:styleId="afff2">
    <w:name w:val="Подлежащее таблицы Знак"/>
    <w:basedOn w:val="a3"/>
    <w:rsid w:val="006F14B4"/>
    <w:rPr>
      <w:rFonts w:ascii="Arial" w:eastAsia="Times New Roman" w:hAnsi="Arial" w:cs="Arial"/>
    </w:rPr>
  </w:style>
  <w:style w:type="character" w:customStyle="1" w:styleId="apple-style-span">
    <w:name w:val="apple-style-span"/>
    <w:basedOn w:val="a3"/>
    <w:uiPriority w:val="99"/>
    <w:rsid w:val="006F14B4"/>
    <w:rPr>
      <w:rFonts w:cs="Times New Roman"/>
    </w:rPr>
  </w:style>
  <w:style w:type="character" w:customStyle="1" w:styleId="2e">
    <w:name w:val="Основной текст 2 Знак"/>
    <w:basedOn w:val="a3"/>
    <w:rsid w:val="006F14B4"/>
    <w:rPr>
      <w:rFonts w:ascii="Times New Roman" w:eastAsia="Times New Roman" w:hAnsi="Times New Roman" w:cs="Times New Roman"/>
      <w:sz w:val="24"/>
      <w:szCs w:val="24"/>
    </w:rPr>
  </w:style>
  <w:style w:type="character" w:customStyle="1" w:styleId="w">
    <w:name w:val="w"/>
    <w:basedOn w:val="a3"/>
    <w:rsid w:val="006F14B4"/>
    <w:rPr>
      <w:rFonts w:cs="Times New Roman"/>
    </w:rPr>
  </w:style>
  <w:style w:type="character" w:customStyle="1" w:styleId="39">
    <w:name w:val="мой 3 Знак"/>
    <w:rsid w:val="006F14B4"/>
    <w:rPr>
      <w:rFonts w:ascii="Times New Roman" w:eastAsia="Times New Roman" w:hAnsi="Times New Roman" w:cs="Times New Roman"/>
      <w:b/>
      <w:sz w:val="28"/>
      <w:szCs w:val="28"/>
    </w:rPr>
  </w:style>
  <w:style w:type="character" w:styleId="afff3">
    <w:name w:val="page number"/>
    <w:basedOn w:val="a3"/>
    <w:rsid w:val="006F14B4"/>
  </w:style>
  <w:style w:type="character" w:customStyle="1" w:styleId="FontStyle31">
    <w:name w:val="Font Style31"/>
    <w:rsid w:val="006F14B4"/>
    <w:rPr>
      <w:rFonts w:ascii="Times New Roman" w:eastAsia="Times New Roman" w:hAnsi="Times New Roman" w:cs="Times New Roman"/>
      <w:sz w:val="26"/>
      <w:szCs w:val="26"/>
    </w:rPr>
  </w:style>
  <w:style w:type="character" w:customStyle="1" w:styleId="ConsPlusNormal0">
    <w:name w:val="ConsPlusNormal Знак"/>
    <w:basedOn w:val="a3"/>
    <w:rsid w:val="006F14B4"/>
    <w:rPr>
      <w:rFonts w:ascii="Arial" w:eastAsia="Times New Roman" w:hAnsi="Arial" w:cs="Arial"/>
      <w:lang w:val="ru-RU" w:bidi="ar-SA"/>
    </w:rPr>
  </w:style>
  <w:style w:type="character" w:customStyle="1" w:styleId="afff4">
    <w:name w:val="Верхний колонтитул Знак"/>
    <w:aliases w:val="ВерхКолонтитул Знак,ÂåðõÊîëîíòèòóë Знак"/>
    <w:basedOn w:val="a3"/>
    <w:uiPriority w:val="99"/>
    <w:rsid w:val="006F14B4"/>
    <w:rPr>
      <w:sz w:val="22"/>
      <w:szCs w:val="22"/>
    </w:rPr>
  </w:style>
  <w:style w:type="character" w:customStyle="1" w:styleId="70">
    <w:name w:val="Заголовок 7 Знак"/>
    <w:basedOn w:val="a3"/>
    <w:uiPriority w:val="9"/>
    <w:rsid w:val="006F14B4"/>
    <w:rPr>
      <w:rFonts w:ascii="Calibri" w:eastAsia="Times New Roman" w:hAnsi="Calibri" w:cs="Times New Roman"/>
      <w:sz w:val="24"/>
      <w:szCs w:val="24"/>
    </w:rPr>
  </w:style>
  <w:style w:type="character" w:customStyle="1" w:styleId="60">
    <w:name w:val="Заголовок 6 Знак"/>
    <w:basedOn w:val="a3"/>
    <w:uiPriority w:val="9"/>
    <w:rsid w:val="006F14B4"/>
    <w:rPr>
      <w:rFonts w:ascii="Times New Roman" w:eastAsia="Times New Roman" w:hAnsi="Times New Roman" w:cs="Times New Roman"/>
      <w:b/>
      <w:i/>
      <w:sz w:val="24"/>
    </w:rPr>
  </w:style>
  <w:style w:type="character" w:customStyle="1" w:styleId="80">
    <w:name w:val="Заголовок 8 Знак"/>
    <w:basedOn w:val="a3"/>
    <w:uiPriority w:val="9"/>
    <w:rsid w:val="006F14B4"/>
    <w:rPr>
      <w:rFonts w:ascii="Times New Roman" w:eastAsia="Times New Roman" w:hAnsi="Times New Roman" w:cs="Times New Roman"/>
      <w:b/>
      <w:i/>
      <w:sz w:val="24"/>
    </w:rPr>
  </w:style>
  <w:style w:type="character" w:customStyle="1" w:styleId="90">
    <w:name w:val="Заголовок 9 Знак"/>
    <w:basedOn w:val="a3"/>
    <w:uiPriority w:val="9"/>
    <w:rsid w:val="006F14B4"/>
    <w:rPr>
      <w:rFonts w:ascii="Times New Roman" w:eastAsia="Times New Roman" w:hAnsi="Times New Roman" w:cs="Times New Roman"/>
      <w:sz w:val="24"/>
      <w:szCs w:val="24"/>
    </w:rPr>
  </w:style>
  <w:style w:type="character" w:customStyle="1" w:styleId="40">
    <w:name w:val="Заголовок 4 Знак"/>
    <w:aliases w:val="Заголовок 4 Знак1 Знак,Заголовок 4 Знак Знак Знак Знак Знак"/>
    <w:basedOn w:val="a3"/>
    <w:uiPriority w:val="9"/>
    <w:rsid w:val="006F14B4"/>
    <w:rPr>
      <w:rFonts w:ascii="Times New Roman" w:eastAsia="Times New Roman" w:hAnsi="Times New Roman" w:cs="Times New Roman"/>
      <w:b/>
      <w:i/>
      <w:iCs/>
      <w:sz w:val="24"/>
      <w:szCs w:val="24"/>
    </w:rPr>
  </w:style>
  <w:style w:type="character" w:customStyle="1" w:styleId="afff5">
    <w:name w:val="Название Знак"/>
    <w:basedOn w:val="a3"/>
    <w:rsid w:val="006F14B4"/>
    <w:rPr>
      <w:rFonts w:ascii="Cambria" w:eastAsia="Times New Roman" w:hAnsi="Cambria" w:cs="Times New Roman"/>
      <w:color w:val="17365D"/>
      <w:spacing w:val="5"/>
      <w:kern w:val="3"/>
      <w:sz w:val="52"/>
      <w:szCs w:val="52"/>
    </w:rPr>
  </w:style>
  <w:style w:type="character" w:customStyle="1" w:styleId="afff6">
    <w:name w:val="Подзаголовок Знак"/>
    <w:basedOn w:val="a3"/>
    <w:rsid w:val="006F14B4"/>
    <w:rPr>
      <w:rFonts w:ascii="Calibri" w:eastAsia="Times New Roman" w:hAnsi="Calibri" w:cs="Times New Roman"/>
      <w:color w:val="5A5A5A"/>
      <w:spacing w:val="15"/>
      <w:sz w:val="22"/>
      <w:szCs w:val="22"/>
    </w:rPr>
  </w:style>
  <w:style w:type="character" w:customStyle="1" w:styleId="3a">
    <w:name w:val="Основной текст 3 Знак"/>
    <w:basedOn w:val="a3"/>
    <w:rsid w:val="006F14B4"/>
    <w:rPr>
      <w:rFonts w:ascii="Times New Roman" w:eastAsia="Times New Roman" w:hAnsi="Times New Roman" w:cs="Times New Roman"/>
      <w:i/>
    </w:rPr>
  </w:style>
  <w:style w:type="character" w:customStyle="1" w:styleId="afff7">
    <w:name w:val="Название объекта Знак"/>
    <w:rsid w:val="006F14B4"/>
    <w:rPr>
      <w:rFonts w:ascii="Courier New" w:eastAsia="Times New Roman" w:hAnsi="Courier New" w:cs="Courier New"/>
      <w:b/>
      <w:spacing w:val="-20"/>
      <w:sz w:val="52"/>
    </w:rPr>
  </w:style>
  <w:style w:type="character" w:customStyle="1" w:styleId="Iniiaiieoeoo">
    <w:name w:val="Iniiaiie o?eoo"/>
    <w:rsid w:val="006F14B4"/>
  </w:style>
  <w:style w:type="character" w:customStyle="1" w:styleId="iiianoaieou">
    <w:name w:val="iiia? no?aieou"/>
    <w:basedOn w:val="Iniiaiieoeoo"/>
    <w:rsid w:val="006F14B4"/>
  </w:style>
  <w:style w:type="character" w:customStyle="1" w:styleId="1d">
    <w:name w:val="Гиперссылка1"/>
    <w:rsid w:val="006F14B4"/>
    <w:rPr>
      <w:color w:val="008000"/>
      <w:u w:val="single"/>
    </w:rPr>
  </w:style>
  <w:style w:type="character" w:customStyle="1" w:styleId="1e">
    <w:name w:val="Строгий1"/>
    <w:rsid w:val="006F14B4"/>
    <w:rPr>
      <w:b/>
    </w:rPr>
  </w:style>
  <w:style w:type="character" w:customStyle="1" w:styleId="1f">
    <w:name w:val="Просмотренная гиперссылка1"/>
    <w:rsid w:val="006F14B4"/>
    <w:rPr>
      <w:color w:val="800080"/>
      <w:u w:val="single"/>
    </w:rPr>
  </w:style>
  <w:style w:type="character" w:customStyle="1" w:styleId="iiianoiee">
    <w:name w:val="iiia? no?iee"/>
    <w:rsid w:val="006F14B4"/>
    <w:rPr>
      <w:rFonts w:ascii="Arial" w:eastAsia="Arial" w:hAnsi="Arial" w:cs="Arial"/>
      <w:sz w:val="18"/>
    </w:rPr>
  </w:style>
  <w:style w:type="character" w:customStyle="1" w:styleId="SUBST">
    <w:name w:val="__SUBST"/>
    <w:rsid w:val="006F14B4"/>
    <w:rPr>
      <w:b/>
      <w:bCs/>
      <w:i/>
      <w:iCs/>
      <w:sz w:val="22"/>
      <w:szCs w:val="22"/>
    </w:rPr>
  </w:style>
  <w:style w:type="character" w:customStyle="1" w:styleId="afff8">
    <w:name w:val="Приветствие Знак"/>
    <w:basedOn w:val="a3"/>
    <w:rsid w:val="006F14B4"/>
    <w:rPr>
      <w:rFonts w:ascii="Times New Roman CYR" w:eastAsia="Times New Roman" w:hAnsi="Times New Roman CYR" w:cs="Times New Roman CYR"/>
    </w:rPr>
  </w:style>
  <w:style w:type="character" w:customStyle="1" w:styleId="index0">
    <w:name w:val="index"/>
    <w:basedOn w:val="a3"/>
    <w:rsid w:val="006F14B4"/>
  </w:style>
  <w:style w:type="character" w:customStyle="1" w:styleId="afff9">
    <w:name w:val="Текст выноски Знак"/>
    <w:basedOn w:val="a3"/>
    <w:uiPriority w:val="99"/>
    <w:rsid w:val="006F14B4"/>
    <w:rPr>
      <w:rFonts w:ascii="Tahoma" w:eastAsia="Times New Roman" w:hAnsi="Tahoma" w:cs="Tahoma"/>
      <w:sz w:val="16"/>
      <w:szCs w:val="16"/>
    </w:rPr>
  </w:style>
  <w:style w:type="character" w:customStyle="1" w:styleId="z-0">
    <w:name w:val="z-Конец формы Знак"/>
    <w:basedOn w:val="a3"/>
    <w:rsid w:val="006F14B4"/>
    <w:rPr>
      <w:rFonts w:ascii="Arial" w:eastAsia="SimSun, 宋体" w:hAnsi="Arial" w:cs="Arial"/>
      <w:vanish/>
      <w:sz w:val="16"/>
      <w:szCs w:val="16"/>
      <w:lang w:eastAsia="zh-CN"/>
    </w:rPr>
  </w:style>
  <w:style w:type="character" w:customStyle="1" w:styleId="100">
    <w:name w:val="Гиперссылка10"/>
    <w:rsid w:val="006F14B4"/>
    <w:rPr>
      <w:rFonts w:ascii="Tahoma" w:eastAsia="Tahoma" w:hAnsi="Tahoma" w:cs="Tahoma"/>
      <w:b w:val="0"/>
      <w:bCs w:val="0"/>
      <w:color w:val="FF9900"/>
      <w:u w:val="single"/>
    </w:rPr>
  </w:style>
  <w:style w:type="character" w:customStyle="1" w:styleId="2f">
    <w:name w:val="Гиперссылка2"/>
    <w:rsid w:val="006F14B4"/>
    <w:rPr>
      <w:color w:val="008000"/>
      <w:u w:val="single"/>
    </w:rPr>
  </w:style>
  <w:style w:type="character" w:customStyle="1" w:styleId="2f0">
    <w:name w:val="Строгий2"/>
    <w:rsid w:val="006F14B4"/>
    <w:rPr>
      <w:b/>
    </w:rPr>
  </w:style>
  <w:style w:type="character" w:customStyle="1" w:styleId="2f1">
    <w:name w:val="Просмотренная гиперссылка2"/>
    <w:rsid w:val="006F14B4"/>
    <w:rPr>
      <w:color w:val="800080"/>
      <w:u w:val="single"/>
    </w:rPr>
  </w:style>
  <w:style w:type="character" w:customStyle="1" w:styleId="photo-icons">
    <w:name w:val="photo-icons"/>
    <w:rsid w:val="006F14B4"/>
  </w:style>
  <w:style w:type="character" w:customStyle="1" w:styleId="value">
    <w:name w:val="value"/>
    <w:rsid w:val="006F14B4"/>
  </w:style>
  <w:style w:type="character" w:customStyle="1" w:styleId="company-bold">
    <w:name w:val="company-bold"/>
    <w:rsid w:val="006F14B4"/>
  </w:style>
  <w:style w:type="character" w:customStyle="1" w:styleId="small-arrow">
    <w:name w:val="small-arrow"/>
    <w:rsid w:val="006F14B4"/>
  </w:style>
  <w:style w:type="character" w:customStyle="1" w:styleId="h2">
    <w:name w:val="h2"/>
    <w:rsid w:val="006F14B4"/>
  </w:style>
  <w:style w:type="character" w:customStyle="1" w:styleId="actionbutton">
    <w:name w:val="actionbutton"/>
    <w:rsid w:val="006F14B4"/>
  </w:style>
  <w:style w:type="character" w:customStyle="1" w:styleId="line">
    <w:name w:val="line"/>
    <w:rsid w:val="006F14B4"/>
  </w:style>
  <w:style w:type="character" w:customStyle="1" w:styleId="upper">
    <w:name w:val="upper"/>
    <w:rsid w:val="006F14B4"/>
  </w:style>
  <w:style w:type="character" w:customStyle="1" w:styleId="b-materialdate1">
    <w:name w:val="b-material__date1"/>
    <w:rsid w:val="006F14B4"/>
  </w:style>
  <w:style w:type="character" w:customStyle="1" w:styleId="b-materialtime1">
    <w:name w:val="b-material__time1"/>
    <w:rsid w:val="006F14B4"/>
  </w:style>
  <w:style w:type="character" w:customStyle="1" w:styleId="sharebuttoncount1">
    <w:name w:val="sharebutton__count1"/>
    <w:rsid w:val="006F14B4"/>
    <w:rPr>
      <w:b/>
      <w:bCs/>
      <w:sz w:val="18"/>
      <w:szCs w:val="18"/>
    </w:rPr>
  </w:style>
  <w:style w:type="character" w:customStyle="1" w:styleId="b-material-picdesc6">
    <w:name w:val="b-material-pic__desc6"/>
    <w:rsid w:val="006F14B4"/>
    <w:rPr>
      <w:b/>
      <w:bCs/>
      <w:vanish w:val="0"/>
      <w:color w:val="938F8E"/>
      <w:sz w:val="15"/>
      <w:szCs w:val="15"/>
    </w:rPr>
  </w:style>
  <w:style w:type="character" w:customStyle="1" w:styleId="copyright-icon">
    <w:name w:val="copyright-icon"/>
    <w:rsid w:val="006F14B4"/>
  </w:style>
  <w:style w:type="character" w:customStyle="1" w:styleId="reference">
    <w:name w:val="reference"/>
    <w:rsid w:val="006F14B4"/>
    <w:rPr>
      <w:sz w:val="19"/>
      <w:szCs w:val="19"/>
    </w:rPr>
  </w:style>
  <w:style w:type="character" w:customStyle="1" w:styleId="ve-show1">
    <w:name w:val="ve-show1"/>
    <w:rsid w:val="006F14B4"/>
    <w:rPr>
      <w:vanish/>
    </w:rPr>
  </w:style>
  <w:style w:type="character" w:customStyle="1" w:styleId="subcaption">
    <w:name w:val="subcaption"/>
    <w:rsid w:val="006F14B4"/>
  </w:style>
  <w:style w:type="character" w:customStyle="1" w:styleId="subcaption1">
    <w:name w:val="subcaption1"/>
    <w:rsid w:val="006F14B4"/>
    <w:rPr>
      <w:b w:val="0"/>
      <w:bCs w:val="0"/>
      <w:sz w:val="19"/>
      <w:szCs w:val="19"/>
    </w:rPr>
  </w:style>
  <w:style w:type="character" w:customStyle="1" w:styleId="ve-show3">
    <w:name w:val="ve-show3"/>
    <w:rsid w:val="006F14B4"/>
    <w:rPr>
      <w:vanish w:val="0"/>
    </w:rPr>
  </w:style>
  <w:style w:type="character" w:customStyle="1" w:styleId="mw-editsection1">
    <w:name w:val="mw-editsection1"/>
    <w:rsid w:val="006F14B4"/>
  </w:style>
  <w:style w:type="character" w:customStyle="1" w:styleId="mw-editsection-divider1">
    <w:name w:val="mw-editsection-divider1"/>
    <w:rsid w:val="006F14B4"/>
    <w:rPr>
      <w:color w:val="54595D"/>
    </w:rPr>
  </w:style>
  <w:style w:type="character" w:customStyle="1" w:styleId="nowrap1">
    <w:name w:val="nowrap1"/>
    <w:rsid w:val="006F14B4"/>
  </w:style>
  <w:style w:type="character" w:customStyle="1" w:styleId="citation">
    <w:name w:val="citation"/>
    <w:rsid w:val="006F14B4"/>
  </w:style>
  <w:style w:type="character" w:customStyle="1" w:styleId="reference-text">
    <w:name w:val="reference-text"/>
    <w:rsid w:val="006F14B4"/>
  </w:style>
  <w:style w:type="character" w:customStyle="1" w:styleId="blk1">
    <w:name w:val="blk1"/>
    <w:rsid w:val="006F14B4"/>
    <w:rPr>
      <w:vanish w:val="0"/>
    </w:rPr>
  </w:style>
  <w:style w:type="character" w:customStyle="1" w:styleId="blk6">
    <w:name w:val="blk6"/>
    <w:rsid w:val="006F14B4"/>
    <w:rPr>
      <w:vanish w:val="0"/>
    </w:rPr>
  </w:style>
  <w:style w:type="character" w:customStyle="1" w:styleId="nobr1">
    <w:name w:val="nobr1"/>
    <w:rsid w:val="006F14B4"/>
  </w:style>
  <w:style w:type="character" w:customStyle="1" w:styleId="pageheadertext">
    <w:name w:val="page__header__text"/>
    <w:rsid w:val="006F14B4"/>
  </w:style>
  <w:style w:type="character" w:customStyle="1" w:styleId="pageheaderdate">
    <w:name w:val="page__header__date"/>
    <w:rsid w:val="006F14B4"/>
  </w:style>
  <w:style w:type="character" w:customStyle="1" w:styleId="link2">
    <w:name w:val="link2"/>
    <w:rsid w:val="006F14B4"/>
    <w:rPr>
      <w:strike w:val="0"/>
      <w:dstrike w:val="0"/>
      <w:color w:val="0000CC"/>
      <w:u w:val="none"/>
    </w:rPr>
  </w:style>
  <w:style w:type="character" w:customStyle="1" w:styleId="blk">
    <w:name w:val="blk"/>
    <w:rsid w:val="006F14B4"/>
  </w:style>
  <w:style w:type="character" w:customStyle="1" w:styleId="hl">
    <w:name w:val="hl"/>
    <w:rsid w:val="006F14B4"/>
  </w:style>
  <w:style w:type="character" w:customStyle="1" w:styleId="nobr">
    <w:name w:val="nobr"/>
    <w:rsid w:val="006F14B4"/>
  </w:style>
  <w:style w:type="character" w:styleId="afffa">
    <w:name w:val="annotation reference"/>
    <w:uiPriority w:val="99"/>
    <w:rsid w:val="006F14B4"/>
    <w:rPr>
      <w:sz w:val="16"/>
      <w:szCs w:val="16"/>
    </w:rPr>
  </w:style>
  <w:style w:type="character" w:customStyle="1" w:styleId="afffb">
    <w:name w:val="Текст примечания Знак"/>
    <w:basedOn w:val="a3"/>
    <w:uiPriority w:val="99"/>
    <w:rsid w:val="006F14B4"/>
    <w:rPr>
      <w:rFonts w:ascii="Times New Roman" w:eastAsia="Times New Roman" w:hAnsi="Times New Roman" w:cs="Times New Roman"/>
    </w:rPr>
  </w:style>
  <w:style w:type="character" w:customStyle="1" w:styleId="afffc">
    <w:name w:val="Тема примечания Знак"/>
    <w:basedOn w:val="afffb"/>
    <w:uiPriority w:val="99"/>
    <w:rsid w:val="006F14B4"/>
    <w:rPr>
      <w:rFonts w:ascii="Times New Roman" w:eastAsia="Times New Roman" w:hAnsi="Times New Roman" w:cs="Times New Roman"/>
      <w:b/>
      <w:bCs/>
    </w:rPr>
  </w:style>
  <w:style w:type="character" w:customStyle="1" w:styleId="1f0">
    <w:name w:val="Текст Знак1"/>
    <w:basedOn w:val="a3"/>
    <w:rsid w:val="006F14B4"/>
    <w:rPr>
      <w:sz w:val="24"/>
    </w:rPr>
  </w:style>
  <w:style w:type="character" w:customStyle="1" w:styleId="u">
    <w:name w:val="u"/>
    <w:basedOn w:val="a3"/>
    <w:rsid w:val="006F14B4"/>
  </w:style>
  <w:style w:type="character" w:customStyle="1" w:styleId="paragraph">
    <w:name w:val="paragraph"/>
    <w:basedOn w:val="a3"/>
    <w:rsid w:val="006F14B4"/>
  </w:style>
  <w:style w:type="character" w:customStyle="1" w:styleId="1f1">
    <w:name w:val="Основной шрифт абзаца1"/>
    <w:rsid w:val="006F14B4"/>
    <w:rPr>
      <w:sz w:val="24"/>
    </w:rPr>
  </w:style>
  <w:style w:type="character" w:customStyle="1" w:styleId="afffd">
    <w:name w:val="Список с точками Знак"/>
    <w:rsid w:val="006F14B4"/>
    <w:rPr>
      <w:rFonts w:ascii="Times New Roman" w:eastAsia="Times New Roman" w:hAnsi="Times New Roman" w:cs="Times New Roman"/>
      <w:sz w:val="24"/>
      <w:lang w:val="en-US"/>
    </w:rPr>
  </w:style>
  <w:style w:type="character" w:customStyle="1" w:styleId="1f2">
    <w:name w:val="Название объекта Знак1"/>
    <w:aliases w:val="Название объекта1 Знак Знак Знак,Название объекта Знак11 Знак Знак Знак,Название объекта Знак Знак1 Знак Знак Знак,Знак1 Знак Знак1 Знак Знак Знак,Название объекта Знак1 Знак Знак1 Знак Знак Знак,Знак1 Знак Знак1 Знак1"/>
    <w:uiPriority w:val="35"/>
    <w:rsid w:val="006F14B4"/>
    <w:rPr>
      <w:b/>
      <w:bCs/>
      <w:color w:val="4F81BD"/>
      <w:sz w:val="18"/>
      <w:szCs w:val="18"/>
    </w:rPr>
  </w:style>
  <w:style w:type="character" w:customStyle="1" w:styleId="FontStyle50">
    <w:name w:val="Font Style50"/>
    <w:basedOn w:val="a3"/>
    <w:rsid w:val="006F14B4"/>
    <w:rPr>
      <w:rFonts w:ascii="Times New Roman" w:eastAsia="Times New Roman" w:hAnsi="Times New Roman" w:cs="Times New Roman"/>
      <w:sz w:val="26"/>
      <w:szCs w:val="26"/>
    </w:rPr>
  </w:style>
  <w:style w:type="character" w:customStyle="1" w:styleId="FontStyle125">
    <w:name w:val="Font Style125"/>
    <w:basedOn w:val="a3"/>
    <w:rsid w:val="006F14B4"/>
    <w:rPr>
      <w:rFonts w:ascii="Bookman Old Style" w:eastAsia="Bookman Old Style" w:hAnsi="Bookman Old Style" w:cs="Bookman Old Style"/>
      <w:sz w:val="18"/>
      <w:szCs w:val="18"/>
    </w:rPr>
  </w:style>
  <w:style w:type="character" w:customStyle="1" w:styleId="1f3">
    <w:name w:val="Неразрешенное упоминание1"/>
    <w:basedOn w:val="a3"/>
    <w:rsid w:val="006F14B4"/>
    <w:rPr>
      <w:color w:val="808080"/>
      <w:shd w:val="clear" w:color="auto" w:fill="E6E6E6"/>
    </w:rPr>
  </w:style>
  <w:style w:type="character" w:customStyle="1" w:styleId="ng-star-inserted">
    <w:name w:val="ng-star-inserted"/>
    <w:basedOn w:val="a3"/>
    <w:rsid w:val="006F14B4"/>
  </w:style>
  <w:style w:type="character" w:customStyle="1" w:styleId="afffe">
    <w:name w:val="Текст письма Знак"/>
    <w:basedOn w:val="a3"/>
    <w:rsid w:val="006F14B4"/>
    <w:rPr>
      <w:rFonts w:ascii="Times New Roman" w:eastAsia="Times New Roman" w:hAnsi="Times New Roman" w:cs="Times New Roman"/>
      <w:sz w:val="24"/>
    </w:rPr>
  </w:style>
  <w:style w:type="character" w:customStyle="1" w:styleId="Footnoteanchor">
    <w:name w:val="Footnote anchor"/>
    <w:rsid w:val="006F14B4"/>
    <w:rPr>
      <w:position w:val="0"/>
      <w:vertAlign w:val="superscript"/>
    </w:rPr>
  </w:style>
  <w:style w:type="character" w:customStyle="1" w:styleId="BulletSymbols">
    <w:name w:val="Bullet Symbols"/>
    <w:rsid w:val="006F14B4"/>
    <w:rPr>
      <w:rFonts w:ascii="Times New Roman" w:eastAsia="SimSun, 宋体" w:hAnsi="Times New Roman" w:cs="Times New Roman"/>
      <w:color w:val="auto"/>
      <w:sz w:val="24"/>
      <w:szCs w:val="24"/>
      <w:lang w:val="ru-RU" w:bidi="ar-SA"/>
    </w:rPr>
  </w:style>
  <w:style w:type="character" w:styleId="affff">
    <w:name w:val="Strong"/>
    <w:uiPriority w:val="22"/>
    <w:qFormat/>
    <w:rsid w:val="006F14B4"/>
    <w:rPr>
      <w:b/>
      <w:bCs/>
    </w:rPr>
  </w:style>
  <w:style w:type="character" w:customStyle="1" w:styleId="ListLabel28">
    <w:name w:val="ListLabel 28"/>
    <w:rsid w:val="006F14B4"/>
    <w:rPr>
      <w:rFonts w:eastAsia="Calibri" w:cs="Times New Roman"/>
      <w:sz w:val="24"/>
    </w:rPr>
  </w:style>
  <w:style w:type="character" w:customStyle="1" w:styleId="ListLabel29">
    <w:name w:val="ListLabel 29"/>
    <w:rsid w:val="006F14B4"/>
    <w:rPr>
      <w:rFonts w:cs="Courier New"/>
    </w:rPr>
  </w:style>
  <w:style w:type="character" w:customStyle="1" w:styleId="ListLabel30">
    <w:name w:val="ListLabel 30"/>
    <w:rsid w:val="006F14B4"/>
    <w:rPr>
      <w:rFonts w:cs="Courier New"/>
    </w:rPr>
  </w:style>
  <w:style w:type="character" w:customStyle="1" w:styleId="ListLabel31">
    <w:name w:val="ListLabel 31"/>
    <w:rsid w:val="006F14B4"/>
    <w:rPr>
      <w:rFonts w:cs="Courier New"/>
    </w:rPr>
  </w:style>
  <w:style w:type="character" w:customStyle="1" w:styleId="ListLabel22">
    <w:name w:val="ListLabel 22"/>
    <w:rsid w:val="006F14B4"/>
    <w:rPr>
      <w:rFonts w:cs="Courier New"/>
    </w:rPr>
  </w:style>
  <w:style w:type="character" w:customStyle="1" w:styleId="ListLabel23">
    <w:name w:val="ListLabel 23"/>
    <w:rsid w:val="006F14B4"/>
    <w:rPr>
      <w:rFonts w:cs="Courier New"/>
    </w:rPr>
  </w:style>
  <w:style w:type="character" w:customStyle="1" w:styleId="ListLabel24">
    <w:name w:val="ListLabel 24"/>
    <w:rsid w:val="006F14B4"/>
    <w:rPr>
      <w:rFonts w:cs="Courier New"/>
    </w:rPr>
  </w:style>
  <w:style w:type="paragraph" w:customStyle="1" w:styleId="2a">
    <w:name w:val="Основной текст (2)"/>
    <w:basedOn w:val="a2"/>
    <w:link w:val="29"/>
    <w:rsid w:val="00D62329"/>
    <w:pPr>
      <w:shd w:val="clear" w:color="auto" w:fill="FFFFFF"/>
      <w:suppressAutoHyphens w:val="0"/>
      <w:autoSpaceDN/>
      <w:spacing w:before="240" w:line="317" w:lineRule="exact"/>
      <w:ind w:firstLine="0"/>
      <w:jc w:val="both"/>
      <w:textAlignment w:val="auto"/>
    </w:pPr>
    <w:rPr>
      <w:sz w:val="24"/>
      <w:lang w:eastAsia="zh-CN"/>
    </w:rPr>
  </w:style>
  <w:style w:type="character" w:customStyle="1" w:styleId="affff0">
    <w:name w:val="Подпись к картинке_"/>
    <w:basedOn w:val="a3"/>
    <w:link w:val="affff1"/>
    <w:rsid w:val="00C26A10"/>
    <w:rPr>
      <w:rFonts w:ascii="Arial Narrow" w:eastAsia="Arial Narrow" w:hAnsi="Arial Narrow" w:cs="Arial Narrow"/>
      <w:sz w:val="20"/>
      <w:szCs w:val="20"/>
      <w:shd w:val="clear" w:color="auto" w:fill="FFFFFF"/>
    </w:rPr>
  </w:style>
  <w:style w:type="paragraph" w:customStyle="1" w:styleId="affff1">
    <w:name w:val="Подпись к картинке"/>
    <w:basedOn w:val="a2"/>
    <w:link w:val="affff0"/>
    <w:rsid w:val="00C26A10"/>
    <w:pPr>
      <w:shd w:val="clear" w:color="auto" w:fill="FFFFFF"/>
      <w:suppressAutoHyphens w:val="0"/>
      <w:autoSpaceDN/>
      <w:spacing w:line="264" w:lineRule="exact"/>
      <w:ind w:firstLine="0"/>
      <w:jc w:val="center"/>
      <w:textAlignment w:val="auto"/>
    </w:pPr>
    <w:rPr>
      <w:rFonts w:ascii="Arial Narrow" w:eastAsia="Arial Narrow" w:hAnsi="Arial Narrow" w:cs="Arial Narrow"/>
      <w:sz w:val="20"/>
      <w:szCs w:val="20"/>
      <w:lang w:eastAsia="zh-CN"/>
    </w:rPr>
  </w:style>
  <w:style w:type="character" w:customStyle="1" w:styleId="2f2">
    <w:name w:val="Основной текст (2) + Полужирный"/>
    <w:basedOn w:val="29"/>
    <w:rsid w:val="00C26A1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1">
    <w:name w:val="Списки"/>
    <w:basedOn w:val="a2"/>
    <w:rsid w:val="008F562C"/>
    <w:pPr>
      <w:widowControl/>
      <w:numPr>
        <w:numId w:val="53"/>
      </w:numPr>
      <w:jc w:val="both"/>
    </w:pPr>
    <w:rPr>
      <w:rFonts w:eastAsia="Calibri"/>
      <w:kern w:val="0"/>
      <w:sz w:val="24"/>
      <w:lang w:eastAsia="en-US" w:bidi="ar-SA"/>
    </w:rPr>
  </w:style>
  <w:style w:type="numbering" w:customStyle="1" w:styleId="LFO6">
    <w:name w:val="LFO6"/>
    <w:basedOn w:val="a5"/>
    <w:rsid w:val="008F562C"/>
    <w:pPr>
      <w:numPr>
        <w:numId w:val="58"/>
      </w:numPr>
    </w:pPr>
  </w:style>
  <w:style w:type="character" w:customStyle="1" w:styleId="s10">
    <w:name w:val="s_10"/>
    <w:basedOn w:val="a3"/>
    <w:rsid w:val="008F562C"/>
  </w:style>
  <w:style w:type="character" w:styleId="affff2">
    <w:name w:val="footnote reference"/>
    <w:aliases w:val="Знак сноски 1,Знак сноски-FN,fr,Used by Word for Help footnote symbols,Avg - Знак сноски,avg-Знак сноски,Ciae niinee-FN,Referencia nota al pie,ООО Знак сноски,СНОСКА,сноска1,сноска,ftref,Avg,вески,ХИА_ЗС,SUPERS,Знак сноски1,Знак сноски итог"/>
    <w:basedOn w:val="a3"/>
    <w:uiPriority w:val="99"/>
    <w:qFormat/>
    <w:rsid w:val="006F14B4"/>
    <w:rPr>
      <w:position w:val="0"/>
      <w:vertAlign w:val="superscript"/>
    </w:rPr>
  </w:style>
  <w:style w:type="character" w:customStyle="1" w:styleId="IndexLink">
    <w:name w:val="Index Link"/>
    <w:rsid w:val="006F14B4"/>
    <w:rPr>
      <w:i w:val="0"/>
      <w:sz w:val="24"/>
    </w:rPr>
  </w:style>
  <w:style w:type="character" w:customStyle="1" w:styleId="NumberingSymbols">
    <w:name w:val="Numbering Symbols"/>
    <w:rsid w:val="006F14B4"/>
  </w:style>
  <w:style w:type="numbering" w:customStyle="1" w:styleId="WW8Num1">
    <w:name w:val="WW8Num1"/>
    <w:basedOn w:val="a5"/>
    <w:rsid w:val="006F14B4"/>
    <w:pPr>
      <w:numPr>
        <w:numId w:val="2"/>
      </w:numPr>
    </w:pPr>
  </w:style>
  <w:style w:type="numbering" w:customStyle="1" w:styleId="WW8Num2">
    <w:name w:val="WW8Num2"/>
    <w:basedOn w:val="a5"/>
    <w:rsid w:val="006F14B4"/>
    <w:pPr>
      <w:numPr>
        <w:numId w:val="3"/>
      </w:numPr>
    </w:pPr>
  </w:style>
  <w:style w:type="numbering" w:customStyle="1" w:styleId="WW8Num3">
    <w:name w:val="WW8Num3"/>
    <w:basedOn w:val="a5"/>
    <w:rsid w:val="006F14B4"/>
    <w:pPr>
      <w:numPr>
        <w:numId w:val="4"/>
      </w:numPr>
    </w:pPr>
  </w:style>
  <w:style w:type="numbering" w:customStyle="1" w:styleId="WW8Num4">
    <w:name w:val="WW8Num4"/>
    <w:basedOn w:val="a5"/>
    <w:rsid w:val="006F14B4"/>
    <w:pPr>
      <w:numPr>
        <w:numId w:val="5"/>
      </w:numPr>
    </w:pPr>
  </w:style>
  <w:style w:type="numbering" w:customStyle="1" w:styleId="WW8Num5">
    <w:name w:val="WW8Num5"/>
    <w:basedOn w:val="a5"/>
    <w:rsid w:val="006F14B4"/>
    <w:pPr>
      <w:numPr>
        <w:numId w:val="6"/>
      </w:numPr>
    </w:pPr>
  </w:style>
  <w:style w:type="numbering" w:customStyle="1" w:styleId="WW8Num6">
    <w:name w:val="WW8Num6"/>
    <w:basedOn w:val="a5"/>
    <w:rsid w:val="006F14B4"/>
    <w:pPr>
      <w:numPr>
        <w:numId w:val="7"/>
      </w:numPr>
    </w:pPr>
  </w:style>
  <w:style w:type="numbering" w:customStyle="1" w:styleId="WW8Num7">
    <w:name w:val="WW8Num7"/>
    <w:basedOn w:val="a5"/>
    <w:rsid w:val="006F14B4"/>
    <w:pPr>
      <w:numPr>
        <w:numId w:val="8"/>
      </w:numPr>
    </w:pPr>
  </w:style>
  <w:style w:type="numbering" w:customStyle="1" w:styleId="WW8Num8">
    <w:name w:val="WW8Num8"/>
    <w:basedOn w:val="a5"/>
    <w:rsid w:val="006F14B4"/>
    <w:pPr>
      <w:numPr>
        <w:numId w:val="9"/>
      </w:numPr>
    </w:pPr>
  </w:style>
  <w:style w:type="numbering" w:customStyle="1" w:styleId="WW8Num9">
    <w:name w:val="WW8Num9"/>
    <w:basedOn w:val="a5"/>
    <w:rsid w:val="006F14B4"/>
    <w:pPr>
      <w:numPr>
        <w:numId w:val="10"/>
      </w:numPr>
    </w:pPr>
  </w:style>
  <w:style w:type="numbering" w:customStyle="1" w:styleId="WW8Num10">
    <w:name w:val="WW8Num10"/>
    <w:basedOn w:val="a5"/>
    <w:rsid w:val="006F14B4"/>
    <w:pPr>
      <w:numPr>
        <w:numId w:val="11"/>
      </w:numPr>
    </w:pPr>
  </w:style>
  <w:style w:type="numbering" w:customStyle="1" w:styleId="WW8Num11">
    <w:name w:val="WW8Num11"/>
    <w:basedOn w:val="a5"/>
    <w:rsid w:val="006F14B4"/>
    <w:pPr>
      <w:numPr>
        <w:numId w:val="12"/>
      </w:numPr>
    </w:pPr>
  </w:style>
  <w:style w:type="numbering" w:customStyle="1" w:styleId="WW8Num12">
    <w:name w:val="WW8Num12"/>
    <w:basedOn w:val="a5"/>
    <w:rsid w:val="006F14B4"/>
    <w:pPr>
      <w:numPr>
        <w:numId w:val="13"/>
      </w:numPr>
    </w:pPr>
  </w:style>
  <w:style w:type="numbering" w:customStyle="1" w:styleId="WW8Num13">
    <w:name w:val="WW8Num13"/>
    <w:basedOn w:val="a5"/>
    <w:rsid w:val="006F14B4"/>
    <w:pPr>
      <w:numPr>
        <w:numId w:val="14"/>
      </w:numPr>
    </w:pPr>
  </w:style>
  <w:style w:type="numbering" w:customStyle="1" w:styleId="WW8Num14">
    <w:name w:val="WW8Num14"/>
    <w:basedOn w:val="a5"/>
    <w:rsid w:val="006F14B4"/>
    <w:pPr>
      <w:numPr>
        <w:numId w:val="15"/>
      </w:numPr>
    </w:pPr>
  </w:style>
  <w:style w:type="numbering" w:customStyle="1" w:styleId="WW8Num15">
    <w:name w:val="WW8Num15"/>
    <w:basedOn w:val="a5"/>
    <w:rsid w:val="006F14B4"/>
    <w:pPr>
      <w:numPr>
        <w:numId w:val="16"/>
      </w:numPr>
    </w:pPr>
  </w:style>
  <w:style w:type="numbering" w:customStyle="1" w:styleId="WW8Num16">
    <w:name w:val="WW8Num16"/>
    <w:basedOn w:val="a5"/>
    <w:rsid w:val="006F14B4"/>
    <w:pPr>
      <w:numPr>
        <w:numId w:val="17"/>
      </w:numPr>
    </w:pPr>
  </w:style>
  <w:style w:type="numbering" w:customStyle="1" w:styleId="WW8Num17">
    <w:name w:val="WW8Num17"/>
    <w:basedOn w:val="a5"/>
    <w:rsid w:val="006F14B4"/>
    <w:pPr>
      <w:numPr>
        <w:numId w:val="18"/>
      </w:numPr>
    </w:pPr>
  </w:style>
  <w:style w:type="numbering" w:customStyle="1" w:styleId="WW8Num18">
    <w:name w:val="WW8Num18"/>
    <w:basedOn w:val="a5"/>
    <w:rsid w:val="006F14B4"/>
    <w:pPr>
      <w:numPr>
        <w:numId w:val="19"/>
      </w:numPr>
    </w:pPr>
  </w:style>
  <w:style w:type="numbering" w:customStyle="1" w:styleId="WW8Num19">
    <w:name w:val="WW8Num19"/>
    <w:basedOn w:val="a5"/>
    <w:rsid w:val="006F14B4"/>
    <w:pPr>
      <w:numPr>
        <w:numId w:val="20"/>
      </w:numPr>
    </w:pPr>
  </w:style>
  <w:style w:type="numbering" w:customStyle="1" w:styleId="WW8Num20">
    <w:name w:val="WW8Num20"/>
    <w:basedOn w:val="a5"/>
    <w:rsid w:val="006F14B4"/>
    <w:pPr>
      <w:numPr>
        <w:numId w:val="21"/>
      </w:numPr>
    </w:pPr>
  </w:style>
  <w:style w:type="numbering" w:customStyle="1" w:styleId="WW8Num21">
    <w:name w:val="WW8Num21"/>
    <w:basedOn w:val="a5"/>
    <w:rsid w:val="006F14B4"/>
    <w:pPr>
      <w:numPr>
        <w:numId w:val="22"/>
      </w:numPr>
    </w:pPr>
  </w:style>
  <w:style w:type="numbering" w:customStyle="1" w:styleId="WW8Num22">
    <w:name w:val="WW8Num22"/>
    <w:basedOn w:val="a5"/>
    <w:rsid w:val="006F14B4"/>
    <w:pPr>
      <w:numPr>
        <w:numId w:val="23"/>
      </w:numPr>
    </w:pPr>
  </w:style>
  <w:style w:type="numbering" w:customStyle="1" w:styleId="WW8Num23">
    <w:name w:val="WW8Num23"/>
    <w:basedOn w:val="a5"/>
    <w:rsid w:val="006F14B4"/>
    <w:pPr>
      <w:numPr>
        <w:numId w:val="24"/>
      </w:numPr>
    </w:pPr>
  </w:style>
  <w:style w:type="numbering" w:customStyle="1" w:styleId="WW8Num24">
    <w:name w:val="WW8Num24"/>
    <w:basedOn w:val="a5"/>
    <w:rsid w:val="006F14B4"/>
    <w:pPr>
      <w:numPr>
        <w:numId w:val="25"/>
      </w:numPr>
    </w:pPr>
  </w:style>
  <w:style w:type="numbering" w:customStyle="1" w:styleId="WW8Num25">
    <w:name w:val="WW8Num25"/>
    <w:basedOn w:val="a5"/>
    <w:rsid w:val="006F14B4"/>
    <w:pPr>
      <w:numPr>
        <w:numId w:val="26"/>
      </w:numPr>
    </w:pPr>
  </w:style>
  <w:style w:type="numbering" w:customStyle="1" w:styleId="WW8Num26">
    <w:name w:val="WW8Num26"/>
    <w:basedOn w:val="a5"/>
    <w:rsid w:val="006F14B4"/>
    <w:pPr>
      <w:numPr>
        <w:numId w:val="27"/>
      </w:numPr>
    </w:pPr>
  </w:style>
  <w:style w:type="numbering" w:customStyle="1" w:styleId="WW8Num27">
    <w:name w:val="WW8Num27"/>
    <w:basedOn w:val="a5"/>
    <w:rsid w:val="006F14B4"/>
    <w:pPr>
      <w:numPr>
        <w:numId w:val="28"/>
      </w:numPr>
    </w:pPr>
  </w:style>
  <w:style w:type="numbering" w:customStyle="1" w:styleId="WW8Num28">
    <w:name w:val="WW8Num28"/>
    <w:basedOn w:val="a5"/>
    <w:rsid w:val="006F14B4"/>
    <w:pPr>
      <w:numPr>
        <w:numId w:val="29"/>
      </w:numPr>
    </w:pPr>
  </w:style>
  <w:style w:type="numbering" w:customStyle="1" w:styleId="WW8Num29">
    <w:name w:val="WW8Num29"/>
    <w:basedOn w:val="a5"/>
    <w:rsid w:val="006F14B4"/>
    <w:pPr>
      <w:numPr>
        <w:numId w:val="30"/>
      </w:numPr>
    </w:pPr>
  </w:style>
  <w:style w:type="numbering" w:customStyle="1" w:styleId="WW8Num30">
    <w:name w:val="WW8Num30"/>
    <w:basedOn w:val="a5"/>
    <w:rsid w:val="006F14B4"/>
    <w:pPr>
      <w:numPr>
        <w:numId w:val="31"/>
      </w:numPr>
    </w:pPr>
  </w:style>
  <w:style w:type="numbering" w:customStyle="1" w:styleId="WW8Num31">
    <w:name w:val="WW8Num31"/>
    <w:basedOn w:val="a5"/>
    <w:rsid w:val="006F14B4"/>
    <w:pPr>
      <w:numPr>
        <w:numId w:val="32"/>
      </w:numPr>
    </w:pPr>
  </w:style>
  <w:style w:type="numbering" w:customStyle="1" w:styleId="WW8Num32">
    <w:name w:val="WW8Num32"/>
    <w:basedOn w:val="a5"/>
    <w:rsid w:val="006F14B4"/>
    <w:pPr>
      <w:numPr>
        <w:numId w:val="33"/>
      </w:numPr>
    </w:pPr>
  </w:style>
  <w:style w:type="numbering" w:customStyle="1" w:styleId="WW8Num33">
    <w:name w:val="WW8Num33"/>
    <w:basedOn w:val="a5"/>
    <w:rsid w:val="006F14B4"/>
    <w:pPr>
      <w:numPr>
        <w:numId w:val="34"/>
      </w:numPr>
    </w:pPr>
  </w:style>
  <w:style w:type="numbering" w:customStyle="1" w:styleId="WW8Num34">
    <w:name w:val="WW8Num34"/>
    <w:basedOn w:val="a5"/>
    <w:rsid w:val="006F14B4"/>
    <w:pPr>
      <w:numPr>
        <w:numId w:val="35"/>
      </w:numPr>
    </w:pPr>
  </w:style>
  <w:style w:type="numbering" w:customStyle="1" w:styleId="WW8Num35">
    <w:name w:val="WW8Num35"/>
    <w:basedOn w:val="a5"/>
    <w:rsid w:val="006F14B4"/>
    <w:pPr>
      <w:numPr>
        <w:numId w:val="36"/>
      </w:numPr>
    </w:pPr>
  </w:style>
  <w:style w:type="numbering" w:customStyle="1" w:styleId="WW8Num36">
    <w:name w:val="WW8Num36"/>
    <w:basedOn w:val="a5"/>
    <w:rsid w:val="006F14B4"/>
    <w:pPr>
      <w:numPr>
        <w:numId w:val="37"/>
      </w:numPr>
    </w:pPr>
  </w:style>
  <w:style w:type="numbering" w:customStyle="1" w:styleId="WW8Num37">
    <w:name w:val="WW8Num37"/>
    <w:basedOn w:val="a5"/>
    <w:rsid w:val="006F14B4"/>
    <w:pPr>
      <w:numPr>
        <w:numId w:val="38"/>
      </w:numPr>
    </w:pPr>
  </w:style>
  <w:style w:type="numbering" w:customStyle="1" w:styleId="WWNum13">
    <w:name w:val="WWNum13"/>
    <w:basedOn w:val="a5"/>
    <w:rsid w:val="006F14B4"/>
    <w:pPr>
      <w:numPr>
        <w:numId w:val="39"/>
      </w:numPr>
    </w:pPr>
  </w:style>
  <w:style w:type="numbering" w:customStyle="1" w:styleId="WWNum11">
    <w:name w:val="WWNum11"/>
    <w:basedOn w:val="a5"/>
    <w:rsid w:val="006F14B4"/>
    <w:pPr>
      <w:numPr>
        <w:numId w:val="40"/>
      </w:numPr>
    </w:pPr>
  </w:style>
  <w:style w:type="numbering" w:customStyle="1" w:styleId="WWNum21">
    <w:name w:val="WWNum21"/>
    <w:basedOn w:val="a5"/>
    <w:rsid w:val="006F14B4"/>
    <w:pPr>
      <w:numPr>
        <w:numId w:val="41"/>
      </w:numPr>
    </w:pPr>
  </w:style>
  <w:style w:type="paragraph" w:styleId="1f4">
    <w:name w:val="toc 1"/>
    <w:basedOn w:val="a2"/>
    <w:next w:val="a2"/>
    <w:link w:val="1f5"/>
    <w:autoRedefine/>
    <w:uiPriority w:val="39"/>
    <w:unhideWhenUsed/>
    <w:rsid w:val="008F0278"/>
    <w:pPr>
      <w:tabs>
        <w:tab w:val="left" w:pos="851"/>
        <w:tab w:val="right" w:leader="dot" w:pos="9923"/>
      </w:tabs>
      <w:spacing w:after="100" w:line="360" w:lineRule="auto"/>
      <w:ind w:firstLine="0"/>
      <w:jc w:val="center"/>
    </w:pPr>
    <w:rPr>
      <w:rFonts w:cs="Mangal"/>
      <w:color w:val="000000"/>
      <w:sz w:val="24"/>
      <w:szCs w:val="28"/>
    </w:rPr>
  </w:style>
  <w:style w:type="paragraph" w:styleId="2f3">
    <w:name w:val="toc 2"/>
    <w:basedOn w:val="a2"/>
    <w:next w:val="a2"/>
    <w:link w:val="2f4"/>
    <w:autoRedefine/>
    <w:uiPriority w:val="39"/>
    <w:unhideWhenUsed/>
    <w:rsid w:val="00143092"/>
    <w:pPr>
      <w:tabs>
        <w:tab w:val="left" w:pos="840"/>
        <w:tab w:val="right" w:leader="dot" w:pos="10348"/>
      </w:tabs>
      <w:spacing w:after="100" w:line="360" w:lineRule="auto"/>
      <w:ind w:firstLine="0"/>
      <w:jc w:val="both"/>
    </w:pPr>
    <w:rPr>
      <w:rFonts w:cs="Mangal"/>
      <w:sz w:val="24"/>
    </w:rPr>
  </w:style>
  <w:style w:type="paragraph" w:styleId="3b">
    <w:name w:val="toc 3"/>
    <w:basedOn w:val="a2"/>
    <w:next w:val="a2"/>
    <w:link w:val="3c"/>
    <w:autoRedefine/>
    <w:uiPriority w:val="39"/>
    <w:unhideWhenUsed/>
    <w:rsid w:val="00B6340F"/>
    <w:pPr>
      <w:tabs>
        <w:tab w:val="left" w:pos="840"/>
        <w:tab w:val="right" w:leader="dot" w:pos="10065"/>
      </w:tabs>
      <w:spacing w:after="100" w:line="360" w:lineRule="auto"/>
      <w:ind w:right="142" w:firstLine="0"/>
      <w:jc w:val="both"/>
    </w:pPr>
    <w:rPr>
      <w:rFonts w:cs="Mangal"/>
      <w:sz w:val="24"/>
    </w:rPr>
  </w:style>
  <w:style w:type="paragraph" w:styleId="41">
    <w:name w:val="toc 4"/>
    <w:basedOn w:val="a2"/>
    <w:next w:val="a2"/>
    <w:autoRedefine/>
    <w:uiPriority w:val="39"/>
    <w:unhideWhenUsed/>
    <w:rsid w:val="00086F20"/>
    <w:pPr>
      <w:spacing w:after="100"/>
      <w:ind w:left="840"/>
    </w:pPr>
    <w:rPr>
      <w:rFonts w:cs="Mangal"/>
    </w:rPr>
  </w:style>
  <w:style w:type="character" w:styleId="affff3">
    <w:name w:val="Hyperlink"/>
    <w:basedOn w:val="a3"/>
    <w:uiPriority w:val="99"/>
    <w:unhideWhenUsed/>
    <w:rsid w:val="00086F20"/>
    <w:rPr>
      <w:color w:val="0563C1" w:themeColor="hyperlink"/>
      <w:u w:val="single"/>
    </w:rPr>
  </w:style>
  <w:style w:type="paragraph" w:styleId="aff9">
    <w:name w:val="Body Text"/>
    <w:aliases w:val="Подпись1,bt,Текст в рамке,Òåêñò â ðàìêå, Знак23"/>
    <w:basedOn w:val="a2"/>
    <w:link w:val="aff8"/>
    <w:uiPriority w:val="1"/>
    <w:qFormat/>
    <w:rsid w:val="00F71680"/>
    <w:pPr>
      <w:widowControl/>
      <w:suppressAutoHyphens w:val="0"/>
      <w:autoSpaceDN/>
      <w:spacing w:after="120"/>
      <w:jc w:val="both"/>
      <w:textAlignment w:val="auto"/>
    </w:pPr>
    <w:rPr>
      <w:sz w:val="24"/>
      <w:lang w:eastAsia="zh-CN"/>
    </w:rPr>
  </w:style>
  <w:style w:type="character" w:customStyle="1" w:styleId="1f6">
    <w:name w:val="Основной текст Знак1"/>
    <w:basedOn w:val="a3"/>
    <w:uiPriority w:val="99"/>
    <w:semiHidden/>
    <w:rsid w:val="00F71680"/>
    <w:rPr>
      <w:rFonts w:ascii="Times New Roman" w:eastAsia="Times New Roman" w:hAnsi="Times New Roman"/>
      <w:sz w:val="28"/>
      <w:lang w:eastAsia="ru-RU"/>
    </w:rPr>
  </w:style>
  <w:style w:type="paragraph" w:styleId="affff4">
    <w:name w:val="Document Map"/>
    <w:basedOn w:val="a2"/>
    <w:link w:val="affff5"/>
    <w:unhideWhenUsed/>
    <w:rsid w:val="00F71680"/>
    <w:pPr>
      <w:widowControl/>
      <w:suppressAutoHyphens w:val="0"/>
      <w:autoSpaceDN/>
      <w:jc w:val="both"/>
      <w:textAlignment w:val="auto"/>
    </w:pPr>
    <w:rPr>
      <w:rFonts w:ascii="Tahoma" w:hAnsi="Tahoma" w:cs="Tahoma"/>
      <w:kern w:val="0"/>
      <w:sz w:val="16"/>
      <w:szCs w:val="16"/>
      <w:lang w:bidi="ar-SA"/>
    </w:rPr>
  </w:style>
  <w:style w:type="character" w:customStyle="1" w:styleId="affff5">
    <w:name w:val="Схема документа Знак"/>
    <w:basedOn w:val="a3"/>
    <w:link w:val="affff4"/>
    <w:rsid w:val="00F71680"/>
    <w:rPr>
      <w:rFonts w:ascii="Tahoma" w:eastAsia="Times New Roman" w:hAnsi="Tahoma" w:cs="Tahoma"/>
      <w:kern w:val="0"/>
      <w:sz w:val="16"/>
      <w:szCs w:val="16"/>
      <w:lang w:eastAsia="ru-RU" w:bidi="ar-SA"/>
    </w:rPr>
  </w:style>
  <w:style w:type="paragraph" w:customStyle="1" w:styleId="affff6">
    <w:name w:val="Таблица"/>
    <w:basedOn w:val="a2"/>
    <w:next w:val="a2"/>
    <w:rsid w:val="00F71680"/>
    <w:pPr>
      <w:widowControl/>
      <w:suppressAutoHyphens w:val="0"/>
      <w:autoSpaceDN/>
      <w:ind w:firstLine="0"/>
      <w:jc w:val="both"/>
      <w:textAlignment w:val="auto"/>
    </w:pPr>
    <w:rPr>
      <w:kern w:val="0"/>
      <w:sz w:val="22"/>
      <w:lang w:bidi="ar-SA"/>
    </w:rPr>
  </w:style>
  <w:style w:type="paragraph" w:customStyle="1" w:styleId="affff7">
    <w:name w:val="ОСНОВНОЙ ТЕКСТ"/>
    <w:basedOn w:val="afff"/>
    <w:autoRedefine/>
    <w:rsid w:val="00F71680"/>
    <w:pPr>
      <w:autoSpaceDE w:val="0"/>
      <w:autoSpaceDN w:val="0"/>
      <w:adjustRightInd w:val="0"/>
      <w:spacing w:before="60" w:after="0" w:line="312" w:lineRule="auto"/>
      <w:ind w:left="0"/>
    </w:pPr>
    <w:rPr>
      <w:iCs/>
    </w:rPr>
  </w:style>
  <w:style w:type="paragraph" w:styleId="afff">
    <w:name w:val="Body Text Indent"/>
    <w:aliases w:val=" Знак,Основной текст с отступом Знак Знак Знак,Знак,Основной текст 1,Нумерованный список !!,Надин стиль,Знак17"/>
    <w:basedOn w:val="a2"/>
    <w:link w:val="affe"/>
    <w:unhideWhenUsed/>
    <w:rsid w:val="00F71680"/>
    <w:pPr>
      <w:widowControl/>
      <w:suppressAutoHyphens w:val="0"/>
      <w:autoSpaceDN/>
      <w:spacing w:after="120"/>
      <w:ind w:left="283"/>
      <w:jc w:val="both"/>
      <w:textAlignment w:val="auto"/>
    </w:pPr>
    <w:rPr>
      <w:sz w:val="24"/>
      <w:lang w:eastAsia="zh-CN"/>
    </w:rPr>
  </w:style>
  <w:style w:type="character" w:customStyle="1" w:styleId="1f7">
    <w:name w:val="Основной текст с отступом Знак1"/>
    <w:basedOn w:val="a3"/>
    <w:uiPriority w:val="99"/>
    <w:semiHidden/>
    <w:rsid w:val="00F71680"/>
    <w:rPr>
      <w:rFonts w:ascii="Times New Roman" w:eastAsia="Times New Roman" w:hAnsi="Times New Roman"/>
      <w:sz w:val="28"/>
      <w:lang w:eastAsia="ru-RU"/>
    </w:rPr>
  </w:style>
  <w:style w:type="table" w:styleId="affff8">
    <w:name w:val="Table Grid"/>
    <w:aliases w:val="Сетка таблицы моя,Аццкая таблицга,Основная таблица"/>
    <w:basedOn w:val="a4"/>
    <w:uiPriority w:val="59"/>
    <w:rsid w:val="00F71680"/>
    <w:pPr>
      <w:widowControl/>
      <w:autoSpaceDN/>
      <w:jc w:val="both"/>
      <w:textAlignment w:val="auto"/>
    </w:pPr>
    <w:rPr>
      <w:rFonts w:asciiTheme="minorHAnsi" w:eastAsiaTheme="minorHAnsi" w:hAnsiTheme="minorHAnsi" w:cstheme="minorBidi"/>
      <w:kern w:val="0"/>
      <w:sz w:val="22"/>
      <w:szCs w:val="22"/>
      <w:lang w:eastAsia="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ff9">
    <w:name w:val="TOC Heading"/>
    <w:basedOn w:val="10"/>
    <w:next w:val="a2"/>
    <w:uiPriority w:val="39"/>
    <w:unhideWhenUsed/>
    <w:qFormat/>
    <w:rsid w:val="00F71680"/>
    <w:pPr>
      <w:keepLines/>
      <w:pageBreakBefore w:val="0"/>
      <w:numPr>
        <w:numId w:val="0"/>
      </w:numPr>
      <w:pBdr>
        <w:bottom w:val="none" w:sz="0" w:space="0" w:color="auto"/>
      </w:pBdr>
      <w:suppressAutoHyphens w:val="0"/>
      <w:autoSpaceDN/>
      <w:spacing w:before="480" w:after="0" w:line="276" w:lineRule="auto"/>
      <w:jc w:val="left"/>
      <w:textAlignment w:val="auto"/>
      <w:outlineLvl w:val="9"/>
    </w:pPr>
    <w:rPr>
      <w:rFonts w:asciiTheme="majorHAnsi" w:eastAsiaTheme="majorEastAsia" w:hAnsiTheme="majorHAnsi" w:cstheme="majorBidi"/>
      <w:smallCaps w:val="0"/>
      <w:color w:val="2E74B5" w:themeColor="accent1" w:themeShade="BF"/>
      <w:kern w:val="0"/>
      <w:lang w:eastAsia="en-US"/>
    </w:rPr>
  </w:style>
  <w:style w:type="paragraph" w:styleId="51">
    <w:name w:val="toc 5"/>
    <w:basedOn w:val="a2"/>
    <w:next w:val="a2"/>
    <w:autoRedefine/>
    <w:uiPriority w:val="39"/>
    <w:unhideWhenUsed/>
    <w:rsid w:val="00F71680"/>
    <w:pPr>
      <w:widowControl/>
      <w:suppressAutoHyphens w:val="0"/>
      <w:autoSpaceDN/>
      <w:spacing w:after="100" w:line="276" w:lineRule="auto"/>
      <w:ind w:left="880" w:firstLine="0"/>
      <w:textAlignment w:val="auto"/>
    </w:pPr>
    <w:rPr>
      <w:rFonts w:asciiTheme="minorHAnsi" w:eastAsiaTheme="minorEastAsia" w:hAnsiTheme="minorHAnsi" w:cstheme="minorBidi"/>
      <w:kern w:val="0"/>
      <w:sz w:val="22"/>
      <w:szCs w:val="22"/>
      <w:lang w:bidi="ar-SA"/>
    </w:rPr>
  </w:style>
  <w:style w:type="paragraph" w:styleId="61">
    <w:name w:val="toc 6"/>
    <w:basedOn w:val="a2"/>
    <w:next w:val="a2"/>
    <w:autoRedefine/>
    <w:uiPriority w:val="39"/>
    <w:unhideWhenUsed/>
    <w:rsid w:val="00F71680"/>
    <w:pPr>
      <w:widowControl/>
      <w:suppressAutoHyphens w:val="0"/>
      <w:autoSpaceDN/>
      <w:spacing w:after="100" w:line="276" w:lineRule="auto"/>
      <w:ind w:left="1100" w:firstLine="0"/>
      <w:textAlignment w:val="auto"/>
    </w:pPr>
    <w:rPr>
      <w:rFonts w:asciiTheme="minorHAnsi" w:eastAsiaTheme="minorEastAsia" w:hAnsiTheme="minorHAnsi" w:cstheme="minorBidi"/>
      <w:kern w:val="0"/>
      <w:sz w:val="22"/>
      <w:szCs w:val="22"/>
      <w:lang w:bidi="ar-SA"/>
    </w:rPr>
  </w:style>
  <w:style w:type="paragraph" w:styleId="71">
    <w:name w:val="toc 7"/>
    <w:basedOn w:val="a2"/>
    <w:next w:val="a2"/>
    <w:autoRedefine/>
    <w:uiPriority w:val="39"/>
    <w:unhideWhenUsed/>
    <w:rsid w:val="00F71680"/>
    <w:pPr>
      <w:widowControl/>
      <w:suppressAutoHyphens w:val="0"/>
      <w:autoSpaceDN/>
      <w:spacing w:after="100" w:line="276" w:lineRule="auto"/>
      <w:ind w:left="1320" w:firstLine="0"/>
      <w:textAlignment w:val="auto"/>
    </w:pPr>
    <w:rPr>
      <w:rFonts w:asciiTheme="minorHAnsi" w:eastAsiaTheme="minorEastAsia" w:hAnsiTheme="minorHAnsi" w:cstheme="minorBidi"/>
      <w:kern w:val="0"/>
      <w:sz w:val="22"/>
      <w:szCs w:val="22"/>
      <w:lang w:bidi="ar-SA"/>
    </w:rPr>
  </w:style>
  <w:style w:type="paragraph" w:styleId="81">
    <w:name w:val="toc 8"/>
    <w:basedOn w:val="a2"/>
    <w:next w:val="a2"/>
    <w:autoRedefine/>
    <w:uiPriority w:val="39"/>
    <w:unhideWhenUsed/>
    <w:rsid w:val="00F71680"/>
    <w:pPr>
      <w:widowControl/>
      <w:suppressAutoHyphens w:val="0"/>
      <w:autoSpaceDN/>
      <w:spacing w:after="100" w:line="276" w:lineRule="auto"/>
      <w:ind w:left="1540" w:firstLine="0"/>
      <w:textAlignment w:val="auto"/>
    </w:pPr>
    <w:rPr>
      <w:rFonts w:asciiTheme="minorHAnsi" w:eastAsiaTheme="minorEastAsia" w:hAnsiTheme="minorHAnsi" w:cstheme="minorBidi"/>
      <w:kern w:val="0"/>
      <w:sz w:val="22"/>
      <w:szCs w:val="22"/>
      <w:lang w:bidi="ar-SA"/>
    </w:rPr>
  </w:style>
  <w:style w:type="paragraph" w:styleId="91">
    <w:name w:val="toc 9"/>
    <w:basedOn w:val="a2"/>
    <w:next w:val="a2"/>
    <w:autoRedefine/>
    <w:uiPriority w:val="39"/>
    <w:unhideWhenUsed/>
    <w:rsid w:val="00F71680"/>
    <w:pPr>
      <w:widowControl/>
      <w:suppressAutoHyphens w:val="0"/>
      <w:autoSpaceDN/>
      <w:spacing w:after="100" w:line="276" w:lineRule="auto"/>
      <w:ind w:left="1760" w:firstLine="0"/>
      <w:textAlignment w:val="auto"/>
    </w:pPr>
    <w:rPr>
      <w:rFonts w:asciiTheme="minorHAnsi" w:eastAsiaTheme="minorEastAsia" w:hAnsiTheme="minorHAnsi" w:cstheme="minorBidi"/>
      <w:kern w:val="0"/>
      <w:sz w:val="22"/>
      <w:szCs w:val="22"/>
      <w:lang w:bidi="ar-SA"/>
    </w:rPr>
  </w:style>
  <w:style w:type="paragraph" w:styleId="affffa">
    <w:name w:val="List Number"/>
    <w:basedOn w:val="a2"/>
    <w:unhideWhenUsed/>
    <w:rsid w:val="00F71680"/>
    <w:pPr>
      <w:widowControl/>
      <w:tabs>
        <w:tab w:val="num" w:pos="720"/>
      </w:tabs>
      <w:suppressAutoHyphens w:val="0"/>
      <w:autoSpaceDN/>
      <w:ind w:left="720" w:hanging="720"/>
      <w:contextualSpacing/>
      <w:jc w:val="both"/>
      <w:textAlignment w:val="auto"/>
    </w:pPr>
    <w:rPr>
      <w:kern w:val="0"/>
      <w:lang w:bidi="ar-SA"/>
    </w:rPr>
  </w:style>
  <w:style w:type="numbering" w:styleId="111111">
    <w:name w:val="Outline List 2"/>
    <w:basedOn w:val="a5"/>
    <w:rsid w:val="00F71680"/>
    <w:pPr>
      <w:numPr>
        <w:numId w:val="59"/>
      </w:numPr>
    </w:pPr>
  </w:style>
  <w:style w:type="paragraph" w:customStyle="1" w:styleId="2f5">
    <w:name w:val="Абзац списка2"/>
    <w:basedOn w:val="a2"/>
    <w:qFormat/>
    <w:rsid w:val="00F71680"/>
    <w:pPr>
      <w:widowControl/>
      <w:suppressAutoHyphens w:val="0"/>
      <w:autoSpaceDN/>
      <w:spacing w:after="200" w:line="276" w:lineRule="auto"/>
      <w:ind w:left="720"/>
      <w:contextualSpacing/>
      <w:jc w:val="both"/>
      <w:textAlignment w:val="auto"/>
    </w:pPr>
    <w:rPr>
      <w:kern w:val="0"/>
      <w:sz w:val="24"/>
      <w:szCs w:val="22"/>
      <w:lang w:eastAsia="en-US" w:bidi="ar-SA"/>
    </w:rPr>
  </w:style>
  <w:style w:type="numbering" w:styleId="a">
    <w:name w:val="Outline List 3"/>
    <w:basedOn w:val="a5"/>
    <w:uiPriority w:val="99"/>
    <w:semiHidden/>
    <w:unhideWhenUsed/>
    <w:rsid w:val="00F71680"/>
    <w:pPr>
      <w:numPr>
        <w:numId w:val="60"/>
      </w:numPr>
    </w:pPr>
  </w:style>
  <w:style w:type="paragraph" w:customStyle="1" w:styleId="2f6">
    <w:name w:val="сновной текст с отступом 2"/>
    <w:basedOn w:val="a2"/>
    <w:rsid w:val="00F71680"/>
    <w:pPr>
      <w:suppressAutoHyphens w:val="0"/>
      <w:autoSpaceDN/>
      <w:ind w:firstLine="720"/>
      <w:jc w:val="both"/>
      <w:textAlignment w:val="auto"/>
    </w:pPr>
    <w:rPr>
      <w:kern w:val="0"/>
      <w:sz w:val="26"/>
      <w:szCs w:val="20"/>
      <w:lang w:bidi="ar-SA"/>
    </w:rPr>
  </w:style>
  <w:style w:type="paragraph" w:styleId="affffb">
    <w:name w:val="Title"/>
    <w:basedOn w:val="a2"/>
    <w:link w:val="affffc"/>
    <w:qFormat/>
    <w:rsid w:val="00F71680"/>
    <w:pPr>
      <w:widowControl/>
      <w:suppressAutoHyphens w:val="0"/>
      <w:autoSpaceDN/>
      <w:spacing w:line="300" w:lineRule="atLeast"/>
      <w:ind w:firstLine="720"/>
      <w:jc w:val="center"/>
      <w:textAlignment w:val="auto"/>
    </w:pPr>
    <w:rPr>
      <w:b/>
      <w:bCs/>
      <w:color w:val="FF0000"/>
      <w:kern w:val="0"/>
      <w:szCs w:val="28"/>
      <w:lang w:bidi="ar-SA"/>
    </w:rPr>
  </w:style>
  <w:style w:type="character" w:customStyle="1" w:styleId="affffc">
    <w:name w:val="Заголовок Знак"/>
    <w:basedOn w:val="a3"/>
    <w:link w:val="affffb"/>
    <w:rsid w:val="00F71680"/>
    <w:rPr>
      <w:rFonts w:ascii="Times New Roman" w:eastAsia="Times New Roman" w:hAnsi="Times New Roman" w:cs="Times New Roman"/>
      <w:b/>
      <w:bCs/>
      <w:color w:val="FF0000"/>
      <w:kern w:val="0"/>
      <w:sz w:val="28"/>
      <w:szCs w:val="28"/>
      <w:lang w:eastAsia="ru-RU" w:bidi="ar-SA"/>
    </w:rPr>
  </w:style>
  <w:style w:type="paragraph" w:customStyle="1" w:styleId="affffd">
    <w:name w:val="текст"/>
    <w:rsid w:val="00F71680"/>
    <w:pPr>
      <w:widowControl/>
      <w:autoSpaceDE w:val="0"/>
      <w:adjustRightInd w:val="0"/>
      <w:spacing w:line="260" w:lineRule="atLeast"/>
      <w:ind w:firstLine="454"/>
      <w:jc w:val="both"/>
      <w:textAlignment w:val="auto"/>
    </w:pPr>
    <w:rPr>
      <w:rFonts w:ascii="FreeSetC" w:eastAsia="Times New Roman" w:hAnsi="FreeSetC" w:cs="Times New Roman"/>
      <w:color w:val="000000"/>
      <w:kern w:val="0"/>
      <w:sz w:val="22"/>
      <w:szCs w:val="22"/>
      <w:lang w:eastAsia="ru-RU" w:bidi="ar-SA"/>
    </w:rPr>
  </w:style>
  <w:style w:type="paragraph" w:customStyle="1" w:styleId="xl74">
    <w:name w:val="xl74"/>
    <w:basedOn w:val="a2"/>
    <w:rsid w:val="00F71680"/>
    <w:pPr>
      <w:widowControl/>
      <w:pBdr>
        <w:left w:val="single" w:sz="8" w:space="0" w:color="auto"/>
        <w:right w:val="single" w:sz="8" w:space="0" w:color="auto"/>
      </w:pBdr>
      <w:suppressAutoHyphens w:val="0"/>
      <w:autoSpaceDN/>
      <w:spacing w:before="100" w:beforeAutospacing="1" w:after="100" w:afterAutospacing="1"/>
      <w:ind w:firstLine="0"/>
      <w:textAlignment w:val="auto"/>
    </w:pPr>
    <w:rPr>
      <w:rFonts w:ascii="Times New Roman CYR" w:eastAsia="Arial Unicode MS" w:hAnsi="Times New Roman CYR" w:cs="GaramondC"/>
      <w:kern w:val="0"/>
      <w:sz w:val="18"/>
      <w:szCs w:val="18"/>
      <w:lang w:bidi="ar-SA"/>
    </w:rPr>
  </w:style>
  <w:style w:type="character" w:styleId="affffe">
    <w:name w:val="FollowedHyperlink"/>
    <w:basedOn w:val="a3"/>
    <w:uiPriority w:val="99"/>
    <w:rsid w:val="00F71680"/>
    <w:rPr>
      <w:color w:val="800080"/>
      <w:u w:val="single"/>
    </w:rPr>
  </w:style>
  <w:style w:type="paragraph" w:customStyle="1" w:styleId="1f8">
    <w:name w:val="Стиль Заголовок 1"/>
    <w:aliases w:val="Head 1 + По ширине Первая строка:  127 см Межд..."/>
    <w:basedOn w:val="10"/>
    <w:rsid w:val="00F71680"/>
    <w:pPr>
      <w:pageBreakBefore w:val="0"/>
      <w:numPr>
        <w:numId w:val="0"/>
      </w:numPr>
      <w:pBdr>
        <w:bottom w:val="none" w:sz="0" w:space="0" w:color="auto"/>
      </w:pBdr>
      <w:suppressAutoHyphens w:val="0"/>
      <w:autoSpaceDN/>
      <w:spacing w:before="0" w:after="0" w:line="360" w:lineRule="auto"/>
      <w:ind w:firstLine="720"/>
      <w:textAlignment w:val="auto"/>
    </w:pPr>
    <w:rPr>
      <w:rFonts w:eastAsia="Times New Roman"/>
      <w:b w:val="0"/>
      <w:bCs w:val="0"/>
      <w:smallCaps w:val="0"/>
      <w:snapToGrid w:val="0"/>
      <w:color w:val="000000"/>
      <w:kern w:val="0"/>
      <w:sz w:val="24"/>
      <w:szCs w:val="22"/>
      <w:lang w:eastAsia="ru-RU"/>
    </w:rPr>
  </w:style>
  <w:style w:type="paragraph" w:customStyle="1" w:styleId="62">
    <w:name w:val="заголовок 6"/>
    <w:basedOn w:val="a2"/>
    <w:next w:val="a2"/>
    <w:rsid w:val="00F71680"/>
    <w:pPr>
      <w:keepNext/>
      <w:suppressAutoHyphens w:val="0"/>
      <w:autoSpaceDN/>
      <w:spacing w:line="360" w:lineRule="auto"/>
      <w:ind w:firstLine="0"/>
      <w:jc w:val="center"/>
      <w:textAlignment w:val="auto"/>
    </w:pPr>
    <w:rPr>
      <w:rFonts w:ascii="TimesET" w:hAnsi="TimesET"/>
      <w:b/>
      <w:kern w:val="0"/>
      <w:szCs w:val="20"/>
      <w:lang w:bidi="ar-SA"/>
    </w:rPr>
  </w:style>
  <w:style w:type="paragraph" w:styleId="affd">
    <w:name w:val="endnote text"/>
    <w:basedOn w:val="a2"/>
    <w:link w:val="affc"/>
    <w:uiPriority w:val="99"/>
    <w:semiHidden/>
    <w:unhideWhenUsed/>
    <w:rsid w:val="00F71680"/>
    <w:pPr>
      <w:widowControl/>
      <w:suppressAutoHyphens w:val="0"/>
      <w:autoSpaceDN/>
      <w:ind w:firstLine="0"/>
      <w:textAlignment w:val="auto"/>
    </w:pPr>
    <w:rPr>
      <w:sz w:val="24"/>
      <w:lang w:eastAsia="zh-CN"/>
    </w:rPr>
  </w:style>
  <w:style w:type="character" w:customStyle="1" w:styleId="1f9">
    <w:name w:val="Текст концевой сноски Знак1"/>
    <w:basedOn w:val="a3"/>
    <w:uiPriority w:val="99"/>
    <w:semiHidden/>
    <w:rsid w:val="00F71680"/>
    <w:rPr>
      <w:rFonts w:ascii="Times New Roman" w:eastAsia="Times New Roman" w:hAnsi="Times New Roman"/>
      <w:sz w:val="20"/>
      <w:szCs w:val="18"/>
      <w:lang w:eastAsia="ru-RU"/>
    </w:rPr>
  </w:style>
  <w:style w:type="character" w:styleId="afffff">
    <w:name w:val="endnote reference"/>
    <w:basedOn w:val="a3"/>
    <w:uiPriority w:val="99"/>
    <w:semiHidden/>
    <w:unhideWhenUsed/>
    <w:rsid w:val="00F71680"/>
    <w:rPr>
      <w:vertAlign w:val="superscript"/>
    </w:rPr>
  </w:style>
  <w:style w:type="paragraph" w:customStyle="1" w:styleId="52">
    <w:name w:val="Знак5 Знак Знак Знак"/>
    <w:basedOn w:val="a2"/>
    <w:rsid w:val="00F71680"/>
    <w:pPr>
      <w:widowControl/>
      <w:suppressAutoHyphens w:val="0"/>
      <w:autoSpaceDN/>
      <w:spacing w:after="160" w:line="240" w:lineRule="exact"/>
      <w:ind w:firstLine="0"/>
      <w:textAlignment w:val="auto"/>
    </w:pPr>
    <w:rPr>
      <w:rFonts w:ascii="Verdana" w:hAnsi="Verdana"/>
      <w:kern w:val="0"/>
      <w:sz w:val="20"/>
      <w:szCs w:val="20"/>
      <w:lang w:val="en-US" w:eastAsia="en-US" w:bidi="ar-SA"/>
    </w:rPr>
  </w:style>
  <w:style w:type="paragraph" w:customStyle="1" w:styleId="CharChar">
    <w:name w:val="Char Знак Знак Char Знак Знак Знак Знак Знак Знак Знак Знак Знак Знак Знак Знак Знак Знак Знак Знак"/>
    <w:basedOn w:val="a2"/>
    <w:rsid w:val="00F71680"/>
    <w:pPr>
      <w:widowControl/>
      <w:suppressAutoHyphens w:val="0"/>
      <w:autoSpaceDN/>
      <w:ind w:firstLine="0"/>
      <w:textAlignment w:val="auto"/>
    </w:pPr>
    <w:rPr>
      <w:rFonts w:ascii="Verdana" w:hAnsi="Verdana" w:cs="Verdana"/>
      <w:kern w:val="0"/>
      <w:sz w:val="20"/>
      <w:szCs w:val="20"/>
      <w:lang w:val="en-US" w:eastAsia="en-US" w:bidi="ar-SA"/>
    </w:rPr>
  </w:style>
  <w:style w:type="paragraph" w:customStyle="1" w:styleId="artx">
    <w:name w:val="artx"/>
    <w:basedOn w:val="a2"/>
    <w:rsid w:val="00F71680"/>
    <w:pPr>
      <w:widowControl/>
      <w:suppressAutoHyphens w:val="0"/>
      <w:autoSpaceDN/>
      <w:spacing w:before="100" w:beforeAutospacing="1" w:after="100" w:afterAutospacing="1"/>
      <w:ind w:firstLine="0"/>
      <w:textAlignment w:val="auto"/>
    </w:pPr>
    <w:rPr>
      <w:kern w:val="0"/>
      <w:sz w:val="24"/>
      <w:lang w:bidi="ar-SA"/>
    </w:rPr>
  </w:style>
  <w:style w:type="paragraph" w:customStyle="1" w:styleId="2f7">
    <w:name w:val="Знак2"/>
    <w:basedOn w:val="a2"/>
    <w:rsid w:val="00F71680"/>
    <w:pPr>
      <w:widowControl/>
      <w:suppressAutoHyphens w:val="0"/>
      <w:autoSpaceDN/>
      <w:spacing w:after="160" w:line="240" w:lineRule="exact"/>
      <w:ind w:firstLine="0"/>
      <w:textAlignment w:val="auto"/>
    </w:pPr>
    <w:rPr>
      <w:rFonts w:ascii="Verdana" w:hAnsi="Verdana"/>
      <w:kern w:val="0"/>
      <w:sz w:val="20"/>
      <w:szCs w:val="20"/>
      <w:lang w:val="en-US" w:eastAsia="en-US" w:bidi="ar-SA"/>
    </w:rPr>
  </w:style>
  <w:style w:type="paragraph" w:customStyle="1" w:styleId="afffff0">
    <w:name w:val="Знак Знак Знак"/>
    <w:basedOn w:val="a2"/>
    <w:rsid w:val="00F71680"/>
    <w:pPr>
      <w:widowControl/>
      <w:suppressAutoHyphens w:val="0"/>
      <w:autoSpaceDN/>
      <w:spacing w:after="160" w:line="240" w:lineRule="exact"/>
      <w:ind w:firstLine="0"/>
      <w:textAlignment w:val="auto"/>
    </w:pPr>
    <w:rPr>
      <w:rFonts w:ascii="Verdana" w:hAnsi="Verdana"/>
      <w:kern w:val="0"/>
      <w:sz w:val="20"/>
      <w:szCs w:val="20"/>
      <w:lang w:val="en-US" w:eastAsia="en-US" w:bidi="ar-SA"/>
    </w:rPr>
  </w:style>
  <w:style w:type="paragraph" w:customStyle="1" w:styleId="13-1">
    <w:name w:val="Стиль13-1"/>
    <w:basedOn w:val="a2"/>
    <w:rsid w:val="00F71680"/>
    <w:pPr>
      <w:widowControl/>
      <w:suppressAutoHyphens w:val="0"/>
      <w:autoSpaceDN/>
      <w:jc w:val="both"/>
      <w:textAlignment w:val="auto"/>
    </w:pPr>
    <w:rPr>
      <w:kern w:val="0"/>
      <w:sz w:val="26"/>
      <w:lang w:bidi="ar-SA"/>
    </w:rPr>
  </w:style>
  <w:style w:type="paragraph" w:customStyle="1" w:styleId="1fa">
    <w:name w:val="Знак1"/>
    <w:basedOn w:val="a2"/>
    <w:rsid w:val="00F71680"/>
    <w:pPr>
      <w:widowControl/>
      <w:suppressAutoHyphens w:val="0"/>
      <w:autoSpaceDN/>
      <w:spacing w:after="160" w:line="240" w:lineRule="exact"/>
      <w:ind w:firstLine="0"/>
      <w:textAlignment w:val="auto"/>
    </w:pPr>
    <w:rPr>
      <w:rFonts w:ascii="Verdana" w:hAnsi="Verdana"/>
      <w:kern w:val="0"/>
      <w:sz w:val="20"/>
      <w:szCs w:val="20"/>
      <w:lang w:val="en-US" w:eastAsia="en-US" w:bidi="ar-SA"/>
    </w:rPr>
  </w:style>
  <w:style w:type="paragraph" w:customStyle="1" w:styleId="afffff1">
    <w:name w:val="текст основной"/>
    <w:rsid w:val="00F71680"/>
    <w:pPr>
      <w:widowControl/>
      <w:tabs>
        <w:tab w:val="right" w:pos="7200"/>
      </w:tabs>
      <w:autoSpaceDE w:val="0"/>
      <w:adjustRightInd w:val="0"/>
      <w:ind w:firstLine="567"/>
      <w:jc w:val="both"/>
      <w:textAlignment w:val="auto"/>
    </w:pPr>
    <w:rPr>
      <w:rFonts w:ascii="FreeSetC" w:eastAsia="Times New Roman" w:hAnsi="FreeSetC" w:cs="Times New Roman"/>
      <w:color w:val="000000"/>
      <w:kern w:val="0"/>
      <w:sz w:val="22"/>
      <w:szCs w:val="22"/>
      <w:lang w:eastAsia="ru-RU" w:bidi="ar-SA"/>
    </w:rPr>
  </w:style>
  <w:style w:type="paragraph" w:customStyle="1" w:styleId="defscrRUSTxtStyleText">
    <w:name w:val="defscr_RUS_TxtStyleText"/>
    <w:basedOn w:val="a2"/>
    <w:rsid w:val="00F71680"/>
    <w:pPr>
      <w:suppressAutoHyphens w:val="0"/>
      <w:autoSpaceDN/>
      <w:spacing w:before="120"/>
      <w:ind w:firstLine="425"/>
      <w:jc w:val="both"/>
      <w:textAlignment w:val="auto"/>
    </w:pPr>
    <w:rPr>
      <w:noProof/>
      <w:color w:val="000000"/>
      <w:kern w:val="0"/>
      <w:sz w:val="24"/>
      <w:szCs w:val="20"/>
      <w:lang w:bidi="ar-SA"/>
    </w:rPr>
  </w:style>
  <w:style w:type="paragraph" w:styleId="afffff2">
    <w:name w:val="E-mail Signature"/>
    <w:basedOn w:val="a2"/>
    <w:link w:val="afffff3"/>
    <w:rsid w:val="00F71680"/>
    <w:pPr>
      <w:widowControl/>
      <w:suppressAutoHyphens w:val="0"/>
      <w:autoSpaceDN/>
      <w:ind w:firstLine="0"/>
      <w:textAlignment w:val="auto"/>
    </w:pPr>
    <w:rPr>
      <w:kern w:val="0"/>
      <w:sz w:val="24"/>
      <w:lang w:bidi="ar-SA"/>
    </w:rPr>
  </w:style>
  <w:style w:type="character" w:customStyle="1" w:styleId="afffff3">
    <w:name w:val="Электронная подпись Знак"/>
    <w:basedOn w:val="a3"/>
    <w:link w:val="afffff2"/>
    <w:rsid w:val="00F71680"/>
    <w:rPr>
      <w:rFonts w:ascii="Times New Roman" w:eastAsia="Times New Roman" w:hAnsi="Times New Roman" w:cs="Times New Roman"/>
      <w:kern w:val="0"/>
      <w:lang w:eastAsia="ru-RU" w:bidi="ar-SA"/>
    </w:rPr>
  </w:style>
  <w:style w:type="paragraph" w:customStyle="1" w:styleId="afffff4">
    <w:name w:val="Чиновничий"/>
    <w:basedOn w:val="a2"/>
    <w:autoRedefine/>
    <w:rsid w:val="00F71680"/>
    <w:pPr>
      <w:suppressAutoHyphens w:val="0"/>
      <w:autoSpaceDN/>
      <w:snapToGrid w:val="0"/>
      <w:spacing w:line="360" w:lineRule="auto"/>
      <w:jc w:val="center"/>
      <w:textAlignment w:val="auto"/>
    </w:pPr>
    <w:rPr>
      <w:b/>
      <w:kern w:val="0"/>
      <w:szCs w:val="28"/>
      <w:lang w:val="en-US" w:bidi="ar-SA"/>
    </w:rPr>
  </w:style>
  <w:style w:type="character" w:customStyle="1" w:styleId="FontStyle25">
    <w:name w:val="Font Style25"/>
    <w:basedOn w:val="a3"/>
    <w:rsid w:val="00F71680"/>
    <w:rPr>
      <w:rFonts w:ascii="Times New Roman" w:hAnsi="Times New Roman" w:cs="Times New Roman"/>
      <w:sz w:val="26"/>
      <w:szCs w:val="26"/>
    </w:rPr>
  </w:style>
  <w:style w:type="paragraph" w:customStyle="1" w:styleId="Style10">
    <w:name w:val="Style10"/>
    <w:basedOn w:val="a2"/>
    <w:rsid w:val="00F71680"/>
    <w:pPr>
      <w:suppressAutoHyphens w:val="0"/>
      <w:autoSpaceDE w:val="0"/>
      <w:adjustRightInd w:val="0"/>
      <w:spacing w:line="490" w:lineRule="exact"/>
      <w:ind w:firstLine="706"/>
      <w:jc w:val="both"/>
      <w:textAlignment w:val="auto"/>
    </w:pPr>
    <w:rPr>
      <w:kern w:val="0"/>
      <w:sz w:val="24"/>
      <w:lang w:bidi="ar-SA"/>
    </w:rPr>
  </w:style>
  <w:style w:type="paragraph" w:customStyle="1" w:styleId="1TimesNewRoman14">
    <w:name w:val="Стиль Заголовок 1 + Times New Roman 14 пт"/>
    <w:basedOn w:val="10"/>
    <w:rsid w:val="00F71680"/>
    <w:pPr>
      <w:pageBreakBefore w:val="0"/>
      <w:numPr>
        <w:numId w:val="0"/>
      </w:numPr>
      <w:pBdr>
        <w:bottom w:val="none" w:sz="0" w:space="0" w:color="auto"/>
      </w:pBdr>
      <w:suppressAutoHyphens w:val="0"/>
      <w:autoSpaceDN/>
      <w:spacing w:before="240" w:after="60" w:line="240" w:lineRule="auto"/>
      <w:jc w:val="left"/>
      <w:textAlignment w:val="auto"/>
    </w:pPr>
    <w:rPr>
      <w:rFonts w:eastAsia="Times New Roman" w:cs="Arial"/>
      <w:smallCaps w:val="0"/>
      <w:kern w:val="32"/>
      <w:szCs w:val="32"/>
      <w:lang w:eastAsia="ru-RU"/>
    </w:rPr>
  </w:style>
  <w:style w:type="character" w:customStyle="1" w:styleId="1TimesNewRoman140">
    <w:name w:val="Стиль Заголовок 1 + Times New Roman 14 пт Знак"/>
    <w:basedOn w:val="1b"/>
    <w:rsid w:val="00F71680"/>
    <w:rPr>
      <w:rFonts w:ascii="Arial" w:eastAsia="Times New Roman" w:hAnsi="Arial" w:cs="Arial"/>
      <w:b/>
      <w:bCs/>
      <w:color w:val="C00000"/>
      <w:kern w:val="32"/>
      <w:sz w:val="28"/>
      <w:szCs w:val="32"/>
      <w:lang w:val="ru-RU" w:eastAsia="ru-RU" w:bidi="ar-SA"/>
    </w:rPr>
  </w:style>
  <w:style w:type="paragraph" w:customStyle="1" w:styleId="01">
    <w:name w:val="Стиль 01"/>
    <w:basedOn w:val="10"/>
    <w:rsid w:val="00F71680"/>
    <w:pPr>
      <w:pageBreakBefore w:val="0"/>
      <w:numPr>
        <w:numId w:val="0"/>
      </w:numPr>
      <w:pBdr>
        <w:bottom w:val="none" w:sz="0" w:space="0" w:color="auto"/>
      </w:pBdr>
      <w:suppressAutoHyphens w:val="0"/>
      <w:autoSpaceDN/>
      <w:spacing w:before="240" w:after="60" w:line="240" w:lineRule="auto"/>
      <w:ind w:left="900"/>
      <w:jc w:val="left"/>
      <w:textAlignment w:val="auto"/>
    </w:pPr>
    <w:rPr>
      <w:rFonts w:eastAsia="Times New Roman" w:cs="Arial"/>
      <w:smallCaps w:val="0"/>
      <w:kern w:val="32"/>
      <w:szCs w:val="32"/>
      <w:lang w:eastAsia="ru-RU"/>
    </w:rPr>
  </w:style>
  <w:style w:type="paragraph" w:customStyle="1" w:styleId="02">
    <w:name w:val="Стиль 02"/>
    <w:basedOn w:val="2"/>
    <w:rsid w:val="00F71680"/>
    <w:pPr>
      <w:suppressAutoHyphens w:val="0"/>
      <w:overflowPunct/>
      <w:autoSpaceDN/>
      <w:spacing w:before="120"/>
      <w:ind w:firstLine="0"/>
      <w:jc w:val="left"/>
      <w:textAlignment w:val="auto"/>
    </w:pPr>
    <w:rPr>
      <w:rFonts w:eastAsia="Times New Roman"/>
      <w:i/>
      <w:iCs/>
      <w:smallCaps w:val="0"/>
      <w:kern w:val="0"/>
      <w:sz w:val="28"/>
      <w:szCs w:val="28"/>
      <w:lang w:eastAsia="ru-RU"/>
    </w:rPr>
  </w:style>
  <w:style w:type="paragraph" w:customStyle="1" w:styleId="021">
    <w:name w:val="Стиль021"/>
    <w:basedOn w:val="02"/>
    <w:rsid w:val="00F71680"/>
    <w:pPr>
      <w:numPr>
        <w:ilvl w:val="1"/>
        <w:numId w:val="61"/>
      </w:numPr>
      <w:tabs>
        <w:tab w:val="clear" w:pos="2592"/>
      </w:tabs>
      <w:ind w:left="0" w:firstLine="0"/>
    </w:pPr>
  </w:style>
  <w:style w:type="paragraph" w:customStyle="1" w:styleId="Style1">
    <w:name w:val="Style1"/>
    <w:basedOn w:val="a2"/>
    <w:rsid w:val="00F71680"/>
    <w:pPr>
      <w:suppressAutoHyphens w:val="0"/>
      <w:autoSpaceDE w:val="0"/>
      <w:adjustRightInd w:val="0"/>
      <w:spacing w:line="274" w:lineRule="exact"/>
      <w:ind w:firstLine="394"/>
      <w:jc w:val="both"/>
      <w:textAlignment w:val="auto"/>
    </w:pPr>
    <w:rPr>
      <w:kern w:val="0"/>
      <w:sz w:val="24"/>
      <w:lang w:bidi="ar-SA"/>
    </w:rPr>
  </w:style>
  <w:style w:type="character" w:customStyle="1" w:styleId="FontStyle11">
    <w:name w:val="Font Style11"/>
    <w:basedOn w:val="a3"/>
    <w:rsid w:val="00F71680"/>
    <w:rPr>
      <w:rFonts w:ascii="Times New Roman" w:hAnsi="Times New Roman" w:cs="Times New Roman"/>
      <w:sz w:val="22"/>
      <w:szCs w:val="22"/>
    </w:rPr>
  </w:style>
  <w:style w:type="paragraph" w:customStyle="1" w:styleId="afffff5">
    <w:name w:val="Обычный + Красный"/>
    <w:aliases w:val="По ширине"/>
    <w:basedOn w:val="a2"/>
    <w:rsid w:val="00F71680"/>
    <w:pPr>
      <w:widowControl/>
      <w:tabs>
        <w:tab w:val="left" w:pos="2160"/>
      </w:tabs>
      <w:suppressAutoHyphens w:val="0"/>
      <w:autoSpaceDN/>
      <w:ind w:firstLine="0"/>
      <w:jc w:val="both"/>
      <w:textAlignment w:val="auto"/>
    </w:pPr>
    <w:rPr>
      <w:color w:val="FF0000"/>
      <w:kern w:val="0"/>
      <w:sz w:val="24"/>
      <w:lang w:bidi="ar-SA"/>
    </w:rPr>
  </w:style>
  <w:style w:type="paragraph" w:customStyle="1" w:styleId="Style3">
    <w:name w:val="Style3"/>
    <w:basedOn w:val="a2"/>
    <w:rsid w:val="00F71680"/>
    <w:pPr>
      <w:suppressAutoHyphens w:val="0"/>
      <w:autoSpaceDE w:val="0"/>
      <w:adjustRightInd w:val="0"/>
      <w:spacing w:line="295" w:lineRule="exact"/>
      <w:ind w:firstLine="698"/>
      <w:jc w:val="both"/>
      <w:textAlignment w:val="auto"/>
    </w:pPr>
    <w:rPr>
      <w:kern w:val="0"/>
      <w:sz w:val="24"/>
      <w:lang w:bidi="ar-SA"/>
    </w:rPr>
  </w:style>
  <w:style w:type="character" w:customStyle="1" w:styleId="FontStyle12">
    <w:name w:val="Font Style12"/>
    <w:basedOn w:val="a3"/>
    <w:rsid w:val="00F71680"/>
    <w:rPr>
      <w:rFonts w:ascii="Times New Roman" w:hAnsi="Times New Roman" w:cs="Times New Roman"/>
      <w:b/>
      <w:bCs/>
      <w:sz w:val="22"/>
      <w:szCs w:val="22"/>
    </w:rPr>
  </w:style>
  <w:style w:type="paragraph" w:styleId="HTML">
    <w:name w:val="HTML Preformatted"/>
    <w:basedOn w:val="a2"/>
    <w:link w:val="HTML0"/>
    <w:rsid w:val="00F716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ind w:firstLine="0"/>
      <w:textAlignment w:val="auto"/>
    </w:pPr>
    <w:rPr>
      <w:rFonts w:ascii="Courier New" w:hAnsi="Courier New" w:cs="Courier New"/>
      <w:kern w:val="0"/>
      <w:sz w:val="20"/>
      <w:szCs w:val="20"/>
      <w:lang w:bidi="ar-SA"/>
    </w:rPr>
  </w:style>
  <w:style w:type="character" w:customStyle="1" w:styleId="HTML0">
    <w:name w:val="Стандартный HTML Знак"/>
    <w:basedOn w:val="a3"/>
    <w:link w:val="HTML"/>
    <w:rsid w:val="00F71680"/>
    <w:rPr>
      <w:rFonts w:ascii="Courier New" w:eastAsia="Times New Roman" w:hAnsi="Courier New" w:cs="Courier New"/>
      <w:kern w:val="0"/>
      <w:sz w:val="20"/>
      <w:szCs w:val="20"/>
      <w:lang w:eastAsia="ru-RU" w:bidi="ar-SA"/>
    </w:rPr>
  </w:style>
  <w:style w:type="paragraph" w:customStyle="1" w:styleId="1fb">
    <w:name w:val="Знак Знак Знак Знак Знак Знак Знак Знак Знак1 Знак"/>
    <w:basedOn w:val="a2"/>
    <w:rsid w:val="00F71680"/>
    <w:pPr>
      <w:widowControl/>
      <w:suppressAutoHyphens w:val="0"/>
      <w:autoSpaceDN/>
      <w:spacing w:before="100" w:beforeAutospacing="1" w:after="100" w:afterAutospacing="1"/>
      <w:ind w:firstLine="0"/>
      <w:textAlignment w:val="auto"/>
    </w:pPr>
    <w:rPr>
      <w:rFonts w:ascii="Tahoma" w:hAnsi="Tahoma"/>
      <w:kern w:val="0"/>
      <w:sz w:val="20"/>
      <w:szCs w:val="20"/>
      <w:lang w:val="en-US" w:eastAsia="en-US" w:bidi="ar-SA"/>
    </w:rPr>
  </w:style>
  <w:style w:type="paragraph" w:customStyle="1" w:styleId="CharChar1CharChar1CharChar">
    <w:name w:val="Char Char Знак Знак1 Char Char1 Знак Знак Char Char"/>
    <w:basedOn w:val="a2"/>
    <w:rsid w:val="00F71680"/>
    <w:pPr>
      <w:widowControl/>
      <w:suppressAutoHyphens w:val="0"/>
      <w:autoSpaceDN/>
      <w:spacing w:before="100" w:beforeAutospacing="1" w:after="100" w:afterAutospacing="1"/>
      <w:ind w:firstLine="0"/>
      <w:textAlignment w:val="auto"/>
    </w:pPr>
    <w:rPr>
      <w:rFonts w:ascii="Tahoma" w:hAnsi="Tahoma"/>
      <w:kern w:val="0"/>
      <w:sz w:val="20"/>
      <w:szCs w:val="20"/>
      <w:lang w:val="en-US" w:eastAsia="en-US" w:bidi="ar-SA"/>
    </w:rPr>
  </w:style>
  <w:style w:type="paragraph" w:customStyle="1" w:styleId="1fc">
    <w:name w:val="Таблица 1"/>
    <w:basedOn w:val="a2"/>
    <w:rsid w:val="00F71680"/>
    <w:pPr>
      <w:widowControl/>
      <w:suppressAutoHyphens w:val="0"/>
      <w:autoSpaceDN/>
      <w:spacing w:after="60" w:line="200" w:lineRule="exact"/>
      <w:ind w:firstLine="0"/>
      <w:textAlignment w:val="auto"/>
      <w:outlineLvl w:val="6"/>
    </w:pPr>
    <w:rPr>
      <w:rFonts w:ascii="Vanta Light" w:hAnsi="Vanta Light"/>
      <w:kern w:val="18"/>
      <w:sz w:val="16"/>
      <w:lang w:bidi="ar-SA"/>
    </w:rPr>
  </w:style>
  <w:style w:type="paragraph" w:customStyle="1" w:styleId="2f8">
    <w:name w:val="Заг 2"/>
    <w:basedOn w:val="a2"/>
    <w:rsid w:val="00F71680"/>
    <w:pPr>
      <w:widowControl/>
      <w:tabs>
        <w:tab w:val="num" w:pos="360"/>
      </w:tabs>
      <w:suppressAutoHyphens w:val="0"/>
      <w:autoSpaceDE w:val="0"/>
      <w:spacing w:before="280" w:after="160"/>
      <w:ind w:left="360" w:hanging="360"/>
      <w:textAlignment w:val="auto"/>
    </w:pPr>
    <w:rPr>
      <w:b/>
      <w:bCs/>
      <w:kern w:val="0"/>
      <w:sz w:val="32"/>
      <w:szCs w:val="32"/>
      <w:lang w:bidi="ar-SA"/>
    </w:rPr>
  </w:style>
  <w:style w:type="paragraph" w:customStyle="1" w:styleId="3d">
    <w:name w:val="Заг 3"/>
    <w:basedOn w:val="a2"/>
    <w:rsid w:val="00F71680"/>
    <w:pPr>
      <w:keepNext/>
      <w:widowControl/>
      <w:tabs>
        <w:tab w:val="num" w:pos="1080"/>
      </w:tabs>
      <w:autoSpaceDE w:val="0"/>
      <w:spacing w:before="160" w:after="120"/>
      <w:ind w:left="1080" w:hanging="720"/>
      <w:textAlignment w:val="auto"/>
    </w:pPr>
    <w:rPr>
      <w:b/>
      <w:bCs/>
      <w:kern w:val="0"/>
      <w:szCs w:val="28"/>
      <w:lang w:bidi="ar-SA"/>
    </w:rPr>
  </w:style>
  <w:style w:type="paragraph" w:customStyle="1" w:styleId="53">
    <w:name w:val="Заг 5"/>
    <w:basedOn w:val="a2"/>
    <w:rsid w:val="00F71680"/>
    <w:pPr>
      <w:tabs>
        <w:tab w:val="num" w:pos="1429"/>
      </w:tabs>
      <w:suppressAutoHyphens w:val="0"/>
      <w:autoSpaceDE w:val="0"/>
      <w:spacing w:line="360" w:lineRule="auto"/>
      <w:ind w:left="1106" w:hanging="397"/>
      <w:jc w:val="both"/>
      <w:textAlignment w:val="auto"/>
    </w:pPr>
    <w:rPr>
      <w:i/>
      <w:iCs/>
      <w:kern w:val="0"/>
      <w:sz w:val="24"/>
      <w:lang w:bidi="ar-SA"/>
    </w:rPr>
  </w:style>
  <w:style w:type="paragraph" w:styleId="2f9">
    <w:name w:val="List Bullet 2"/>
    <w:basedOn w:val="a2"/>
    <w:autoRedefine/>
    <w:rsid w:val="00F71680"/>
    <w:pPr>
      <w:widowControl/>
      <w:tabs>
        <w:tab w:val="num" w:pos="643"/>
      </w:tabs>
      <w:suppressAutoHyphens w:val="0"/>
      <w:autoSpaceDN/>
      <w:ind w:left="643" w:hanging="360"/>
      <w:textAlignment w:val="auto"/>
    </w:pPr>
    <w:rPr>
      <w:color w:val="000000"/>
      <w:kern w:val="0"/>
      <w:sz w:val="20"/>
      <w:szCs w:val="20"/>
      <w:lang w:bidi="ar-SA"/>
    </w:rPr>
  </w:style>
  <w:style w:type="paragraph" w:styleId="3e">
    <w:name w:val="List Bullet 3"/>
    <w:basedOn w:val="a2"/>
    <w:autoRedefine/>
    <w:rsid w:val="00F71680"/>
    <w:pPr>
      <w:widowControl/>
      <w:tabs>
        <w:tab w:val="num" w:pos="926"/>
      </w:tabs>
      <w:suppressAutoHyphens w:val="0"/>
      <w:autoSpaceDN/>
      <w:ind w:left="926" w:hanging="360"/>
      <w:textAlignment w:val="auto"/>
    </w:pPr>
    <w:rPr>
      <w:color w:val="000000"/>
      <w:kern w:val="0"/>
      <w:sz w:val="20"/>
      <w:szCs w:val="20"/>
      <w:lang w:bidi="ar-SA"/>
    </w:rPr>
  </w:style>
  <w:style w:type="character" w:customStyle="1" w:styleId="afffff6">
    <w:name w:val="номер страницы"/>
    <w:basedOn w:val="a3"/>
    <w:rsid w:val="00F71680"/>
  </w:style>
  <w:style w:type="paragraph" w:customStyle="1" w:styleId="113">
    <w:name w:val="Пункт 1.1"/>
    <w:basedOn w:val="a2"/>
    <w:rsid w:val="00F71680"/>
    <w:pPr>
      <w:widowControl/>
      <w:suppressAutoHyphens w:val="0"/>
      <w:autoSpaceDE w:val="0"/>
      <w:spacing w:before="120"/>
      <w:jc w:val="both"/>
      <w:textAlignment w:val="auto"/>
    </w:pPr>
    <w:rPr>
      <w:kern w:val="0"/>
      <w:sz w:val="24"/>
      <w:lang w:bidi="ar-SA"/>
    </w:rPr>
  </w:style>
  <w:style w:type="paragraph" w:styleId="44">
    <w:name w:val="List Continue 4"/>
    <w:basedOn w:val="a2"/>
    <w:rsid w:val="00F71680"/>
    <w:pPr>
      <w:widowControl/>
      <w:suppressAutoHyphens w:val="0"/>
      <w:autoSpaceDN/>
      <w:spacing w:after="120"/>
      <w:ind w:left="1132" w:firstLine="0"/>
      <w:textAlignment w:val="auto"/>
    </w:pPr>
    <w:rPr>
      <w:color w:val="000000"/>
      <w:kern w:val="0"/>
      <w:sz w:val="20"/>
      <w:szCs w:val="20"/>
      <w:lang w:bidi="ar-SA"/>
    </w:rPr>
  </w:style>
  <w:style w:type="paragraph" w:customStyle="1" w:styleId="-">
    <w:name w:val="Основной текст - современный"/>
    <w:basedOn w:val="a2"/>
    <w:rsid w:val="00F71680"/>
    <w:pPr>
      <w:widowControl/>
      <w:autoSpaceDN/>
      <w:spacing w:after="200" w:line="260" w:lineRule="exact"/>
      <w:ind w:firstLine="0"/>
      <w:textAlignment w:val="auto"/>
    </w:pPr>
    <w:rPr>
      <w:kern w:val="0"/>
      <w:sz w:val="24"/>
      <w:lang w:bidi="ar-SA"/>
    </w:rPr>
  </w:style>
  <w:style w:type="paragraph" w:customStyle="1" w:styleId="afffff7">
    <w:name w:val="о"/>
    <w:basedOn w:val="a2"/>
    <w:link w:val="afffff8"/>
    <w:rsid w:val="00F71680"/>
    <w:pPr>
      <w:widowControl/>
      <w:suppressAutoHyphens w:val="0"/>
      <w:autoSpaceDN/>
      <w:spacing w:line="360" w:lineRule="auto"/>
      <w:jc w:val="both"/>
      <w:textAlignment w:val="auto"/>
    </w:pPr>
    <w:rPr>
      <w:kern w:val="0"/>
      <w:sz w:val="24"/>
      <w:lang w:bidi="ar-SA"/>
    </w:rPr>
  </w:style>
  <w:style w:type="character" w:customStyle="1" w:styleId="afffff8">
    <w:name w:val="о Знак"/>
    <w:basedOn w:val="a3"/>
    <w:link w:val="afffff7"/>
    <w:rsid w:val="00F71680"/>
    <w:rPr>
      <w:rFonts w:ascii="Times New Roman" w:eastAsia="Times New Roman" w:hAnsi="Times New Roman" w:cs="Times New Roman"/>
      <w:kern w:val="0"/>
      <w:lang w:eastAsia="ru-RU" w:bidi="ar-SA"/>
    </w:rPr>
  </w:style>
  <w:style w:type="paragraph" w:customStyle="1" w:styleId="1fd">
    <w:name w:val="Знак Знак Знак1 Знак"/>
    <w:basedOn w:val="a2"/>
    <w:autoRedefine/>
    <w:rsid w:val="00F71680"/>
    <w:pPr>
      <w:widowControl/>
      <w:suppressAutoHyphens w:val="0"/>
      <w:autoSpaceDN/>
      <w:spacing w:after="160" w:line="240" w:lineRule="exact"/>
      <w:ind w:firstLine="0"/>
      <w:textAlignment w:val="auto"/>
    </w:pPr>
    <w:rPr>
      <w:rFonts w:eastAsia="SimSun"/>
      <w:b/>
      <w:kern w:val="0"/>
      <w:sz w:val="24"/>
      <w:lang w:eastAsia="en-US" w:bidi="ar-SA"/>
    </w:rPr>
  </w:style>
  <w:style w:type="paragraph" w:customStyle="1" w:styleId="afffff9">
    <w:name w:val="БДО Столбец по ширине"/>
    <w:basedOn w:val="a2"/>
    <w:link w:val="afffffa"/>
    <w:rsid w:val="00F71680"/>
    <w:pPr>
      <w:widowControl/>
      <w:suppressAutoHyphens w:val="0"/>
      <w:autoSpaceDN/>
      <w:ind w:firstLine="0"/>
      <w:jc w:val="both"/>
      <w:textAlignment w:val="auto"/>
    </w:pPr>
    <w:rPr>
      <w:rFonts w:ascii="Garamond" w:hAnsi="Garamond"/>
      <w:bCs/>
      <w:kern w:val="0"/>
      <w:sz w:val="20"/>
      <w:szCs w:val="20"/>
      <w:lang w:bidi="ar-SA"/>
    </w:rPr>
  </w:style>
  <w:style w:type="character" w:customStyle="1" w:styleId="afffffa">
    <w:name w:val="БДО Столбец по ширине Знак"/>
    <w:basedOn w:val="a3"/>
    <w:link w:val="afffff9"/>
    <w:rsid w:val="00F71680"/>
    <w:rPr>
      <w:rFonts w:ascii="Garamond" w:eastAsia="Times New Roman" w:hAnsi="Garamond" w:cs="Times New Roman"/>
      <w:bCs/>
      <w:kern w:val="0"/>
      <w:sz w:val="20"/>
      <w:szCs w:val="20"/>
      <w:lang w:eastAsia="ru-RU" w:bidi="ar-SA"/>
    </w:rPr>
  </w:style>
  <w:style w:type="paragraph" w:customStyle="1" w:styleId="afffffb">
    <w:name w:val="ТП Обычный"/>
    <w:basedOn w:val="a2"/>
    <w:rsid w:val="00F71680"/>
    <w:pPr>
      <w:widowControl/>
      <w:suppressAutoHyphens w:val="0"/>
      <w:autoSpaceDN/>
      <w:spacing w:before="60" w:after="60"/>
      <w:jc w:val="both"/>
      <w:textAlignment w:val="auto"/>
    </w:pPr>
    <w:rPr>
      <w:rFonts w:ascii="Arial" w:hAnsi="Arial"/>
      <w:kern w:val="0"/>
      <w:sz w:val="20"/>
      <w:lang w:val="en-US" w:bidi="ar-SA"/>
    </w:rPr>
  </w:style>
  <w:style w:type="character" w:customStyle="1" w:styleId="mtext1">
    <w:name w:val="m_text1"/>
    <w:basedOn w:val="a3"/>
    <w:rsid w:val="00F71680"/>
    <w:rPr>
      <w:rFonts w:ascii="Tahoma" w:hAnsi="Tahoma" w:cs="Tahoma" w:hint="default"/>
      <w:color w:val="494949"/>
      <w:sz w:val="20"/>
      <w:szCs w:val="20"/>
    </w:rPr>
  </w:style>
  <w:style w:type="paragraph" w:customStyle="1" w:styleId="afffffc">
    <w:name w:val="Письмо"/>
    <w:basedOn w:val="afffffd"/>
    <w:rsid w:val="00F71680"/>
  </w:style>
  <w:style w:type="paragraph" w:styleId="afffffd">
    <w:name w:val="Message Header"/>
    <w:basedOn w:val="a2"/>
    <w:link w:val="afffffe"/>
    <w:rsid w:val="00F71680"/>
    <w:pPr>
      <w:widowControl/>
      <w:pBdr>
        <w:top w:val="single" w:sz="6" w:space="1" w:color="auto"/>
        <w:left w:val="single" w:sz="6" w:space="1" w:color="auto"/>
        <w:bottom w:val="single" w:sz="6" w:space="1" w:color="auto"/>
        <w:right w:val="single" w:sz="6" w:space="1" w:color="auto"/>
      </w:pBdr>
      <w:shd w:val="pct20" w:color="auto" w:fill="auto"/>
      <w:suppressAutoHyphens w:val="0"/>
      <w:autoSpaceDN/>
      <w:ind w:left="1134" w:hanging="1134"/>
      <w:textAlignment w:val="auto"/>
    </w:pPr>
    <w:rPr>
      <w:rFonts w:ascii="Arial" w:hAnsi="Arial" w:cs="Arial"/>
      <w:kern w:val="0"/>
      <w:sz w:val="24"/>
      <w:lang w:bidi="ar-SA"/>
    </w:rPr>
  </w:style>
  <w:style w:type="character" w:customStyle="1" w:styleId="afffffe">
    <w:name w:val="Шапка Знак"/>
    <w:basedOn w:val="a3"/>
    <w:link w:val="afffffd"/>
    <w:rsid w:val="00F71680"/>
    <w:rPr>
      <w:rFonts w:ascii="Arial" w:eastAsia="Times New Roman" w:hAnsi="Arial" w:cs="Arial"/>
      <w:kern w:val="0"/>
      <w:shd w:val="pct20" w:color="auto" w:fill="auto"/>
      <w:lang w:eastAsia="ru-RU" w:bidi="ar-SA"/>
    </w:rPr>
  </w:style>
  <w:style w:type="character" w:customStyle="1" w:styleId="1fe">
    <w:name w:val="Обычный1 Знак"/>
    <w:basedOn w:val="a3"/>
    <w:rsid w:val="00F71680"/>
    <w:rPr>
      <w:sz w:val="28"/>
      <w:lang w:val="ru-RU" w:eastAsia="ru-RU" w:bidi="ar-SA"/>
    </w:rPr>
  </w:style>
  <w:style w:type="paragraph" w:customStyle="1" w:styleId="54">
    <w:name w:val="заголовок 5"/>
    <w:basedOn w:val="a2"/>
    <w:next w:val="a2"/>
    <w:rsid w:val="00F71680"/>
    <w:pPr>
      <w:keepNext/>
      <w:suppressAutoHyphens w:val="0"/>
      <w:autoSpaceDN/>
      <w:spacing w:before="120"/>
      <w:ind w:firstLine="0"/>
      <w:jc w:val="center"/>
      <w:textAlignment w:val="auto"/>
    </w:pPr>
    <w:rPr>
      <w:b/>
      <w:kern w:val="0"/>
      <w:sz w:val="24"/>
      <w:szCs w:val="20"/>
      <w:lang w:bidi="ar-SA"/>
    </w:rPr>
  </w:style>
  <w:style w:type="paragraph" w:customStyle="1" w:styleId="1TimesNewRoman">
    <w:name w:val="Стиль Заголовок 1 + Times New Roman не полужирный"/>
    <w:basedOn w:val="10"/>
    <w:rsid w:val="00F71680"/>
    <w:pPr>
      <w:pageBreakBefore w:val="0"/>
      <w:numPr>
        <w:numId w:val="0"/>
      </w:numPr>
      <w:pBdr>
        <w:bottom w:val="none" w:sz="0" w:space="0" w:color="auto"/>
      </w:pBdr>
      <w:suppressAutoHyphens w:val="0"/>
      <w:autoSpaceDN/>
      <w:spacing w:before="240" w:after="60" w:line="360" w:lineRule="auto"/>
      <w:jc w:val="left"/>
      <w:textAlignment w:val="auto"/>
    </w:pPr>
    <w:rPr>
      <w:rFonts w:eastAsia="Times New Roman" w:cs="Arial"/>
      <w:bCs w:val="0"/>
      <w:smallCaps w:val="0"/>
      <w:kern w:val="32"/>
      <w:sz w:val="24"/>
      <w:szCs w:val="32"/>
      <w:lang w:eastAsia="ru-RU"/>
    </w:rPr>
  </w:style>
  <w:style w:type="paragraph" w:customStyle="1" w:styleId="affffff">
    <w:name w:val="Основной текст с отс"/>
    <w:basedOn w:val="a2"/>
    <w:rsid w:val="00F71680"/>
    <w:pPr>
      <w:suppressAutoHyphens w:val="0"/>
      <w:autoSpaceDN/>
      <w:textAlignment w:val="auto"/>
    </w:pPr>
    <w:rPr>
      <w:kern w:val="0"/>
      <w:sz w:val="24"/>
      <w:lang w:bidi="ar-SA"/>
    </w:rPr>
  </w:style>
  <w:style w:type="character" w:customStyle="1" w:styleId="Normal">
    <w:name w:val="Normal Знак"/>
    <w:link w:val="33"/>
    <w:rsid w:val="00F71680"/>
    <w:rPr>
      <w:rFonts w:ascii="Times New Roman" w:eastAsia="Calibri" w:hAnsi="Times New Roman" w:cs="Times New Roman"/>
      <w:sz w:val="20"/>
      <w:szCs w:val="20"/>
      <w:lang w:bidi="ar-SA"/>
    </w:rPr>
  </w:style>
  <w:style w:type="character" w:customStyle="1" w:styleId="2fa">
    <w:name w:val="Текст сноски Знак2"/>
    <w:aliases w:val="Текст сноски Знак Знак Знак1,Текст сноски Знак1 Знак Знак,Текст сноски Знак Знак1 Знак Знак,Текст сноски Знак1 Знак1,Текст сноски Знак Знак Знак Знак,Текст сноски Знак Знак Знак Знак Знак Знак Знак Знак"/>
    <w:rsid w:val="00F71680"/>
    <w:rPr>
      <w:rFonts w:ascii="Tahoma" w:eastAsia="Times New Roman" w:hAnsi="Tahoma" w:cs="Tahoma"/>
      <w:sz w:val="16"/>
      <w:szCs w:val="20"/>
      <w:lang w:eastAsia="ru-RU"/>
    </w:rPr>
  </w:style>
  <w:style w:type="character" w:customStyle="1" w:styleId="avg-2">
    <w:name w:val="avg-Обычный Знак"/>
    <w:basedOn w:val="a3"/>
    <w:link w:val="avg-1"/>
    <w:locked/>
    <w:rsid w:val="00F71680"/>
    <w:rPr>
      <w:rFonts w:ascii="Myriad Pro" w:eastAsia="Times New Roman" w:hAnsi="Myriad Pro" w:cs="Myriad Pro"/>
      <w:sz w:val="22"/>
      <w:szCs w:val="22"/>
      <w:lang w:bidi="ar-SA"/>
    </w:rPr>
  </w:style>
  <w:style w:type="paragraph" w:customStyle="1" w:styleId="1ff">
    <w:name w:val="Цитата1"/>
    <w:basedOn w:val="a2"/>
    <w:uiPriority w:val="99"/>
    <w:rsid w:val="00F71680"/>
    <w:pPr>
      <w:widowControl/>
      <w:tabs>
        <w:tab w:val="left" w:pos="5245"/>
      </w:tabs>
      <w:autoSpaceDN/>
      <w:ind w:left="1418" w:right="226" w:firstLine="0"/>
      <w:textAlignment w:val="auto"/>
    </w:pPr>
    <w:rPr>
      <w:rFonts w:eastAsia="Calibri"/>
      <w:kern w:val="0"/>
      <w:sz w:val="24"/>
      <w:szCs w:val="20"/>
      <w:lang w:eastAsia="ar-SA" w:bidi="ar-SA"/>
    </w:rPr>
  </w:style>
  <w:style w:type="paragraph" w:customStyle="1" w:styleId="affffff0">
    <w:name w:val="Подраздел"/>
    <w:basedOn w:val="2"/>
    <w:link w:val="affffff1"/>
    <w:autoRedefine/>
    <w:uiPriority w:val="99"/>
    <w:rsid w:val="00F71680"/>
    <w:pPr>
      <w:suppressAutoHyphens w:val="0"/>
      <w:overflowPunct/>
      <w:autoSpaceDN/>
      <w:spacing w:before="0" w:after="0" w:line="360" w:lineRule="auto"/>
      <w:textAlignment w:val="auto"/>
      <w:outlineLvl w:val="9"/>
    </w:pPr>
    <w:rPr>
      <w:rFonts w:eastAsia="Times New Roman" w:cs="Arial"/>
      <w:b w:val="0"/>
      <w:iCs/>
      <w:smallCaps w:val="0"/>
      <w:kern w:val="0"/>
      <w:lang w:eastAsia="ru-RU"/>
    </w:rPr>
  </w:style>
  <w:style w:type="character" w:customStyle="1" w:styleId="affffff1">
    <w:name w:val="Подраздел Знак"/>
    <w:link w:val="affffff0"/>
    <w:uiPriority w:val="99"/>
    <w:locked/>
    <w:rsid w:val="00F71680"/>
    <w:rPr>
      <w:rFonts w:ascii="Times New Roman" w:eastAsia="Times New Roman" w:hAnsi="Times New Roman" w:cs="Arial"/>
      <w:bCs/>
      <w:iCs/>
      <w:kern w:val="0"/>
      <w:lang w:eastAsia="ru-RU" w:bidi="ar-SA"/>
    </w:rPr>
  </w:style>
  <w:style w:type="paragraph" w:customStyle="1" w:styleId="affffff2">
    <w:name w:val="Таблица в ФСО"/>
    <w:basedOn w:val="a2"/>
    <w:link w:val="affffff3"/>
    <w:autoRedefine/>
    <w:rsid w:val="005F0ECE"/>
    <w:pPr>
      <w:widowControl/>
      <w:suppressAutoHyphens w:val="0"/>
      <w:autoSpaceDN/>
      <w:spacing w:after="120"/>
      <w:ind w:firstLine="0"/>
      <w:jc w:val="center"/>
      <w:textAlignment w:val="auto"/>
    </w:pPr>
    <w:rPr>
      <w:rFonts w:eastAsia="SimSun, 宋体"/>
      <w:i/>
      <w:kern w:val="0"/>
      <w:sz w:val="24"/>
      <w:lang w:bidi="ar-SA"/>
    </w:rPr>
  </w:style>
  <w:style w:type="character" w:customStyle="1" w:styleId="affffff3">
    <w:name w:val="Таблица в ФСО Знак"/>
    <w:basedOn w:val="a3"/>
    <w:link w:val="affffff2"/>
    <w:rsid w:val="005F0ECE"/>
    <w:rPr>
      <w:rFonts w:ascii="Times New Roman" w:eastAsia="SimSun, 宋体" w:hAnsi="Times New Roman" w:cs="Times New Roman"/>
      <w:i/>
      <w:kern w:val="0"/>
      <w:lang w:eastAsia="ru-RU" w:bidi="ar-SA"/>
    </w:rPr>
  </w:style>
  <w:style w:type="paragraph" w:customStyle="1" w:styleId="affffff4">
    <w:name w:val="Левая часть"/>
    <w:basedOn w:val="2"/>
    <w:rsid w:val="00F71680"/>
    <w:pPr>
      <w:keepNext w:val="0"/>
      <w:suppressAutoHyphens w:val="0"/>
      <w:overflowPunct/>
      <w:autoSpaceDN/>
      <w:spacing w:before="120" w:after="0" w:line="240" w:lineRule="exact"/>
      <w:ind w:firstLine="0"/>
      <w:jc w:val="left"/>
      <w:textAlignment w:val="auto"/>
    </w:pPr>
    <w:rPr>
      <w:rFonts w:eastAsia="Times New Roman"/>
      <w:b w:val="0"/>
      <w:bCs w:val="0"/>
      <w:smallCaps w:val="0"/>
      <w:kern w:val="0"/>
      <w:szCs w:val="26"/>
      <w:lang w:eastAsia="ru-RU"/>
    </w:rPr>
  </w:style>
  <w:style w:type="paragraph" w:customStyle="1" w:styleId="45">
    <w:name w:val="Обычный4"/>
    <w:rsid w:val="00F71680"/>
    <w:pPr>
      <w:autoSpaceDN/>
      <w:textAlignment w:val="auto"/>
    </w:pPr>
    <w:rPr>
      <w:rFonts w:ascii="Times New Roman" w:eastAsia="Times New Roman" w:hAnsi="Times New Roman" w:cs="Times New Roman"/>
      <w:kern w:val="0"/>
      <w:sz w:val="20"/>
      <w:szCs w:val="20"/>
      <w:lang w:eastAsia="ru-RU" w:bidi="ar-SA"/>
    </w:rPr>
  </w:style>
  <w:style w:type="character" w:customStyle="1" w:styleId="22">
    <w:name w:val="Обычный (веб) Знак2"/>
    <w:aliases w:val="Обычный (Web)1 Знак,Обычный (Web)11 Знак,Обычный (веб) Знак Знак Знак,Обычный (Web) Знак1,Обычный (веб)211 Знак,Обычный (веб)11 Знак,Обычный (Web) Знак Знак,Обычный (веб)4 Знак,Обычный (веб)21 Знак,Обычный (веб)3 Знак"/>
    <w:basedOn w:val="a3"/>
    <w:link w:val="aa"/>
    <w:locked/>
    <w:rsid w:val="00F71680"/>
    <w:rPr>
      <w:rFonts w:ascii="Times New Roman" w:eastAsia="Times New Roman" w:hAnsi="Times New Roman" w:cs="Times New Roman"/>
      <w:color w:val="000000"/>
      <w:lang w:eastAsia="ru-RU" w:bidi="ar-SA"/>
    </w:rPr>
  </w:style>
  <w:style w:type="paragraph" w:customStyle="1" w:styleId="affffff5">
    <w:name w:val="Табл"/>
    <w:basedOn w:val="a2"/>
    <w:link w:val="affffff6"/>
    <w:rsid w:val="00F71680"/>
    <w:pPr>
      <w:widowControl/>
      <w:suppressAutoHyphens w:val="0"/>
      <w:autoSpaceDN/>
      <w:ind w:firstLine="0"/>
      <w:jc w:val="right"/>
      <w:textAlignment w:val="auto"/>
    </w:pPr>
    <w:rPr>
      <w:rFonts w:ascii="Tahoma" w:hAnsi="Tahoma"/>
      <w:kern w:val="0"/>
      <w:sz w:val="14"/>
      <w:szCs w:val="18"/>
      <w:lang w:bidi="ar-SA"/>
    </w:rPr>
  </w:style>
  <w:style w:type="character" w:customStyle="1" w:styleId="affffff6">
    <w:name w:val="Табл Знак"/>
    <w:basedOn w:val="a3"/>
    <w:link w:val="affffff5"/>
    <w:rsid w:val="00F71680"/>
    <w:rPr>
      <w:rFonts w:ascii="Tahoma" w:eastAsia="Times New Roman" w:hAnsi="Tahoma" w:cs="Times New Roman"/>
      <w:kern w:val="0"/>
      <w:sz w:val="14"/>
      <w:szCs w:val="18"/>
      <w:lang w:eastAsia="ru-RU" w:bidi="ar-SA"/>
    </w:rPr>
  </w:style>
  <w:style w:type="paragraph" w:customStyle="1" w:styleId="1ff0">
    <w:name w:val="БДО Марк 1"/>
    <w:basedOn w:val="a2"/>
    <w:next w:val="a2"/>
    <w:link w:val="1ff1"/>
    <w:rsid w:val="00F71680"/>
    <w:pPr>
      <w:widowControl/>
      <w:tabs>
        <w:tab w:val="num" w:pos="357"/>
      </w:tabs>
      <w:suppressAutoHyphens w:val="0"/>
      <w:autoSpaceDN/>
      <w:spacing w:before="120" w:line="312" w:lineRule="auto"/>
      <w:ind w:left="357" w:hanging="357"/>
      <w:jc w:val="both"/>
      <w:textAlignment w:val="auto"/>
    </w:pPr>
    <w:rPr>
      <w:rFonts w:ascii="Garamond" w:hAnsi="Garamond"/>
      <w:kern w:val="0"/>
      <w:sz w:val="24"/>
      <w:lang w:bidi="ar-SA"/>
    </w:rPr>
  </w:style>
  <w:style w:type="character" w:customStyle="1" w:styleId="1ff1">
    <w:name w:val="БДО Марк 1 Знак"/>
    <w:basedOn w:val="a3"/>
    <w:link w:val="1ff0"/>
    <w:rsid w:val="00F71680"/>
    <w:rPr>
      <w:rFonts w:ascii="Garamond" w:eastAsia="Times New Roman" w:hAnsi="Garamond" w:cs="Times New Roman"/>
      <w:kern w:val="0"/>
      <w:lang w:eastAsia="ru-RU" w:bidi="ar-SA"/>
    </w:rPr>
  </w:style>
  <w:style w:type="character" w:customStyle="1" w:styleId="20">
    <w:name w:val="Название объекта Знак2"/>
    <w:aliases w:val="Название таблицы Знак,Название объекта Знак Знак Знак,Название объекта Знак Знак Знак Знак Знак Знак Знак,Iacaaiea oaaeeou Знак,Знак21 Знак,Çíàê Знак,Название объекта Знак Знак Знак Знак Знак,Название объекта Знак3 Знак,Çíà Знак"/>
    <w:link w:val="a7"/>
    <w:rsid w:val="00F71680"/>
    <w:rPr>
      <w:rFonts w:ascii="Times New Roman" w:eastAsia="Calibri" w:hAnsi="Times New Roman" w:cs="Times New Roman"/>
      <w:i/>
      <w:iCs/>
      <w:sz w:val="20"/>
      <w:szCs w:val="20"/>
      <w:lang w:bidi="ar-SA"/>
    </w:rPr>
  </w:style>
  <w:style w:type="paragraph" w:customStyle="1" w:styleId="11111">
    <w:name w:val="1.1.1.1.1."/>
    <w:basedOn w:val="a9"/>
    <w:rsid w:val="00F71680"/>
    <w:pPr>
      <w:suppressAutoHyphens w:val="0"/>
      <w:autoSpaceDN/>
      <w:ind w:left="2232" w:hanging="792"/>
      <w:contextualSpacing/>
      <w:textAlignment w:val="auto"/>
    </w:pPr>
    <w:rPr>
      <w:rFonts w:asciiTheme="majorHAnsi" w:hAnsiTheme="majorHAnsi" w:cstheme="majorHAnsi"/>
      <w:b/>
      <w:kern w:val="0"/>
      <w:sz w:val="28"/>
      <w:szCs w:val="28"/>
      <w:lang w:eastAsia="ru-RU"/>
    </w:rPr>
  </w:style>
  <w:style w:type="paragraph" w:customStyle="1" w:styleId="1111">
    <w:name w:val="1.1.1.1."/>
    <w:basedOn w:val="4"/>
    <w:rsid w:val="00F71680"/>
    <w:pPr>
      <w:keepLines/>
      <w:tabs>
        <w:tab w:val="clear" w:pos="0"/>
      </w:tabs>
      <w:suppressAutoHyphens w:val="0"/>
      <w:autoSpaceDN/>
      <w:spacing w:before="200" w:after="240" w:line="276" w:lineRule="auto"/>
      <w:ind w:left="1728" w:hanging="648"/>
      <w:jc w:val="both"/>
      <w:textAlignment w:val="auto"/>
    </w:pPr>
    <w:rPr>
      <w:rFonts w:ascii="Cambria" w:eastAsiaTheme="majorEastAsia" w:hAnsi="Cambria"/>
      <w:bCs/>
      <w:i/>
      <w:kern w:val="0"/>
      <w:sz w:val="28"/>
      <w:szCs w:val="28"/>
      <w:lang w:eastAsia="ru-RU"/>
    </w:rPr>
  </w:style>
  <w:style w:type="paragraph" w:customStyle="1" w:styleId="1110">
    <w:name w:val="1.1.1."/>
    <w:basedOn w:val="3"/>
    <w:qFormat/>
    <w:rsid w:val="00F71680"/>
    <w:pPr>
      <w:keepLines/>
      <w:suppressAutoHyphens w:val="0"/>
      <w:autoSpaceDN/>
      <w:spacing w:before="200" w:after="240" w:line="360" w:lineRule="auto"/>
      <w:ind w:left="1224" w:hanging="504"/>
      <w:textAlignment w:val="auto"/>
    </w:pPr>
    <w:rPr>
      <w:rFonts w:ascii="Cambria" w:eastAsiaTheme="majorEastAsia" w:hAnsi="Cambria"/>
      <w:i w:val="0"/>
      <w:iCs w:val="0"/>
      <w:smallCaps w:val="0"/>
      <w:kern w:val="0"/>
      <w:sz w:val="28"/>
      <w:szCs w:val="28"/>
      <w:lang w:eastAsia="ru-RU"/>
    </w:rPr>
  </w:style>
  <w:style w:type="character" w:customStyle="1" w:styleId="214">
    <w:name w:val="Заголовок 2 Знак1"/>
    <w:aliases w:val="Заголовок 2 Знак Знак Знак Знак Знак,Заголовок 2 Знак2 Знак Знак,Заголовок 2 Знак1 Знак Знак Знак,Заголовок 2 Знак Знак Знак Знак Знак Знак Знак1 Знак Знак,Заголовок 2 Знак Знак Знак Знак Знак1 Знак Знак Знак"/>
    <w:rsid w:val="00F71680"/>
    <w:rPr>
      <w:rFonts w:ascii="Arial" w:hAnsi="Arial"/>
      <w:b/>
      <w:bCs/>
      <w:i/>
      <w:iCs/>
      <w:sz w:val="28"/>
      <w:szCs w:val="28"/>
    </w:rPr>
  </w:style>
  <w:style w:type="character" w:customStyle="1" w:styleId="311">
    <w:name w:val="Заголовок 3 Знак1"/>
    <w:aliases w:val="Заголовок 3 Знак + Слева:  1 Знак2,3 см Знак2,Первая строка:  0 см + Слева:  ... Знак2,Заголовок 3 Знак Знак,Заголовок 3 Знак1 Знак Знак1,Заголовок 3 Знак1 Знак Знак Знак,Заголовок 3 Знак Знак Знак Знак Знак Знак,жирный Знак,en Знак"/>
    <w:basedOn w:val="a3"/>
    <w:rsid w:val="00F71680"/>
    <w:rPr>
      <w:b/>
      <w:sz w:val="24"/>
    </w:rPr>
  </w:style>
  <w:style w:type="character" w:customStyle="1" w:styleId="1ff2">
    <w:name w:val="Название объекта1 Знак"/>
    <w:aliases w:val="Caption Char2 Знак,Caption Char1 Char1 Знак,Caption Char Char Char1 Знак,Caption Char11 Знак,Caption Char Char1 Знак,Caption Char2 Char1 Знак,Caption Char Char1 Char1 Знак,Caption Char1 Char Char Char1 Знак"/>
    <w:basedOn w:val="a3"/>
    <w:rsid w:val="00F71680"/>
    <w:rPr>
      <w:bCs/>
      <w:sz w:val="24"/>
    </w:rPr>
  </w:style>
  <w:style w:type="paragraph" w:customStyle="1" w:styleId="Normal0">
    <w:name w:val="Normal Знак Знак"/>
    <w:link w:val="Normal1"/>
    <w:rsid w:val="00F71680"/>
    <w:pPr>
      <w:widowControl/>
      <w:autoSpaceDN/>
      <w:snapToGrid w:val="0"/>
      <w:spacing w:before="100" w:after="100"/>
      <w:textAlignment w:val="auto"/>
    </w:pPr>
    <w:rPr>
      <w:rFonts w:ascii="Times New Roman" w:eastAsia="Times New Roman" w:hAnsi="Times New Roman" w:cs="Times New Roman"/>
      <w:kern w:val="0"/>
      <w:szCs w:val="20"/>
      <w:lang w:eastAsia="ru-RU" w:bidi="ar-SA"/>
    </w:rPr>
  </w:style>
  <w:style w:type="character" w:customStyle="1" w:styleId="Normal1">
    <w:name w:val="Normal Знак Знак Знак"/>
    <w:link w:val="Normal0"/>
    <w:rsid w:val="00F71680"/>
    <w:rPr>
      <w:rFonts w:ascii="Times New Roman" w:eastAsia="Times New Roman" w:hAnsi="Times New Roman" w:cs="Times New Roman"/>
      <w:kern w:val="0"/>
      <w:szCs w:val="20"/>
      <w:lang w:eastAsia="ru-RU" w:bidi="ar-SA"/>
    </w:rPr>
  </w:style>
  <w:style w:type="paragraph" w:styleId="affffff7">
    <w:name w:val="Intense Quote"/>
    <w:basedOn w:val="a2"/>
    <w:next w:val="a2"/>
    <w:link w:val="affffff8"/>
    <w:uiPriority w:val="30"/>
    <w:qFormat/>
    <w:rsid w:val="00F71680"/>
    <w:pPr>
      <w:widowControl/>
      <w:pBdr>
        <w:bottom w:val="single" w:sz="4" w:space="4" w:color="4F81BD"/>
      </w:pBdr>
      <w:suppressAutoHyphens w:val="0"/>
      <w:autoSpaceDN/>
      <w:spacing w:before="200" w:after="280"/>
      <w:ind w:left="936" w:right="936" w:firstLine="0"/>
      <w:textAlignment w:val="auto"/>
    </w:pPr>
    <w:rPr>
      <w:b/>
      <w:bCs/>
      <w:i/>
      <w:iCs/>
      <w:color w:val="4F81BD"/>
      <w:kern w:val="0"/>
      <w:sz w:val="24"/>
      <w:lang w:bidi="ar-SA"/>
    </w:rPr>
  </w:style>
  <w:style w:type="character" w:customStyle="1" w:styleId="affffff8">
    <w:name w:val="Выделенная цитата Знак"/>
    <w:basedOn w:val="a3"/>
    <w:link w:val="affffff7"/>
    <w:uiPriority w:val="30"/>
    <w:rsid w:val="00F71680"/>
    <w:rPr>
      <w:rFonts w:ascii="Times New Roman" w:eastAsia="Times New Roman" w:hAnsi="Times New Roman" w:cs="Times New Roman"/>
      <w:b/>
      <w:bCs/>
      <w:i/>
      <w:iCs/>
      <w:color w:val="4F81BD"/>
      <w:kern w:val="0"/>
      <w:lang w:eastAsia="ru-RU" w:bidi="ar-SA"/>
    </w:rPr>
  </w:style>
  <w:style w:type="paragraph" w:customStyle="1" w:styleId="leftpright">
    <w:name w:val="leftpright"/>
    <w:basedOn w:val="a2"/>
    <w:rsid w:val="00F71680"/>
    <w:pPr>
      <w:widowControl/>
      <w:suppressAutoHyphens w:val="0"/>
      <w:autoSpaceDN/>
      <w:spacing w:before="29" w:after="72"/>
      <w:ind w:left="115" w:right="72" w:firstLine="0"/>
      <w:jc w:val="right"/>
      <w:textAlignment w:val="auto"/>
    </w:pPr>
    <w:rPr>
      <w:rFonts w:ascii="MS Reference Sans Serif" w:hAnsi="MS Reference Sans Serif"/>
      <w:color w:val="808080"/>
      <w:kern w:val="0"/>
      <w:sz w:val="17"/>
      <w:szCs w:val="17"/>
      <w:lang w:bidi="ar-SA"/>
    </w:rPr>
  </w:style>
  <w:style w:type="paragraph" w:customStyle="1" w:styleId="vspom">
    <w:name w:val="vspom"/>
    <w:basedOn w:val="a2"/>
    <w:rsid w:val="00F71680"/>
    <w:pPr>
      <w:widowControl/>
      <w:suppressAutoHyphens w:val="0"/>
      <w:autoSpaceDN/>
      <w:spacing w:before="72" w:after="72" w:line="312" w:lineRule="auto"/>
      <w:ind w:right="144" w:firstLine="0"/>
      <w:textAlignment w:val="auto"/>
    </w:pPr>
    <w:rPr>
      <w:rFonts w:ascii="MS Reference Sans Serif" w:hAnsi="MS Reference Sans Serif"/>
      <w:color w:val="004BA8"/>
      <w:kern w:val="0"/>
      <w:sz w:val="17"/>
      <w:szCs w:val="17"/>
      <w:lang w:bidi="ar-SA"/>
    </w:rPr>
  </w:style>
  <w:style w:type="paragraph" w:customStyle="1" w:styleId="objprofile">
    <w:name w:val="obj_profile"/>
    <w:basedOn w:val="a2"/>
    <w:rsid w:val="00F71680"/>
    <w:pPr>
      <w:widowControl/>
      <w:suppressAutoHyphens w:val="0"/>
      <w:autoSpaceDN/>
      <w:spacing w:before="144" w:after="72" w:line="312" w:lineRule="auto"/>
      <w:ind w:right="144" w:firstLine="0"/>
      <w:textAlignment w:val="auto"/>
    </w:pPr>
    <w:rPr>
      <w:rFonts w:ascii="MS Reference Sans Serif" w:hAnsi="MS Reference Sans Serif"/>
      <w:color w:val="000000"/>
      <w:kern w:val="0"/>
      <w:sz w:val="18"/>
      <w:szCs w:val="18"/>
      <w:lang w:bidi="ar-SA"/>
    </w:rPr>
  </w:style>
  <w:style w:type="paragraph" w:customStyle="1" w:styleId="graytext">
    <w:name w:val="graytext"/>
    <w:basedOn w:val="a2"/>
    <w:rsid w:val="00F71680"/>
    <w:pPr>
      <w:widowControl/>
      <w:suppressAutoHyphens w:val="0"/>
      <w:autoSpaceDN/>
      <w:spacing w:before="144" w:after="72" w:line="312" w:lineRule="auto"/>
      <w:ind w:right="72" w:firstLine="0"/>
      <w:textAlignment w:val="auto"/>
    </w:pPr>
    <w:rPr>
      <w:rFonts w:ascii="MS Reference Sans Serif" w:hAnsi="MS Reference Sans Serif"/>
      <w:color w:val="808080"/>
      <w:kern w:val="0"/>
      <w:sz w:val="16"/>
      <w:szCs w:val="16"/>
      <w:lang w:bidi="ar-SA"/>
    </w:rPr>
  </w:style>
  <w:style w:type="character" w:customStyle="1" w:styleId="center2">
    <w:name w:val="center2"/>
    <w:basedOn w:val="a3"/>
    <w:rsid w:val="00F71680"/>
  </w:style>
  <w:style w:type="paragraph" w:customStyle="1" w:styleId="Avg-9">
    <w:name w:val="Avg - пункт"/>
    <w:basedOn w:val="avg-1"/>
    <w:rsid w:val="00F71680"/>
    <w:pPr>
      <w:keepNext/>
      <w:suppressAutoHyphens w:val="0"/>
      <w:autoSpaceDN/>
      <w:spacing w:before="120" w:after="120" w:line="240" w:lineRule="auto"/>
      <w:ind w:firstLine="0"/>
      <w:textAlignment w:val="auto"/>
    </w:pPr>
    <w:rPr>
      <w:rFonts w:ascii="Arial" w:hAnsi="Arial" w:cstheme="minorBidi"/>
      <w:b/>
      <w:kern w:val="0"/>
      <w:lang w:eastAsia="en-US"/>
    </w:rPr>
  </w:style>
  <w:style w:type="paragraph" w:customStyle="1" w:styleId="affffff9">
    <w:name w:val="Осн. текст Знак"/>
    <w:basedOn w:val="a2"/>
    <w:uiPriority w:val="99"/>
    <w:rsid w:val="00F71680"/>
    <w:pPr>
      <w:widowControl/>
      <w:suppressAutoHyphens w:val="0"/>
      <w:autoSpaceDN/>
      <w:spacing w:line="360" w:lineRule="auto"/>
      <w:ind w:firstLine="720"/>
      <w:jc w:val="both"/>
      <w:textAlignment w:val="auto"/>
    </w:pPr>
    <w:rPr>
      <w:kern w:val="0"/>
      <w:sz w:val="24"/>
      <w:lang w:bidi="ar-SA"/>
    </w:rPr>
  </w:style>
  <w:style w:type="character" w:customStyle="1" w:styleId="red">
    <w:name w:val="red"/>
    <w:basedOn w:val="a3"/>
    <w:rsid w:val="00F71680"/>
  </w:style>
  <w:style w:type="paragraph" w:customStyle="1" w:styleId="intro">
    <w:name w:val="intro"/>
    <w:basedOn w:val="a2"/>
    <w:rsid w:val="00F71680"/>
    <w:pPr>
      <w:widowControl/>
      <w:suppressAutoHyphens w:val="0"/>
      <w:autoSpaceDN/>
      <w:spacing w:before="100" w:beforeAutospacing="1" w:after="100" w:afterAutospacing="1"/>
      <w:ind w:firstLine="0"/>
      <w:textAlignment w:val="auto"/>
    </w:pPr>
    <w:rPr>
      <w:kern w:val="0"/>
      <w:sz w:val="24"/>
      <w:lang w:bidi="ar-SA"/>
    </w:rPr>
  </w:style>
  <w:style w:type="paragraph" w:customStyle="1" w:styleId="announce">
    <w:name w:val="announce"/>
    <w:basedOn w:val="a2"/>
    <w:rsid w:val="00F71680"/>
    <w:pPr>
      <w:widowControl/>
      <w:suppressAutoHyphens w:val="0"/>
      <w:autoSpaceDN/>
      <w:spacing w:before="144" w:after="216"/>
      <w:ind w:firstLine="0"/>
      <w:textAlignment w:val="auto"/>
    </w:pPr>
    <w:rPr>
      <w:color w:val="848484"/>
      <w:kern w:val="0"/>
      <w:sz w:val="24"/>
      <w:lang w:bidi="ar-SA"/>
    </w:rPr>
  </w:style>
  <w:style w:type="paragraph" w:customStyle="1" w:styleId="avg-a">
    <w:name w:val="avg-Таблица текст по ширине"/>
    <w:basedOn w:val="avg-6"/>
    <w:rsid w:val="00F71680"/>
    <w:pPr>
      <w:suppressAutoHyphens w:val="0"/>
      <w:autoSpaceDN/>
      <w:spacing w:before="0" w:after="0" w:line="0" w:lineRule="atLeast"/>
      <w:ind w:firstLine="0"/>
      <w:jc w:val="both"/>
      <w:textAlignment w:val="auto"/>
    </w:pPr>
    <w:rPr>
      <w:rFonts w:ascii="Arial" w:hAnsi="Arial" w:cs="Times New Roman"/>
      <w:kern w:val="0"/>
      <w:lang w:eastAsia="ru-RU"/>
    </w:rPr>
  </w:style>
  <w:style w:type="paragraph" w:customStyle="1" w:styleId="avg--0">
    <w:name w:val="avg-Таблица-Шапка"/>
    <w:basedOn w:val="avg-6"/>
    <w:qFormat/>
    <w:rsid w:val="00F71680"/>
    <w:pPr>
      <w:keepNext/>
      <w:suppressAutoHyphens w:val="0"/>
      <w:autoSpaceDN/>
      <w:spacing w:before="0" w:after="0" w:line="0" w:lineRule="atLeast"/>
      <w:ind w:firstLine="0"/>
      <w:textAlignment w:val="auto"/>
    </w:pPr>
    <w:rPr>
      <w:rFonts w:ascii="Arial" w:hAnsi="Arial" w:cs="Times New Roman"/>
      <w:b/>
      <w:kern w:val="0"/>
      <w:lang w:eastAsia="ru-RU"/>
    </w:rPr>
  </w:style>
  <w:style w:type="paragraph" w:styleId="affffffa">
    <w:name w:val="table of figures"/>
    <w:basedOn w:val="a2"/>
    <w:next w:val="a2"/>
    <w:uiPriority w:val="99"/>
    <w:unhideWhenUsed/>
    <w:rsid w:val="00F71680"/>
    <w:pPr>
      <w:widowControl/>
      <w:suppressAutoHyphens w:val="0"/>
      <w:autoSpaceDN/>
      <w:ind w:firstLine="0"/>
      <w:textAlignment w:val="auto"/>
    </w:pPr>
    <w:rPr>
      <w:kern w:val="0"/>
      <w:sz w:val="24"/>
      <w:lang w:bidi="ar-SA"/>
    </w:rPr>
  </w:style>
  <w:style w:type="paragraph" w:customStyle="1" w:styleId="Style5">
    <w:name w:val="Style5"/>
    <w:basedOn w:val="a2"/>
    <w:uiPriority w:val="99"/>
    <w:rsid w:val="00F71680"/>
    <w:pPr>
      <w:suppressAutoHyphens w:val="0"/>
      <w:autoSpaceDE w:val="0"/>
      <w:adjustRightInd w:val="0"/>
      <w:spacing w:line="230" w:lineRule="exact"/>
      <w:ind w:firstLine="0"/>
      <w:jc w:val="center"/>
      <w:textAlignment w:val="auto"/>
    </w:pPr>
    <w:rPr>
      <w:kern w:val="0"/>
      <w:sz w:val="24"/>
      <w:lang w:bidi="ar-SA"/>
    </w:rPr>
  </w:style>
  <w:style w:type="paragraph" w:customStyle="1" w:styleId="BDO">
    <w:name w:val="BDO Абзац простой"/>
    <w:basedOn w:val="a2"/>
    <w:link w:val="BDO0"/>
    <w:rsid w:val="00F71680"/>
    <w:pPr>
      <w:suppressAutoHyphens w:val="0"/>
      <w:autoSpaceDN/>
      <w:adjustRightInd w:val="0"/>
      <w:spacing w:before="120" w:line="312" w:lineRule="auto"/>
      <w:jc w:val="both"/>
    </w:pPr>
    <w:rPr>
      <w:rFonts w:ascii="Garamond" w:hAnsi="Garamond"/>
      <w:kern w:val="0"/>
      <w:sz w:val="24"/>
      <w:lang w:bidi="ar-SA"/>
    </w:rPr>
  </w:style>
  <w:style w:type="character" w:customStyle="1" w:styleId="BDO0">
    <w:name w:val="BDO Абзац простой Знак"/>
    <w:basedOn w:val="a3"/>
    <w:link w:val="BDO"/>
    <w:locked/>
    <w:rsid w:val="00F71680"/>
    <w:rPr>
      <w:rFonts w:ascii="Garamond" w:eastAsia="Times New Roman" w:hAnsi="Garamond" w:cs="Times New Roman"/>
      <w:kern w:val="0"/>
      <w:lang w:eastAsia="ru-RU" w:bidi="ar-SA"/>
    </w:rPr>
  </w:style>
  <w:style w:type="paragraph" w:customStyle="1" w:styleId="affffffb">
    <w:name w:val="БДО Название таблицы"/>
    <w:basedOn w:val="a2"/>
    <w:rsid w:val="00F71680"/>
    <w:pPr>
      <w:suppressAutoHyphens w:val="0"/>
      <w:autoSpaceDN/>
      <w:adjustRightInd w:val="0"/>
      <w:spacing w:before="120" w:after="240" w:line="312" w:lineRule="auto"/>
      <w:jc w:val="center"/>
    </w:pPr>
    <w:rPr>
      <w:rFonts w:ascii="Garamond" w:hAnsi="Garamond"/>
      <w:b/>
      <w:kern w:val="0"/>
      <w:sz w:val="24"/>
      <w:lang w:bidi="ar-SA"/>
    </w:rPr>
  </w:style>
  <w:style w:type="paragraph" w:customStyle="1" w:styleId="1ff3">
    <w:name w:val="Маркированный 1"/>
    <w:basedOn w:val="a2"/>
    <w:uiPriority w:val="8"/>
    <w:qFormat/>
    <w:rsid w:val="00F71680"/>
    <w:pPr>
      <w:suppressAutoHyphens w:val="0"/>
      <w:autoSpaceDN/>
      <w:adjustRightInd w:val="0"/>
      <w:spacing w:before="120" w:line="312" w:lineRule="auto"/>
      <w:ind w:left="924" w:hanging="357"/>
      <w:jc w:val="both"/>
    </w:pPr>
    <w:rPr>
      <w:rFonts w:ascii="Tahoma" w:hAnsi="Tahoma"/>
      <w:kern w:val="18"/>
      <w:sz w:val="20"/>
      <w:szCs w:val="20"/>
      <w:lang w:bidi="ar-SA"/>
    </w:rPr>
  </w:style>
  <w:style w:type="paragraph" w:customStyle="1" w:styleId="affffffc">
    <w:name w:val="БДО Абзац простой"/>
    <w:basedOn w:val="a2"/>
    <w:link w:val="affffffd"/>
    <w:rsid w:val="00F71680"/>
    <w:pPr>
      <w:suppressAutoHyphens w:val="0"/>
      <w:autoSpaceDN/>
      <w:adjustRightInd w:val="0"/>
      <w:spacing w:line="312" w:lineRule="auto"/>
      <w:jc w:val="both"/>
    </w:pPr>
    <w:rPr>
      <w:rFonts w:ascii="Garamond" w:hAnsi="Garamond"/>
      <w:kern w:val="0"/>
      <w:sz w:val="24"/>
      <w:lang w:bidi="ar-SA"/>
    </w:rPr>
  </w:style>
  <w:style w:type="character" w:customStyle="1" w:styleId="affffffd">
    <w:name w:val="БДО Абзац простой Знак Знак"/>
    <w:basedOn w:val="a3"/>
    <w:link w:val="affffffc"/>
    <w:locked/>
    <w:rsid w:val="00F71680"/>
    <w:rPr>
      <w:rFonts w:ascii="Garamond" w:eastAsia="Times New Roman" w:hAnsi="Garamond" w:cs="Times New Roman"/>
      <w:kern w:val="0"/>
      <w:lang w:eastAsia="ru-RU" w:bidi="ar-SA"/>
    </w:rPr>
  </w:style>
  <w:style w:type="paragraph" w:customStyle="1" w:styleId="affffffe">
    <w:name w:val="обычный текст"/>
    <w:basedOn w:val="a2"/>
    <w:link w:val="afffffff"/>
    <w:rsid w:val="00F71680"/>
    <w:pPr>
      <w:suppressAutoHyphens w:val="0"/>
      <w:autoSpaceDN/>
      <w:adjustRightInd w:val="0"/>
      <w:spacing w:line="312" w:lineRule="auto"/>
      <w:jc w:val="both"/>
    </w:pPr>
    <w:rPr>
      <w:rFonts w:ascii="Garamond" w:hAnsi="Garamond"/>
      <w:kern w:val="0"/>
      <w:sz w:val="24"/>
      <w:lang w:bidi="ar-SA"/>
    </w:rPr>
  </w:style>
  <w:style w:type="character" w:customStyle="1" w:styleId="afffffff">
    <w:name w:val="обычный текст Знак"/>
    <w:basedOn w:val="a3"/>
    <w:link w:val="affffffe"/>
    <w:locked/>
    <w:rsid w:val="00F71680"/>
    <w:rPr>
      <w:rFonts w:ascii="Garamond" w:eastAsia="Times New Roman" w:hAnsi="Garamond" w:cs="Times New Roman"/>
      <w:kern w:val="0"/>
      <w:lang w:eastAsia="ru-RU" w:bidi="ar-SA"/>
    </w:rPr>
  </w:style>
  <w:style w:type="paragraph" w:customStyle="1" w:styleId="1ff4">
    <w:name w:val="БДО Заголовок 1"/>
    <w:basedOn w:val="a2"/>
    <w:rsid w:val="00F71680"/>
    <w:pPr>
      <w:tabs>
        <w:tab w:val="left" w:pos="550"/>
      </w:tabs>
      <w:suppressAutoHyphens w:val="0"/>
      <w:autoSpaceDN/>
      <w:adjustRightInd w:val="0"/>
      <w:spacing w:before="120" w:line="312" w:lineRule="auto"/>
      <w:jc w:val="center"/>
    </w:pPr>
    <w:rPr>
      <w:b/>
      <w:kern w:val="0"/>
      <w:sz w:val="36"/>
      <w:szCs w:val="32"/>
      <w:lang w:bidi="ar-SA"/>
    </w:rPr>
  </w:style>
  <w:style w:type="paragraph" w:customStyle="1" w:styleId="2fb">
    <w:name w:val="БДО Заголовок 2"/>
    <w:basedOn w:val="1ff4"/>
    <w:rsid w:val="00F71680"/>
    <w:pPr>
      <w:numPr>
        <w:ilvl w:val="1"/>
      </w:numPr>
      <w:ind w:firstLine="709"/>
    </w:pPr>
    <w:rPr>
      <w:sz w:val="24"/>
      <w:szCs w:val="24"/>
    </w:rPr>
  </w:style>
  <w:style w:type="paragraph" w:customStyle="1" w:styleId="3f">
    <w:name w:val="БДО Заголовок 3"/>
    <w:basedOn w:val="2fb"/>
    <w:rsid w:val="00F71680"/>
    <w:pPr>
      <w:numPr>
        <w:ilvl w:val="2"/>
      </w:numPr>
      <w:tabs>
        <w:tab w:val="clear" w:pos="550"/>
        <w:tab w:val="left" w:pos="720"/>
      </w:tabs>
      <w:ind w:firstLine="709"/>
    </w:pPr>
  </w:style>
  <w:style w:type="paragraph" w:customStyle="1" w:styleId="1ff5">
    <w:name w:val="Заголовок оглавления1"/>
    <w:basedOn w:val="10"/>
    <w:next w:val="a2"/>
    <w:uiPriority w:val="99"/>
    <w:rsid w:val="00F71680"/>
    <w:pPr>
      <w:keepLines/>
      <w:pageBreakBefore w:val="0"/>
      <w:widowControl w:val="0"/>
      <w:numPr>
        <w:numId w:val="0"/>
      </w:numPr>
      <w:pBdr>
        <w:bottom w:val="none" w:sz="0" w:space="0" w:color="auto"/>
      </w:pBdr>
      <w:suppressAutoHyphens w:val="0"/>
      <w:autoSpaceDN/>
      <w:adjustRightInd w:val="0"/>
      <w:spacing w:before="480" w:after="0" w:line="276" w:lineRule="auto"/>
      <w:jc w:val="left"/>
      <w:outlineLvl w:val="9"/>
    </w:pPr>
    <w:rPr>
      <w:rFonts w:ascii="Cambria" w:eastAsia="Times New Roman" w:hAnsi="Cambria"/>
      <w:smallCaps w:val="0"/>
      <w:color w:val="365F91"/>
      <w:kern w:val="0"/>
      <w:lang w:eastAsia="en-US"/>
    </w:rPr>
  </w:style>
  <w:style w:type="character" w:customStyle="1" w:styleId="1f5">
    <w:name w:val="Оглавление 1 Знак"/>
    <w:basedOn w:val="a3"/>
    <w:link w:val="1f4"/>
    <w:uiPriority w:val="39"/>
    <w:locked/>
    <w:rsid w:val="008F0278"/>
    <w:rPr>
      <w:rFonts w:ascii="Times New Roman" w:eastAsia="Times New Roman" w:hAnsi="Times New Roman"/>
      <w:color w:val="000000"/>
      <w:szCs w:val="28"/>
      <w:lang w:eastAsia="ru-RU"/>
    </w:rPr>
  </w:style>
  <w:style w:type="character" w:customStyle="1" w:styleId="3c">
    <w:name w:val="Оглавление 3 Знак"/>
    <w:basedOn w:val="a3"/>
    <w:link w:val="3b"/>
    <w:uiPriority w:val="39"/>
    <w:locked/>
    <w:rsid w:val="00B6340F"/>
    <w:rPr>
      <w:rFonts w:ascii="Times New Roman" w:eastAsia="Times New Roman" w:hAnsi="Times New Roman"/>
      <w:lang w:eastAsia="ru-RU"/>
    </w:rPr>
  </w:style>
  <w:style w:type="paragraph" w:customStyle="1" w:styleId="afffffff0">
    <w:name w:val="БДО Аннотация"/>
    <w:basedOn w:val="a2"/>
    <w:rsid w:val="00F71680"/>
    <w:pPr>
      <w:suppressAutoHyphens w:val="0"/>
      <w:autoSpaceDN/>
      <w:adjustRightInd w:val="0"/>
      <w:ind w:firstLine="0"/>
    </w:pPr>
    <w:rPr>
      <w:rFonts w:ascii="Garamond" w:hAnsi="Garamond"/>
      <w:b/>
      <w:color w:val="000080"/>
      <w:kern w:val="0"/>
      <w:sz w:val="32"/>
      <w:szCs w:val="32"/>
      <w:lang w:bidi="ar-SA"/>
    </w:rPr>
  </w:style>
  <w:style w:type="paragraph" w:styleId="afffffff1">
    <w:name w:val="Revision"/>
    <w:hidden/>
    <w:uiPriority w:val="99"/>
    <w:semiHidden/>
    <w:rsid w:val="00F71680"/>
    <w:pPr>
      <w:widowControl/>
      <w:autoSpaceDN/>
      <w:textAlignment w:val="auto"/>
    </w:pPr>
    <w:rPr>
      <w:rFonts w:ascii="Times New Roman" w:eastAsia="Times New Roman" w:hAnsi="Times New Roman" w:cs="Times New Roman"/>
      <w:kern w:val="0"/>
      <w:lang w:eastAsia="ru-RU" w:bidi="ar-SA"/>
    </w:rPr>
  </w:style>
  <w:style w:type="paragraph" w:customStyle="1" w:styleId="xl71">
    <w:name w:val="xl71"/>
    <w:basedOn w:val="a2"/>
    <w:rsid w:val="00F71680"/>
    <w:pPr>
      <w:widowControl/>
      <w:pBdr>
        <w:left w:val="single" w:sz="4" w:space="0" w:color="auto"/>
        <w:bottom w:val="single" w:sz="4" w:space="0" w:color="auto"/>
        <w:right w:val="single" w:sz="4" w:space="0" w:color="auto"/>
      </w:pBdr>
      <w:suppressAutoHyphens w:val="0"/>
      <w:autoSpaceDN/>
      <w:spacing w:before="100" w:beforeAutospacing="1" w:after="100" w:afterAutospacing="1"/>
      <w:ind w:firstLine="0"/>
      <w:jc w:val="center"/>
      <w:textAlignment w:val="auto"/>
    </w:pPr>
    <w:rPr>
      <w:kern w:val="0"/>
      <w:sz w:val="18"/>
      <w:szCs w:val="18"/>
      <w:lang w:bidi="ar-SA"/>
    </w:rPr>
  </w:style>
  <w:style w:type="paragraph" w:customStyle="1" w:styleId="xl72">
    <w:name w:val="xl72"/>
    <w:basedOn w:val="a2"/>
    <w:rsid w:val="00F7168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ind w:firstLine="0"/>
      <w:jc w:val="center"/>
      <w:textAlignment w:val="center"/>
    </w:pPr>
    <w:rPr>
      <w:b/>
      <w:bCs/>
      <w:kern w:val="0"/>
      <w:sz w:val="18"/>
      <w:szCs w:val="18"/>
      <w:lang w:bidi="ar-SA"/>
    </w:rPr>
  </w:style>
  <w:style w:type="paragraph" w:customStyle="1" w:styleId="xl73">
    <w:name w:val="xl73"/>
    <w:basedOn w:val="a2"/>
    <w:rsid w:val="00F71680"/>
    <w:pPr>
      <w:widowControl/>
      <w:pBdr>
        <w:top w:val="single" w:sz="4" w:space="0" w:color="auto"/>
        <w:left w:val="single" w:sz="4" w:space="0" w:color="auto"/>
        <w:bottom w:val="single" w:sz="4" w:space="0" w:color="auto"/>
        <w:right w:val="single" w:sz="4" w:space="0" w:color="auto"/>
      </w:pBdr>
      <w:shd w:val="clear" w:color="000000" w:fill="D99795"/>
      <w:suppressAutoHyphens w:val="0"/>
      <w:autoSpaceDN/>
      <w:spacing w:before="100" w:beforeAutospacing="1" w:after="100" w:afterAutospacing="1"/>
      <w:ind w:firstLine="0"/>
      <w:jc w:val="center"/>
      <w:textAlignment w:val="center"/>
    </w:pPr>
    <w:rPr>
      <w:b/>
      <w:bCs/>
      <w:kern w:val="0"/>
      <w:sz w:val="18"/>
      <w:szCs w:val="18"/>
      <w:lang w:bidi="ar-SA"/>
    </w:rPr>
  </w:style>
  <w:style w:type="paragraph" w:customStyle="1" w:styleId="xl75">
    <w:name w:val="xl75"/>
    <w:basedOn w:val="a2"/>
    <w:rsid w:val="00F7168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ind w:firstLine="0"/>
      <w:textAlignment w:val="auto"/>
    </w:pPr>
    <w:rPr>
      <w:kern w:val="0"/>
      <w:sz w:val="18"/>
      <w:szCs w:val="18"/>
      <w:lang w:bidi="ar-SA"/>
    </w:rPr>
  </w:style>
  <w:style w:type="paragraph" w:customStyle="1" w:styleId="xl76">
    <w:name w:val="xl76"/>
    <w:basedOn w:val="a2"/>
    <w:rsid w:val="00F7168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ind w:firstLine="0"/>
      <w:jc w:val="center"/>
      <w:textAlignment w:val="auto"/>
    </w:pPr>
    <w:rPr>
      <w:kern w:val="0"/>
      <w:sz w:val="18"/>
      <w:szCs w:val="18"/>
      <w:lang w:bidi="ar-SA"/>
    </w:rPr>
  </w:style>
  <w:style w:type="paragraph" w:customStyle="1" w:styleId="xl77">
    <w:name w:val="xl77"/>
    <w:basedOn w:val="a2"/>
    <w:rsid w:val="00F71680"/>
    <w:pPr>
      <w:widowControl/>
      <w:pBdr>
        <w:top w:val="single" w:sz="4" w:space="0" w:color="auto"/>
        <w:left w:val="single" w:sz="4" w:space="0" w:color="auto"/>
        <w:bottom w:val="single" w:sz="4" w:space="0" w:color="auto"/>
      </w:pBdr>
      <w:shd w:val="clear" w:color="000000" w:fill="92D050"/>
      <w:suppressAutoHyphens w:val="0"/>
      <w:autoSpaceDN/>
      <w:spacing w:before="100" w:beforeAutospacing="1" w:after="100" w:afterAutospacing="1"/>
      <w:ind w:firstLine="0"/>
      <w:jc w:val="center"/>
      <w:textAlignment w:val="center"/>
    </w:pPr>
    <w:rPr>
      <w:b/>
      <w:bCs/>
      <w:kern w:val="0"/>
      <w:sz w:val="18"/>
      <w:szCs w:val="18"/>
      <w:lang w:bidi="ar-SA"/>
    </w:rPr>
  </w:style>
  <w:style w:type="paragraph" w:customStyle="1" w:styleId="xl78">
    <w:name w:val="xl78"/>
    <w:basedOn w:val="a2"/>
    <w:rsid w:val="00F71680"/>
    <w:pPr>
      <w:widowControl/>
      <w:pBdr>
        <w:top w:val="single" w:sz="4" w:space="0" w:color="auto"/>
        <w:bottom w:val="single" w:sz="4" w:space="0" w:color="auto"/>
        <w:right w:val="single" w:sz="4" w:space="0" w:color="auto"/>
      </w:pBdr>
      <w:shd w:val="clear" w:color="000000" w:fill="92D050"/>
      <w:suppressAutoHyphens w:val="0"/>
      <w:autoSpaceDN/>
      <w:spacing w:before="100" w:beforeAutospacing="1" w:after="100" w:afterAutospacing="1"/>
      <w:ind w:firstLine="0"/>
      <w:jc w:val="center"/>
      <w:textAlignment w:val="center"/>
    </w:pPr>
    <w:rPr>
      <w:b/>
      <w:bCs/>
      <w:kern w:val="0"/>
      <w:sz w:val="18"/>
      <w:szCs w:val="18"/>
      <w:lang w:bidi="ar-SA"/>
    </w:rPr>
  </w:style>
  <w:style w:type="paragraph" w:customStyle="1" w:styleId="xl79">
    <w:name w:val="xl79"/>
    <w:basedOn w:val="a2"/>
    <w:rsid w:val="00F71680"/>
    <w:pPr>
      <w:widowControl/>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ind w:firstLine="0"/>
      <w:jc w:val="center"/>
      <w:textAlignment w:val="center"/>
    </w:pPr>
    <w:rPr>
      <w:b/>
      <w:bCs/>
      <w:kern w:val="0"/>
      <w:sz w:val="18"/>
      <w:szCs w:val="18"/>
      <w:lang w:bidi="ar-SA"/>
    </w:rPr>
  </w:style>
  <w:style w:type="paragraph" w:customStyle="1" w:styleId="afffffff2">
    <w:name w:val="Знак Знак Знак Знак Знак Знак Знак Знак Знак Знак Знак Знак"/>
    <w:basedOn w:val="a2"/>
    <w:autoRedefine/>
    <w:rsid w:val="00F71680"/>
    <w:pPr>
      <w:widowControl/>
      <w:suppressAutoHyphens w:val="0"/>
      <w:autoSpaceDN/>
      <w:spacing w:after="160" w:line="240" w:lineRule="exact"/>
      <w:ind w:firstLine="0"/>
      <w:textAlignment w:val="auto"/>
    </w:pPr>
    <w:rPr>
      <w:rFonts w:eastAsia="SimSun"/>
      <w:b/>
      <w:kern w:val="0"/>
      <w:sz w:val="24"/>
      <w:lang w:eastAsia="en-US" w:bidi="ar-SA"/>
    </w:rPr>
  </w:style>
  <w:style w:type="character" w:customStyle="1" w:styleId="skypepnhmark">
    <w:name w:val="skype_pnh_mark"/>
    <w:rsid w:val="00F71680"/>
    <w:rPr>
      <w:vanish/>
      <w:webHidden w:val="0"/>
      <w:specVanish w:val="0"/>
    </w:rPr>
  </w:style>
  <w:style w:type="paragraph" w:customStyle="1" w:styleId="style13233341830000000970msonormal">
    <w:name w:val="style_13233341830000000970msonormal"/>
    <w:basedOn w:val="a2"/>
    <w:rsid w:val="00F71680"/>
    <w:pPr>
      <w:widowControl/>
      <w:suppressAutoHyphens w:val="0"/>
      <w:autoSpaceDN/>
      <w:spacing w:before="100" w:beforeAutospacing="1" w:after="100" w:afterAutospacing="1"/>
      <w:ind w:firstLine="0"/>
      <w:textAlignment w:val="auto"/>
    </w:pPr>
    <w:rPr>
      <w:kern w:val="0"/>
      <w:sz w:val="24"/>
      <w:lang w:bidi="ar-SA"/>
    </w:rPr>
  </w:style>
  <w:style w:type="paragraph" w:customStyle="1" w:styleId="afffffff3">
    <w:name w:val="КГОЗ"/>
    <w:basedOn w:val="a2"/>
    <w:rsid w:val="00F71680"/>
    <w:pPr>
      <w:suppressAutoHyphens w:val="0"/>
      <w:autoSpaceDN/>
      <w:ind w:firstLine="0"/>
      <w:jc w:val="center"/>
      <w:textAlignment w:val="auto"/>
    </w:pPr>
    <w:rPr>
      <w:b/>
      <w:caps/>
      <w:kern w:val="0"/>
      <w:sz w:val="24"/>
      <w:szCs w:val="20"/>
      <w:lang w:bidi="ar-SA"/>
    </w:rPr>
  </w:style>
  <w:style w:type="table" w:customStyle="1" w:styleId="1ff6">
    <w:name w:val="Сетка таблицы1"/>
    <w:basedOn w:val="a4"/>
    <w:next w:val="affff8"/>
    <w:uiPriority w:val="59"/>
    <w:rsid w:val="00F71680"/>
    <w:pPr>
      <w:widowControl/>
      <w:autoSpaceDN/>
      <w:textAlignment w:val="auto"/>
    </w:pPr>
    <w:rPr>
      <w:rFonts w:asciiTheme="minorHAnsi" w:eastAsiaTheme="minorHAnsi" w:hAnsiTheme="minorHAnsi" w:cstheme="minorBidi"/>
      <w:kern w:val="0"/>
      <w:sz w:val="22"/>
      <w:szCs w:val="22"/>
      <w:lang w:eastAsia="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fc">
    <w:name w:val="Сетка таблицы2"/>
    <w:basedOn w:val="a4"/>
    <w:next w:val="affff8"/>
    <w:uiPriority w:val="59"/>
    <w:rsid w:val="00F71680"/>
    <w:pPr>
      <w:widowControl/>
      <w:autoSpaceDN/>
      <w:textAlignment w:val="auto"/>
    </w:pPr>
    <w:rPr>
      <w:rFonts w:ascii="Times New Roman" w:eastAsia="Times New Roman" w:hAnsi="Times New Roman" w:cs="Times New Roman"/>
      <w:kern w:val="0"/>
      <w:sz w:val="20"/>
      <w:szCs w:val="20"/>
      <w:lang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7">
    <w:name w:val="Нет списка1"/>
    <w:next w:val="a5"/>
    <w:uiPriority w:val="99"/>
    <w:semiHidden/>
    <w:unhideWhenUsed/>
    <w:rsid w:val="00F71680"/>
  </w:style>
  <w:style w:type="table" w:customStyle="1" w:styleId="1ff8">
    <w:name w:val="Основная таблица1"/>
    <w:basedOn w:val="a4"/>
    <w:next w:val="affff8"/>
    <w:uiPriority w:val="59"/>
    <w:rsid w:val="00F71680"/>
    <w:pPr>
      <w:widowControl/>
      <w:autoSpaceDN/>
      <w:textAlignment w:val="auto"/>
    </w:pPr>
    <w:rPr>
      <w:rFonts w:ascii="Calibri" w:eastAsia="Calibri" w:hAnsi="Calibri" w:cs="Times New Roman"/>
      <w:kern w:val="0"/>
      <w:sz w:val="20"/>
      <w:szCs w:val="20"/>
      <w:lang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4">
    <w:name w:val="Сноска_"/>
    <w:basedOn w:val="a3"/>
    <w:link w:val="afffffff5"/>
    <w:rsid w:val="005C49E3"/>
    <w:rPr>
      <w:rFonts w:ascii="Arial" w:eastAsia="Arial" w:hAnsi="Arial" w:cs="Arial"/>
      <w:sz w:val="13"/>
      <w:szCs w:val="13"/>
      <w:shd w:val="clear" w:color="auto" w:fill="FFFFFF"/>
    </w:rPr>
  </w:style>
  <w:style w:type="character" w:customStyle="1" w:styleId="1ff9">
    <w:name w:val="Заголовок №1_"/>
    <w:basedOn w:val="a3"/>
    <w:rsid w:val="005C49E3"/>
    <w:rPr>
      <w:rFonts w:ascii="Arial" w:eastAsia="Arial" w:hAnsi="Arial" w:cs="Arial"/>
      <w:b/>
      <w:bCs/>
      <w:i w:val="0"/>
      <w:iCs w:val="0"/>
      <w:smallCaps w:val="0"/>
      <w:strike w:val="0"/>
      <w:sz w:val="28"/>
      <w:szCs w:val="28"/>
      <w:u w:val="none"/>
    </w:rPr>
  </w:style>
  <w:style w:type="character" w:customStyle="1" w:styleId="1ffa">
    <w:name w:val="Заголовок №1"/>
    <w:basedOn w:val="1ff9"/>
    <w:rsid w:val="005C49E3"/>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3f0">
    <w:name w:val="Основной текст (3)_"/>
    <w:basedOn w:val="a3"/>
    <w:link w:val="3f1"/>
    <w:rsid w:val="005C49E3"/>
    <w:rPr>
      <w:rFonts w:ascii="Arial" w:eastAsia="Arial" w:hAnsi="Arial" w:cs="Arial"/>
      <w:b/>
      <w:bCs/>
      <w:sz w:val="20"/>
      <w:szCs w:val="20"/>
      <w:shd w:val="clear" w:color="auto" w:fill="FFFFFF"/>
    </w:rPr>
  </w:style>
  <w:style w:type="character" w:customStyle="1" w:styleId="3f2">
    <w:name w:val="Основной текст (3) + Не полужирный"/>
    <w:basedOn w:val="3f0"/>
    <w:rsid w:val="005C49E3"/>
    <w:rPr>
      <w:rFonts w:ascii="Arial" w:eastAsia="Arial" w:hAnsi="Arial" w:cs="Arial"/>
      <w:b/>
      <w:bCs/>
      <w:color w:val="000000"/>
      <w:spacing w:val="0"/>
      <w:w w:val="100"/>
      <w:position w:val="0"/>
      <w:sz w:val="20"/>
      <w:szCs w:val="20"/>
      <w:shd w:val="clear" w:color="auto" w:fill="FFFFFF"/>
      <w:lang w:val="ru-RU" w:eastAsia="ru-RU" w:bidi="ru-RU"/>
    </w:rPr>
  </w:style>
  <w:style w:type="character" w:customStyle="1" w:styleId="2fd">
    <w:name w:val="Заголовок №2_"/>
    <w:basedOn w:val="a3"/>
    <w:rsid w:val="005C49E3"/>
    <w:rPr>
      <w:rFonts w:ascii="Arial" w:eastAsia="Arial" w:hAnsi="Arial" w:cs="Arial"/>
      <w:b/>
      <w:bCs/>
      <w:i w:val="0"/>
      <w:iCs w:val="0"/>
      <w:smallCaps w:val="0"/>
      <w:strike w:val="0"/>
      <w:u w:val="none"/>
    </w:rPr>
  </w:style>
  <w:style w:type="character" w:customStyle="1" w:styleId="3f3">
    <w:name w:val="Заголовок №3_"/>
    <w:basedOn w:val="a3"/>
    <w:link w:val="3f4"/>
    <w:rsid w:val="005C49E3"/>
    <w:rPr>
      <w:rFonts w:ascii="Arial" w:eastAsia="Arial" w:hAnsi="Arial" w:cs="Arial"/>
      <w:b/>
      <w:bCs/>
      <w:sz w:val="20"/>
      <w:szCs w:val="20"/>
      <w:shd w:val="clear" w:color="auto" w:fill="FFFFFF"/>
    </w:rPr>
  </w:style>
  <w:style w:type="character" w:customStyle="1" w:styleId="295pt">
    <w:name w:val="Основной текст (2) + 9;5 pt;Полужирный;Курсив"/>
    <w:basedOn w:val="29"/>
    <w:rsid w:val="005C49E3"/>
    <w:rPr>
      <w:rFonts w:ascii="Arial" w:eastAsia="Arial" w:hAnsi="Arial" w:cs="Arial"/>
      <w:b/>
      <w:bCs/>
      <w:i/>
      <w:iCs/>
      <w:smallCaps w:val="0"/>
      <w:strike w:val="0"/>
      <w:color w:val="000000"/>
      <w:spacing w:val="0"/>
      <w:w w:val="100"/>
      <w:position w:val="0"/>
      <w:sz w:val="19"/>
      <w:szCs w:val="19"/>
      <w:u w:val="none"/>
      <w:shd w:val="clear" w:color="auto" w:fill="FFFFFF"/>
      <w:lang w:val="ru-RU" w:eastAsia="ru-RU" w:bidi="ru-RU"/>
    </w:rPr>
  </w:style>
  <w:style w:type="character" w:customStyle="1" w:styleId="afffffff6">
    <w:name w:val="Подпись к таблице_"/>
    <w:basedOn w:val="a3"/>
    <w:link w:val="afffffff7"/>
    <w:rsid w:val="005C49E3"/>
    <w:rPr>
      <w:rFonts w:ascii="Arial" w:eastAsia="Arial" w:hAnsi="Arial" w:cs="Arial"/>
      <w:b/>
      <w:bCs/>
      <w:sz w:val="20"/>
      <w:szCs w:val="20"/>
      <w:shd w:val="clear" w:color="auto" w:fill="FFFFFF"/>
    </w:rPr>
  </w:style>
  <w:style w:type="character" w:customStyle="1" w:styleId="265pt">
    <w:name w:val="Основной текст (2) + 6;5 pt"/>
    <w:basedOn w:val="29"/>
    <w:rsid w:val="005C49E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65pt0">
    <w:name w:val="Основной текст (2) + 6;5 pt;Полужирный;Курсив"/>
    <w:basedOn w:val="29"/>
    <w:rsid w:val="005C49E3"/>
    <w:rPr>
      <w:rFonts w:ascii="Arial" w:eastAsia="Arial" w:hAnsi="Arial" w:cs="Arial"/>
      <w:b/>
      <w:bCs/>
      <w:i/>
      <w:iCs/>
      <w:smallCaps w:val="0"/>
      <w:strike w:val="0"/>
      <w:color w:val="000000"/>
      <w:spacing w:val="0"/>
      <w:w w:val="100"/>
      <w:position w:val="0"/>
      <w:sz w:val="13"/>
      <w:szCs w:val="13"/>
      <w:u w:val="none"/>
      <w:shd w:val="clear" w:color="auto" w:fill="FFFFFF"/>
      <w:lang w:val="ru-RU" w:eastAsia="ru-RU" w:bidi="ru-RU"/>
    </w:rPr>
  </w:style>
  <w:style w:type="character" w:customStyle="1" w:styleId="265pt1">
    <w:name w:val="Основной текст (2) + 6;5 pt;Курсив"/>
    <w:basedOn w:val="29"/>
    <w:rsid w:val="005C49E3"/>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5pt2">
    <w:name w:val="Основной текст (2) + 6;5 pt;Полужирный"/>
    <w:basedOn w:val="29"/>
    <w:rsid w:val="005C49E3"/>
    <w:rPr>
      <w:rFonts w:ascii="Arial" w:eastAsia="Arial" w:hAnsi="Arial" w:cs="Arial"/>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fe">
    <w:name w:val="Заголовок №2"/>
    <w:basedOn w:val="2fd"/>
    <w:rsid w:val="005C49E3"/>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275pt">
    <w:name w:val="Основной текст (2) + 7;5 pt;Полужирный"/>
    <w:basedOn w:val="29"/>
    <w:rsid w:val="005C49E3"/>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ff5">
    <w:name w:val="Сноска"/>
    <w:basedOn w:val="a2"/>
    <w:link w:val="afffffff4"/>
    <w:rsid w:val="005C49E3"/>
    <w:pPr>
      <w:shd w:val="clear" w:color="auto" w:fill="FFFFFF"/>
      <w:suppressAutoHyphens w:val="0"/>
      <w:autoSpaceDN/>
      <w:spacing w:line="158" w:lineRule="exact"/>
      <w:ind w:firstLine="0"/>
      <w:jc w:val="both"/>
      <w:textAlignment w:val="auto"/>
    </w:pPr>
    <w:rPr>
      <w:rFonts w:ascii="Arial" w:eastAsia="Arial" w:hAnsi="Arial" w:cs="Arial"/>
      <w:sz w:val="13"/>
      <w:szCs w:val="13"/>
      <w:lang w:eastAsia="zh-CN"/>
    </w:rPr>
  </w:style>
  <w:style w:type="paragraph" w:customStyle="1" w:styleId="3f1">
    <w:name w:val="Основной текст (3)"/>
    <w:basedOn w:val="a2"/>
    <w:link w:val="3f0"/>
    <w:rsid w:val="005C49E3"/>
    <w:pPr>
      <w:shd w:val="clear" w:color="auto" w:fill="FFFFFF"/>
      <w:suppressAutoHyphens w:val="0"/>
      <w:autoSpaceDN/>
      <w:spacing w:line="0" w:lineRule="atLeast"/>
      <w:ind w:firstLine="0"/>
      <w:jc w:val="both"/>
      <w:textAlignment w:val="auto"/>
    </w:pPr>
    <w:rPr>
      <w:rFonts w:ascii="Arial" w:eastAsia="Arial" w:hAnsi="Arial" w:cs="Arial"/>
      <w:b/>
      <w:bCs/>
      <w:sz w:val="20"/>
      <w:szCs w:val="20"/>
      <w:lang w:eastAsia="zh-CN"/>
    </w:rPr>
  </w:style>
  <w:style w:type="paragraph" w:customStyle="1" w:styleId="3f4">
    <w:name w:val="Заголовок №3"/>
    <w:basedOn w:val="a2"/>
    <w:link w:val="3f3"/>
    <w:rsid w:val="005C49E3"/>
    <w:pPr>
      <w:shd w:val="clear" w:color="auto" w:fill="FFFFFF"/>
      <w:suppressAutoHyphens w:val="0"/>
      <w:autoSpaceDN/>
      <w:spacing w:line="250" w:lineRule="exact"/>
      <w:ind w:firstLine="0"/>
      <w:jc w:val="both"/>
      <w:textAlignment w:val="auto"/>
      <w:outlineLvl w:val="2"/>
    </w:pPr>
    <w:rPr>
      <w:rFonts w:ascii="Arial" w:eastAsia="Arial" w:hAnsi="Arial" w:cs="Arial"/>
      <w:b/>
      <w:bCs/>
      <w:sz w:val="20"/>
      <w:szCs w:val="20"/>
      <w:lang w:eastAsia="zh-CN"/>
    </w:rPr>
  </w:style>
  <w:style w:type="paragraph" w:customStyle="1" w:styleId="afffffff7">
    <w:name w:val="Подпись к таблице"/>
    <w:basedOn w:val="a2"/>
    <w:link w:val="afffffff6"/>
    <w:rsid w:val="005C49E3"/>
    <w:pPr>
      <w:shd w:val="clear" w:color="auto" w:fill="FFFFFF"/>
      <w:suppressAutoHyphens w:val="0"/>
      <w:autoSpaceDN/>
      <w:spacing w:line="0" w:lineRule="atLeast"/>
      <w:ind w:firstLine="0"/>
      <w:textAlignment w:val="auto"/>
    </w:pPr>
    <w:rPr>
      <w:rFonts w:ascii="Arial" w:eastAsia="Arial" w:hAnsi="Arial" w:cs="Arial"/>
      <w:b/>
      <w:bCs/>
      <w:sz w:val="20"/>
      <w:szCs w:val="20"/>
      <w:lang w:eastAsia="zh-CN"/>
    </w:rPr>
  </w:style>
  <w:style w:type="table" w:customStyle="1" w:styleId="1112">
    <w:name w:val="Таблица НЭО111"/>
    <w:basedOn w:val="a4"/>
    <w:next w:val="affff8"/>
    <w:rsid w:val="00452252"/>
    <w:pPr>
      <w:widowControl/>
      <w:autoSpaceDN/>
      <w:textAlignment w:val="auto"/>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ko-">
    <w:name w:val="cko-Обычный"/>
    <w:basedOn w:val="a2"/>
    <w:autoRedefine/>
    <w:uiPriority w:val="99"/>
    <w:qFormat/>
    <w:rsid w:val="006E1D3A"/>
    <w:pPr>
      <w:widowControl/>
      <w:suppressAutoHyphens w:val="0"/>
      <w:spacing w:before="120"/>
      <w:jc w:val="both"/>
      <w:textAlignment w:val="auto"/>
    </w:pPr>
    <w:rPr>
      <w:rFonts w:eastAsia="Calibri"/>
      <w:kern w:val="0"/>
      <w:sz w:val="24"/>
      <w:szCs w:val="22"/>
      <w:lang w:bidi="ar-SA"/>
    </w:rPr>
  </w:style>
  <w:style w:type="numbering" w:customStyle="1" w:styleId="1">
    <w:name w:val="м1"/>
    <w:rsid w:val="006E1D3A"/>
    <w:pPr>
      <w:numPr>
        <w:numId w:val="65"/>
      </w:numPr>
    </w:pPr>
  </w:style>
  <w:style w:type="numbering" w:customStyle="1" w:styleId="531">
    <w:name w:val="Статья / Раздел531"/>
    <w:basedOn w:val="a5"/>
    <w:next w:val="a"/>
    <w:uiPriority w:val="99"/>
    <w:semiHidden/>
    <w:unhideWhenUsed/>
    <w:rsid w:val="006E1D3A"/>
    <w:pPr>
      <w:numPr>
        <w:numId w:val="63"/>
      </w:numPr>
    </w:pPr>
  </w:style>
  <w:style w:type="numbering" w:customStyle="1" w:styleId="681">
    <w:name w:val="Статья / Раздел681"/>
    <w:basedOn w:val="a5"/>
    <w:next w:val="a"/>
    <w:uiPriority w:val="99"/>
    <w:semiHidden/>
    <w:unhideWhenUsed/>
    <w:rsid w:val="006E1D3A"/>
    <w:pPr>
      <w:numPr>
        <w:numId w:val="64"/>
      </w:numPr>
    </w:pPr>
  </w:style>
  <w:style w:type="numbering" w:customStyle="1" w:styleId="1311">
    <w:name w:val="Стиль1311"/>
    <w:rsid w:val="006E1D3A"/>
    <w:pPr>
      <w:numPr>
        <w:numId w:val="62"/>
      </w:numPr>
    </w:pPr>
  </w:style>
  <w:style w:type="numbering" w:customStyle="1" w:styleId="LFO3">
    <w:name w:val="LFO3"/>
    <w:basedOn w:val="a5"/>
    <w:rsid w:val="00670B42"/>
    <w:pPr>
      <w:numPr>
        <w:numId w:val="66"/>
      </w:numPr>
    </w:pPr>
  </w:style>
  <w:style w:type="paragraph" w:customStyle="1" w:styleId="msonormal0">
    <w:name w:val="msonormal"/>
    <w:basedOn w:val="a2"/>
    <w:rsid w:val="00680A1A"/>
    <w:pPr>
      <w:widowControl/>
      <w:suppressAutoHyphens w:val="0"/>
      <w:autoSpaceDN/>
      <w:spacing w:before="100" w:beforeAutospacing="1" w:after="100" w:afterAutospacing="1"/>
      <w:ind w:firstLine="0"/>
      <w:textAlignment w:val="auto"/>
    </w:pPr>
    <w:rPr>
      <w:kern w:val="0"/>
      <w:sz w:val="24"/>
      <w:lang w:bidi="ar-SA"/>
    </w:rPr>
  </w:style>
  <w:style w:type="paragraph" w:customStyle="1" w:styleId="font5">
    <w:name w:val="font5"/>
    <w:basedOn w:val="a2"/>
    <w:rsid w:val="00680A1A"/>
    <w:pPr>
      <w:widowControl/>
      <w:suppressAutoHyphens w:val="0"/>
      <w:autoSpaceDN/>
      <w:spacing w:before="100" w:beforeAutospacing="1" w:after="100" w:afterAutospacing="1"/>
      <w:ind w:firstLine="0"/>
      <w:textAlignment w:val="auto"/>
    </w:pPr>
    <w:rPr>
      <w:rFonts w:ascii="Tahoma" w:hAnsi="Tahoma" w:cs="Tahoma"/>
      <w:b/>
      <w:bCs/>
      <w:color w:val="000000"/>
      <w:kern w:val="0"/>
      <w:sz w:val="18"/>
      <w:szCs w:val="18"/>
      <w:lang w:bidi="ar-SA"/>
    </w:rPr>
  </w:style>
  <w:style w:type="paragraph" w:customStyle="1" w:styleId="font6">
    <w:name w:val="font6"/>
    <w:basedOn w:val="a2"/>
    <w:rsid w:val="00680A1A"/>
    <w:pPr>
      <w:widowControl/>
      <w:suppressAutoHyphens w:val="0"/>
      <w:autoSpaceDN/>
      <w:spacing w:before="100" w:beforeAutospacing="1" w:after="100" w:afterAutospacing="1"/>
      <w:ind w:firstLine="0"/>
      <w:textAlignment w:val="auto"/>
    </w:pPr>
    <w:rPr>
      <w:rFonts w:ascii="Tahoma" w:hAnsi="Tahoma" w:cs="Tahoma"/>
      <w:color w:val="000000"/>
      <w:kern w:val="0"/>
      <w:sz w:val="18"/>
      <w:szCs w:val="18"/>
      <w:lang w:bidi="ar-SA"/>
    </w:rPr>
  </w:style>
  <w:style w:type="paragraph" w:customStyle="1" w:styleId="xl80">
    <w:name w:val="xl80"/>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color w:val="000000"/>
      <w:kern w:val="0"/>
      <w:sz w:val="24"/>
      <w:lang w:bidi="ar-SA"/>
    </w:rPr>
  </w:style>
  <w:style w:type="paragraph" w:customStyle="1" w:styleId="xl81">
    <w:name w:val="xl81"/>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textAlignment w:val="auto"/>
    </w:pPr>
    <w:rPr>
      <w:kern w:val="0"/>
      <w:sz w:val="24"/>
      <w:lang w:bidi="ar-SA"/>
    </w:rPr>
  </w:style>
  <w:style w:type="paragraph" w:customStyle="1" w:styleId="xl82">
    <w:name w:val="xl82"/>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auto"/>
    </w:pPr>
    <w:rPr>
      <w:kern w:val="0"/>
      <w:sz w:val="24"/>
      <w:lang w:bidi="ar-SA"/>
    </w:rPr>
  </w:style>
  <w:style w:type="paragraph" w:customStyle="1" w:styleId="xl83">
    <w:name w:val="xl83"/>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textAlignment w:val="center"/>
    </w:pPr>
    <w:rPr>
      <w:kern w:val="0"/>
      <w:sz w:val="24"/>
      <w:lang w:bidi="ar-SA"/>
    </w:rPr>
  </w:style>
  <w:style w:type="paragraph" w:customStyle="1" w:styleId="xl84">
    <w:name w:val="xl84"/>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color w:val="000000"/>
      <w:kern w:val="0"/>
      <w:sz w:val="24"/>
      <w:lang w:bidi="ar-SA"/>
    </w:rPr>
  </w:style>
  <w:style w:type="paragraph" w:customStyle="1" w:styleId="xl85">
    <w:name w:val="xl85"/>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textAlignment w:val="auto"/>
    </w:pPr>
    <w:rPr>
      <w:color w:val="000000"/>
      <w:kern w:val="0"/>
      <w:sz w:val="24"/>
      <w:lang w:bidi="ar-SA"/>
    </w:rPr>
  </w:style>
  <w:style w:type="paragraph" w:customStyle="1" w:styleId="xl86">
    <w:name w:val="xl86"/>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87">
    <w:name w:val="xl87"/>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textAlignment w:val="top"/>
    </w:pPr>
    <w:rPr>
      <w:kern w:val="0"/>
      <w:sz w:val="24"/>
      <w:lang w:bidi="ar-SA"/>
    </w:rPr>
  </w:style>
  <w:style w:type="paragraph" w:customStyle="1" w:styleId="xl88">
    <w:name w:val="xl88"/>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89">
    <w:name w:val="xl89"/>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90">
    <w:name w:val="xl90"/>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91">
    <w:name w:val="xl91"/>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top"/>
    </w:pPr>
    <w:rPr>
      <w:kern w:val="0"/>
      <w:sz w:val="24"/>
      <w:lang w:bidi="ar-SA"/>
    </w:rPr>
  </w:style>
  <w:style w:type="paragraph" w:customStyle="1" w:styleId="xl92">
    <w:name w:val="xl92"/>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auto"/>
    </w:pPr>
    <w:rPr>
      <w:kern w:val="0"/>
      <w:sz w:val="24"/>
      <w:lang w:bidi="ar-SA"/>
    </w:rPr>
  </w:style>
  <w:style w:type="paragraph" w:customStyle="1" w:styleId="xl93">
    <w:name w:val="xl93"/>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auto"/>
    </w:pPr>
    <w:rPr>
      <w:color w:val="000000"/>
      <w:kern w:val="0"/>
      <w:sz w:val="24"/>
      <w:lang w:bidi="ar-SA"/>
    </w:rPr>
  </w:style>
  <w:style w:type="paragraph" w:customStyle="1" w:styleId="xl94">
    <w:name w:val="xl94"/>
    <w:basedOn w:val="a2"/>
    <w:rsid w:val="00680A1A"/>
    <w:pPr>
      <w:widowControl/>
      <w:shd w:val="clear" w:color="000000" w:fill="FFFFFF"/>
      <w:suppressAutoHyphens w:val="0"/>
      <w:autoSpaceDN/>
      <w:spacing w:before="100" w:beforeAutospacing="1" w:after="100" w:afterAutospacing="1"/>
      <w:ind w:firstLine="0"/>
      <w:jc w:val="center"/>
      <w:textAlignment w:val="auto"/>
    </w:pPr>
    <w:rPr>
      <w:color w:val="000000"/>
      <w:kern w:val="0"/>
      <w:sz w:val="24"/>
      <w:lang w:bidi="ar-SA"/>
    </w:rPr>
  </w:style>
  <w:style w:type="paragraph" w:customStyle="1" w:styleId="xl95">
    <w:name w:val="xl95"/>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center"/>
    </w:pPr>
    <w:rPr>
      <w:kern w:val="0"/>
      <w:sz w:val="24"/>
      <w:lang w:bidi="ar-SA"/>
    </w:rPr>
  </w:style>
  <w:style w:type="paragraph" w:customStyle="1" w:styleId="xl96">
    <w:name w:val="xl96"/>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97">
    <w:name w:val="xl97"/>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98">
    <w:name w:val="xl98"/>
    <w:basedOn w:val="a2"/>
    <w:rsid w:val="00680A1A"/>
    <w:pPr>
      <w:widowControl/>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99">
    <w:name w:val="xl99"/>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00">
    <w:name w:val="xl100"/>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color w:val="000000"/>
      <w:kern w:val="0"/>
      <w:sz w:val="24"/>
      <w:lang w:bidi="ar-SA"/>
    </w:rPr>
  </w:style>
  <w:style w:type="paragraph" w:customStyle="1" w:styleId="xl101">
    <w:name w:val="xl101"/>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auto"/>
    </w:pPr>
    <w:rPr>
      <w:color w:val="000000"/>
      <w:kern w:val="0"/>
      <w:sz w:val="24"/>
      <w:lang w:bidi="ar-SA"/>
    </w:rPr>
  </w:style>
  <w:style w:type="paragraph" w:customStyle="1" w:styleId="xl102">
    <w:name w:val="xl102"/>
    <w:basedOn w:val="a2"/>
    <w:rsid w:val="00680A1A"/>
    <w:pPr>
      <w:widowControl/>
      <w:pBdr>
        <w:left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03">
    <w:name w:val="xl103"/>
    <w:basedOn w:val="a2"/>
    <w:rsid w:val="00680A1A"/>
    <w:pPr>
      <w:widowControl/>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04">
    <w:name w:val="xl104"/>
    <w:basedOn w:val="a2"/>
    <w:rsid w:val="00680A1A"/>
    <w:pPr>
      <w:widowControl/>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05">
    <w:name w:val="xl105"/>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06">
    <w:name w:val="xl106"/>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07">
    <w:name w:val="xl107"/>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textAlignment w:val="auto"/>
    </w:pPr>
    <w:rPr>
      <w:color w:val="000000"/>
      <w:kern w:val="0"/>
      <w:sz w:val="24"/>
      <w:lang w:bidi="ar-SA"/>
    </w:rPr>
  </w:style>
  <w:style w:type="paragraph" w:customStyle="1" w:styleId="xl108">
    <w:name w:val="xl108"/>
    <w:basedOn w:val="a2"/>
    <w:rsid w:val="00680A1A"/>
    <w:pPr>
      <w:widowControl/>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09">
    <w:name w:val="xl109"/>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color w:val="FF0000"/>
      <w:kern w:val="0"/>
      <w:sz w:val="24"/>
      <w:lang w:bidi="ar-SA"/>
    </w:rPr>
  </w:style>
  <w:style w:type="paragraph" w:customStyle="1" w:styleId="xl110">
    <w:name w:val="xl110"/>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color w:val="FF0000"/>
      <w:kern w:val="0"/>
      <w:sz w:val="24"/>
      <w:lang w:bidi="ar-SA"/>
    </w:rPr>
  </w:style>
  <w:style w:type="paragraph" w:customStyle="1" w:styleId="xl111">
    <w:name w:val="xl111"/>
    <w:basedOn w:val="a2"/>
    <w:rsid w:val="00680A1A"/>
    <w:pPr>
      <w:widowControl/>
      <w:shd w:val="clear" w:color="000000" w:fill="FFFFFF"/>
      <w:suppressAutoHyphens w:val="0"/>
      <w:autoSpaceDN/>
      <w:spacing w:before="100" w:beforeAutospacing="1" w:after="100" w:afterAutospacing="1"/>
      <w:ind w:firstLine="0"/>
      <w:jc w:val="center"/>
      <w:textAlignment w:val="center"/>
    </w:pPr>
    <w:rPr>
      <w:color w:val="FF0000"/>
      <w:kern w:val="0"/>
      <w:sz w:val="24"/>
      <w:lang w:bidi="ar-SA"/>
    </w:rPr>
  </w:style>
  <w:style w:type="paragraph" w:customStyle="1" w:styleId="xl112">
    <w:name w:val="xl112"/>
    <w:basedOn w:val="a2"/>
    <w:rsid w:val="00680A1A"/>
    <w:pPr>
      <w:widowControl/>
      <w:pBdr>
        <w:left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13">
    <w:name w:val="xl113"/>
    <w:basedOn w:val="a2"/>
    <w:rsid w:val="00680A1A"/>
    <w:pPr>
      <w:widowControl/>
      <w:shd w:val="clear" w:color="000000" w:fill="FFFFFF"/>
      <w:suppressAutoHyphens w:val="0"/>
      <w:autoSpaceDN/>
      <w:spacing w:before="100" w:beforeAutospacing="1" w:after="100" w:afterAutospacing="1"/>
      <w:ind w:firstLine="0"/>
      <w:textAlignment w:val="center"/>
    </w:pPr>
    <w:rPr>
      <w:kern w:val="0"/>
      <w:sz w:val="24"/>
      <w:lang w:bidi="ar-SA"/>
    </w:rPr>
  </w:style>
  <w:style w:type="paragraph" w:customStyle="1" w:styleId="xl114">
    <w:name w:val="xl114"/>
    <w:basedOn w:val="a2"/>
    <w:rsid w:val="00680A1A"/>
    <w:pPr>
      <w:widowControl/>
      <w:shd w:val="clear" w:color="000000" w:fill="FFFFFF"/>
      <w:suppressAutoHyphens w:val="0"/>
      <w:autoSpaceDN/>
      <w:spacing w:before="100" w:beforeAutospacing="1" w:after="100" w:afterAutospacing="1"/>
      <w:ind w:firstLine="0"/>
      <w:jc w:val="center"/>
      <w:textAlignment w:val="auto"/>
    </w:pPr>
    <w:rPr>
      <w:kern w:val="0"/>
      <w:sz w:val="24"/>
      <w:lang w:bidi="ar-SA"/>
    </w:rPr>
  </w:style>
  <w:style w:type="paragraph" w:customStyle="1" w:styleId="xl115">
    <w:name w:val="xl115"/>
    <w:basedOn w:val="a2"/>
    <w:rsid w:val="00680A1A"/>
    <w:pPr>
      <w:widowControl/>
      <w:shd w:val="clear" w:color="000000" w:fill="FFFFFF"/>
      <w:suppressAutoHyphens w:val="0"/>
      <w:autoSpaceDN/>
      <w:spacing w:before="100" w:beforeAutospacing="1" w:after="100" w:afterAutospacing="1"/>
      <w:ind w:firstLine="0"/>
      <w:textAlignment w:val="auto"/>
    </w:pPr>
    <w:rPr>
      <w:kern w:val="0"/>
      <w:sz w:val="24"/>
      <w:lang w:bidi="ar-SA"/>
    </w:rPr>
  </w:style>
  <w:style w:type="paragraph" w:customStyle="1" w:styleId="xl116">
    <w:name w:val="xl116"/>
    <w:basedOn w:val="a2"/>
    <w:rsid w:val="00680A1A"/>
    <w:pPr>
      <w:widowControl/>
      <w:shd w:val="clear" w:color="000000" w:fill="FFFFFF"/>
      <w:suppressAutoHyphens w:val="0"/>
      <w:autoSpaceDN/>
      <w:spacing w:before="100" w:beforeAutospacing="1" w:after="100" w:afterAutospacing="1"/>
      <w:ind w:firstLine="0"/>
      <w:jc w:val="center"/>
      <w:textAlignment w:val="auto"/>
    </w:pPr>
    <w:rPr>
      <w:color w:val="FF0000"/>
      <w:kern w:val="0"/>
      <w:sz w:val="24"/>
      <w:lang w:bidi="ar-SA"/>
    </w:rPr>
  </w:style>
  <w:style w:type="paragraph" w:customStyle="1" w:styleId="xl117">
    <w:name w:val="xl117"/>
    <w:basedOn w:val="a2"/>
    <w:rsid w:val="00680A1A"/>
    <w:pPr>
      <w:widowControl/>
      <w:shd w:val="clear" w:color="000000" w:fill="FFFFFF"/>
      <w:suppressAutoHyphens w:val="0"/>
      <w:autoSpaceDN/>
      <w:spacing w:before="100" w:beforeAutospacing="1" w:after="100" w:afterAutospacing="1"/>
      <w:ind w:firstLine="0"/>
      <w:textAlignment w:val="auto"/>
    </w:pPr>
    <w:rPr>
      <w:color w:val="FF0000"/>
      <w:kern w:val="0"/>
      <w:sz w:val="24"/>
      <w:lang w:bidi="ar-SA"/>
    </w:rPr>
  </w:style>
  <w:style w:type="paragraph" w:customStyle="1" w:styleId="xl118">
    <w:name w:val="xl118"/>
    <w:basedOn w:val="a2"/>
    <w:rsid w:val="00680A1A"/>
    <w:pPr>
      <w:widowControl/>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ind w:firstLine="0"/>
      <w:jc w:val="center"/>
      <w:textAlignment w:val="auto"/>
    </w:pPr>
    <w:rPr>
      <w:color w:val="000000"/>
      <w:kern w:val="0"/>
      <w:sz w:val="24"/>
      <w:lang w:bidi="ar-SA"/>
    </w:rPr>
  </w:style>
  <w:style w:type="paragraph" w:customStyle="1" w:styleId="xl119">
    <w:name w:val="xl119"/>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top"/>
    </w:pPr>
    <w:rPr>
      <w:kern w:val="0"/>
      <w:sz w:val="24"/>
      <w:lang w:bidi="ar-SA"/>
    </w:rPr>
  </w:style>
  <w:style w:type="paragraph" w:customStyle="1" w:styleId="xl120">
    <w:name w:val="xl120"/>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top"/>
    </w:pPr>
    <w:rPr>
      <w:kern w:val="0"/>
      <w:sz w:val="24"/>
      <w:lang w:bidi="ar-SA"/>
    </w:rPr>
  </w:style>
  <w:style w:type="paragraph" w:customStyle="1" w:styleId="xl121">
    <w:name w:val="xl121"/>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center"/>
    </w:pPr>
    <w:rPr>
      <w:kern w:val="0"/>
      <w:sz w:val="24"/>
      <w:lang w:bidi="ar-SA"/>
    </w:rPr>
  </w:style>
  <w:style w:type="paragraph" w:customStyle="1" w:styleId="xl122">
    <w:name w:val="xl122"/>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center"/>
    </w:pPr>
    <w:rPr>
      <w:kern w:val="0"/>
      <w:sz w:val="24"/>
      <w:lang w:bidi="ar-SA"/>
    </w:rPr>
  </w:style>
  <w:style w:type="paragraph" w:customStyle="1" w:styleId="xl123">
    <w:name w:val="xl123"/>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auto"/>
    </w:pPr>
    <w:rPr>
      <w:kern w:val="0"/>
      <w:sz w:val="24"/>
      <w:lang w:bidi="ar-SA"/>
    </w:rPr>
  </w:style>
  <w:style w:type="paragraph" w:customStyle="1" w:styleId="xl124">
    <w:name w:val="xl124"/>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25">
    <w:name w:val="xl125"/>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center"/>
    </w:pPr>
    <w:rPr>
      <w:kern w:val="0"/>
      <w:sz w:val="24"/>
      <w:lang w:bidi="ar-SA"/>
    </w:rPr>
  </w:style>
  <w:style w:type="paragraph" w:customStyle="1" w:styleId="xl126">
    <w:name w:val="xl126"/>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auto"/>
    </w:pPr>
    <w:rPr>
      <w:color w:val="000000"/>
      <w:kern w:val="0"/>
      <w:sz w:val="24"/>
      <w:lang w:bidi="ar-SA"/>
    </w:rPr>
  </w:style>
  <w:style w:type="paragraph" w:customStyle="1" w:styleId="xl127">
    <w:name w:val="xl127"/>
    <w:basedOn w:val="a2"/>
    <w:rsid w:val="00680A1A"/>
    <w:pPr>
      <w:widowControl/>
      <w:pBdr>
        <w:top w:val="single" w:sz="4" w:space="0" w:color="auto"/>
        <w:left w:val="single" w:sz="4" w:space="0" w:color="auto"/>
      </w:pBdr>
      <w:shd w:val="clear" w:color="000000" w:fill="FFFFFF"/>
      <w:suppressAutoHyphens w:val="0"/>
      <w:autoSpaceDN/>
      <w:spacing w:before="100" w:beforeAutospacing="1" w:after="100" w:afterAutospacing="1"/>
      <w:ind w:firstLine="0"/>
      <w:textAlignment w:val="top"/>
    </w:pPr>
    <w:rPr>
      <w:kern w:val="0"/>
      <w:sz w:val="24"/>
      <w:lang w:bidi="ar-SA"/>
    </w:rPr>
  </w:style>
  <w:style w:type="paragraph" w:customStyle="1" w:styleId="xl128">
    <w:name w:val="xl128"/>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auto"/>
    </w:pPr>
    <w:rPr>
      <w:color w:val="000000"/>
      <w:kern w:val="0"/>
      <w:sz w:val="24"/>
      <w:lang w:bidi="ar-SA"/>
    </w:rPr>
  </w:style>
  <w:style w:type="paragraph" w:customStyle="1" w:styleId="xl129">
    <w:name w:val="xl129"/>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auto"/>
    </w:pPr>
    <w:rPr>
      <w:kern w:val="0"/>
      <w:sz w:val="24"/>
      <w:lang w:bidi="ar-SA"/>
    </w:rPr>
  </w:style>
  <w:style w:type="paragraph" w:customStyle="1" w:styleId="xl130">
    <w:name w:val="xl130"/>
    <w:basedOn w:val="a2"/>
    <w:rsid w:val="00680A1A"/>
    <w:pPr>
      <w:widowControl/>
      <w:pBdr>
        <w:left w:val="single" w:sz="4" w:space="0" w:color="auto"/>
        <w:bottom w:val="single" w:sz="4" w:space="0" w:color="auto"/>
      </w:pBdr>
      <w:shd w:val="clear" w:color="000000" w:fill="FFFFFF"/>
      <w:suppressAutoHyphens w:val="0"/>
      <w:autoSpaceDN/>
      <w:spacing w:before="100" w:beforeAutospacing="1" w:after="100" w:afterAutospacing="1"/>
      <w:ind w:firstLine="0"/>
      <w:textAlignment w:val="center"/>
    </w:pPr>
    <w:rPr>
      <w:kern w:val="0"/>
      <w:sz w:val="24"/>
      <w:lang w:bidi="ar-SA"/>
    </w:rPr>
  </w:style>
  <w:style w:type="paragraph" w:customStyle="1" w:styleId="xl131">
    <w:name w:val="xl131"/>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center"/>
    </w:pPr>
    <w:rPr>
      <w:color w:val="000000"/>
      <w:kern w:val="0"/>
      <w:sz w:val="24"/>
      <w:lang w:bidi="ar-SA"/>
    </w:rPr>
  </w:style>
  <w:style w:type="paragraph" w:customStyle="1" w:styleId="xl132">
    <w:name w:val="xl132"/>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auto"/>
    </w:pPr>
    <w:rPr>
      <w:kern w:val="0"/>
      <w:sz w:val="24"/>
      <w:lang w:bidi="ar-SA"/>
    </w:rPr>
  </w:style>
  <w:style w:type="paragraph" w:customStyle="1" w:styleId="xl133">
    <w:name w:val="xl133"/>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center"/>
    </w:pPr>
    <w:rPr>
      <w:kern w:val="0"/>
      <w:sz w:val="24"/>
      <w:lang w:bidi="ar-SA"/>
    </w:rPr>
  </w:style>
  <w:style w:type="paragraph" w:customStyle="1" w:styleId="xl134">
    <w:name w:val="xl134"/>
    <w:basedOn w:val="a2"/>
    <w:rsid w:val="00680A1A"/>
    <w:pPr>
      <w:widowControl/>
      <w:pBdr>
        <w:top w:val="single" w:sz="4" w:space="0" w:color="auto"/>
        <w:left w:val="single" w:sz="4" w:space="0" w:color="auto"/>
        <w:bottom w:val="single" w:sz="4" w:space="0" w:color="auto"/>
      </w:pBdr>
      <w:shd w:val="clear" w:color="000000" w:fill="FFFF00"/>
      <w:suppressAutoHyphens w:val="0"/>
      <w:autoSpaceDN/>
      <w:spacing w:before="100" w:beforeAutospacing="1" w:after="100" w:afterAutospacing="1"/>
      <w:ind w:firstLine="0"/>
      <w:textAlignment w:val="center"/>
    </w:pPr>
    <w:rPr>
      <w:kern w:val="0"/>
      <w:sz w:val="24"/>
      <w:lang w:bidi="ar-SA"/>
    </w:rPr>
  </w:style>
  <w:style w:type="paragraph" w:customStyle="1" w:styleId="xl135">
    <w:name w:val="xl135"/>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auto"/>
    </w:pPr>
    <w:rPr>
      <w:kern w:val="0"/>
      <w:sz w:val="24"/>
      <w:lang w:bidi="ar-SA"/>
    </w:rPr>
  </w:style>
  <w:style w:type="paragraph" w:customStyle="1" w:styleId="xl136">
    <w:name w:val="xl136"/>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37">
    <w:name w:val="xl137"/>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38">
    <w:name w:val="xl138"/>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39">
    <w:name w:val="xl139"/>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40">
    <w:name w:val="xl140"/>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top"/>
    </w:pPr>
    <w:rPr>
      <w:kern w:val="0"/>
      <w:sz w:val="24"/>
      <w:lang w:bidi="ar-SA"/>
    </w:rPr>
  </w:style>
  <w:style w:type="paragraph" w:customStyle="1" w:styleId="xl141">
    <w:name w:val="xl141"/>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auto"/>
    </w:pPr>
    <w:rPr>
      <w:kern w:val="0"/>
      <w:sz w:val="24"/>
      <w:lang w:bidi="ar-SA"/>
    </w:rPr>
  </w:style>
  <w:style w:type="paragraph" w:customStyle="1" w:styleId="xl142">
    <w:name w:val="xl142"/>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auto"/>
    </w:pPr>
    <w:rPr>
      <w:color w:val="000000"/>
      <w:kern w:val="0"/>
      <w:sz w:val="24"/>
      <w:lang w:bidi="ar-SA"/>
    </w:rPr>
  </w:style>
  <w:style w:type="paragraph" w:customStyle="1" w:styleId="xl143">
    <w:name w:val="xl143"/>
    <w:basedOn w:val="a2"/>
    <w:rsid w:val="00680A1A"/>
    <w:pPr>
      <w:widowControl/>
      <w:pBdr>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44">
    <w:name w:val="xl144"/>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45">
    <w:name w:val="xl145"/>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46">
    <w:name w:val="xl146"/>
    <w:basedOn w:val="a2"/>
    <w:rsid w:val="00680A1A"/>
    <w:pPr>
      <w:widowControl/>
      <w:pBdr>
        <w:top w:val="single" w:sz="4" w:space="0" w:color="auto"/>
        <w:bottom w:val="single" w:sz="4" w:space="0" w:color="auto"/>
        <w:right w:val="single" w:sz="4" w:space="0" w:color="auto"/>
      </w:pBdr>
      <w:shd w:val="clear" w:color="000000" w:fill="FFFF00"/>
      <w:suppressAutoHyphens w:val="0"/>
      <w:autoSpaceDN/>
      <w:spacing w:before="100" w:beforeAutospacing="1" w:after="100" w:afterAutospacing="1"/>
      <w:ind w:firstLine="0"/>
      <w:jc w:val="center"/>
      <w:textAlignment w:val="center"/>
    </w:pPr>
    <w:rPr>
      <w:kern w:val="0"/>
      <w:sz w:val="24"/>
      <w:lang w:bidi="ar-SA"/>
    </w:rPr>
  </w:style>
  <w:style w:type="paragraph" w:customStyle="1" w:styleId="xl147">
    <w:name w:val="xl147"/>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auto"/>
    </w:pPr>
    <w:rPr>
      <w:kern w:val="0"/>
      <w:sz w:val="24"/>
      <w:lang w:bidi="ar-SA"/>
    </w:rPr>
  </w:style>
  <w:style w:type="paragraph" w:customStyle="1" w:styleId="xl148">
    <w:name w:val="xl148"/>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textAlignment w:val="center"/>
    </w:pPr>
    <w:rPr>
      <w:kern w:val="0"/>
      <w:sz w:val="24"/>
      <w:lang w:bidi="ar-SA"/>
    </w:rPr>
  </w:style>
  <w:style w:type="paragraph" w:customStyle="1" w:styleId="xl149">
    <w:name w:val="xl149"/>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textAlignment w:val="top"/>
    </w:pPr>
    <w:rPr>
      <w:color w:val="000000"/>
      <w:kern w:val="0"/>
      <w:sz w:val="24"/>
      <w:lang w:bidi="ar-SA"/>
    </w:rPr>
  </w:style>
  <w:style w:type="paragraph" w:customStyle="1" w:styleId="xl150">
    <w:name w:val="xl150"/>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textAlignment w:val="top"/>
    </w:pPr>
    <w:rPr>
      <w:color w:val="000000"/>
      <w:kern w:val="0"/>
      <w:sz w:val="24"/>
      <w:lang w:bidi="ar-SA"/>
    </w:rPr>
  </w:style>
  <w:style w:type="paragraph" w:customStyle="1" w:styleId="xl151">
    <w:name w:val="xl151"/>
    <w:basedOn w:val="a2"/>
    <w:rsid w:val="00680A1A"/>
    <w:pPr>
      <w:widowControl/>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ind w:firstLine="0"/>
      <w:textAlignment w:val="top"/>
    </w:pPr>
    <w:rPr>
      <w:color w:val="000000"/>
      <w:kern w:val="0"/>
      <w:sz w:val="24"/>
      <w:lang w:bidi="ar-SA"/>
    </w:rPr>
  </w:style>
  <w:style w:type="paragraph" w:customStyle="1" w:styleId="xl152">
    <w:name w:val="xl152"/>
    <w:basedOn w:val="a2"/>
    <w:rsid w:val="00680A1A"/>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ind w:firstLine="0"/>
      <w:textAlignment w:val="auto"/>
    </w:pPr>
    <w:rPr>
      <w:kern w:val="0"/>
      <w:sz w:val="24"/>
      <w:lang w:bidi="ar-SA"/>
    </w:rPr>
  </w:style>
  <w:style w:type="character" w:customStyle="1" w:styleId="2Arial8pt">
    <w:name w:val="Основной текст (2) + Arial;8 pt"/>
    <w:basedOn w:val="29"/>
    <w:rsid w:val="00F824D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5pt">
    <w:name w:val="Основной текст (2) + Arial;8;5 pt;Полужирный"/>
    <w:basedOn w:val="29"/>
    <w:rsid w:val="00F824D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55">
    <w:name w:val="Заголовок №5_"/>
    <w:basedOn w:val="a3"/>
    <w:link w:val="56"/>
    <w:rsid w:val="00F824D4"/>
    <w:rPr>
      <w:rFonts w:ascii="Times New Roman" w:eastAsia="Times New Roman" w:hAnsi="Times New Roman" w:cs="Times New Roman"/>
      <w:b/>
      <w:bCs/>
      <w:sz w:val="23"/>
      <w:szCs w:val="23"/>
      <w:shd w:val="clear" w:color="auto" w:fill="FFFFFF"/>
    </w:rPr>
  </w:style>
  <w:style w:type="character" w:customStyle="1" w:styleId="5Exact">
    <w:name w:val="Заголовок №5 Exact"/>
    <w:basedOn w:val="a3"/>
    <w:rsid w:val="00F824D4"/>
    <w:rPr>
      <w:rFonts w:ascii="Times New Roman" w:eastAsia="Times New Roman" w:hAnsi="Times New Roman" w:cs="Times New Roman"/>
      <w:b/>
      <w:bCs/>
      <w:i w:val="0"/>
      <w:iCs w:val="0"/>
      <w:smallCaps w:val="0"/>
      <w:strike w:val="0"/>
      <w:sz w:val="23"/>
      <w:szCs w:val="23"/>
      <w:u w:val="none"/>
    </w:rPr>
  </w:style>
  <w:style w:type="paragraph" w:customStyle="1" w:styleId="56">
    <w:name w:val="Заголовок №5"/>
    <w:basedOn w:val="a2"/>
    <w:link w:val="55"/>
    <w:rsid w:val="00F824D4"/>
    <w:pPr>
      <w:shd w:val="clear" w:color="auto" w:fill="FFFFFF"/>
      <w:suppressAutoHyphens w:val="0"/>
      <w:autoSpaceDN/>
      <w:spacing w:before="240" w:line="0" w:lineRule="atLeast"/>
      <w:ind w:firstLine="0"/>
      <w:jc w:val="both"/>
      <w:textAlignment w:val="auto"/>
      <w:outlineLvl w:val="4"/>
    </w:pPr>
    <w:rPr>
      <w:b/>
      <w:bCs/>
      <w:sz w:val="23"/>
      <w:szCs w:val="23"/>
      <w:lang w:eastAsia="zh-CN"/>
    </w:rPr>
  </w:style>
  <w:style w:type="character" w:customStyle="1" w:styleId="215">
    <w:name w:val="Основной текст (21)_"/>
    <w:basedOn w:val="a3"/>
    <w:link w:val="216"/>
    <w:rsid w:val="00F824D4"/>
    <w:rPr>
      <w:rFonts w:ascii="Arial" w:eastAsia="Arial" w:hAnsi="Arial" w:cs="Arial"/>
      <w:b/>
      <w:bCs/>
      <w:i/>
      <w:iCs/>
      <w:shd w:val="clear" w:color="auto" w:fill="FFFFFF"/>
    </w:rPr>
  </w:style>
  <w:style w:type="paragraph" w:customStyle="1" w:styleId="216">
    <w:name w:val="Основной текст (21)"/>
    <w:basedOn w:val="a2"/>
    <w:link w:val="215"/>
    <w:rsid w:val="00F824D4"/>
    <w:pPr>
      <w:shd w:val="clear" w:color="auto" w:fill="FFFFFF"/>
      <w:suppressAutoHyphens w:val="0"/>
      <w:autoSpaceDN/>
      <w:spacing w:before="120" w:after="120" w:line="0" w:lineRule="atLeast"/>
      <w:ind w:firstLine="0"/>
      <w:jc w:val="both"/>
      <w:textAlignment w:val="auto"/>
    </w:pPr>
    <w:rPr>
      <w:rFonts w:ascii="Arial" w:eastAsia="Arial" w:hAnsi="Arial" w:cs="Arial"/>
      <w:b/>
      <w:bCs/>
      <w:i/>
      <w:iCs/>
      <w:sz w:val="24"/>
      <w:lang w:eastAsia="zh-CN"/>
    </w:rPr>
  </w:style>
  <w:style w:type="character" w:customStyle="1" w:styleId="82">
    <w:name w:val="Основной текст (8)_"/>
    <w:basedOn w:val="a3"/>
    <w:link w:val="83"/>
    <w:rsid w:val="00F824D4"/>
    <w:rPr>
      <w:rFonts w:ascii="Times New Roman" w:eastAsia="Times New Roman" w:hAnsi="Times New Roman" w:cs="Times New Roman"/>
      <w:b/>
      <w:bCs/>
      <w:sz w:val="23"/>
      <w:szCs w:val="23"/>
      <w:shd w:val="clear" w:color="auto" w:fill="FFFFFF"/>
    </w:rPr>
  </w:style>
  <w:style w:type="paragraph" w:customStyle="1" w:styleId="83">
    <w:name w:val="Основной текст (8)"/>
    <w:basedOn w:val="a2"/>
    <w:link w:val="82"/>
    <w:rsid w:val="00F824D4"/>
    <w:pPr>
      <w:shd w:val="clear" w:color="auto" w:fill="FFFFFF"/>
      <w:suppressAutoHyphens w:val="0"/>
      <w:autoSpaceDN/>
      <w:spacing w:before="1560" w:line="283" w:lineRule="exact"/>
      <w:ind w:hanging="340"/>
      <w:jc w:val="both"/>
      <w:textAlignment w:val="auto"/>
    </w:pPr>
    <w:rPr>
      <w:b/>
      <w:bCs/>
      <w:sz w:val="23"/>
      <w:szCs w:val="23"/>
      <w:lang w:eastAsia="zh-CN"/>
    </w:rPr>
  </w:style>
  <w:style w:type="character" w:customStyle="1" w:styleId="2Arial10pt">
    <w:name w:val="Основной текст (2) + Arial;10 pt;Полужирный"/>
    <w:basedOn w:val="29"/>
    <w:rsid w:val="00F824D4"/>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5pt">
    <w:name w:val="Основной текст (2) + 11;5 pt;Полужирный"/>
    <w:basedOn w:val="29"/>
    <w:rsid w:val="002A3F2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1-">
    <w:name w:val="Список маркированный 1-го уровня"/>
    <w:basedOn w:val="a2"/>
    <w:link w:val="1-0"/>
    <w:autoRedefine/>
    <w:qFormat/>
    <w:rsid w:val="00AC7FD5"/>
    <w:pPr>
      <w:widowControl/>
      <w:autoSpaceDN/>
      <w:adjustRightInd w:val="0"/>
      <w:spacing w:line="360" w:lineRule="auto"/>
      <w:ind w:firstLine="0"/>
      <w:jc w:val="both"/>
    </w:pPr>
    <w:rPr>
      <w:spacing w:val="-5"/>
      <w:kern w:val="0"/>
      <w:szCs w:val="28"/>
      <w:lang w:bidi="ar-SA"/>
    </w:rPr>
  </w:style>
  <w:style w:type="character" w:customStyle="1" w:styleId="1-0">
    <w:name w:val="Список маркированный 1-го уровня Знак"/>
    <w:basedOn w:val="a3"/>
    <w:link w:val="1-"/>
    <w:rsid w:val="00AC7FD5"/>
    <w:rPr>
      <w:rFonts w:ascii="Times New Roman" w:eastAsia="Times New Roman" w:hAnsi="Times New Roman" w:cs="Times New Roman"/>
      <w:spacing w:val="-5"/>
      <w:kern w:val="0"/>
      <w:sz w:val="28"/>
      <w:szCs w:val="28"/>
      <w:lang w:eastAsia="ru-RU" w:bidi="ar-SA"/>
    </w:rPr>
  </w:style>
  <w:style w:type="character" w:customStyle="1" w:styleId="afffffff8">
    <w:name w:val="Гипертекстовая ссылка"/>
    <w:uiPriority w:val="99"/>
    <w:rsid w:val="00C707F2"/>
    <w:rPr>
      <w:b/>
      <w:bCs/>
      <w:color w:val="106BBE"/>
    </w:rPr>
  </w:style>
  <w:style w:type="character" w:customStyle="1" w:styleId="211pt">
    <w:name w:val="Основной текст (2) + 11 pt"/>
    <w:basedOn w:val="29"/>
    <w:rsid w:val="009B4A54"/>
    <w:rPr>
      <w:rFonts w:ascii="Sylfaen" w:eastAsia="Sylfaen" w:hAnsi="Sylfaen" w:cs="Sylfae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218">
    <w:name w:val="Статья / Раздел218"/>
    <w:basedOn w:val="a5"/>
    <w:next w:val="a"/>
    <w:uiPriority w:val="99"/>
    <w:semiHidden/>
    <w:unhideWhenUsed/>
    <w:rsid w:val="00A4217E"/>
    <w:pPr>
      <w:numPr>
        <w:numId w:val="70"/>
      </w:numPr>
    </w:pPr>
  </w:style>
  <w:style w:type="character" w:customStyle="1" w:styleId="fontstyle01">
    <w:name w:val="fontstyle01"/>
    <w:basedOn w:val="a3"/>
    <w:rsid w:val="003E4E1E"/>
    <w:rPr>
      <w:rFonts w:ascii="TimesNewRomanPSMT" w:eastAsia="TimesNewRomanPSMT" w:hint="eastAsia"/>
      <w:b w:val="0"/>
      <w:bCs w:val="0"/>
      <w:i w:val="0"/>
      <w:iCs w:val="0"/>
      <w:color w:val="242021"/>
      <w:sz w:val="22"/>
      <w:szCs w:val="22"/>
    </w:rPr>
  </w:style>
  <w:style w:type="paragraph" w:customStyle="1" w:styleId="afffffff9">
    <w:name w:val="Нормальный (таблица)"/>
    <w:basedOn w:val="a2"/>
    <w:next w:val="a2"/>
    <w:uiPriority w:val="99"/>
    <w:rsid w:val="003E4E1E"/>
    <w:pPr>
      <w:suppressAutoHyphens w:val="0"/>
      <w:autoSpaceDE w:val="0"/>
      <w:adjustRightInd w:val="0"/>
      <w:ind w:firstLine="0"/>
      <w:jc w:val="both"/>
      <w:textAlignment w:val="auto"/>
    </w:pPr>
    <w:rPr>
      <w:rFonts w:ascii="Times New Roman CYR" w:eastAsiaTheme="minorEastAsia" w:hAnsi="Times New Roman CYR" w:cs="Times New Roman CYR"/>
      <w:kern w:val="0"/>
      <w:sz w:val="24"/>
      <w:lang w:bidi="ar-SA"/>
    </w:rPr>
  </w:style>
  <w:style w:type="character" w:styleId="afffffffa">
    <w:name w:val="Placeholder Text"/>
    <w:basedOn w:val="a3"/>
    <w:uiPriority w:val="99"/>
    <w:semiHidden/>
    <w:rsid w:val="000662C4"/>
    <w:rPr>
      <w:color w:val="808080"/>
    </w:rPr>
  </w:style>
  <w:style w:type="paragraph" w:customStyle="1" w:styleId="afffffffb">
    <w:name w:val="Таблица название"/>
    <w:basedOn w:val="a2"/>
    <w:next w:val="a2"/>
    <w:link w:val="afffffffc"/>
    <w:autoRedefine/>
    <w:uiPriority w:val="99"/>
    <w:rsid w:val="00927FD2"/>
    <w:pPr>
      <w:keepNext/>
      <w:widowControl/>
      <w:autoSpaceDN/>
      <w:adjustRightInd w:val="0"/>
      <w:spacing w:before="200" w:after="120"/>
      <w:ind w:firstLine="0"/>
    </w:pPr>
    <w:rPr>
      <w:b/>
      <w:spacing w:val="-5"/>
      <w:kern w:val="0"/>
      <w:sz w:val="20"/>
      <w:szCs w:val="20"/>
      <w:lang w:eastAsia="en-US" w:bidi="ar-SA"/>
    </w:rPr>
  </w:style>
  <w:style w:type="character" w:customStyle="1" w:styleId="afffffffc">
    <w:name w:val="Таблица название Знак"/>
    <w:link w:val="afffffffb"/>
    <w:uiPriority w:val="99"/>
    <w:rsid w:val="00927FD2"/>
    <w:rPr>
      <w:rFonts w:ascii="Times New Roman" w:eastAsia="Times New Roman" w:hAnsi="Times New Roman" w:cs="Times New Roman"/>
      <w:b/>
      <w:spacing w:val="-5"/>
      <w:kern w:val="0"/>
      <w:sz w:val="20"/>
      <w:szCs w:val="20"/>
      <w:lang w:eastAsia="en-US" w:bidi="ar-SA"/>
    </w:rPr>
  </w:style>
  <w:style w:type="numbering" w:customStyle="1" w:styleId="114">
    <w:name w:val="Нет списка11"/>
    <w:next w:val="a5"/>
    <w:uiPriority w:val="99"/>
    <w:semiHidden/>
    <w:unhideWhenUsed/>
    <w:rsid w:val="0094302E"/>
  </w:style>
  <w:style w:type="character" w:customStyle="1" w:styleId="2f4">
    <w:name w:val="Оглавление 2 Знак"/>
    <w:basedOn w:val="a3"/>
    <w:link w:val="2f3"/>
    <w:uiPriority w:val="39"/>
    <w:rsid w:val="00143092"/>
    <w:rPr>
      <w:rFonts w:ascii="Times New Roman" w:eastAsia="Times New Roman" w:hAnsi="Times New Roman"/>
      <w:lang w:eastAsia="ru-RU"/>
    </w:rPr>
  </w:style>
  <w:style w:type="character" w:customStyle="1" w:styleId="afffffffd">
    <w:name w:val="Цветовое выделение"/>
    <w:uiPriority w:val="99"/>
    <w:rsid w:val="00443222"/>
    <w:rPr>
      <w:b/>
      <w:color w:val="26282F"/>
    </w:rPr>
  </w:style>
  <w:style w:type="numbering" w:customStyle="1" w:styleId="1ai1">
    <w:name w:val="1 / a / i1"/>
    <w:basedOn w:val="a5"/>
    <w:next w:val="1ai"/>
    <w:rsid w:val="002250D4"/>
    <w:pPr>
      <w:numPr>
        <w:numId w:val="77"/>
      </w:numPr>
    </w:pPr>
  </w:style>
  <w:style w:type="numbering" w:styleId="1ai">
    <w:name w:val="Outline List 1"/>
    <w:basedOn w:val="a5"/>
    <w:uiPriority w:val="99"/>
    <w:semiHidden/>
    <w:unhideWhenUsed/>
    <w:rsid w:val="002250D4"/>
  </w:style>
  <w:style w:type="character" w:customStyle="1" w:styleId="ad">
    <w:name w:val="Без интервала Знак"/>
    <w:link w:val="ac"/>
    <w:uiPriority w:val="1"/>
    <w:rsid w:val="00632D0D"/>
    <w:rPr>
      <w:rFonts w:ascii="Calibri" w:eastAsia="Times New Roman" w:hAnsi="Calibri" w:cs="Times New Roman"/>
      <w:sz w:val="22"/>
      <w:szCs w:val="22"/>
      <w:lang w:bidi="ar-SA"/>
    </w:rPr>
  </w:style>
  <w:style w:type="paragraph" w:customStyle="1" w:styleId="1ffb">
    <w:name w:val="цифры1"/>
    <w:basedOn w:val="a2"/>
    <w:rsid w:val="00B1509B"/>
    <w:pPr>
      <w:widowControl/>
      <w:suppressAutoHyphens w:val="0"/>
      <w:autoSpaceDN/>
      <w:spacing w:before="76"/>
      <w:ind w:right="113" w:firstLine="0"/>
      <w:jc w:val="right"/>
      <w:textAlignment w:val="auto"/>
    </w:pPr>
    <w:rPr>
      <w:rFonts w:ascii="JournalRub" w:hAnsi="JournalRub"/>
      <w:kern w:val="0"/>
      <w:sz w:val="16"/>
      <w:szCs w:val="20"/>
      <w:lang w:bidi="ar-SA"/>
    </w:rPr>
  </w:style>
  <w:style w:type="paragraph" w:customStyle="1" w:styleId="3f5">
    <w:name w:val="çàãîëîâîê 3"/>
    <w:basedOn w:val="a2"/>
    <w:next w:val="a2"/>
    <w:rsid w:val="00B1509B"/>
    <w:pPr>
      <w:keepNext/>
      <w:widowControl/>
      <w:suppressAutoHyphens w:val="0"/>
      <w:autoSpaceDN/>
      <w:spacing w:before="120" w:after="120"/>
      <w:ind w:firstLine="0"/>
      <w:jc w:val="center"/>
      <w:textAlignment w:val="auto"/>
    </w:pPr>
    <w:rPr>
      <w:b/>
      <w:kern w:val="0"/>
      <w:sz w:val="16"/>
      <w:szCs w:val="20"/>
      <w:lang w:bidi="ar-SA"/>
    </w:rPr>
  </w:style>
  <w:style w:type="paragraph" w:customStyle="1" w:styleId="3110">
    <w:name w:val="заголовок 311"/>
    <w:basedOn w:val="a2"/>
    <w:next w:val="a2"/>
    <w:rsid w:val="00B1509B"/>
    <w:pPr>
      <w:keepNext/>
      <w:widowControl/>
      <w:suppressAutoHyphens w:val="0"/>
      <w:autoSpaceDN/>
      <w:spacing w:before="120" w:after="120"/>
      <w:ind w:firstLine="0"/>
      <w:jc w:val="center"/>
      <w:textAlignment w:val="auto"/>
    </w:pPr>
    <w:rPr>
      <w:b/>
      <w:kern w:val="0"/>
      <w:sz w:val="16"/>
      <w:szCs w:val="20"/>
      <w:lang w:bidi="ar-SA"/>
    </w:rPr>
  </w:style>
  <w:style w:type="paragraph" w:customStyle="1" w:styleId="xl2421">
    <w:name w:val="xl2421"/>
    <w:basedOn w:val="a2"/>
    <w:rsid w:val="00B1509B"/>
    <w:pPr>
      <w:widowControl/>
      <w:pBdr>
        <w:bottom w:val="single" w:sz="4" w:space="0" w:color="808080"/>
        <w:right w:val="single" w:sz="4" w:space="0" w:color="808080"/>
      </w:pBdr>
      <w:suppressAutoHyphens w:val="0"/>
      <w:autoSpaceDN/>
      <w:spacing w:before="100" w:after="100"/>
      <w:ind w:firstLine="0"/>
      <w:jc w:val="right"/>
      <w:textAlignment w:val="auto"/>
    </w:pPr>
    <w:rPr>
      <w:rFonts w:eastAsia="Arial Unicode MS"/>
      <w:kern w:val="0"/>
      <w:sz w:val="16"/>
      <w:szCs w:val="20"/>
      <w:lang w:bidi="ar-SA"/>
    </w:rPr>
  </w:style>
  <w:style w:type="paragraph" w:customStyle="1" w:styleId="322">
    <w:name w:val="заголовок 322"/>
    <w:basedOn w:val="a2"/>
    <w:next w:val="a2"/>
    <w:rsid w:val="00B1509B"/>
    <w:pPr>
      <w:keepNext/>
      <w:widowControl/>
      <w:suppressAutoHyphens w:val="0"/>
      <w:autoSpaceDN/>
      <w:spacing w:before="120" w:after="120"/>
      <w:ind w:firstLine="0"/>
      <w:jc w:val="center"/>
      <w:textAlignment w:val="auto"/>
    </w:pPr>
    <w:rPr>
      <w:b/>
      <w:kern w:val="0"/>
      <w:sz w:val="16"/>
      <w:szCs w:val="20"/>
      <w:lang w:bidi="ar-SA"/>
    </w:rPr>
  </w:style>
  <w:style w:type="paragraph" w:customStyle="1" w:styleId="xl24211">
    <w:name w:val="xl24211"/>
    <w:basedOn w:val="a2"/>
    <w:rsid w:val="00B1509B"/>
    <w:pPr>
      <w:widowControl/>
      <w:pBdr>
        <w:bottom w:val="single" w:sz="4" w:space="0" w:color="808080"/>
        <w:right w:val="single" w:sz="4" w:space="0" w:color="808080"/>
      </w:pBdr>
      <w:suppressAutoHyphens w:val="0"/>
      <w:autoSpaceDN/>
      <w:spacing w:before="100" w:after="100"/>
      <w:ind w:firstLine="0"/>
      <w:jc w:val="right"/>
      <w:textAlignment w:val="auto"/>
    </w:pPr>
    <w:rPr>
      <w:rFonts w:eastAsia="Arial Unicode MS"/>
      <w:kern w:val="0"/>
      <w:sz w:val="16"/>
      <w:szCs w:val="20"/>
      <w:lang w:bidi="ar-SA"/>
    </w:rPr>
  </w:style>
  <w:style w:type="table" w:customStyle="1" w:styleId="TableNormal">
    <w:name w:val="Table Normal"/>
    <w:uiPriority w:val="2"/>
    <w:semiHidden/>
    <w:unhideWhenUsed/>
    <w:qFormat/>
    <w:rsid w:val="00B30F24"/>
    <w:pPr>
      <w:autoSpaceDE w:val="0"/>
      <w:textAlignment w:val="auto"/>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120">
    <w:name w:val="Заголовок 12"/>
    <w:basedOn w:val="a2"/>
    <w:uiPriority w:val="1"/>
    <w:qFormat/>
    <w:rsid w:val="00B30F24"/>
    <w:pPr>
      <w:suppressAutoHyphens w:val="0"/>
      <w:autoSpaceDE w:val="0"/>
      <w:ind w:left="846" w:firstLine="0"/>
      <w:textAlignment w:val="auto"/>
      <w:outlineLvl w:val="1"/>
    </w:pPr>
    <w:rPr>
      <w:b/>
      <w:bCs/>
      <w:kern w:val="0"/>
      <w:sz w:val="26"/>
      <w:szCs w:val="26"/>
      <w:lang w:eastAsia="en-US" w:bidi="ar-SA"/>
    </w:rPr>
  </w:style>
  <w:style w:type="paragraph" w:customStyle="1" w:styleId="TableParagraph">
    <w:name w:val="Table Paragraph"/>
    <w:basedOn w:val="a2"/>
    <w:uiPriority w:val="1"/>
    <w:qFormat/>
    <w:rsid w:val="00B30F24"/>
    <w:pPr>
      <w:suppressAutoHyphens w:val="0"/>
      <w:autoSpaceDE w:val="0"/>
      <w:spacing w:line="210" w:lineRule="exact"/>
      <w:ind w:left="107" w:firstLine="0"/>
      <w:jc w:val="center"/>
      <w:textAlignment w:val="auto"/>
    </w:pPr>
    <w:rPr>
      <w:kern w:val="0"/>
      <w:sz w:val="22"/>
      <w:szCs w:val="22"/>
      <w:lang w:eastAsia="en-US" w:bidi="ar-SA"/>
    </w:rPr>
  </w:style>
  <w:style w:type="paragraph" w:customStyle="1" w:styleId="ceos-">
    <w:name w:val="ceos-Обычный"/>
    <w:basedOn w:val="a2"/>
    <w:link w:val="ceos-0"/>
    <w:qFormat/>
    <w:rsid w:val="009E4F18"/>
    <w:pPr>
      <w:widowControl/>
      <w:suppressAutoHyphens w:val="0"/>
      <w:autoSpaceDN/>
      <w:spacing w:before="180" w:after="180" w:line="216" w:lineRule="auto"/>
      <w:ind w:firstLine="0"/>
      <w:jc w:val="both"/>
      <w:textAlignment w:val="auto"/>
    </w:pPr>
    <w:rPr>
      <w:kern w:val="0"/>
      <w:sz w:val="24"/>
      <w:szCs w:val="22"/>
      <w:lang w:bidi="ar-SA"/>
    </w:rPr>
  </w:style>
  <w:style w:type="character" w:customStyle="1" w:styleId="ceos-0">
    <w:name w:val="ceos-Обычный Знак"/>
    <w:basedOn w:val="a3"/>
    <w:link w:val="ceos-"/>
    <w:rsid w:val="009E4F18"/>
    <w:rPr>
      <w:rFonts w:ascii="Times New Roman" w:eastAsia="Times New Roman" w:hAnsi="Times New Roman" w:cs="Times New Roman"/>
      <w:kern w:val="0"/>
      <w:szCs w:val="22"/>
      <w:lang w:eastAsia="ru-RU" w:bidi="ar-SA"/>
    </w:rPr>
  </w:style>
  <w:style w:type="character" w:customStyle="1" w:styleId="avg-4">
    <w:name w:val="avg-Название таблицы Знак"/>
    <w:basedOn w:val="avg-2"/>
    <w:link w:val="avg-3"/>
    <w:rsid w:val="009E4F18"/>
    <w:rPr>
      <w:rFonts w:ascii="Arial Narrow" w:eastAsia="Arial Narrow" w:hAnsi="Arial Narrow" w:cs="Arial Narrow"/>
      <w:b/>
      <w:bCs/>
      <w:sz w:val="20"/>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7788">
      <w:bodyDiv w:val="1"/>
      <w:marLeft w:val="0"/>
      <w:marRight w:val="0"/>
      <w:marTop w:val="0"/>
      <w:marBottom w:val="0"/>
      <w:divBdr>
        <w:top w:val="none" w:sz="0" w:space="0" w:color="auto"/>
        <w:left w:val="none" w:sz="0" w:space="0" w:color="auto"/>
        <w:bottom w:val="none" w:sz="0" w:space="0" w:color="auto"/>
        <w:right w:val="none" w:sz="0" w:space="0" w:color="auto"/>
      </w:divBdr>
    </w:div>
    <w:div w:id="14961865">
      <w:bodyDiv w:val="1"/>
      <w:marLeft w:val="0"/>
      <w:marRight w:val="0"/>
      <w:marTop w:val="0"/>
      <w:marBottom w:val="0"/>
      <w:divBdr>
        <w:top w:val="none" w:sz="0" w:space="0" w:color="auto"/>
        <w:left w:val="none" w:sz="0" w:space="0" w:color="auto"/>
        <w:bottom w:val="none" w:sz="0" w:space="0" w:color="auto"/>
        <w:right w:val="none" w:sz="0" w:space="0" w:color="auto"/>
      </w:divBdr>
    </w:div>
    <w:div w:id="28994071">
      <w:bodyDiv w:val="1"/>
      <w:marLeft w:val="0"/>
      <w:marRight w:val="0"/>
      <w:marTop w:val="0"/>
      <w:marBottom w:val="0"/>
      <w:divBdr>
        <w:top w:val="none" w:sz="0" w:space="0" w:color="auto"/>
        <w:left w:val="none" w:sz="0" w:space="0" w:color="auto"/>
        <w:bottom w:val="none" w:sz="0" w:space="0" w:color="auto"/>
        <w:right w:val="none" w:sz="0" w:space="0" w:color="auto"/>
      </w:divBdr>
    </w:div>
    <w:div w:id="54940881">
      <w:bodyDiv w:val="1"/>
      <w:marLeft w:val="0"/>
      <w:marRight w:val="0"/>
      <w:marTop w:val="0"/>
      <w:marBottom w:val="0"/>
      <w:divBdr>
        <w:top w:val="none" w:sz="0" w:space="0" w:color="auto"/>
        <w:left w:val="none" w:sz="0" w:space="0" w:color="auto"/>
        <w:bottom w:val="none" w:sz="0" w:space="0" w:color="auto"/>
        <w:right w:val="none" w:sz="0" w:space="0" w:color="auto"/>
      </w:divBdr>
    </w:div>
    <w:div w:id="55132665">
      <w:bodyDiv w:val="1"/>
      <w:marLeft w:val="0"/>
      <w:marRight w:val="0"/>
      <w:marTop w:val="0"/>
      <w:marBottom w:val="0"/>
      <w:divBdr>
        <w:top w:val="none" w:sz="0" w:space="0" w:color="auto"/>
        <w:left w:val="none" w:sz="0" w:space="0" w:color="auto"/>
        <w:bottom w:val="none" w:sz="0" w:space="0" w:color="auto"/>
        <w:right w:val="none" w:sz="0" w:space="0" w:color="auto"/>
      </w:divBdr>
    </w:div>
    <w:div w:id="56170189">
      <w:bodyDiv w:val="1"/>
      <w:marLeft w:val="0"/>
      <w:marRight w:val="0"/>
      <w:marTop w:val="0"/>
      <w:marBottom w:val="0"/>
      <w:divBdr>
        <w:top w:val="none" w:sz="0" w:space="0" w:color="auto"/>
        <w:left w:val="none" w:sz="0" w:space="0" w:color="auto"/>
        <w:bottom w:val="none" w:sz="0" w:space="0" w:color="auto"/>
        <w:right w:val="none" w:sz="0" w:space="0" w:color="auto"/>
      </w:divBdr>
    </w:div>
    <w:div w:id="73742242">
      <w:bodyDiv w:val="1"/>
      <w:marLeft w:val="0"/>
      <w:marRight w:val="0"/>
      <w:marTop w:val="0"/>
      <w:marBottom w:val="0"/>
      <w:divBdr>
        <w:top w:val="none" w:sz="0" w:space="0" w:color="auto"/>
        <w:left w:val="none" w:sz="0" w:space="0" w:color="auto"/>
        <w:bottom w:val="none" w:sz="0" w:space="0" w:color="auto"/>
        <w:right w:val="none" w:sz="0" w:space="0" w:color="auto"/>
      </w:divBdr>
    </w:div>
    <w:div w:id="79110740">
      <w:bodyDiv w:val="1"/>
      <w:marLeft w:val="0"/>
      <w:marRight w:val="0"/>
      <w:marTop w:val="0"/>
      <w:marBottom w:val="0"/>
      <w:divBdr>
        <w:top w:val="none" w:sz="0" w:space="0" w:color="auto"/>
        <w:left w:val="none" w:sz="0" w:space="0" w:color="auto"/>
        <w:bottom w:val="none" w:sz="0" w:space="0" w:color="auto"/>
        <w:right w:val="none" w:sz="0" w:space="0" w:color="auto"/>
      </w:divBdr>
    </w:div>
    <w:div w:id="122433447">
      <w:bodyDiv w:val="1"/>
      <w:marLeft w:val="0"/>
      <w:marRight w:val="0"/>
      <w:marTop w:val="0"/>
      <w:marBottom w:val="0"/>
      <w:divBdr>
        <w:top w:val="none" w:sz="0" w:space="0" w:color="auto"/>
        <w:left w:val="none" w:sz="0" w:space="0" w:color="auto"/>
        <w:bottom w:val="none" w:sz="0" w:space="0" w:color="auto"/>
        <w:right w:val="none" w:sz="0" w:space="0" w:color="auto"/>
      </w:divBdr>
    </w:div>
    <w:div w:id="132800123">
      <w:bodyDiv w:val="1"/>
      <w:marLeft w:val="0"/>
      <w:marRight w:val="0"/>
      <w:marTop w:val="0"/>
      <w:marBottom w:val="0"/>
      <w:divBdr>
        <w:top w:val="none" w:sz="0" w:space="0" w:color="auto"/>
        <w:left w:val="none" w:sz="0" w:space="0" w:color="auto"/>
        <w:bottom w:val="none" w:sz="0" w:space="0" w:color="auto"/>
        <w:right w:val="none" w:sz="0" w:space="0" w:color="auto"/>
      </w:divBdr>
    </w:div>
    <w:div w:id="160196504">
      <w:bodyDiv w:val="1"/>
      <w:marLeft w:val="0"/>
      <w:marRight w:val="0"/>
      <w:marTop w:val="0"/>
      <w:marBottom w:val="0"/>
      <w:divBdr>
        <w:top w:val="none" w:sz="0" w:space="0" w:color="auto"/>
        <w:left w:val="none" w:sz="0" w:space="0" w:color="auto"/>
        <w:bottom w:val="none" w:sz="0" w:space="0" w:color="auto"/>
        <w:right w:val="none" w:sz="0" w:space="0" w:color="auto"/>
      </w:divBdr>
    </w:div>
    <w:div w:id="160433352">
      <w:bodyDiv w:val="1"/>
      <w:marLeft w:val="0"/>
      <w:marRight w:val="0"/>
      <w:marTop w:val="0"/>
      <w:marBottom w:val="0"/>
      <w:divBdr>
        <w:top w:val="none" w:sz="0" w:space="0" w:color="auto"/>
        <w:left w:val="none" w:sz="0" w:space="0" w:color="auto"/>
        <w:bottom w:val="none" w:sz="0" w:space="0" w:color="auto"/>
        <w:right w:val="none" w:sz="0" w:space="0" w:color="auto"/>
      </w:divBdr>
    </w:div>
    <w:div w:id="170730180">
      <w:bodyDiv w:val="1"/>
      <w:marLeft w:val="0"/>
      <w:marRight w:val="0"/>
      <w:marTop w:val="0"/>
      <w:marBottom w:val="0"/>
      <w:divBdr>
        <w:top w:val="none" w:sz="0" w:space="0" w:color="auto"/>
        <w:left w:val="none" w:sz="0" w:space="0" w:color="auto"/>
        <w:bottom w:val="none" w:sz="0" w:space="0" w:color="auto"/>
        <w:right w:val="none" w:sz="0" w:space="0" w:color="auto"/>
      </w:divBdr>
    </w:div>
    <w:div w:id="182322524">
      <w:bodyDiv w:val="1"/>
      <w:marLeft w:val="0"/>
      <w:marRight w:val="0"/>
      <w:marTop w:val="0"/>
      <w:marBottom w:val="0"/>
      <w:divBdr>
        <w:top w:val="none" w:sz="0" w:space="0" w:color="auto"/>
        <w:left w:val="none" w:sz="0" w:space="0" w:color="auto"/>
        <w:bottom w:val="none" w:sz="0" w:space="0" w:color="auto"/>
        <w:right w:val="none" w:sz="0" w:space="0" w:color="auto"/>
      </w:divBdr>
    </w:div>
    <w:div w:id="204485842">
      <w:bodyDiv w:val="1"/>
      <w:marLeft w:val="0"/>
      <w:marRight w:val="0"/>
      <w:marTop w:val="0"/>
      <w:marBottom w:val="0"/>
      <w:divBdr>
        <w:top w:val="none" w:sz="0" w:space="0" w:color="auto"/>
        <w:left w:val="none" w:sz="0" w:space="0" w:color="auto"/>
        <w:bottom w:val="none" w:sz="0" w:space="0" w:color="auto"/>
        <w:right w:val="none" w:sz="0" w:space="0" w:color="auto"/>
      </w:divBdr>
    </w:div>
    <w:div w:id="210656249">
      <w:bodyDiv w:val="1"/>
      <w:marLeft w:val="0"/>
      <w:marRight w:val="0"/>
      <w:marTop w:val="0"/>
      <w:marBottom w:val="0"/>
      <w:divBdr>
        <w:top w:val="none" w:sz="0" w:space="0" w:color="auto"/>
        <w:left w:val="none" w:sz="0" w:space="0" w:color="auto"/>
        <w:bottom w:val="none" w:sz="0" w:space="0" w:color="auto"/>
        <w:right w:val="none" w:sz="0" w:space="0" w:color="auto"/>
      </w:divBdr>
    </w:div>
    <w:div w:id="214506946">
      <w:bodyDiv w:val="1"/>
      <w:marLeft w:val="0"/>
      <w:marRight w:val="0"/>
      <w:marTop w:val="0"/>
      <w:marBottom w:val="0"/>
      <w:divBdr>
        <w:top w:val="none" w:sz="0" w:space="0" w:color="auto"/>
        <w:left w:val="none" w:sz="0" w:space="0" w:color="auto"/>
        <w:bottom w:val="none" w:sz="0" w:space="0" w:color="auto"/>
        <w:right w:val="none" w:sz="0" w:space="0" w:color="auto"/>
      </w:divBdr>
    </w:div>
    <w:div w:id="232668854">
      <w:bodyDiv w:val="1"/>
      <w:marLeft w:val="0"/>
      <w:marRight w:val="0"/>
      <w:marTop w:val="0"/>
      <w:marBottom w:val="0"/>
      <w:divBdr>
        <w:top w:val="none" w:sz="0" w:space="0" w:color="auto"/>
        <w:left w:val="none" w:sz="0" w:space="0" w:color="auto"/>
        <w:bottom w:val="none" w:sz="0" w:space="0" w:color="auto"/>
        <w:right w:val="none" w:sz="0" w:space="0" w:color="auto"/>
      </w:divBdr>
    </w:div>
    <w:div w:id="248275756">
      <w:bodyDiv w:val="1"/>
      <w:marLeft w:val="0"/>
      <w:marRight w:val="0"/>
      <w:marTop w:val="0"/>
      <w:marBottom w:val="0"/>
      <w:divBdr>
        <w:top w:val="none" w:sz="0" w:space="0" w:color="auto"/>
        <w:left w:val="none" w:sz="0" w:space="0" w:color="auto"/>
        <w:bottom w:val="none" w:sz="0" w:space="0" w:color="auto"/>
        <w:right w:val="none" w:sz="0" w:space="0" w:color="auto"/>
      </w:divBdr>
    </w:div>
    <w:div w:id="250896978">
      <w:bodyDiv w:val="1"/>
      <w:marLeft w:val="0"/>
      <w:marRight w:val="0"/>
      <w:marTop w:val="0"/>
      <w:marBottom w:val="0"/>
      <w:divBdr>
        <w:top w:val="none" w:sz="0" w:space="0" w:color="auto"/>
        <w:left w:val="none" w:sz="0" w:space="0" w:color="auto"/>
        <w:bottom w:val="none" w:sz="0" w:space="0" w:color="auto"/>
        <w:right w:val="none" w:sz="0" w:space="0" w:color="auto"/>
      </w:divBdr>
    </w:div>
    <w:div w:id="254479476">
      <w:bodyDiv w:val="1"/>
      <w:marLeft w:val="0"/>
      <w:marRight w:val="0"/>
      <w:marTop w:val="0"/>
      <w:marBottom w:val="0"/>
      <w:divBdr>
        <w:top w:val="none" w:sz="0" w:space="0" w:color="auto"/>
        <w:left w:val="none" w:sz="0" w:space="0" w:color="auto"/>
        <w:bottom w:val="none" w:sz="0" w:space="0" w:color="auto"/>
        <w:right w:val="none" w:sz="0" w:space="0" w:color="auto"/>
      </w:divBdr>
    </w:div>
    <w:div w:id="257832057">
      <w:bodyDiv w:val="1"/>
      <w:marLeft w:val="0"/>
      <w:marRight w:val="0"/>
      <w:marTop w:val="0"/>
      <w:marBottom w:val="0"/>
      <w:divBdr>
        <w:top w:val="none" w:sz="0" w:space="0" w:color="auto"/>
        <w:left w:val="none" w:sz="0" w:space="0" w:color="auto"/>
        <w:bottom w:val="none" w:sz="0" w:space="0" w:color="auto"/>
        <w:right w:val="none" w:sz="0" w:space="0" w:color="auto"/>
      </w:divBdr>
    </w:div>
    <w:div w:id="267156797">
      <w:bodyDiv w:val="1"/>
      <w:marLeft w:val="0"/>
      <w:marRight w:val="0"/>
      <w:marTop w:val="0"/>
      <w:marBottom w:val="0"/>
      <w:divBdr>
        <w:top w:val="none" w:sz="0" w:space="0" w:color="auto"/>
        <w:left w:val="none" w:sz="0" w:space="0" w:color="auto"/>
        <w:bottom w:val="none" w:sz="0" w:space="0" w:color="auto"/>
        <w:right w:val="none" w:sz="0" w:space="0" w:color="auto"/>
      </w:divBdr>
    </w:div>
    <w:div w:id="267591162">
      <w:bodyDiv w:val="1"/>
      <w:marLeft w:val="0"/>
      <w:marRight w:val="0"/>
      <w:marTop w:val="0"/>
      <w:marBottom w:val="0"/>
      <w:divBdr>
        <w:top w:val="none" w:sz="0" w:space="0" w:color="auto"/>
        <w:left w:val="none" w:sz="0" w:space="0" w:color="auto"/>
        <w:bottom w:val="none" w:sz="0" w:space="0" w:color="auto"/>
        <w:right w:val="none" w:sz="0" w:space="0" w:color="auto"/>
      </w:divBdr>
    </w:div>
    <w:div w:id="275648675">
      <w:bodyDiv w:val="1"/>
      <w:marLeft w:val="0"/>
      <w:marRight w:val="0"/>
      <w:marTop w:val="0"/>
      <w:marBottom w:val="0"/>
      <w:divBdr>
        <w:top w:val="none" w:sz="0" w:space="0" w:color="auto"/>
        <w:left w:val="none" w:sz="0" w:space="0" w:color="auto"/>
        <w:bottom w:val="none" w:sz="0" w:space="0" w:color="auto"/>
        <w:right w:val="none" w:sz="0" w:space="0" w:color="auto"/>
      </w:divBdr>
    </w:div>
    <w:div w:id="278033782">
      <w:bodyDiv w:val="1"/>
      <w:marLeft w:val="0"/>
      <w:marRight w:val="0"/>
      <w:marTop w:val="0"/>
      <w:marBottom w:val="0"/>
      <w:divBdr>
        <w:top w:val="none" w:sz="0" w:space="0" w:color="auto"/>
        <w:left w:val="none" w:sz="0" w:space="0" w:color="auto"/>
        <w:bottom w:val="none" w:sz="0" w:space="0" w:color="auto"/>
        <w:right w:val="none" w:sz="0" w:space="0" w:color="auto"/>
      </w:divBdr>
    </w:div>
    <w:div w:id="290983905">
      <w:bodyDiv w:val="1"/>
      <w:marLeft w:val="0"/>
      <w:marRight w:val="0"/>
      <w:marTop w:val="0"/>
      <w:marBottom w:val="0"/>
      <w:divBdr>
        <w:top w:val="none" w:sz="0" w:space="0" w:color="auto"/>
        <w:left w:val="none" w:sz="0" w:space="0" w:color="auto"/>
        <w:bottom w:val="none" w:sz="0" w:space="0" w:color="auto"/>
        <w:right w:val="none" w:sz="0" w:space="0" w:color="auto"/>
      </w:divBdr>
    </w:div>
    <w:div w:id="318392123">
      <w:bodyDiv w:val="1"/>
      <w:marLeft w:val="0"/>
      <w:marRight w:val="0"/>
      <w:marTop w:val="0"/>
      <w:marBottom w:val="0"/>
      <w:divBdr>
        <w:top w:val="none" w:sz="0" w:space="0" w:color="auto"/>
        <w:left w:val="none" w:sz="0" w:space="0" w:color="auto"/>
        <w:bottom w:val="none" w:sz="0" w:space="0" w:color="auto"/>
        <w:right w:val="none" w:sz="0" w:space="0" w:color="auto"/>
      </w:divBdr>
    </w:div>
    <w:div w:id="323553599">
      <w:bodyDiv w:val="1"/>
      <w:marLeft w:val="0"/>
      <w:marRight w:val="0"/>
      <w:marTop w:val="0"/>
      <w:marBottom w:val="0"/>
      <w:divBdr>
        <w:top w:val="none" w:sz="0" w:space="0" w:color="auto"/>
        <w:left w:val="none" w:sz="0" w:space="0" w:color="auto"/>
        <w:bottom w:val="none" w:sz="0" w:space="0" w:color="auto"/>
        <w:right w:val="none" w:sz="0" w:space="0" w:color="auto"/>
      </w:divBdr>
    </w:div>
    <w:div w:id="343871323">
      <w:bodyDiv w:val="1"/>
      <w:marLeft w:val="0"/>
      <w:marRight w:val="0"/>
      <w:marTop w:val="0"/>
      <w:marBottom w:val="0"/>
      <w:divBdr>
        <w:top w:val="none" w:sz="0" w:space="0" w:color="auto"/>
        <w:left w:val="none" w:sz="0" w:space="0" w:color="auto"/>
        <w:bottom w:val="none" w:sz="0" w:space="0" w:color="auto"/>
        <w:right w:val="none" w:sz="0" w:space="0" w:color="auto"/>
      </w:divBdr>
    </w:div>
    <w:div w:id="348072135">
      <w:bodyDiv w:val="1"/>
      <w:marLeft w:val="0"/>
      <w:marRight w:val="0"/>
      <w:marTop w:val="0"/>
      <w:marBottom w:val="0"/>
      <w:divBdr>
        <w:top w:val="none" w:sz="0" w:space="0" w:color="auto"/>
        <w:left w:val="none" w:sz="0" w:space="0" w:color="auto"/>
        <w:bottom w:val="none" w:sz="0" w:space="0" w:color="auto"/>
        <w:right w:val="none" w:sz="0" w:space="0" w:color="auto"/>
      </w:divBdr>
    </w:div>
    <w:div w:id="359400150">
      <w:bodyDiv w:val="1"/>
      <w:marLeft w:val="0"/>
      <w:marRight w:val="0"/>
      <w:marTop w:val="0"/>
      <w:marBottom w:val="0"/>
      <w:divBdr>
        <w:top w:val="none" w:sz="0" w:space="0" w:color="auto"/>
        <w:left w:val="none" w:sz="0" w:space="0" w:color="auto"/>
        <w:bottom w:val="none" w:sz="0" w:space="0" w:color="auto"/>
        <w:right w:val="none" w:sz="0" w:space="0" w:color="auto"/>
      </w:divBdr>
    </w:div>
    <w:div w:id="386925727">
      <w:bodyDiv w:val="1"/>
      <w:marLeft w:val="0"/>
      <w:marRight w:val="0"/>
      <w:marTop w:val="0"/>
      <w:marBottom w:val="0"/>
      <w:divBdr>
        <w:top w:val="none" w:sz="0" w:space="0" w:color="auto"/>
        <w:left w:val="none" w:sz="0" w:space="0" w:color="auto"/>
        <w:bottom w:val="none" w:sz="0" w:space="0" w:color="auto"/>
        <w:right w:val="none" w:sz="0" w:space="0" w:color="auto"/>
      </w:divBdr>
    </w:div>
    <w:div w:id="396712112">
      <w:bodyDiv w:val="1"/>
      <w:marLeft w:val="0"/>
      <w:marRight w:val="0"/>
      <w:marTop w:val="0"/>
      <w:marBottom w:val="0"/>
      <w:divBdr>
        <w:top w:val="none" w:sz="0" w:space="0" w:color="auto"/>
        <w:left w:val="none" w:sz="0" w:space="0" w:color="auto"/>
        <w:bottom w:val="none" w:sz="0" w:space="0" w:color="auto"/>
        <w:right w:val="none" w:sz="0" w:space="0" w:color="auto"/>
      </w:divBdr>
    </w:div>
    <w:div w:id="397944939">
      <w:bodyDiv w:val="1"/>
      <w:marLeft w:val="0"/>
      <w:marRight w:val="0"/>
      <w:marTop w:val="0"/>
      <w:marBottom w:val="0"/>
      <w:divBdr>
        <w:top w:val="none" w:sz="0" w:space="0" w:color="auto"/>
        <w:left w:val="none" w:sz="0" w:space="0" w:color="auto"/>
        <w:bottom w:val="none" w:sz="0" w:space="0" w:color="auto"/>
        <w:right w:val="none" w:sz="0" w:space="0" w:color="auto"/>
      </w:divBdr>
    </w:div>
    <w:div w:id="413943129">
      <w:bodyDiv w:val="1"/>
      <w:marLeft w:val="0"/>
      <w:marRight w:val="0"/>
      <w:marTop w:val="0"/>
      <w:marBottom w:val="0"/>
      <w:divBdr>
        <w:top w:val="none" w:sz="0" w:space="0" w:color="auto"/>
        <w:left w:val="none" w:sz="0" w:space="0" w:color="auto"/>
        <w:bottom w:val="none" w:sz="0" w:space="0" w:color="auto"/>
        <w:right w:val="none" w:sz="0" w:space="0" w:color="auto"/>
      </w:divBdr>
    </w:div>
    <w:div w:id="426847876">
      <w:bodyDiv w:val="1"/>
      <w:marLeft w:val="0"/>
      <w:marRight w:val="0"/>
      <w:marTop w:val="0"/>
      <w:marBottom w:val="0"/>
      <w:divBdr>
        <w:top w:val="none" w:sz="0" w:space="0" w:color="auto"/>
        <w:left w:val="none" w:sz="0" w:space="0" w:color="auto"/>
        <w:bottom w:val="none" w:sz="0" w:space="0" w:color="auto"/>
        <w:right w:val="none" w:sz="0" w:space="0" w:color="auto"/>
      </w:divBdr>
    </w:div>
    <w:div w:id="433942336">
      <w:bodyDiv w:val="1"/>
      <w:marLeft w:val="0"/>
      <w:marRight w:val="0"/>
      <w:marTop w:val="0"/>
      <w:marBottom w:val="0"/>
      <w:divBdr>
        <w:top w:val="none" w:sz="0" w:space="0" w:color="auto"/>
        <w:left w:val="none" w:sz="0" w:space="0" w:color="auto"/>
        <w:bottom w:val="none" w:sz="0" w:space="0" w:color="auto"/>
        <w:right w:val="none" w:sz="0" w:space="0" w:color="auto"/>
      </w:divBdr>
    </w:div>
    <w:div w:id="455374657">
      <w:bodyDiv w:val="1"/>
      <w:marLeft w:val="0"/>
      <w:marRight w:val="0"/>
      <w:marTop w:val="0"/>
      <w:marBottom w:val="0"/>
      <w:divBdr>
        <w:top w:val="none" w:sz="0" w:space="0" w:color="auto"/>
        <w:left w:val="none" w:sz="0" w:space="0" w:color="auto"/>
        <w:bottom w:val="none" w:sz="0" w:space="0" w:color="auto"/>
        <w:right w:val="none" w:sz="0" w:space="0" w:color="auto"/>
      </w:divBdr>
    </w:div>
    <w:div w:id="469369530">
      <w:bodyDiv w:val="1"/>
      <w:marLeft w:val="0"/>
      <w:marRight w:val="0"/>
      <w:marTop w:val="0"/>
      <w:marBottom w:val="0"/>
      <w:divBdr>
        <w:top w:val="none" w:sz="0" w:space="0" w:color="auto"/>
        <w:left w:val="none" w:sz="0" w:space="0" w:color="auto"/>
        <w:bottom w:val="none" w:sz="0" w:space="0" w:color="auto"/>
        <w:right w:val="none" w:sz="0" w:space="0" w:color="auto"/>
      </w:divBdr>
    </w:div>
    <w:div w:id="470245499">
      <w:bodyDiv w:val="1"/>
      <w:marLeft w:val="0"/>
      <w:marRight w:val="0"/>
      <w:marTop w:val="0"/>
      <w:marBottom w:val="0"/>
      <w:divBdr>
        <w:top w:val="none" w:sz="0" w:space="0" w:color="auto"/>
        <w:left w:val="none" w:sz="0" w:space="0" w:color="auto"/>
        <w:bottom w:val="none" w:sz="0" w:space="0" w:color="auto"/>
        <w:right w:val="none" w:sz="0" w:space="0" w:color="auto"/>
      </w:divBdr>
    </w:div>
    <w:div w:id="484590705">
      <w:bodyDiv w:val="1"/>
      <w:marLeft w:val="0"/>
      <w:marRight w:val="0"/>
      <w:marTop w:val="0"/>
      <w:marBottom w:val="0"/>
      <w:divBdr>
        <w:top w:val="none" w:sz="0" w:space="0" w:color="auto"/>
        <w:left w:val="none" w:sz="0" w:space="0" w:color="auto"/>
        <w:bottom w:val="none" w:sz="0" w:space="0" w:color="auto"/>
        <w:right w:val="none" w:sz="0" w:space="0" w:color="auto"/>
      </w:divBdr>
    </w:div>
    <w:div w:id="488325083">
      <w:bodyDiv w:val="1"/>
      <w:marLeft w:val="0"/>
      <w:marRight w:val="0"/>
      <w:marTop w:val="0"/>
      <w:marBottom w:val="0"/>
      <w:divBdr>
        <w:top w:val="none" w:sz="0" w:space="0" w:color="auto"/>
        <w:left w:val="none" w:sz="0" w:space="0" w:color="auto"/>
        <w:bottom w:val="none" w:sz="0" w:space="0" w:color="auto"/>
        <w:right w:val="none" w:sz="0" w:space="0" w:color="auto"/>
      </w:divBdr>
    </w:div>
    <w:div w:id="516500128">
      <w:bodyDiv w:val="1"/>
      <w:marLeft w:val="0"/>
      <w:marRight w:val="0"/>
      <w:marTop w:val="0"/>
      <w:marBottom w:val="0"/>
      <w:divBdr>
        <w:top w:val="none" w:sz="0" w:space="0" w:color="auto"/>
        <w:left w:val="none" w:sz="0" w:space="0" w:color="auto"/>
        <w:bottom w:val="none" w:sz="0" w:space="0" w:color="auto"/>
        <w:right w:val="none" w:sz="0" w:space="0" w:color="auto"/>
      </w:divBdr>
    </w:div>
    <w:div w:id="523400939">
      <w:bodyDiv w:val="1"/>
      <w:marLeft w:val="0"/>
      <w:marRight w:val="0"/>
      <w:marTop w:val="0"/>
      <w:marBottom w:val="0"/>
      <w:divBdr>
        <w:top w:val="none" w:sz="0" w:space="0" w:color="auto"/>
        <w:left w:val="none" w:sz="0" w:space="0" w:color="auto"/>
        <w:bottom w:val="none" w:sz="0" w:space="0" w:color="auto"/>
        <w:right w:val="none" w:sz="0" w:space="0" w:color="auto"/>
      </w:divBdr>
    </w:div>
    <w:div w:id="536352485">
      <w:bodyDiv w:val="1"/>
      <w:marLeft w:val="0"/>
      <w:marRight w:val="0"/>
      <w:marTop w:val="0"/>
      <w:marBottom w:val="0"/>
      <w:divBdr>
        <w:top w:val="none" w:sz="0" w:space="0" w:color="auto"/>
        <w:left w:val="none" w:sz="0" w:space="0" w:color="auto"/>
        <w:bottom w:val="none" w:sz="0" w:space="0" w:color="auto"/>
        <w:right w:val="none" w:sz="0" w:space="0" w:color="auto"/>
      </w:divBdr>
    </w:div>
    <w:div w:id="536813326">
      <w:bodyDiv w:val="1"/>
      <w:marLeft w:val="0"/>
      <w:marRight w:val="0"/>
      <w:marTop w:val="0"/>
      <w:marBottom w:val="0"/>
      <w:divBdr>
        <w:top w:val="none" w:sz="0" w:space="0" w:color="auto"/>
        <w:left w:val="none" w:sz="0" w:space="0" w:color="auto"/>
        <w:bottom w:val="none" w:sz="0" w:space="0" w:color="auto"/>
        <w:right w:val="none" w:sz="0" w:space="0" w:color="auto"/>
      </w:divBdr>
    </w:div>
    <w:div w:id="552886107">
      <w:bodyDiv w:val="1"/>
      <w:marLeft w:val="0"/>
      <w:marRight w:val="0"/>
      <w:marTop w:val="0"/>
      <w:marBottom w:val="0"/>
      <w:divBdr>
        <w:top w:val="none" w:sz="0" w:space="0" w:color="auto"/>
        <w:left w:val="none" w:sz="0" w:space="0" w:color="auto"/>
        <w:bottom w:val="none" w:sz="0" w:space="0" w:color="auto"/>
        <w:right w:val="none" w:sz="0" w:space="0" w:color="auto"/>
      </w:divBdr>
    </w:div>
    <w:div w:id="563756314">
      <w:bodyDiv w:val="1"/>
      <w:marLeft w:val="0"/>
      <w:marRight w:val="0"/>
      <w:marTop w:val="0"/>
      <w:marBottom w:val="0"/>
      <w:divBdr>
        <w:top w:val="none" w:sz="0" w:space="0" w:color="auto"/>
        <w:left w:val="none" w:sz="0" w:space="0" w:color="auto"/>
        <w:bottom w:val="none" w:sz="0" w:space="0" w:color="auto"/>
        <w:right w:val="none" w:sz="0" w:space="0" w:color="auto"/>
      </w:divBdr>
    </w:div>
    <w:div w:id="586615363">
      <w:bodyDiv w:val="1"/>
      <w:marLeft w:val="0"/>
      <w:marRight w:val="0"/>
      <w:marTop w:val="0"/>
      <w:marBottom w:val="0"/>
      <w:divBdr>
        <w:top w:val="none" w:sz="0" w:space="0" w:color="auto"/>
        <w:left w:val="none" w:sz="0" w:space="0" w:color="auto"/>
        <w:bottom w:val="none" w:sz="0" w:space="0" w:color="auto"/>
        <w:right w:val="none" w:sz="0" w:space="0" w:color="auto"/>
      </w:divBdr>
    </w:div>
    <w:div w:id="665935559">
      <w:bodyDiv w:val="1"/>
      <w:marLeft w:val="0"/>
      <w:marRight w:val="0"/>
      <w:marTop w:val="0"/>
      <w:marBottom w:val="0"/>
      <w:divBdr>
        <w:top w:val="none" w:sz="0" w:space="0" w:color="auto"/>
        <w:left w:val="none" w:sz="0" w:space="0" w:color="auto"/>
        <w:bottom w:val="none" w:sz="0" w:space="0" w:color="auto"/>
        <w:right w:val="none" w:sz="0" w:space="0" w:color="auto"/>
      </w:divBdr>
    </w:div>
    <w:div w:id="669873683">
      <w:bodyDiv w:val="1"/>
      <w:marLeft w:val="0"/>
      <w:marRight w:val="0"/>
      <w:marTop w:val="0"/>
      <w:marBottom w:val="0"/>
      <w:divBdr>
        <w:top w:val="none" w:sz="0" w:space="0" w:color="auto"/>
        <w:left w:val="none" w:sz="0" w:space="0" w:color="auto"/>
        <w:bottom w:val="none" w:sz="0" w:space="0" w:color="auto"/>
        <w:right w:val="none" w:sz="0" w:space="0" w:color="auto"/>
      </w:divBdr>
    </w:div>
    <w:div w:id="672729800">
      <w:bodyDiv w:val="1"/>
      <w:marLeft w:val="0"/>
      <w:marRight w:val="0"/>
      <w:marTop w:val="0"/>
      <w:marBottom w:val="0"/>
      <w:divBdr>
        <w:top w:val="none" w:sz="0" w:space="0" w:color="auto"/>
        <w:left w:val="none" w:sz="0" w:space="0" w:color="auto"/>
        <w:bottom w:val="none" w:sz="0" w:space="0" w:color="auto"/>
        <w:right w:val="none" w:sz="0" w:space="0" w:color="auto"/>
      </w:divBdr>
    </w:div>
    <w:div w:id="705182680">
      <w:bodyDiv w:val="1"/>
      <w:marLeft w:val="0"/>
      <w:marRight w:val="0"/>
      <w:marTop w:val="0"/>
      <w:marBottom w:val="0"/>
      <w:divBdr>
        <w:top w:val="none" w:sz="0" w:space="0" w:color="auto"/>
        <w:left w:val="none" w:sz="0" w:space="0" w:color="auto"/>
        <w:bottom w:val="none" w:sz="0" w:space="0" w:color="auto"/>
        <w:right w:val="none" w:sz="0" w:space="0" w:color="auto"/>
      </w:divBdr>
    </w:div>
    <w:div w:id="705717877">
      <w:bodyDiv w:val="1"/>
      <w:marLeft w:val="0"/>
      <w:marRight w:val="0"/>
      <w:marTop w:val="0"/>
      <w:marBottom w:val="0"/>
      <w:divBdr>
        <w:top w:val="none" w:sz="0" w:space="0" w:color="auto"/>
        <w:left w:val="none" w:sz="0" w:space="0" w:color="auto"/>
        <w:bottom w:val="none" w:sz="0" w:space="0" w:color="auto"/>
        <w:right w:val="none" w:sz="0" w:space="0" w:color="auto"/>
      </w:divBdr>
    </w:div>
    <w:div w:id="710959011">
      <w:bodyDiv w:val="1"/>
      <w:marLeft w:val="0"/>
      <w:marRight w:val="0"/>
      <w:marTop w:val="0"/>
      <w:marBottom w:val="0"/>
      <w:divBdr>
        <w:top w:val="none" w:sz="0" w:space="0" w:color="auto"/>
        <w:left w:val="none" w:sz="0" w:space="0" w:color="auto"/>
        <w:bottom w:val="none" w:sz="0" w:space="0" w:color="auto"/>
        <w:right w:val="none" w:sz="0" w:space="0" w:color="auto"/>
      </w:divBdr>
    </w:div>
    <w:div w:id="735973949">
      <w:bodyDiv w:val="1"/>
      <w:marLeft w:val="0"/>
      <w:marRight w:val="0"/>
      <w:marTop w:val="0"/>
      <w:marBottom w:val="0"/>
      <w:divBdr>
        <w:top w:val="none" w:sz="0" w:space="0" w:color="auto"/>
        <w:left w:val="none" w:sz="0" w:space="0" w:color="auto"/>
        <w:bottom w:val="none" w:sz="0" w:space="0" w:color="auto"/>
        <w:right w:val="none" w:sz="0" w:space="0" w:color="auto"/>
      </w:divBdr>
    </w:div>
    <w:div w:id="750588614">
      <w:bodyDiv w:val="1"/>
      <w:marLeft w:val="0"/>
      <w:marRight w:val="0"/>
      <w:marTop w:val="0"/>
      <w:marBottom w:val="0"/>
      <w:divBdr>
        <w:top w:val="none" w:sz="0" w:space="0" w:color="auto"/>
        <w:left w:val="none" w:sz="0" w:space="0" w:color="auto"/>
        <w:bottom w:val="none" w:sz="0" w:space="0" w:color="auto"/>
        <w:right w:val="none" w:sz="0" w:space="0" w:color="auto"/>
      </w:divBdr>
    </w:div>
    <w:div w:id="785004420">
      <w:bodyDiv w:val="1"/>
      <w:marLeft w:val="0"/>
      <w:marRight w:val="0"/>
      <w:marTop w:val="0"/>
      <w:marBottom w:val="0"/>
      <w:divBdr>
        <w:top w:val="none" w:sz="0" w:space="0" w:color="auto"/>
        <w:left w:val="none" w:sz="0" w:space="0" w:color="auto"/>
        <w:bottom w:val="none" w:sz="0" w:space="0" w:color="auto"/>
        <w:right w:val="none" w:sz="0" w:space="0" w:color="auto"/>
      </w:divBdr>
    </w:div>
    <w:div w:id="790901094">
      <w:bodyDiv w:val="1"/>
      <w:marLeft w:val="0"/>
      <w:marRight w:val="0"/>
      <w:marTop w:val="0"/>
      <w:marBottom w:val="0"/>
      <w:divBdr>
        <w:top w:val="none" w:sz="0" w:space="0" w:color="auto"/>
        <w:left w:val="none" w:sz="0" w:space="0" w:color="auto"/>
        <w:bottom w:val="none" w:sz="0" w:space="0" w:color="auto"/>
        <w:right w:val="none" w:sz="0" w:space="0" w:color="auto"/>
      </w:divBdr>
    </w:div>
    <w:div w:id="796991079">
      <w:bodyDiv w:val="1"/>
      <w:marLeft w:val="0"/>
      <w:marRight w:val="0"/>
      <w:marTop w:val="0"/>
      <w:marBottom w:val="0"/>
      <w:divBdr>
        <w:top w:val="none" w:sz="0" w:space="0" w:color="auto"/>
        <w:left w:val="none" w:sz="0" w:space="0" w:color="auto"/>
        <w:bottom w:val="none" w:sz="0" w:space="0" w:color="auto"/>
        <w:right w:val="none" w:sz="0" w:space="0" w:color="auto"/>
      </w:divBdr>
    </w:div>
    <w:div w:id="800804862">
      <w:bodyDiv w:val="1"/>
      <w:marLeft w:val="0"/>
      <w:marRight w:val="0"/>
      <w:marTop w:val="0"/>
      <w:marBottom w:val="0"/>
      <w:divBdr>
        <w:top w:val="none" w:sz="0" w:space="0" w:color="auto"/>
        <w:left w:val="none" w:sz="0" w:space="0" w:color="auto"/>
        <w:bottom w:val="none" w:sz="0" w:space="0" w:color="auto"/>
        <w:right w:val="none" w:sz="0" w:space="0" w:color="auto"/>
      </w:divBdr>
    </w:div>
    <w:div w:id="815802785">
      <w:bodyDiv w:val="1"/>
      <w:marLeft w:val="0"/>
      <w:marRight w:val="0"/>
      <w:marTop w:val="0"/>
      <w:marBottom w:val="0"/>
      <w:divBdr>
        <w:top w:val="none" w:sz="0" w:space="0" w:color="auto"/>
        <w:left w:val="none" w:sz="0" w:space="0" w:color="auto"/>
        <w:bottom w:val="none" w:sz="0" w:space="0" w:color="auto"/>
        <w:right w:val="none" w:sz="0" w:space="0" w:color="auto"/>
      </w:divBdr>
    </w:div>
    <w:div w:id="821428289">
      <w:bodyDiv w:val="1"/>
      <w:marLeft w:val="0"/>
      <w:marRight w:val="0"/>
      <w:marTop w:val="0"/>
      <w:marBottom w:val="0"/>
      <w:divBdr>
        <w:top w:val="none" w:sz="0" w:space="0" w:color="auto"/>
        <w:left w:val="none" w:sz="0" w:space="0" w:color="auto"/>
        <w:bottom w:val="none" w:sz="0" w:space="0" w:color="auto"/>
        <w:right w:val="none" w:sz="0" w:space="0" w:color="auto"/>
      </w:divBdr>
    </w:div>
    <w:div w:id="823009723">
      <w:bodyDiv w:val="1"/>
      <w:marLeft w:val="0"/>
      <w:marRight w:val="0"/>
      <w:marTop w:val="0"/>
      <w:marBottom w:val="0"/>
      <w:divBdr>
        <w:top w:val="none" w:sz="0" w:space="0" w:color="auto"/>
        <w:left w:val="none" w:sz="0" w:space="0" w:color="auto"/>
        <w:bottom w:val="none" w:sz="0" w:space="0" w:color="auto"/>
        <w:right w:val="none" w:sz="0" w:space="0" w:color="auto"/>
      </w:divBdr>
    </w:div>
    <w:div w:id="826088846">
      <w:bodyDiv w:val="1"/>
      <w:marLeft w:val="0"/>
      <w:marRight w:val="0"/>
      <w:marTop w:val="0"/>
      <w:marBottom w:val="0"/>
      <w:divBdr>
        <w:top w:val="none" w:sz="0" w:space="0" w:color="auto"/>
        <w:left w:val="none" w:sz="0" w:space="0" w:color="auto"/>
        <w:bottom w:val="none" w:sz="0" w:space="0" w:color="auto"/>
        <w:right w:val="none" w:sz="0" w:space="0" w:color="auto"/>
      </w:divBdr>
    </w:div>
    <w:div w:id="858543698">
      <w:bodyDiv w:val="1"/>
      <w:marLeft w:val="0"/>
      <w:marRight w:val="0"/>
      <w:marTop w:val="0"/>
      <w:marBottom w:val="0"/>
      <w:divBdr>
        <w:top w:val="none" w:sz="0" w:space="0" w:color="auto"/>
        <w:left w:val="none" w:sz="0" w:space="0" w:color="auto"/>
        <w:bottom w:val="none" w:sz="0" w:space="0" w:color="auto"/>
        <w:right w:val="none" w:sz="0" w:space="0" w:color="auto"/>
      </w:divBdr>
    </w:div>
    <w:div w:id="938294694">
      <w:bodyDiv w:val="1"/>
      <w:marLeft w:val="0"/>
      <w:marRight w:val="0"/>
      <w:marTop w:val="0"/>
      <w:marBottom w:val="0"/>
      <w:divBdr>
        <w:top w:val="none" w:sz="0" w:space="0" w:color="auto"/>
        <w:left w:val="none" w:sz="0" w:space="0" w:color="auto"/>
        <w:bottom w:val="none" w:sz="0" w:space="0" w:color="auto"/>
        <w:right w:val="none" w:sz="0" w:space="0" w:color="auto"/>
      </w:divBdr>
    </w:div>
    <w:div w:id="952446575">
      <w:bodyDiv w:val="1"/>
      <w:marLeft w:val="0"/>
      <w:marRight w:val="0"/>
      <w:marTop w:val="0"/>
      <w:marBottom w:val="0"/>
      <w:divBdr>
        <w:top w:val="none" w:sz="0" w:space="0" w:color="auto"/>
        <w:left w:val="none" w:sz="0" w:space="0" w:color="auto"/>
        <w:bottom w:val="none" w:sz="0" w:space="0" w:color="auto"/>
        <w:right w:val="none" w:sz="0" w:space="0" w:color="auto"/>
      </w:divBdr>
    </w:div>
    <w:div w:id="961764939">
      <w:bodyDiv w:val="1"/>
      <w:marLeft w:val="0"/>
      <w:marRight w:val="0"/>
      <w:marTop w:val="0"/>
      <w:marBottom w:val="0"/>
      <w:divBdr>
        <w:top w:val="none" w:sz="0" w:space="0" w:color="auto"/>
        <w:left w:val="none" w:sz="0" w:space="0" w:color="auto"/>
        <w:bottom w:val="none" w:sz="0" w:space="0" w:color="auto"/>
        <w:right w:val="none" w:sz="0" w:space="0" w:color="auto"/>
      </w:divBdr>
    </w:div>
    <w:div w:id="1044447254">
      <w:bodyDiv w:val="1"/>
      <w:marLeft w:val="0"/>
      <w:marRight w:val="0"/>
      <w:marTop w:val="0"/>
      <w:marBottom w:val="0"/>
      <w:divBdr>
        <w:top w:val="none" w:sz="0" w:space="0" w:color="auto"/>
        <w:left w:val="none" w:sz="0" w:space="0" w:color="auto"/>
        <w:bottom w:val="none" w:sz="0" w:space="0" w:color="auto"/>
        <w:right w:val="none" w:sz="0" w:space="0" w:color="auto"/>
      </w:divBdr>
    </w:div>
    <w:div w:id="1090661779">
      <w:bodyDiv w:val="1"/>
      <w:marLeft w:val="0"/>
      <w:marRight w:val="0"/>
      <w:marTop w:val="0"/>
      <w:marBottom w:val="0"/>
      <w:divBdr>
        <w:top w:val="none" w:sz="0" w:space="0" w:color="auto"/>
        <w:left w:val="none" w:sz="0" w:space="0" w:color="auto"/>
        <w:bottom w:val="none" w:sz="0" w:space="0" w:color="auto"/>
        <w:right w:val="none" w:sz="0" w:space="0" w:color="auto"/>
      </w:divBdr>
    </w:div>
    <w:div w:id="1115322634">
      <w:bodyDiv w:val="1"/>
      <w:marLeft w:val="0"/>
      <w:marRight w:val="0"/>
      <w:marTop w:val="0"/>
      <w:marBottom w:val="0"/>
      <w:divBdr>
        <w:top w:val="none" w:sz="0" w:space="0" w:color="auto"/>
        <w:left w:val="none" w:sz="0" w:space="0" w:color="auto"/>
        <w:bottom w:val="none" w:sz="0" w:space="0" w:color="auto"/>
        <w:right w:val="none" w:sz="0" w:space="0" w:color="auto"/>
      </w:divBdr>
    </w:div>
    <w:div w:id="1115558038">
      <w:bodyDiv w:val="1"/>
      <w:marLeft w:val="0"/>
      <w:marRight w:val="0"/>
      <w:marTop w:val="0"/>
      <w:marBottom w:val="0"/>
      <w:divBdr>
        <w:top w:val="none" w:sz="0" w:space="0" w:color="auto"/>
        <w:left w:val="none" w:sz="0" w:space="0" w:color="auto"/>
        <w:bottom w:val="none" w:sz="0" w:space="0" w:color="auto"/>
        <w:right w:val="none" w:sz="0" w:space="0" w:color="auto"/>
      </w:divBdr>
    </w:div>
    <w:div w:id="1152990841">
      <w:bodyDiv w:val="1"/>
      <w:marLeft w:val="0"/>
      <w:marRight w:val="0"/>
      <w:marTop w:val="0"/>
      <w:marBottom w:val="0"/>
      <w:divBdr>
        <w:top w:val="none" w:sz="0" w:space="0" w:color="auto"/>
        <w:left w:val="none" w:sz="0" w:space="0" w:color="auto"/>
        <w:bottom w:val="none" w:sz="0" w:space="0" w:color="auto"/>
        <w:right w:val="none" w:sz="0" w:space="0" w:color="auto"/>
      </w:divBdr>
    </w:div>
    <w:div w:id="1156921599">
      <w:bodyDiv w:val="1"/>
      <w:marLeft w:val="0"/>
      <w:marRight w:val="0"/>
      <w:marTop w:val="0"/>
      <w:marBottom w:val="0"/>
      <w:divBdr>
        <w:top w:val="none" w:sz="0" w:space="0" w:color="auto"/>
        <w:left w:val="none" w:sz="0" w:space="0" w:color="auto"/>
        <w:bottom w:val="none" w:sz="0" w:space="0" w:color="auto"/>
        <w:right w:val="none" w:sz="0" w:space="0" w:color="auto"/>
      </w:divBdr>
    </w:div>
    <w:div w:id="1166362449">
      <w:bodyDiv w:val="1"/>
      <w:marLeft w:val="0"/>
      <w:marRight w:val="0"/>
      <w:marTop w:val="0"/>
      <w:marBottom w:val="0"/>
      <w:divBdr>
        <w:top w:val="none" w:sz="0" w:space="0" w:color="auto"/>
        <w:left w:val="none" w:sz="0" w:space="0" w:color="auto"/>
        <w:bottom w:val="none" w:sz="0" w:space="0" w:color="auto"/>
        <w:right w:val="none" w:sz="0" w:space="0" w:color="auto"/>
      </w:divBdr>
    </w:div>
    <w:div w:id="1176653309">
      <w:bodyDiv w:val="1"/>
      <w:marLeft w:val="0"/>
      <w:marRight w:val="0"/>
      <w:marTop w:val="0"/>
      <w:marBottom w:val="0"/>
      <w:divBdr>
        <w:top w:val="none" w:sz="0" w:space="0" w:color="auto"/>
        <w:left w:val="none" w:sz="0" w:space="0" w:color="auto"/>
        <w:bottom w:val="none" w:sz="0" w:space="0" w:color="auto"/>
        <w:right w:val="none" w:sz="0" w:space="0" w:color="auto"/>
      </w:divBdr>
    </w:div>
    <w:div w:id="1179932116">
      <w:bodyDiv w:val="1"/>
      <w:marLeft w:val="0"/>
      <w:marRight w:val="0"/>
      <w:marTop w:val="0"/>
      <w:marBottom w:val="0"/>
      <w:divBdr>
        <w:top w:val="none" w:sz="0" w:space="0" w:color="auto"/>
        <w:left w:val="none" w:sz="0" w:space="0" w:color="auto"/>
        <w:bottom w:val="none" w:sz="0" w:space="0" w:color="auto"/>
        <w:right w:val="none" w:sz="0" w:space="0" w:color="auto"/>
      </w:divBdr>
    </w:div>
    <w:div w:id="1181553684">
      <w:bodyDiv w:val="1"/>
      <w:marLeft w:val="0"/>
      <w:marRight w:val="0"/>
      <w:marTop w:val="0"/>
      <w:marBottom w:val="0"/>
      <w:divBdr>
        <w:top w:val="none" w:sz="0" w:space="0" w:color="auto"/>
        <w:left w:val="none" w:sz="0" w:space="0" w:color="auto"/>
        <w:bottom w:val="none" w:sz="0" w:space="0" w:color="auto"/>
        <w:right w:val="none" w:sz="0" w:space="0" w:color="auto"/>
      </w:divBdr>
    </w:div>
    <w:div w:id="1241327209">
      <w:bodyDiv w:val="1"/>
      <w:marLeft w:val="0"/>
      <w:marRight w:val="0"/>
      <w:marTop w:val="0"/>
      <w:marBottom w:val="0"/>
      <w:divBdr>
        <w:top w:val="none" w:sz="0" w:space="0" w:color="auto"/>
        <w:left w:val="none" w:sz="0" w:space="0" w:color="auto"/>
        <w:bottom w:val="none" w:sz="0" w:space="0" w:color="auto"/>
        <w:right w:val="none" w:sz="0" w:space="0" w:color="auto"/>
      </w:divBdr>
    </w:div>
    <w:div w:id="1254819386">
      <w:bodyDiv w:val="1"/>
      <w:marLeft w:val="0"/>
      <w:marRight w:val="0"/>
      <w:marTop w:val="0"/>
      <w:marBottom w:val="0"/>
      <w:divBdr>
        <w:top w:val="none" w:sz="0" w:space="0" w:color="auto"/>
        <w:left w:val="none" w:sz="0" w:space="0" w:color="auto"/>
        <w:bottom w:val="none" w:sz="0" w:space="0" w:color="auto"/>
        <w:right w:val="none" w:sz="0" w:space="0" w:color="auto"/>
      </w:divBdr>
    </w:div>
    <w:div w:id="1256591319">
      <w:bodyDiv w:val="1"/>
      <w:marLeft w:val="0"/>
      <w:marRight w:val="0"/>
      <w:marTop w:val="0"/>
      <w:marBottom w:val="0"/>
      <w:divBdr>
        <w:top w:val="none" w:sz="0" w:space="0" w:color="auto"/>
        <w:left w:val="none" w:sz="0" w:space="0" w:color="auto"/>
        <w:bottom w:val="none" w:sz="0" w:space="0" w:color="auto"/>
        <w:right w:val="none" w:sz="0" w:space="0" w:color="auto"/>
      </w:divBdr>
    </w:div>
    <w:div w:id="1259678824">
      <w:bodyDiv w:val="1"/>
      <w:marLeft w:val="0"/>
      <w:marRight w:val="0"/>
      <w:marTop w:val="0"/>
      <w:marBottom w:val="0"/>
      <w:divBdr>
        <w:top w:val="none" w:sz="0" w:space="0" w:color="auto"/>
        <w:left w:val="none" w:sz="0" w:space="0" w:color="auto"/>
        <w:bottom w:val="none" w:sz="0" w:space="0" w:color="auto"/>
        <w:right w:val="none" w:sz="0" w:space="0" w:color="auto"/>
      </w:divBdr>
    </w:div>
    <w:div w:id="1266958953">
      <w:bodyDiv w:val="1"/>
      <w:marLeft w:val="0"/>
      <w:marRight w:val="0"/>
      <w:marTop w:val="0"/>
      <w:marBottom w:val="0"/>
      <w:divBdr>
        <w:top w:val="none" w:sz="0" w:space="0" w:color="auto"/>
        <w:left w:val="none" w:sz="0" w:space="0" w:color="auto"/>
        <w:bottom w:val="none" w:sz="0" w:space="0" w:color="auto"/>
        <w:right w:val="none" w:sz="0" w:space="0" w:color="auto"/>
      </w:divBdr>
    </w:div>
    <w:div w:id="1275940877">
      <w:bodyDiv w:val="1"/>
      <w:marLeft w:val="0"/>
      <w:marRight w:val="0"/>
      <w:marTop w:val="0"/>
      <w:marBottom w:val="0"/>
      <w:divBdr>
        <w:top w:val="none" w:sz="0" w:space="0" w:color="auto"/>
        <w:left w:val="none" w:sz="0" w:space="0" w:color="auto"/>
        <w:bottom w:val="none" w:sz="0" w:space="0" w:color="auto"/>
        <w:right w:val="none" w:sz="0" w:space="0" w:color="auto"/>
      </w:divBdr>
    </w:div>
    <w:div w:id="1327660668">
      <w:bodyDiv w:val="1"/>
      <w:marLeft w:val="0"/>
      <w:marRight w:val="0"/>
      <w:marTop w:val="0"/>
      <w:marBottom w:val="0"/>
      <w:divBdr>
        <w:top w:val="none" w:sz="0" w:space="0" w:color="auto"/>
        <w:left w:val="none" w:sz="0" w:space="0" w:color="auto"/>
        <w:bottom w:val="none" w:sz="0" w:space="0" w:color="auto"/>
        <w:right w:val="none" w:sz="0" w:space="0" w:color="auto"/>
      </w:divBdr>
    </w:div>
    <w:div w:id="1331524169">
      <w:bodyDiv w:val="1"/>
      <w:marLeft w:val="0"/>
      <w:marRight w:val="0"/>
      <w:marTop w:val="0"/>
      <w:marBottom w:val="0"/>
      <w:divBdr>
        <w:top w:val="none" w:sz="0" w:space="0" w:color="auto"/>
        <w:left w:val="none" w:sz="0" w:space="0" w:color="auto"/>
        <w:bottom w:val="none" w:sz="0" w:space="0" w:color="auto"/>
        <w:right w:val="none" w:sz="0" w:space="0" w:color="auto"/>
      </w:divBdr>
    </w:div>
    <w:div w:id="1355381770">
      <w:bodyDiv w:val="1"/>
      <w:marLeft w:val="0"/>
      <w:marRight w:val="0"/>
      <w:marTop w:val="0"/>
      <w:marBottom w:val="0"/>
      <w:divBdr>
        <w:top w:val="none" w:sz="0" w:space="0" w:color="auto"/>
        <w:left w:val="none" w:sz="0" w:space="0" w:color="auto"/>
        <w:bottom w:val="none" w:sz="0" w:space="0" w:color="auto"/>
        <w:right w:val="none" w:sz="0" w:space="0" w:color="auto"/>
      </w:divBdr>
    </w:div>
    <w:div w:id="1361397856">
      <w:bodyDiv w:val="1"/>
      <w:marLeft w:val="0"/>
      <w:marRight w:val="0"/>
      <w:marTop w:val="0"/>
      <w:marBottom w:val="0"/>
      <w:divBdr>
        <w:top w:val="none" w:sz="0" w:space="0" w:color="auto"/>
        <w:left w:val="none" w:sz="0" w:space="0" w:color="auto"/>
        <w:bottom w:val="none" w:sz="0" w:space="0" w:color="auto"/>
        <w:right w:val="none" w:sz="0" w:space="0" w:color="auto"/>
      </w:divBdr>
    </w:div>
    <w:div w:id="1373505389">
      <w:bodyDiv w:val="1"/>
      <w:marLeft w:val="0"/>
      <w:marRight w:val="0"/>
      <w:marTop w:val="0"/>
      <w:marBottom w:val="0"/>
      <w:divBdr>
        <w:top w:val="none" w:sz="0" w:space="0" w:color="auto"/>
        <w:left w:val="none" w:sz="0" w:space="0" w:color="auto"/>
        <w:bottom w:val="none" w:sz="0" w:space="0" w:color="auto"/>
        <w:right w:val="none" w:sz="0" w:space="0" w:color="auto"/>
      </w:divBdr>
    </w:div>
    <w:div w:id="1382829899">
      <w:bodyDiv w:val="1"/>
      <w:marLeft w:val="0"/>
      <w:marRight w:val="0"/>
      <w:marTop w:val="0"/>
      <w:marBottom w:val="0"/>
      <w:divBdr>
        <w:top w:val="none" w:sz="0" w:space="0" w:color="auto"/>
        <w:left w:val="none" w:sz="0" w:space="0" w:color="auto"/>
        <w:bottom w:val="none" w:sz="0" w:space="0" w:color="auto"/>
        <w:right w:val="none" w:sz="0" w:space="0" w:color="auto"/>
      </w:divBdr>
    </w:div>
    <w:div w:id="1408649214">
      <w:bodyDiv w:val="1"/>
      <w:marLeft w:val="0"/>
      <w:marRight w:val="0"/>
      <w:marTop w:val="0"/>
      <w:marBottom w:val="0"/>
      <w:divBdr>
        <w:top w:val="none" w:sz="0" w:space="0" w:color="auto"/>
        <w:left w:val="none" w:sz="0" w:space="0" w:color="auto"/>
        <w:bottom w:val="none" w:sz="0" w:space="0" w:color="auto"/>
        <w:right w:val="none" w:sz="0" w:space="0" w:color="auto"/>
      </w:divBdr>
    </w:div>
    <w:div w:id="1425221238">
      <w:bodyDiv w:val="1"/>
      <w:marLeft w:val="0"/>
      <w:marRight w:val="0"/>
      <w:marTop w:val="0"/>
      <w:marBottom w:val="0"/>
      <w:divBdr>
        <w:top w:val="none" w:sz="0" w:space="0" w:color="auto"/>
        <w:left w:val="none" w:sz="0" w:space="0" w:color="auto"/>
        <w:bottom w:val="none" w:sz="0" w:space="0" w:color="auto"/>
        <w:right w:val="none" w:sz="0" w:space="0" w:color="auto"/>
      </w:divBdr>
    </w:div>
    <w:div w:id="1437215861">
      <w:bodyDiv w:val="1"/>
      <w:marLeft w:val="0"/>
      <w:marRight w:val="0"/>
      <w:marTop w:val="0"/>
      <w:marBottom w:val="0"/>
      <w:divBdr>
        <w:top w:val="none" w:sz="0" w:space="0" w:color="auto"/>
        <w:left w:val="none" w:sz="0" w:space="0" w:color="auto"/>
        <w:bottom w:val="none" w:sz="0" w:space="0" w:color="auto"/>
        <w:right w:val="none" w:sz="0" w:space="0" w:color="auto"/>
      </w:divBdr>
    </w:div>
    <w:div w:id="1446919906">
      <w:bodyDiv w:val="1"/>
      <w:marLeft w:val="0"/>
      <w:marRight w:val="0"/>
      <w:marTop w:val="0"/>
      <w:marBottom w:val="0"/>
      <w:divBdr>
        <w:top w:val="none" w:sz="0" w:space="0" w:color="auto"/>
        <w:left w:val="none" w:sz="0" w:space="0" w:color="auto"/>
        <w:bottom w:val="none" w:sz="0" w:space="0" w:color="auto"/>
        <w:right w:val="none" w:sz="0" w:space="0" w:color="auto"/>
      </w:divBdr>
    </w:div>
    <w:div w:id="1453595144">
      <w:bodyDiv w:val="1"/>
      <w:marLeft w:val="0"/>
      <w:marRight w:val="0"/>
      <w:marTop w:val="0"/>
      <w:marBottom w:val="0"/>
      <w:divBdr>
        <w:top w:val="none" w:sz="0" w:space="0" w:color="auto"/>
        <w:left w:val="none" w:sz="0" w:space="0" w:color="auto"/>
        <w:bottom w:val="none" w:sz="0" w:space="0" w:color="auto"/>
        <w:right w:val="none" w:sz="0" w:space="0" w:color="auto"/>
      </w:divBdr>
    </w:div>
    <w:div w:id="1456606485">
      <w:bodyDiv w:val="1"/>
      <w:marLeft w:val="0"/>
      <w:marRight w:val="0"/>
      <w:marTop w:val="0"/>
      <w:marBottom w:val="0"/>
      <w:divBdr>
        <w:top w:val="none" w:sz="0" w:space="0" w:color="auto"/>
        <w:left w:val="none" w:sz="0" w:space="0" w:color="auto"/>
        <w:bottom w:val="none" w:sz="0" w:space="0" w:color="auto"/>
        <w:right w:val="none" w:sz="0" w:space="0" w:color="auto"/>
      </w:divBdr>
    </w:div>
    <w:div w:id="1473056719">
      <w:bodyDiv w:val="1"/>
      <w:marLeft w:val="0"/>
      <w:marRight w:val="0"/>
      <w:marTop w:val="0"/>
      <w:marBottom w:val="0"/>
      <w:divBdr>
        <w:top w:val="none" w:sz="0" w:space="0" w:color="auto"/>
        <w:left w:val="none" w:sz="0" w:space="0" w:color="auto"/>
        <w:bottom w:val="none" w:sz="0" w:space="0" w:color="auto"/>
        <w:right w:val="none" w:sz="0" w:space="0" w:color="auto"/>
      </w:divBdr>
    </w:div>
    <w:div w:id="1482769375">
      <w:bodyDiv w:val="1"/>
      <w:marLeft w:val="0"/>
      <w:marRight w:val="0"/>
      <w:marTop w:val="0"/>
      <w:marBottom w:val="0"/>
      <w:divBdr>
        <w:top w:val="none" w:sz="0" w:space="0" w:color="auto"/>
        <w:left w:val="none" w:sz="0" w:space="0" w:color="auto"/>
        <w:bottom w:val="none" w:sz="0" w:space="0" w:color="auto"/>
        <w:right w:val="none" w:sz="0" w:space="0" w:color="auto"/>
      </w:divBdr>
    </w:div>
    <w:div w:id="1500190467">
      <w:bodyDiv w:val="1"/>
      <w:marLeft w:val="0"/>
      <w:marRight w:val="0"/>
      <w:marTop w:val="0"/>
      <w:marBottom w:val="0"/>
      <w:divBdr>
        <w:top w:val="none" w:sz="0" w:space="0" w:color="auto"/>
        <w:left w:val="none" w:sz="0" w:space="0" w:color="auto"/>
        <w:bottom w:val="none" w:sz="0" w:space="0" w:color="auto"/>
        <w:right w:val="none" w:sz="0" w:space="0" w:color="auto"/>
      </w:divBdr>
    </w:div>
    <w:div w:id="1533616471">
      <w:bodyDiv w:val="1"/>
      <w:marLeft w:val="0"/>
      <w:marRight w:val="0"/>
      <w:marTop w:val="0"/>
      <w:marBottom w:val="0"/>
      <w:divBdr>
        <w:top w:val="none" w:sz="0" w:space="0" w:color="auto"/>
        <w:left w:val="none" w:sz="0" w:space="0" w:color="auto"/>
        <w:bottom w:val="none" w:sz="0" w:space="0" w:color="auto"/>
        <w:right w:val="none" w:sz="0" w:space="0" w:color="auto"/>
      </w:divBdr>
    </w:div>
    <w:div w:id="1557399269">
      <w:bodyDiv w:val="1"/>
      <w:marLeft w:val="0"/>
      <w:marRight w:val="0"/>
      <w:marTop w:val="0"/>
      <w:marBottom w:val="0"/>
      <w:divBdr>
        <w:top w:val="none" w:sz="0" w:space="0" w:color="auto"/>
        <w:left w:val="none" w:sz="0" w:space="0" w:color="auto"/>
        <w:bottom w:val="none" w:sz="0" w:space="0" w:color="auto"/>
        <w:right w:val="none" w:sz="0" w:space="0" w:color="auto"/>
      </w:divBdr>
    </w:div>
    <w:div w:id="1563831547">
      <w:bodyDiv w:val="1"/>
      <w:marLeft w:val="0"/>
      <w:marRight w:val="0"/>
      <w:marTop w:val="0"/>
      <w:marBottom w:val="0"/>
      <w:divBdr>
        <w:top w:val="none" w:sz="0" w:space="0" w:color="auto"/>
        <w:left w:val="none" w:sz="0" w:space="0" w:color="auto"/>
        <w:bottom w:val="none" w:sz="0" w:space="0" w:color="auto"/>
        <w:right w:val="none" w:sz="0" w:space="0" w:color="auto"/>
      </w:divBdr>
    </w:div>
    <w:div w:id="1608002581">
      <w:bodyDiv w:val="1"/>
      <w:marLeft w:val="0"/>
      <w:marRight w:val="0"/>
      <w:marTop w:val="0"/>
      <w:marBottom w:val="0"/>
      <w:divBdr>
        <w:top w:val="none" w:sz="0" w:space="0" w:color="auto"/>
        <w:left w:val="none" w:sz="0" w:space="0" w:color="auto"/>
        <w:bottom w:val="none" w:sz="0" w:space="0" w:color="auto"/>
        <w:right w:val="none" w:sz="0" w:space="0" w:color="auto"/>
      </w:divBdr>
    </w:div>
    <w:div w:id="1608849710">
      <w:bodyDiv w:val="1"/>
      <w:marLeft w:val="0"/>
      <w:marRight w:val="0"/>
      <w:marTop w:val="0"/>
      <w:marBottom w:val="0"/>
      <w:divBdr>
        <w:top w:val="none" w:sz="0" w:space="0" w:color="auto"/>
        <w:left w:val="none" w:sz="0" w:space="0" w:color="auto"/>
        <w:bottom w:val="none" w:sz="0" w:space="0" w:color="auto"/>
        <w:right w:val="none" w:sz="0" w:space="0" w:color="auto"/>
      </w:divBdr>
    </w:div>
    <w:div w:id="1689020035">
      <w:bodyDiv w:val="1"/>
      <w:marLeft w:val="0"/>
      <w:marRight w:val="0"/>
      <w:marTop w:val="0"/>
      <w:marBottom w:val="0"/>
      <w:divBdr>
        <w:top w:val="none" w:sz="0" w:space="0" w:color="auto"/>
        <w:left w:val="none" w:sz="0" w:space="0" w:color="auto"/>
        <w:bottom w:val="none" w:sz="0" w:space="0" w:color="auto"/>
        <w:right w:val="none" w:sz="0" w:space="0" w:color="auto"/>
      </w:divBdr>
    </w:div>
    <w:div w:id="1694452546">
      <w:bodyDiv w:val="1"/>
      <w:marLeft w:val="0"/>
      <w:marRight w:val="0"/>
      <w:marTop w:val="0"/>
      <w:marBottom w:val="0"/>
      <w:divBdr>
        <w:top w:val="none" w:sz="0" w:space="0" w:color="auto"/>
        <w:left w:val="none" w:sz="0" w:space="0" w:color="auto"/>
        <w:bottom w:val="none" w:sz="0" w:space="0" w:color="auto"/>
        <w:right w:val="none" w:sz="0" w:space="0" w:color="auto"/>
      </w:divBdr>
    </w:div>
    <w:div w:id="1727022494">
      <w:bodyDiv w:val="1"/>
      <w:marLeft w:val="0"/>
      <w:marRight w:val="0"/>
      <w:marTop w:val="0"/>
      <w:marBottom w:val="0"/>
      <w:divBdr>
        <w:top w:val="none" w:sz="0" w:space="0" w:color="auto"/>
        <w:left w:val="none" w:sz="0" w:space="0" w:color="auto"/>
        <w:bottom w:val="none" w:sz="0" w:space="0" w:color="auto"/>
        <w:right w:val="none" w:sz="0" w:space="0" w:color="auto"/>
      </w:divBdr>
    </w:div>
    <w:div w:id="1765762504">
      <w:bodyDiv w:val="1"/>
      <w:marLeft w:val="0"/>
      <w:marRight w:val="0"/>
      <w:marTop w:val="0"/>
      <w:marBottom w:val="0"/>
      <w:divBdr>
        <w:top w:val="none" w:sz="0" w:space="0" w:color="auto"/>
        <w:left w:val="none" w:sz="0" w:space="0" w:color="auto"/>
        <w:bottom w:val="none" w:sz="0" w:space="0" w:color="auto"/>
        <w:right w:val="none" w:sz="0" w:space="0" w:color="auto"/>
      </w:divBdr>
    </w:div>
    <w:div w:id="1774670999">
      <w:bodyDiv w:val="1"/>
      <w:marLeft w:val="0"/>
      <w:marRight w:val="0"/>
      <w:marTop w:val="0"/>
      <w:marBottom w:val="0"/>
      <w:divBdr>
        <w:top w:val="none" w:sz="0" w:space="0" w:color="auto"/>
        <w:left w:val="none" w:sz="0" w:space="0" w:color="auto"/>
        <w:bottom w:val="none" w:sz="0" w:space="0" w:color="auto"/>
        <w:right w:val="none" w:sz="0" w:space="0" w:color="auto"/>
      </w:divBdr>
    </w:div>
    <w:div w:id="1802335641">
      <w:bodyDiv w:val="1"/>
      <w:marLeft w:val="0"/>
      <w:marRight w:val="0"/>
      <w:marTop w:val="0"/>
      <w:marBottom w:val="0"/>
      <w:divBdr>
        <w:top w:val="none" w:sz="0" w:space="0" w:color="auto"/>
        <w:left w:val="none" w:sz="0" w:space="0" w:color="auto"/>
        <w:bottom w:val="none" w:sz="0" w:space="0" w:color="auto"/>
        <w:right w:val="none" w:sz="0" w:space="0" w:color="auto"/>
      </w:divBdr>
    </w:div>
    <w:div w:id="1818034454">
      <w:bodyDiv w:val="1"/>
      <w:marLeft w:val="0"/>
      <w:marRight w:val="0"/>
      <w:marTop w:val="0"/>
      <w:marBottom w:val="0"/>
      <w:divBdr>
        <w:top w:val="none" w:sz="0" w:space="0" w:color="auto"/>
        <w:left w:val="none" w:sz="0" w:space="0" w:color="auto"/>
        <w:bottom w:val="none" w:sz="0" w:space="0" w:color="auto"/>
        <w:right w:val="none" w:sz="0" w:space="0" w:color="auto"/>
      </w:divBdr>
    </w:div>
    <w:div w:id="1832522202">
      <w:bodyDiv w:val="1"/>
      <w:marLeft w:val="0"/>
      <w:marRight w:val="0"/>
      <w:marTop w:val="0"/>
      <w:marBottom w:val="0"/>
      <w:divBdr>
        <w:top w:val="none" w:sz="0" w:space="0" w:color="auto"/>
        <w:left w:val="none" w:sz="0" w:space="0" w:color="auto"/>
        <w:bottom w:val="none" w:sz="0" w:space="0" w:color="auto"/>
        <w:right w:val="none" w:sz="0" w:space="0" w:color="auto"/>
      </w:divBdr>
    </w:div>
    <w:div w:id="1871797331">
      <w:bodyDiv w:val="1"/>
      <w:marLeft w:val="0"/>
      <w:marRight w:val="0"/>
      <w:marTop w:val="0"/>
      <w:marBottom w:val="0"/>
      <w:divBdr>
        <w:top w:val="none" w:sz="0" w:space="0" w:color="auto"/>
        <w:left w:val="none" w:sz="0" w:space="0" w:color="auto"/>
        <w:bottom w:val="none" w:sz="0" w:space="0" w:color="auto"/>
        <w:right w:val="none" w:sz="0" w:space="0" w:color="auto"/>
      </w:divBdr>
    </w:div>
    <w:div w:id="1883667565">
      <w:bodyDiv w:val="1"/>
      <w:marLeft w:val="0"/>
      <w:marRight w:val="0"/>
      <w:marTop w:val="0"/>
      <w:marBottom w:val="0"/>
      <w:divBdr>
        <w:top w:val="none" w:sz="0" w:space="0" w:color="auto"/>
        <w:left w:val="none" w:sz="0" w:space="0" w:color="auto"/>
        <w:bottom w:val="none" w:sz="0" w:space="0" w:color="auto"/>
        <w:right w:val="none" w:sz="0" w:space="0" w:color="auto"/>
      </w:divBdr>
    </w:div>
    <w:div w:id="1928152766">
      <w:bodyDiv w:val="1"/>
      <w:marLeft w:val="0"/>
      <w:marRight w:val="0"/>
      <w:marTop w:val="0"/>
      <w:marBottom w:val="0"/>
      <w:divBdr>
        <w:top w:val="none" w:sz="0" w:space="0" w:color="auto"/>
        <w:left w:val="none" w:sz="0" w:space="0" w:color="auto"/>
        <w:bottom w:val="none" w:sz="0" w:space="0" w:color="auto"/>
        <w:right w:val="none" w:sz="0" w:space="0" w:color="auto"/>
      </w:divBdr>
    </w:div>
    <w:div w:id="1961574119">
      <w:bodyDiv w:val="1"/>
      <w:marLeft w:val="0"/>
      <w:marRight w:val="0"/>
      <w:marTop w:val="0"/>
      <w:marBottom w:val="0"/>
      <w:divBdr>
        <w:top w:val="none" w:sz="0" w:space="0" w:color="auto"/>
        <w:left w:val="none" w:sz="0" w:space="0" w:color="auto"/>
        <w:bottom w:val="none" w:sz="0" w:space="0" w:color="auto"/>
        <w:right w:val="none" w:sz="0" w:space="0" w:color="auto"/>
      </w:divBdr>
    </w:div>
    <w:div w:id="1966765891">
      <w:bodyDiv w:val="1"/>
      <w:marLeft w:val="0"/>
      <w:marRight w:val="0"/>
      <w:marTop w:val="0"/>
      <w:marBottom w:val="0"/>
      <w:divBdr>
        <w:top w:val="none" w:sz="0" w:space="0" w:color="auto"/>
        <w:left w:val="none" w:sz="0" w:space="0" w:color="auto"/>
        <w:bottom w:val="none" w:sz="0" w:space="0" w:color="auto"/>
        <w:right w:val="none" w:sz="0" w:space="0" w:color="auto"/>
      </w:divBdr>
    </w:div>
    <w:div w:id="1973557287">
      <w:bodyDiv w:val="1"/>
      <w:marLeft w:val="0"/>
      <w:marRight w:val="0"/>
      <w:marTop w:val="0"/>
      <w:marBottom w:val="0"/>
      <w:divBdr>
        <w:top w:val="none" w:sz="0" w:space="0" w:color="auto"/>
        <w:left w:val="none" w:sz="0" w:space="0" w:color="auto"/>
        <w:bottom w:val="none" w:sz="0" w:space="0" w:color="auto"/>
        <w:right w:val="none" w:sz="0" w:space="0" w:color="auto"/>
      </w:divBdr>
    </w:div>
    <w:div w:id="1979988727">
      <w:bodyDiv w:val="1"/>
      <w:marLeft w:val="0"/>
      <w:marRight w:val="0"/>
      <w:marTop w:val="0"/>
      <w:marBottom w:val="0"/>
      <w:divBdr>
        <w:top w:val="none" w:sz="0" w:space="0" w:color="auto"/>
        <w:left w:val="none" w:sz="0" w:space="0" w:color="auto"/>
        <w:bottom w:val="none" w:sz="0" w:space="0" w:color="auto"/>
        <w:right w:val="none" w:sz="0" w:space="0" w:color="auto"/>
      </w:divBdr>
    </w:div>
    <w:div w:id="1983846220">
      <w:bodyDiv w:val="1"/>
      <w:marLeft w:val="0"/>
      <w:marRight w:val="0"/>
      <w:marTop w:val="0"/>
      <w:marBottom w:val="0"/>
      <w:divBdr>
        <w:top w:val="none" w:sz="0" w:space="0" w:color="auto"/>
        <w:left w:val="none" w:sz="0" w:space="0" w:color="auto"/>
        <w:bottom w:val="none" w:sz="0" w:space="0" w:color="auto"/>
        <w:right w:val="none" w:sz="0" w:space="0" w:color="auto"/>
      </w:divBdr>
    </w:div>
    <w:div w:id="2007513887">
      <w:bodyDiv w:val="1"/>
      <w:marLeft w:val="0"/>
      <w:marRight w:val="0"/>
      <w:marTop w:val="0"/>
      <w:marBottom w:val="0"/>
      <w:divBdr>
        <w:top w:val="none" w:sz="0" w:space="0" w:color="auto"/>
        <w:left w:val="none" w:sz="0" w:space="0" w:color="auto"/>
        <w:bottom w:val="none" w:sz="0" w:space="0" w:color="auto"/>
        <w:right w:val="none" w:sz="0" w:space="0" w:color="auto"/>
      </w:divBdr>
    </w:div>
    <w:div w:id="2028096377">
      <w:bodyDiv w:val="1"/>
      <w:marLeft w:val="0"/>
      <w:marRight w:val="0"/>
      <w:marTop w:val="0"/>
      <w:marBottom w:val="0"/>
      <w:divBdr>
        <w:top w:val="none" w:sz="0" w:space="0" w:color="auto"/>
        <w:left w:val="none" w:sz="0" w:space="0" w:color="auto"/>
        <w:bottom w:val="none" w:sz="0" w:space="0" w:color="auto"/>
        <w:right w:val="none" w:sz="0" w:space="0" w:color="auto"/>
      </w:divBdr>
    </w:div>
    <w:div w:id="2132703307">
      <w:bodyDiv w:val="1"/>
      <w:marLeft w:val="0"/>
      <w:marRight w:val="0"/>
      <w:marTop w:val="0"/>
      <w:marBottom w:val="0"/>
      <w:divBdr>
        <w:top w:val="none" w:sz="0" w:space="0" w:color="auto"/>
        <w:left w:val="none" w:sz="0" w:space="0" w:color="auto"/>
        <w:bottom w:val="none" w:sz="0" w:space="0" w:color="auto"/>
        <w:right w:val="none" w:sz="0" w:space="0" w:color="auto"/>
      </w:divBdr>
    </w:div>
    <w:div w:id="2136439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A3%D1%81%D1%82%D1%8C-%D0%9C%D0%B0%D1%8F" TargetMode="External"/><Relationship Id="rId21" Type="http://schemas.openxmlformats.org/officeDocument/2006/relationships/hyperlink" Target="http://commons.wikimedia.org/wiki/File:Sakha_Republic_Municipal_Divisions.PNG?uselang=ru" TargetMode="External"/><Relationship Id="rId42" Type="http://schemas.openxmlformats.org/officeDocument/2006/relationships/hyperlink" Target="http://ru.wikipedia.org/wiki/%D0%A7%D0%B5%D1%80%D1%81%D0%BA%D0%B8%D0%B9_%28%D0%AF%D0%BA%D1%83%D1%82%D0%B8%D1%8F%29" TargetMode="External"/><Relationship Id="rId63" Type="http://schemas.openxmlformats.org/officeDocument/2006/relationships/hyperlink" Target="http://mr-verhneviljujskij.sakha.gov.ru/" TargetMode="External"/><Relationship Id="rId84" Type="http://schemas.openxmlformats.org/officeDocument/2006/relationships/hyperlink" Target="http://mr-tomponskij.sakha.gov.ru/" TargetMode="External"/><Relationship Id="rId138" Type="http://schemas.openxmlformats.org/officeDocument/2006/relationships/hyperlink" Target="http://ru.wikipedia.org/wiki/1992_%D0%B3%D0%BE%D0%B4" TargetMode="External"/><Relationship Id="rId159" Type="http://schemas.openxmlformats.org/officeDocument/2006/relationships/hyperlink" Target="http://ru.wikipedia.org/wiki/%D0%92%D0%B5%D1%80%D0%BD%D0%BE%D1%81%D1%82%D1%8C" TargetMode="External"/><Relationship Id="rId170" Type="http://schemas.openxmlformats.org/officeDocument/2006/relationships/hyperlink" Target="http://ru.wikipedia.org/wiki/%D0%91%D0%B5%D0%BB%D1%8B%D0%B9_%D1%86%D0%B2%D0%B5%D1%82" TargetMode="External"/><Relationship Id="rId191" Type="http://schemas.openxmlformats.org/officeDocument/2006/relationships/hyperlink" Target="http://ru.wikipedia.org/wiki/XVII_%D0%B2%D0%B5%D0%BA" TargetMode="External"/><Relationship Id="rId205" Type="http://schemas.openxmlformats.org/officeDocument/2006/relationships/hyperlink" Target="http://ru.wikipedia.org/wiki/1784_%D0%B3%D0%BE%D0%B4" TargetMode="External"/><Relationship Id="rId226" Type="http://schemas.openxmlformats.org/officeDocument/2006/relationships/hyperlink" Target="http://ru.wikipedia.org/wiki/%D0%9C%D0%B8%D1%80%D0%BD%D0%B8%D0%BD%D1%81%D0%BA%D0%B8%D0%B9_%D1%80%D0%B0%D0%B9%D0%BE%D0%BD_%D0%AF%D0%BA%D1%83%D1%82%D0%B8%D0%B8" TargetMode="External"/><Relationship Id="rId247" Type="http://schemas.openxmlformats.org/officeDocument/2006/relationships/image" Target="media/image12.wmf"/><Relationship Id="rId107" Type="http://schemas.openxmlformats.org/officeDocument/2006/relationships/hyperlink" Target="http://ru.wikipedia.org/wiki/2007_%D0%B3%D0%BE%D0%B4" TargetMode="External"/><Relationship Id="rId11" Type="http://schemas.openxmlformats.org/officeDocument/2006/relationships/image" Target="media/image2.png"/><Relationship Id="rId32" Type="http://schemas.openxmlformats.org/officeDocument/2006/relationships/hyperlink" Target="http://ru.wikipedia.org/wiki/%D0%92%D0%B8%D0%BB%D1%8E%D0%B9%D1%81%D0%BA" TargetMode="External"/><Relationship Id="rId53" Type="http://schemas.openxmlformats.org/officeDocument/2006/relationships/hyperlink" Target="http://ru.wikipedia.org/wiki/%D0%94%D0%B5%D0%BF%D1%83%D1%82%D0%B0%D1%82%D1%81%D0%BA%D0%B8%D0%B9" TargetMode="External"/><Relationship Id="rId74" Type="http://schemas.openxmlformats.org/officeDocument/2006/relationships/hyperlink" Target="http://mr-namskij.sakha.gov.ru/" TargetMode="External"/><Relationship Id="rId128" Type="http://schemas.openxmlformats.org/officeDocument/2006/relationships/hyperlink" Target="http://ru.wikipedia.org/wiki/%D0%92%D0%BE%D0%B7%D0%B4%D1%83%D1%88%D0%BD%D1%8B%D0%B9_%D1%82%D1%80%D0%B0%D0%BD%D1%81%D0%BF%D0%BE%D1%80%D1%82" TargetMode="External"/><Relationship Id="rId149" Type="http://schemas.openxmlformats.org/officeDocument/2006/relationships/hyperlink" Target="http://ru.wikipedia.org/wiki/1745_%D0%B3%D0%BE%D0%B4" TargetMode="External"/><Relationship Id="rId5" Type="http://schemas.openxmlformats.org/officeDocument/2006/relationships/webSettings" Target="webSettings.xml"/><Relationship Id="rId95" Type="http://schemas.openxmlformats.org/officeDocument/2006/relationships/hyperlink" Target="http://ru.wikipedia.org/wiki/%D0%9B%D0%B5%D0%BD%D0%B0_%28%D1%80%D0%B5%D0%BA%D0%B0%29" TargetMode="External"/><Relationship Id="rId160" Type="http://schemas.openxmlformats.org/officeDocument/2006/relationships/hyperlink" Target="http://ru.wikipedia.org/wiki/%D0%98%D1%81%D0%BA%D1%80%D0%B5%D0%BD%D0%BD%D0%BE%D1%81%D1%82%D1%8C" TargetMode="External"/><Relationship Id="rId181" Type="http://schemas.openxmlformats.org/officeDocument/2006/relationships/hyperlink" Target="http://ru.wikipedia.org/wiki/%D0%92%D0%B8%D0%BB%D1%8E%D0%B9" TargetMode="External"/><Relationship Id="rId216" Type="http://schemas.openxmlformats.org/officeDocument/2006/relationships/hyperlink" Target="http://ru.wikipedia.org/wiki/%D0%A1%D0%BE%D1%86%D0%B8%D0%B0%D0%BB-%D0%B4%D0%B5%D0%BC%D0%BE%D0%BA%D1%80%D0%B0%D1%82" TargetMode="External"/><Relationship Id="rId237" Type="http://schemas.openxmlformats.org/officeDocument/2006/relationships/hyperlink" Target="https://www.nalog.ru/rn14/service/tax/" TargetMode="External"/><Relationship Id="rId22" Type="http://schemas.openxmlformats.org/officeDocument/2006/relationships/image" Target="media/image3.png"/><Relationship Id="rId43" Type="http://schemas.openxmlformats.org/officeDocument/2006/relationships/hyperlink" Target="http://ru.wikipedia.org/wiki/%D0%9D%D1%8E%D1%80%D0%B1%D0%B0" TargetMode="External"/><Relationship Id="rId64" Type="http://schemas.openxmlformats.org/officeDocument/2006/relationships/hyperlink" Target="http://mr-verhnekolymskij.sakha.gov.ru/" TargetMode="External"/><Relationship Id="rId118" Type="http://schemas.openxmlformats.org/officeDocument/2006/relationships/hyperlink" Target="http://ru.wikipedia.org/wiki/%D0%90%D1%8F%D0%BD_%28%D0%A5%D0%B0%D0%B1%D0%B0%D1%80%D0%BE%D0%B2%D1%81%D0%BA%D0%B8%D0%B9_%D0%BA%D1%80%D0%B0%D0%B9%29" TargetMode="External"/><Relationship Id="rId139" Type="http://schemas.openxmlformats.org/officeDocument/2006/relationships/hyperlink" Target="http://ru.wikipedia.org/wiki/%D0%93%D0%BE%D1%81%D1%83%D0%B4%D0%B0%D1%80%D1%81%D1%82%D0%B2%D0%B5%D0%BD%D0%BD%D1%8B%D0%B9_%D0%B3%D0%B5%D1%80%D0%B0%D0%BB%D1%8C%D0%B4%D0%B8%D1%87%D0%B5%D1%81%D0%BA%D0%B8%D0%B9_%D1%80%D0%B5%D0%B3%D0%B8%D1%81%D1%82%D1%80_%D0%A0%D0%BE%D1%81%D1%81%D0%B8%D0%B9%D1%81%D0%BA%D0%BE%D0%B9_%D0%A4%D0%B5%D0%B4%D0%B5%D1%80%D0%B0%D1%86%D0%B8%D0%B8" TargetMode="External"/><Relationship Id="rId85" Type="http://schemas.openxmlformats.org/officeDocument/2006/relationships/hyperlink" Target="http://mr-ust-aldanskij.sakha.gov.ru/" TargetMode="External"/><Relationship Id="rId150" Type="http://schemas.openxmlformats.org/officeDocument/2006/relationships/hyperlink" Target="http://ru.wikipedia.org/wiki/%D0%9A%D1%83%D1%80%D1%8B%D0%BA%D0%B0%D0%BD%D1%8B" TargetMode="External"/><Relationship Id="rId171" Type="http://schemas.openxmlformats.org/officeDocument/2006/relationships/hyperlink" Target="http://ru.wikipedia.org/wiki/%D0%9A%D1%80%D0%B0%D1%81%D0%BD%D1%8B%D0%B9_%D1%86%D0%B2%D0%B5%D1%82" TargetMode="External"/><Relationship Id="rId192" Type="http://schemas.openxmlformats.org/officeDocument/2006/relationships/hyperlink" Target="http://ru.wikipedia.org/wiki/%D0%9A%D0%B0%D0%B7%D0%B0%D0%BA%D0%B8" TargetMode="External"/><Relationship Id="rId206" Type="http://schemas.openxmlformats.org/officeDocument/2006/relationships/hyperlink" Target="http://ru.wikipedia.org/wiki/%D0%92%D0%BE%D1%81%D1%82%D0%BE%D1%87%D0%BD%D0%BE-%D0%A1%D0%B8%D0%B1%D0%B8%D1%80%D1%81%D0%BA%D0%BE%D0%B5_%D0%B3%D0%B5%D0%BD%D0%B5%D1%80%D0%B0%D0%BB-%D0%B3%D1%83%D0%B1%D0%B5%D1%80%D0%BD%D0%B0%D1%82%D0%BE%D1%80%D1%81%D1%82%D0%B2%D0%BE" TargetMode="External"/><Relationship Id="rId227" Type="http://schemas.openxmlformats.org/officeDocument/2006/relationships/hyperlink" Target="http://ru.wikipedia.org/wiki/27_%D1%81%D0%B5%D0%BD%D1%82%D1%8F%D0%B1%D1%80%D1%8F" TargetMode="External"/><Relationship Id="rId248" Type="http://schemas.openxmlformats.org/officeDocument/2006/relationships/oleObject" Target="embeddings/oleObject1.bin"/><Relationship Id="rId12" Type="http://schemas.openxmlformats.org/officeDocument/2006/relationships/hyperlink" Target="http://ru.wikipedia.org/wiki/%D0%AF%D0%BA%D1%83%D1%82%D0%B8%D1%8F" TargetMode="External"/><Relationship Id="rId33" Type="http://schemas.openxmlformats.org/officeDocument/2006/relationships/hyperlink" Target="http://ru.wikipedia.org/wiki/%D0%91%D0%B5%D1%80%D0%B4%D0%B8%D0%B3%D0%B5%D1%81%D1%82%D1%8F%D1%85" TargetMode="External"/><Relationship Id="rId108" Type="http://schemas.openxmlformats.org/officeDocument/2006/relationships/hyperlink" Target="http://ru.wikipedia.org/wiki/%D0%92%D0%B8%D0%BB%D1%8E%D0%B9_%28%D0%B0%D0%B2%D1%82%D0%BE%D0%B4%D0%BE%D1%80%D0%BE%D0%B3%D0%B0%29" TargetMode="External"/><Relationship Id="rId129" Type="http://schemas.openxmlformats.org/officeDocument/2006/relationships/hyperlink" Target="http://ru.wikipedia.org/wiki/%D0%90%D1%8D%D1%80%D0%BE%D0%BF%D0%BE%D1%80%D1%82" TargetMode="External"/><Relationship Id="rId54" Type="http://schemas.openxmlformats.org/officeDocument/2006/relationships/hyperlink" Target="http://ru.wikipedia.org/wiki/%D0%9F%D0%BE%D0%BA%D1%80%D0%BE%D0%B2%D1%81%D0%BA_%28%D0%AF%D0%BA%D1%83%D1%82%D0%B8%D1%8F%29" TargetMode="External"/><Relationship Id="rId75" Type="http://schemas.openxmlformats.org/officeDocument/2006/relationships/hyperlink" Target="http://mr-nerjungrinskij.sakha.gov.ru/" TargetMode="External"/><Relationship Id="rId96" Type="http://schemas.openxmlformats.org/officeDocument/2006/relationships/hyperlink" Target="http://ru.wikipedia.org/wiki/%D0%92%D0%B8%D0%BB%D1%8E%D0%B9" TargetMode="External"/><Relationship Id="rId140" Type="http://schemas.openxmlformats.org/officeDocument/2006/relationships/hyperlink" Target="http://ru.wikipedia.org/wiki/%D0%93%D0%B5%D1%80%D0%B1" TargetMode="External"/><Relationship Id="rId161" Type="http://schemas.openxmlformats.org/officeDocument/2006/relationships/hyperlink" Target="http://ru.wikipedia.org/wiki/%D0%9D%D0%B0%D0%B4%D1%91%D0%B6%D0%BD%D0%BE%D1%81%D1%82%D1%8C" TargetMode="External"/><Relationship Id="rId182" Type="http://schemas.openxmlformats.org/officeDocument/2006/relationships/hyperlink" Target="http://ru.wikipedia.org/wiki/%D0%9E%D0%BB%D1%91%D0%BA%D0%BC%D0%B0" TargetMode="External"/><Relationship Id="rId217" Type="http://schemas.openxmlformats.org/officeDocument/2006/relationships/hyperlink" Target="http://ru.wikipedia.org/wiki/27_%D0%B0%D0%BF%D1%80%D0%B5%D0%BB%D1%8F" TargetMode="External"/><Relationship Id="rId6" Type="http://schemas.openxmlformats.org/officeDocument/2006/relationships/footnotes" Target="footnotes.xml"/><Relationship Id="rId238" Type="http://schemas.openxmlformats.org/officeDocument/2006/relationships/chart" Target="charts/chart1.xml"/><Relationship Id="rId23" Type="http://schemas.openxmlformats.org/officeDocument/2006/relationships/hyperlink" Target="http://ru.wikipedia.org/wiki/%D0%91%D0%B5%D0%BB%D0%B0%D1%8F_%D0%93%D0%BE%D1%80%D0%B0_%28%D0%AF%D0%BA%D1%83%D1%82%D0%B8%D1%8F%29" TargetMode="External"/><Relationship Id="rId119" Type="http://schemas.openxmlformats.org/officeDocument/2006/relationships/hyperlink" Target="http://ru.wikipedia.org/wiki/%D0%A5%D0%B0%D0%B1%D0%B0%D1%80%D0%BE%D0%B2%D1%81%D0%BA%D0%B8%D0%B9_%D0%BA%D1%80%D0%B0%D0%B9" TargetMode="External"/><Relationship Id="rId44" Type="http://schemas.openxmlformats.org/officeDocument/2006/relationships/hyperlink" Target="http://ru.wikipedia.org/wiki/%D0%A3%D1%81%D1%82%D1%8C-%D0%9D%D0%B5%D1%80%D0%B0" TargetMode="External"/><Relationship Id="rId65" Type="http://schemas.openxmlformats.org/officeDocument/2006/relationships/hyperlink" Target="http://mr-verhojanskij.sakha.gov.ru/" TargetMode="External"/><Relationship Id="rId86" Type="http://schemas.openxmlformats.org/officeDocument/2006/relationships/hyperlink" Target="http://mr-ust-majskij.sakha.gov.ru/" TargetMode="External"/><Relationship Id="rId130" Type="http://schemas.openxmlformats.org/officeDocument/2006/relationships/hyperlink" Target="http://ru.wikipedia.org/wiki/%D0%90%D0%BC%D1%83%D1%80%D0%BE-%D0%AF%D0%BA%D1%83%D1%82%D1%81%D0%BA%D0%B0%D1%8F_%D0%B6%D0%B5%D0%BB%D0%B5%D0%B7%D0%BD%D0%BE%D0%B4%D0%BE%D1%80%D0%BE%D0%B6%D0%BD%D0%B0%D1%8F_%D0%BC%D0%B0%D0%B3%D0%B8%D1%81%D1%82%D1%80%D0%B0%D0%BB%D1%8C" TargetMode="External"/><Relationship Id="rId151" Type="http://schemas.openxmlformats.org/officeDocument/2006/relationships/hyperlink" Target="http://ru.wikipedia.org/wiki/%D0%AF%D0%BA%D1%83%D1%82%D1%8B" TargetMode="External"/><Relationship Id="rId172" Type="http://schemas.openxmlformats.org/officeDocument/2006/relationships/hyperlink" Target="http://ru.wikipedia.org/wiki/%D0%97%D0%B5%D0%BB%D1%91%D0%BD%D1%8B%D0%B9_%D1%86%D0%B2%D0%B5%D1%82" TargetMode="External"/><Relationship Id="rId193" Type="http://schemas.openxmlformats.org/officeDocument/2006/relationships/hyperlink" Target="http://ru.wikipedia.org/wiki/%D0%AF%D0%BA%D1%83%D1%82%D1%81%D0%BA" TargetMode="External"/><Relationship Id="rId207" Type="http://schemas.openxmlformats.org/officeDocument/2006/relationships/hyperlink" Target="http://ru.wikipedia.org/wiki/XVIII_%D0%B2%D0%B5%D0%BA" TargetMode="External"/><Relationship Id="rId228" Type="http://schemas.openxmlformats.org/officeDocument/2006/relationships/hyperlink" Target="http://ru.wikipedia.org/wiki/1990_%D0%B3%D0%BE%D0%B4" TargetMode="External"/><Relationship Id="rId249" Type="http://schemas.openxmlformats.org/officeDocument/2006/relationships/footer" Target="footer4.xml"/><Relationship Id="rId13" Type="http://schemas.openxmlformats.org/officeDocument/2006/relationships/hyperlink" Target="http://ru.wikipedia.org/wiki/%D0%93%D0%BE%D1%81%D0%BA%D0%BE%D0%BC%D1%81%D1%82%D0%B0%D1%82" TargetMode="External"/><Relationship Id="rId109" Type="http://schemas.openxmlformats.org/officeDocument/2006/relationships/hyperlink" Target="http://ru.wikipedia.org/wiki/%D0%92%D0%B8%D0%BB%D1%8E%D0%B9%D1%81%D0%BA" TargetMode="External"/><Relationship Id="rId34" Type="http://schemas.openxmlformats.org/officeDocument/2006/relationships/hyperlink" Target="http://ru.wikipedia.org/wiki/%D0%96%D0%B8%D0%B3%D0%B0%D0%BD%D1%81%D0%BA" TargetMode="External"/><Relationship Id="rId55" Type="http://schemas.openxmlformats.org/officeDocument/2006/relationships/hyperlink" Target="http://ru.wikipedia.org/wiki/%D0%A7%D1%83%D1%80%D0%B0%D0%BF%D1%87%D0%B0" TargetMode="External"/><Relationship Id="rId76" Type="http://schemas.openxmlformats.org/officeDocument/2006/relationships/hyperlink" Target="http://mr-nizhnekolymskij.sakha.gov.ru/" TargetMode="External"/><Relationship Id="rId97" Type="http://schemas.openxmlformats.org/officeDocument/2006/relationships/hyperlink" Target="http://ru.wikipedia.org/wiki/%D0%90%D0%BB%D0%B4%D0%B0%D0%BD_%28%D1%80%D0%B5%D0%BA%D0%B0%29" TargetMode="External"/><Relationship Id="rId120" Type="http://schemas.openxmlformats.org/officeDocument/2006/relationships/hyperlink" Target="http://ru.wikipedia.org/wiki/%D0%A5%D0%B0%D0%BD%D0%B4%D1%8B%D0%B3%D0%B0_%28%D0%BF%D0%BE%D1%81%D1%91%D0%BB%D0%BE%D0%BA%29" TargetMode="External"/><Relationship Id="rId141" Type="http://schemas.openxmlformats.org/officeDocument/2006/relationships/hyperlink" Target="http://ru.wikipedia.org/wiki/%D0%9A%D1%80%D1%83%D0%B3" TargetMode="External"/><Relationship Id="rId7" Type="http://schemas.openxmlformats.org/officeDocument/2006/relationships/endnotes" Target="endnotes.xml"/><Relationship Id="rId162" Type="http://schemas.openxmlformats.org/officeDocument/2006/relationships/hyperlink" Target="http://ru.wikipedia.org/wiki/%D0%91%D0%B5%D0%BB%D1%8B%D0%B9_%D1%86%D0%B2%D0%B5%D1%82" TargetMode="External"/><Relationship Id="rId183" Type="http://schemas.openxmlformats.org/officeDocument/2006/relationships/hyperlink" Target="http://ru.wikipedia.org/wiki/%D0%AF%D0%BA%D1%83%D1%82%D1%8B" TargetMode="External"/><Relationship Id="rId218" Type="http://schemas.openxmlformats.org/officeDocument/2006/relationships/hyperlink" Target="http://ru.wikipedia.org/wiki/1922_%D0%B3%D0%BE%D0%B4" TargetMode="External"/><Relationship Id="rId239" Type="http://schemas.openxmlformats.org/officeDocument/2006/relationships/chart" Target="charts/chart2.xml"/><Relationship Id="rId250" Type="http://schemas.openxmlformats.org/officeDocument/2006/relationships/hyperlink" Target="https://mobileonline.garant.ru/" TargetMode="External"/><Relationship Id="rId24" Type="http://schemas.openxmlformats.org/officeDocument/2006/relationships/hyperlink" Target="http://ru.wikipedia.org/wiki/%D0%90%D0%BB%D0%B4%D0%B0%D0%BD_%28%D0%B3%D0%BE%D1%80%D0%BE%D0%B4%29" TargetMode="External"/><Relationship Id="rId45" Type="http://schemas.openxmlformats.org/officeDocument/2006/relationships/hyperlink" Target="http://ru.wikipedia.org/wiki/%D0%9E%D0%BB%D0%B5%D0%BD%D1%91%D0%BA_%28%D1%81%D0%B5%D0%BB%D0%BE%29" TargetMode="External"/><Relationship Id="rId66" Type="http://schemas.openxmlformats.org/officeDocument/2006/relationships/hyperlink" Target="http://mr-viljujskij.sakha.gov.ru/" TargetMode="External"/><Relationship Id="rId87" Type="http://schemas.openxmlformats.org/officeDocument/2006/relationships/hyperlink" Target="http://mr-ust-janskij.sakha.gov.ru/" TargetMode="External"/><Relationship Id="rId110" Type="http://schemas.openxmlformats.org/officeDocument/2006/relationships/hyperlink" Target="http://ru.wikipedia.org/wiki/%D0%9C%D0%B8%D1%80%D0%BD%D1%8B%D0%B9_%28%D0%AF%D0%BA%D1%83%D1%82%D0%B8%D1%8F%29" TargetMode="External"/><Relationship Id="rId131" Type="http://schemas.openxmlformats.org/officeDocument/2006/relationships/hyperlink" Target="http://ru.wikipedia.org/wiki/%D0%91%D0%B5%D1%80%D0%BA%D0%B0%D0%BA%D0%B8%D1%82" TargetMode="External"/><Relationship Id="rId152" Type="http://schemas.openxmlformats.org/officeDocument/2006/relationships/hyperlink" Target="http://ru.wikipedia.org/wiki/%D0%A0%D1%83%D1%81%D1%81%D0%BA%D0%B8%D0%B5" TargetMode="External"/><Relationship Id="rId173" Type="http://schemas.openxmlformats.org/officeDocument/2006/relationships/hyperlink" Target="http://ru.wikipedia.org/wiki/%D0%9A%D1%80%D1%83%D0%B3" TargetMode="External"/><Relationship Id="rId194" Type="http://schemas.openxmlformats.org/officeDocument/2006/relationships/hyperlink" Target="http://ru.wikipedia.org/wiki/%D0%96%D0%B8%D0%B3%D0%B0%D0%BD%D1%81%D0%BA" TargetMode="External"/><Relationship Id="rId208" Type="http://schemas.openxmlformats.org/officeDocument/2006/relationships/hyperlink" Target="http://ru.wikipedia.org/wiki/%D0%A5%D1%80%D0%B8%D1%81%D1%82%D0%B8%D0%B0%D0%BD%D1%81%D1%82%D0%B2%D0%BE" TargetMode="External"/><Relationship Id="rId229" Type="http://schemas.openxmlformats.org/officeDocument/2006/relationships/hyperlink" Target="http://ru.wikipedia.org/wiki/1991_%D0%B3%D0%BE%D0%B4" TargetMode="External"/><Relationship Id="rId240" Type="http://schemas.openxmlformats.org/officeDocument/2006/relationships/chart" Target="charts/chart3.xml"/><Relationship Id="rId14" Type="http://schemas.openxmlformats.org/officeDocument/2006/relationships/hyperlink" Target="http://ru.wikipedia.org/wiki/1_%D1%8F%D0%BD%D0%B2%D0%B0%D1%80%D1%8F" TargetMode="External"/><Relationship Id="rId35" Type="http://schemas.openxmlformats.org/officeDocument/2006/relationships/hyperlink" Target="http://ru.wikipedia.org/wiki/%D0%A1%D0%B0%D0%BD%D0%B3%D0%B0%D1%80" TargetMode="External"/><Relationship Id="rId56" Type="http://schemas.openxmlformats.org/officeDocument/2006/relationships/hyperlink" Target="http://ru.wikipedia.org/wiki/%D0%91%D0%B0%D1%82%D0%B0%D0%B3%D0%B0%D0%B9-%D0%90%D0%BB%D1%8B%D1%82%D0%B0" TargetMode="External"/><Relationship Id="rId77" Type="http://schemas.openxmlformats.org/officeDocument/2006/relationships/hyperlink" Target="http://mr-njurbinskij.sakha.gov.ru/" TargetMode="External"/><Relationship Id="rId100" Type="http://schemas.openxmlformats.org/officeDocument/2006/relationships/hyperlink" Target="http://ru.wikipedia.org/wiki/%D0%9A%D0%BE%D0%BB%D1%8B%D0%BC%D0%B0_%28%D1%80%D0%B5%D0%BA%D0%B0%29" TargetMode="External"/><Relationship Id="rId8" Type="http://schemas.openxmlformats.org/officeDocument/2006/relationships/image" Target="media/image1.png"/><Relationship Id="rId98" Type="http://schemas.openxmlformats.org/officeDocument/2006/relationships/hyperlink" Target="http://ru.wikipedia.org/wiki/%D0%AF%D0%BD%D0%B0_%28%D1%80%D0%B5%D0%BA%D0%B0%29" TargetMode="External"/><Relationship Id="rId121" Type="http://schemas.openxmlformats.org/officeDocument/2006/relationships/hyperlink" Target="http://ru.wikipedia.org/wiki/%D0%91%D0%B0%D1%82%D0%B0%D0%B3%D0%B0%D0%B9" TargetMode="External"/><Relationship Id="rId142" Type="http://schemas.openxmlformats.org/officeDocument/2006/relationships/hyperlink" Target="http://ru.wikipedia.org/wiki/%D0%92%D1%81%D0%B0%D0%B4%D0%BD%D0%B8%D0%BA" TargetMode="External"/><Relationship Id="rId163" Type="http://schemas.openxmlformats.org/officeDocument/2006/relationships/hyperlink" Target="http://ru.wikipedia.org/wiki/%D0%9E%D1%85%D1%80%D0%B0" TargetMode="External"/><Relationship Id="rId184" Type="http://schemas.openxmlformats.org/officeDocument/2006/relationships/hyperlink" Target="http://ru.wikipedia.org/wiki/XIV" TargetMode="External"/><Relationship Id="rId219" Type="http://schemas.openxmlformats.org/officeDocument/2006/relationships/hyperlink" Target="http://ru.wikipedia.org/wiki/%D0%AF%D0%90%D0%A1%D0%A1%D0%A0" TargetMode="External"/><Relationship Id="rId230" Type="http://schemas.openxmlformats.org/officeDocument/2006/relationships/hyperlink" Target="http://ru.wikipedia.org/wiki/1991_%D0%B3%D0%BE%D0%B4" TargetMode="External"/><Relationship Id="rId251" Type="http://schemas.openxmlformats.org/officeDocument/2006/relationships/footer" Target="footer5.xml"/><Relationship Id="rId25" Type="http://schemas.openxmlformats.org/officeDocument/2006/relationships/hyperlink" Target="http://ru.wikipedia.org/wiki/%D0%A7%D0%BE%D0%BA%D1%83%D1%80%D0%B4%D0%B0%D1%85" TargetMode="External"/><Relationship Id="rId46" Type="http://schemas.openxmlformats.org/officeDocument/2006/relationships/hyperlink" Target="http://ru.wikipedia.org/wiki/%D0%9E%D0%BB%D1%91%D0%BA%D0%BC%D0%B8%D0%BD%D1%81%D0%BA" TargetMode="External"/><Relationship Id="rId67" Type="http://schemas.openxmlformats.org/officeDocument/2006/relationships/hyperlink" Target="http://mr-gornyj.sakha.gov.ru/" TargetMode="External"/><Relationship Id="rId88" Type="http://schemas.openxmlformats.org/officeDocument/2006/relationships/hyperlink" Target="http://mr-hangalasskij.sakha.gov.ru/" TargetMode="External"/><Relationship Id="rId111" Type="http://schemas.openxmlformats.org/officeDocument/2006/relationships/hyperlink" Target="http://ru.wikipedia.org/wiki/%D0%9B%D0%B5%D0%BD%D1%81%D0%BA" TargetMode="External"/><Relationship Id="rId132" Type="http://schemas.openxmlformats.org/officeDocument/2006/relationships/hyperlink" Target="http://ru.wikipedia.org/wiki/%D0%90%D0%BB%D0%B4%D0%B0%D0%BD_%28%D0%B3%D0%BE%D1%80%D0%BE%D0%B4%29" TargetMode="External"/><Relationship Id="rId153" Type="http://schemas.openxmlformats.org/officeDocument/2006/relationships/hyperlink" Target="http://ru.wikipedia.org/wiki/%D0%AD%D0%B2%D0%B5%D0%BD%D0%BA%D0%B8" TargetMode="External"/><Relationship Id="rId174" Type="http://schemas.openxmlformats.org/officeDocument/2006/relationships/hyperlink" Target="http://ru.wikipedia.org/wiki/%D0%94%D0%B8%D0%B0%D0%BC%D0%B5%D1%82%D1%80" TargetMode="External"/><Relationship Id="rId195" Type="http://schemas.openxmlformats.org/officeDocument/2006/relationships/hyperlink" Target="http://ru.wikipedia.org/wiki/%D0%92%D0%B5%D1%80%D1%85%D0%BE%D1%8F%D0%BD%D1%81%D0%BA" TargetMode="External"/><Relationship Id="rId209" Type="http://schemas.openxmlformats.org/officeDocument/2006/relationships/hyperlink" Target="http://ru.wikipedia.org/wiki/%D0%A1%D1%81%D1%8B%D0%BB%D0%BA%D0%B0_%28%D0%BD%D0%B0%D0%BA%D0%B0%D0%B7%D0%B0%D0%BD%D0%B8%D0%B5%29" TargetMode="External"/><Relationship Id="rId220" Type="http://schemas.openxmlformats.org/officeDocument/2006/relationships/hyperlink" Target="http://ru.wikipedia.org/wiki/%D0%A0%D0%A1%D0%A4%D0%A1%D0%A0" TargetMode="External"/><Relationship Id="rId241" Type="http://schemas.openxmlformats.org/officeDocument/2006/relationships/chart" Target="charts/chart4.xml"/><Relationship Id="rId15" Type="http://schemas.openxmlformats.org/officeDocument/2006/relationships/hyperlink" Target="http://ru.wikipedia.org/wiki/2012_%D0%B3%D0%BE%D0%B4" TargetMode="External"/><Relationship Id="rId36" Type="http://schemas.openxmlformats.org/officeDocument/2006/relationships/hyperlink" Target="http://ru.wikipedia.org/wiki/%D0%9B%D0%B5%D0%BD%D1%81%D0%BA" TargetMode="External"/><Relationship Id="rId57" Type="http://schemas.openxmlformats.org/officeDocument/2006/relationships/hyperlink" Target="http://mr-abyjskij.sakha.gov.ru/" TargetMode="External"/><Relationship Id="rId78" Type="http://schemas.openxmlformats.org/officeDocument/2006/relationships/hyperlink" Target="http://mr-ojmjakonskij.sakha.gov.ru/" TargetMode="External"/><Relationship Id="rId99" Type="http://schemas.openxmlformats.org/officeDocument/2006/relationships/hyperlink" Target="http://ru.wikipedia.org/wiki/%D0%98%D0%BD%D0%B4%D0%B8%D0%B3%D0%B8%D1%80%D0%BA%D0%B0" TargetMode="External"/><Relationship Id="rId101" Type="http://schemas.openxmlformats.org/officeDocument/2006/relationships/hyperlink" Target="http://ru.wikipedia.org/wiki/%D0%A1%D0%B5%D0%B2%D0%B5%D1%80%D0%BD%D1%8B%D0%B9_%D0%BC%D0%BE%D1%80%D1%81%D0%BA%D0%BE%D0%B9_%D0%BF%D1%83%D1%82%D1%8C" TargetMode="External"/><Relationship Id="rId122" Type="http://schemas.openxmlformats.org/officeDocument/2006/relationships/hyperlink" Target="http://ru.wikipedia.org/wiki/%D0%A3%D1%81%D1%82%D1%8C-%D0%9A%D1%83%D0%B9%D0%B3%D0%B0" TargetMode="External"/><Relationship Id="rId143" Type="http://schemas.openxmlformats.org/officeDocument/2006/relationships/hyperlink" Target="http://ru.wikipedia.org/wiki/%D0%97%D0%BD%D0%B0%D0%BC%D1%8F" TargetMode="External"/><Relationship Id="rId164" Type="http://schemas.openxmlformats.org/officeDocument/2006/relationships/image" Target="media/image6.png"/><Relationship Id="rId185" Type="http://schemas.openxmlformats.org/officeDocument/2006/relationships/hyperlink" Target="http://ru.wikipedia.org/wiki/XV_%D0%B2%D0%B5%D0%BA" TargetMode="External"/><Relationship Id="rId9" Type="http://schemas.openxmlformats.org/officeDocument/2006/relationships/hyperlink" Target="http://ru.wikipedia.org/wiki/%D0%A4%D0%B5%D0%B4%D0%B5%D1%80%D0%B0%D1%82%D0%B8%D0%B2%D0%BD%D0%BE%D0%B5_%D1%83%D1%81%D1%82%D1%80%D0%BE%D0%B9%D1%81%D1%82%D0%B2%D0%BE_%D0%A0%D0%BE%D1%81%D1%81%D0%B8%D0%B8" TargetMode="External"/><Relationship Id="rId210" Type="http://schemas.openxmlformats.org/officeDocument/2006/relationships/hyperlink" Target="http://ru.wikipedia.org/wiki/1640-%D0%B5" TargetMode="External"/><Relationship Id="rId26" Type="http://schemas.openxmlformats.org/officeDocument/2006/relationships/hyperlink" Target="http://ru.wikipedia.org/wiki/%D0%90%D0%BC%D0%B3%D0%B0_%28%D1%81%D0%B5%D0%BB%D0%BE%29" TargetMode="External"/><Relationship Id="rId231" Type="http://schemas.openxmlformats.org/officeDocument/2006/relationships/hyperlink" Target="http://ru.wikipedia.org/wiki/%D0%9D%D0%B8%D0%BA%D0%BE%D0%BB%D0%B0%D0%B5%D0%B2,_%D0%9C%D0%B8%D1%85%D0%B0%D0%B8%D0%BB_%D0%95%D1%84%D0%B8%D0%BC%D0%BE%D0%B2%D0%B8%D1%87" TargetMode="External"/><Relationship Id="rId252" Type="http://schemas.openxmlformats.org/officeDocument/2006/relationships/fontTable" Target="fontTable.xml"/><Relationship Id="rId47" Type="http://schemas.openxmlformats.org/officeDocument/2006/relationships/hyperlink" Target="http://ru.wikipedia.org/wiki/%D0%A1%D1%80%D0%B5%D0%B4%D0%BD%D0%B5%D0%BA%D0%BE%D0%BB%D1%8B%D0%BC%D1%81%D0%BA" TargetMode="External"/><Relationship Id="rId68" Type="http://schemas.openxmlformats.org/officeDocument/2006/relationships/hyperlink" Target="http://mr-zhiganskij.sakha.gov.ru/" TargetMode="External"/><Relationship Id="rId89" Type="http://schemas.openxmlformats.org/officeDocument/2006/relationships/hyperlink" Target="http://mo-churapchinsky.sakha.gov.ru/" TargetMode="External"/><Relationship Id="rId112" Type="http://schemas.openxmlformats.org/officeDocument/2006/relationships/hyperlink" Target="http://ru.wikipedia.org/wiki/%D0%A3%D1%81%D1%82%D1%8C-%D0%9A%D1%83%D1%82" TargetMode="External"/><Relationship Id="rId133" Type="http://schemas.openxmlformats.org/officeDocument/2006/relationships/hyperlink" Target="http://ru.wikipedia.org/wiki/%D0%A2%D0%BE%D0%BC%D0%BC%D0%BE%D1%82" TargetMode="External"/><Relationship Id="rId154" Type="http://schemas.openxmlformats.org/officeDocument/2006/relationships/hyperlink" Target="http://ru.wikipedia.org/wiki/%D0%AD%D0%B2%D0%B5%D0%BD%D1%8B" TargetMode="External"/><Relationship Id="rId175" Type="http://schemas.openxmlformats.org/officeDocument/2006/relationships/hyperlink" Target="http://ru.wikipedia.org/wiki/%D0%9F%D0%B0%D0%BB%D0%B5%D0%BE%D0%BB%D0%B8%D1%82" TargetMode="External"/><Relationship Id="rId196" Type="http://schemas.openxmlformats.org/officeDocument/2006/relationships/hyperlink" Target="http://ru.wikipedia.org/wiki/%D0%97%D0%B0%D1%88%D0%B8%D0%B2%D0%B5%D1%80%D1%81%D0%BA" TargetMode="External"/><Relationship Id="rId200" Type="http://schemas.openxmlformats.org/officeDocument/2006/relationships/hyperlink" Target="http://ru.wikipedia.org/wiki/1632_%D0%B3%D0%BE%D0%B4" TargetMode="External"/><Relationship Id="rId16" Type="http://schemas.openxmlformats.org/officeDocument/2006/relationships/hyperlink" Target="http://ru.wikipedia.org/wiki/%D0%93%D0%BE%D1%80%D0%BE%D0%B4%D1%81%D0%BA%D0%BE%D0%B5_%D0%BD%D0%B0%D1%81%D0%B5%D0%BB%D0%B5%D0%BD%D0%B8%D0%B5" TargetMode="External"/><Relationship Id="rId221" Type="http://schemas.openxmlformats.org/officeDocument/2006/relationships/hyperlink" Target="http://ru.wikipedia.org/wiki/1920-%D0%B5" TargetMode="External"/><Relationship Id="rId242" Type="http://schemas.openxmlformats.org/officeDocument/2006/relationships/chart" Target="charts/chart5.xml"/><Relationship Id="rId37" Type="http://schemas.openxmlformats.org/officeDocument/2006/relationships/hyperlink" Target="http://ru.wikipedia.org/wiki/%D0%9D%D0%B8%D0%B6%D0%BD%D0%B8%D0%B9_%D0%91%D0%B5%D1%81%D1%82%D1%8F%D1%85" TargetMode="External"/><Relationship Id="rId58" Type="http://schemas.openxmlformats.org/officeDocument/2006/relationships/hyperlink" Target="http://mr-aldanskij.sakha.gov.ru/" TargetMode="External"/><Relationship Id="rId79" Type="http://schemas.openxmlformats.org/officeDocument/2006/relationships/hyperlink" Target="http://mr-olekminskij.sakha.gov.ru/" TargetMode="External"/><Relationship Id="rId102" Type="http://schemas.openxmlformats.org/officeDocument/2006/relationships/hyperlink" Target="http://ru.wikipedia.org/wiki/25_%D0%BE%D0%BA%D1%82%D1%8F%D0%B1%D1%80%D1%8F" TargetMode="External"/><Relationship Id="rId123" Type="http://schemas.openxmlformats.org/officeDocument/2006/relationships/hyperlink" Target="http://ru.wikipedia.org/wiki/%D0%90%D0%BD%D0%B0%D0%B1%D0%B0%D1%80_%28%D0%B0%D0%B2%D1%82%D0%BE%D0%B4%D0%BE%D1%80%D0%BE%D0%B3%D0%B0%29" TargetMode="External"/><Relationship Id="rId144" Type="http://schemas.openxmlformats.org/officeDocument/2006/relationships/hyperlink" Target="http://ru.wikipedia.org/wiki/%D0%A0%D0%BE%D0%BC%D0%B1" TargetMode="External"/><Relationship Id="rId90" Type="http://schemas.openxmlformats.org/officeDocument/2006/relationships/hyperlink" Target="http://mr-jeveno-bytantajskij.sakha.gov.ru/" TargetMode="External"/><Relationship Id="rId165" Type="http://schemas.openxmlformats.org/officeDocument/2006/relationships/hyperlink" Target="http://ru.wikipedia.org/wiki/%D0%93%D0%BE%D1%81%D1%83%D0%B4%D0%B0%D1%80%D1%81%D1%82%D0%B2%D0%B5%D0%BD%D0%BD%D0%BE%D0%B5_%D0%A1%D0%BE%D0%B1%D1%80%D0%B0%D0%BD%D0%B8%D0%B5_%28%D0%98%D0%BB_%D0%A2%D1%83%D0%BC%D1%8D%D0%BD%29_%D0%A0%D0%B5%D1%81%D0%BF%D1%83%D0%B1%D0%BB%D0%B8%D0%BA%D0%B8_%D0%A1%D0%B0%D1%85%D0%B0_%28%D0%AF%D0%BA%D1%83%D1%82%D0%B8%D1%8F%29" TargetMode="External"/><Relationship Id="rId186" Type="http://schemas.openxmlformats.org/officeDocument/2006/relationships/hyperlink" Target="http://ru.wikipedia.org/wiki/%D0%AF%D0%BA%D1%83%D1%82%D1%8B" TargetMode="External"/><Relationship Id="rId211" Type="http://schemas.openxmlformats.org/officeDocument/2006/relationships/hyperlink" Target="http://ru.wikipedia.org/wiki/XIX_%D0%B2%D0%B5%D0%BA" TargetMode="External"/><Relationship Id="rId232" Type="http://schemas.openxmlformats.org/officeDocument/2006/relationships/image" Target="media/image7.png"/><Relationship Id="rId253" Type="http://schemas.openxmlformats.org/officeDocument/2006/relationships/theme" Target="theme/theme1.xml"/><Relationship Id="rId27" Type="http://schemas.openxmlformats.org/officeDocument/2006/relationships/hyperlink" Target="http://ru.wikipedia.org/wiki/%D0%A1%D0%B0%D1%81%D0%BA%D1%8B%D0%BB%D0%B0%D1%85" TargetMode="External"/><Relationship Id="rId48" Type="http://schemas.openxmlformats.org/officeDocument/2006/relationships/hyperlink" Target="http://ru.wikipedia.org/wiki/%D0%A1%D1%83%D0%BD%D1%82%D0%B0%D1%80" TargetMode="External"/><Relationship Id="rId69" Type="http://schemas.openxmlformats.org/officeDocument/2006/relationships/hyperlink" Target="http://mr-kobjajskij.sakha.gov.ru/" TargetMode="External"/><Relationship Id="rId113" Type="http://schemas.openxmlformats.org/officeDocument/2006/relationships/hyperlink" Target="http://ru.wikipedia.org/wiki/%D0%A2%D1%83%D0%BB%D1%83%D0%BD" TargetMode="External"/><Relationship Id="rId134" Type="http://schemas.openxmlformats.org/officeDocument/2006/relationships/hyperlink" Target="http://ru.wikipedia.org/wiki/%D0%9D%D0%B8%D0%B6%D0%BD%D0%B8%D0%B9_%D0%91%D0%B5%D1%81%D1%82%D1%8F%D1%85" TargetMode="External"/><Relationship Id="rId80" Type="http://schemas.openxmlformats.org/officeDocument/2006/relationships/hyperlink" Target="http://mr-olenekskij.sakha.gov.ru/" TargetMode="External"/><Relationship Id="rId155" Type="http://schemas.openxmlformats.org/officeDocument/2006/relationships/hyperlink" Target="http://ru.wikipedia.org/wiki/%D0%A7%D1%83%D0%BA%D1%87%D0%B8" TargetMode="External"/><Relationship Id="rId176" Type="http://schemas.openxmlformats.org/officeDocument/2006/relationships/hyperlink" Target="http://ru.wikipedia.org/wiki/%D0%94%D0%B8%D1%80%D0%B8%D0%BD%D0%B3%D1%81%D0%BA%D0%B0%D1%8F_%D0%BA%D1%83%D0%BB%D1%8C%D1%82%D1%83%D1%80%D0%B0" TargetMode="External"/><Relationship Id="rId197" Type="http://schemas.openxmlformats.org/officeDocument/2006/relationships/hyperlink" Target="http://ru.wikipedia.org/wiki/%D0%A1%D1%80%D0%B5%D0%B4%D0%BD%D0%B5%D0%BA%D0%BE%D0%BB%D1%8B%D0%BC%D1%81%D0%BA" TargetMode="External"/><Relationship Id="rId201" Type="http://schemas.openxmlformats.org/officeDocument/2006/relationships/hyperlink" Target="http://ru.wikipedia.org/wiki/1638_%D0%B3%D0%BE%D0%B4" TargetMode="External"/><Relationship Id="rId222" Type="http://schemas.openxmlformats.org/officeDocument/2006/relationships/hyperlink" Target="http://ru.wikipedia.org/wiki/1930-%D0%B5" TargetMode="External"/><Relationship Id="rId243" Type="http://schemas.openxmlformats.org/officeDocument/2006/relationships/footer" Target="footer2.xml"/><Relationship Id="rId17" Type="http://schemas.openxmlformats.org/officeDocument/2006/relationships/hyperlink" Target="http://ru.wikipedia.org/wiki/%D0%9C%D1%83%D0%BD%D0%B8%D1%86%D0%B8%D0%BF%D0%B0%D0%BB%D1%8C%D0%BD%D0%BE%D0%B5_%D0%BE%D0%B1%D1%80%D0%B0%D0%B7%D0%BE%D0%B2%D0%B0%D0%BD%D0%B8%D0%B5" TargetMode="External"/><Relationship Id="rId38" Type="http://schemas.openxmlformats.org/officeDocument/2006/relationships/hyperlink" Target="http://ru.wikipedia.org/wiki/%D0%9C%D0%B8%D1%80%D0%BD%D1%8B%D0%B9_%28%D0%AF%D0%BA%D1%83%D1%82%D0%B8%D1%8F%29" TargetMode="External"/><Relationship Id="rId59" Type="http://schemas.openxmlformats.org/officeDocument/2006/relationships/hyperlink" Target="http://mr-allaihovskij.sakha.gov.ru/" TargetMode="External"/><Relationship Id="rId103" Type="http://schemas.openxmlformats.org/officeDocument/2006/relationships/hyperlink" Target="http://ru.wikipedia.org/wiki/2008_%D0%B3%D0%BE%D0%B4" TargetMode="External"/><Relationship Id="rId124" Type="http://schemas.openxmlformats.org/officeDocument/2006/relationships/hyperlink" Target="http://ru.wikipedia.org/wiki/%D0%A3%D0%B4%D0%B0%D1%87%D0%BD%D1%8B%D0%B9" TargetMode="External"/><Relationship Id="rId70" Type="http://schemas.openxmlformats.org/officeDocument/2006/relationships/hyperlink" Target="http://mr-lenskij.sakha.gov.ru/" TargetMode="External"/><Relationship Id="rId91" Type="http://schemas.openxmlformats.org/officeDocument/2006/relationships/hyperlink" Target="https://xn--j1aaude4e.xn--p1ai/" TargetMode="External"/><Relationship Id="rId145" Type="http://schemas.openxmlformats.org/officeDocument/2006/relationships/hyperlink" Target="http://ru.wikipedia.org/wiki/%D0%9A%D1%80%D0%B8%D1%81%D1%82%D0%B0%D0%BB%D0%BB" TargetMode="External"/><Relationship Id="rId166" Type="http://schemas.openxmlformats.org/officeDocument/2006/relationships/hyperlink" Target="http://ru.wikipedia.org/wiki/14_%D0%BE%D0%BA%D1%82%D1%8F%D0%B1%D1%80%D1%8F" TargetMode="External"/><Relationship Id="rId187" Type="http://schemas.openxmlformats.org/officeDocument/2006/relationships/hyperlink" Target="http://ru.wikipedia.org/wiki/%D0%A1%D0%BA%D0%BE%D1%82%D0%BE%D0%B2%D0%BE%D0%B4%D1%81%D1%82%D0%B2%D0%BE" TargetMode="External"/><Relationship Id="rId1" Type="http://schemas.openxmlformats.org/officeDocument/2006/relationships/customXml" Target="../customXml/item1.xml"/><Relationship Id="rId212" Type="http://schemas.openxmlformats.org/officeDocument/2006/relationships/hyperlink" Target="http://ru.wikipedia.org/wiki/%D0%94%D0%B5%D0%BA%D0%B0%D0%B1%D1%80%D0%B8%D1%81%D1%82%D1%8B" TargetMode="External"/><Relationship Id="rId233" Type="http://schemas.openxmlformats.org/officeDocument/2006/relationships/image" Target="media/image8.png"/><Relationship Id="rId28" Type="http://schemas.openxmlformats.org/officeDocument/2006/relationships/hyperlink" Target="http://ru.wikipedia.org/wiki/%D0%A2%D0%B8%D0%BA%D1%81%D0%B8" TargetMode="External"/><Relationship Id="rId49" Type="http://schemas.openxmlformats.org/officeDocument/2006/relationships/hyperlink" Target="http://ru.wikipedia.org/wiki/%D0%AB%D1%82%D1%8B%D0%BA-%D0%9A%D1%8E%D1%91%D0%BB%D1%8C" TargetMode="External"/><Relationship Id="rId114" Type="http://schemas.openxmlformats.org/officeDocument/2006/relationships/hyperlink" Target="http://ru.wikipedia.org/wiki/%D0%97%D0%B8%D0%BC%D0%BD%D0%B8%D0%BA" TargetMode="External"/><Relationship Id="rId60" Type="http://schemas.openxmlformats.org/officeDocument/2006/relationships/hyperlink" Target="http://mr-amginskij.sakha.gov.ru/" TargetMode="External"/><Relationship Id="rId81" Type="http://schemas.openxmlformats.org/officeDocument/2006/relationships/hyperlink" Target="http://mr-srednekolymskij.sakha.gov.ru/" TargetMode="External"/><Relationship Id="rId135" Type="http://schemas.openxmlformats.org/officeDocument/2006/relationships/hyperlink" Target="http://ru.wikipedia.org/wiki/%D0%A3%D0%BB%D0%B0%D0%BA_%E2%80%94_%D0%AD%D0%BB%D1%8C%D0%B3%D0%B0" TargetMode="External"/><Relationship Id="rId156" Type="http://schemas.openxmlformats.org/officeDocument/2006/relationships/hyperlink" Target="http://ru.wikipedia.org/wiki/%D0%94%D0%BE%D0%BB%D0%B3%D0%B0%D0%BD%D1%8B" TargetMode="External"/><Relationship Id="rId177" Type="http://schemas.openxmlformats.org/officeDocument/2006/relationships/hyperlink" Target="http://ru.wikipedia.org/wiki/%D0%9B%D0%B5%D0%BD%D0%B0_%28%D1%80%D0%B5%D0%BA%D0%B0%29" TargetMode="External"/><Relationship Id="rId198" Type="http://schemas.openxmlformats.org/officeDocument/2006/relationships/hyperlink" Target="http://ru.wikipedia.org/wiki/%D0%90%D0%B7%D0%B8%D1%8F" TargetMode="External"/><Relationship Id="rId202" Type="http://schemas.openxmlformats.org/officeDocument/2006/relationships/hyperlink" Target="http://ru.wikipedia.org/wiki/%D0%AF%D0%BA%D1%83%D1%82%D1%81%D0%BA%D0%B8%D0%B9_%D1%83%D0%B5%D0%B7%D0%B4" TargetMode="External"/><Relationship Id="rId223" Type="http://schemas.openxmlformats.org/officeDocument/2006/relationships/hyperlink" Target="http://ru.wikipedia.org/wiki/%D0%A1%D0%B5%D0%B2%D0%B5%D1%80%D0%BD%D1%8B%D0%B9_%D0%BC%D0%BE%D1%80%D1%81%D0%BA%D0%BE%D0%B9_%D0%BF%D1%83%D1%82%D1%8C" TargetMode="External"/><Relationship Id="rId244" Type="http://schemas.openxmlformats.org/officeDocument/2006/relationships/hyperlink" Target="consultantplus://offline/ref=F5ADB871A538039F02CF4EE9A69B96C6FBA870E0963DD7859BC3E8447E085C8605DF03E59942F21AO6J8P" TargetMode="External"/><Relationship Id="rId18" Type="http://schemas.openxmlformats.org/officeDocument/2006/relationships/hyperlink" Target="http://ru.wikipedia.org/wiki/%D0%9C%D1%83%D0%BD%D0%B8%D1%86%D0%B8%D0%BF%D0%B0%D0%BB%D1%8C%D0%BD%D1%8B%D0%B9_%D1%80%D0%B0%D0%B9%D0%BE%D0%BD" TargetMode="External"/><Relationship Id="rId39" Type="http://schemas.openxmlformats.org/officeDocument/2006/relationships/hyperlink" Target="http://ru.wikipedia.org/wiki/%D0%A5%D0%BE%D0%BD%D1%83%D1%83" TargetMode="External"/><Relationship Id="rId50" Type="http://schemas.openxmlformats.org/officeDocument/2006/relationships/hyperlink" Target="http://ru.wikipedia.org/wiki/%D0%A5%D0%B0%D0%BD%D0%B4%D1%8B%D0%B3%D0%B0_%28%D0%BF%D0%BE%D1%81%D1%91%D0%BB%D0%BE%D0%BA%29" TargetMode="External"/><Relationship Id="rId104" Type="http://schemas.openxmlformats.org/officeDocument/2006/relationships/hyperlink" Target="http://ru.wikipedia.org/wiki/%D0%9A%D0%BE%D0%BB%D1%8B%D0%BC%D0%B0_%28%D0%B0%D0%B2%D1%82%D0%BE%D0%B4%D0%BE%D1%80%D0%BE%D0%B3%D0%B0%29" TargetMode="External"/><Relationship Id="rId125" Type="http://schemas.openxmlformats.org/officeDocument/2006/relationships/hyperlink" Target="http://ru.wikipedia.org/wiki/%D0%9E%D0%BB%D0%B5%D0%BD%D1%91%D0%BA_%28%D1%81%D0%B5%D0%BB%D0%BE%29" TargetMode="External"/><Relationship Id="rId146" Type="http://schemas.openxmlformats.org/officeDocument/2006/relationships/hyperlink" Target="http://ru.wikipedia.org/wiki/%D0%A1%D0%BE%D0%BB%D0%BD%D1%86%D0%B5" TargetMode="External"/><Relationship Id="rId167" Type="http://schemas.openxmlformats.org/officeDocument/2006/relationships/hyperlink" Target="http://ru.wikipedia.org/wiki/1992_%D0%B3%D0%BE%D0%B4" TargetMode="External"/><Relationship Id="rId188" Type="http://schemas.openxmlformats.org/officeDocument/2006/relationships/hyperlink" Target="http://ru.wikipedia.org/wiki/XVII_%D0%B2%D0%B5%D0%BA" TargetMode="External"/><Relationship Id="rId71" Type="http://schemas.openxmlformats.org/officeDocument/2006/relationships/hyperlink" Target="http://mr-megino-kangalasskij.sakha.gov.ru/" TargetMode="External"/><Relationship Id="rId92" Type="http://schemas.openxmlformats.org/officeDocument/2006/relationships/hyperlink" Target="http://jhatay.ru/" TargetMode="External"/><Relationship Id="rId213" Type="http://schemas.openxmlformats.org/officeDocument/2006/relationships/hyperlink" Target="http://ru.wikipedia.org/wiki/%D0%9F%D0%BE%D0%BB%D1%8C%D1%81%D0%BA%D0%BE%D0%B5_%D0%B2%D0%BE%D1%81%D1%81%D1%82%D0%B0%D0%BD%D0%B8%D0%B5_1863_%D0%B3%D0%BE%D0%B4%D0%B0" TargetMode="External"/><Relationship Id="rId234"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ru.wikipedia.org/wiki/%D0%92%D0%B5%D1%80%D1%85%D0%BD%D0%B5%D0%B2%D0%B8%D0%BB%D1%8E%D0%B9%D1%81%D0%BA" TargetMode="External"/><Relationship Id="rId40" Type="http://schemas.openxmlformats.org/officeDocument/2006/relationships/hyperlink" Target="http://ru.wikipedia.org/wiki/%D0%9D%D0%B0%D0%BC%D1%86%D1%8B" TargetMode="External"/><Relationship Id="rId115" Type="http://schemas.openxmlformats.org/officeDocument/2006/relationships/hyperlink" Target="http://ru.wikipedia.org/w/index.php?title=%D0%90%D0%BC%D0%B3%D0%B0_%28%D0%B0%D0%B2%D1%82%D0%BE%D0%BC%D0%B0%D0%B3%D0%B8%D1%81%D1%82%D1%80%D0%B0%D0%BB%D1%8C%29&amp;action=edit&amp;redlink=1" TargetMode="External"/><Relationship Id="rId136" Type="http://schemas.openxmlformats.org/officeDocument/2006/relationships/image" Target="media/image5.png"/><Relationship Id="rId157" Type="http://schemas.openxmlformats.org/officeDocument/2006/relationships/hyperlink" Target="http://ru.wikipedia.org/wiki/%D0%AE%D0%BA%D0%B0%D0%B3%D0%B8%D1%80%D1%8B" TargetMode="External"/><Relationship Id="rId178" Type="http://schemas.openxmlformats.org/officeDocument/2006/relationships/hyperlink" Target="http://ru.wikipedia.org/wiki/%D0%AD%D0%B2%D0%B5%D0%BD%D1%8B" TargetMode="External"/><Relationship Id="rId61" Type="http://schemas.openxmlformats.org/officeDocument/2006/relationships/hyperlink" Target="http://mr-anabarskij.sakha.gov.ru/" TargetMode="External"/><Relationship Id="rId82" Type="http://schemas.openxmlformats.org/officeDocument/2006/relationships/hyperlink" Target="http://mr-suntarskij.sakha.gov.ru/" TargetMode="External"/><Relationship Id="rId199" Type="http://schemas.openxmlformats.org/officeDocument/2006/relationships/hyperlink" Target="http://ru.wikipedia.org/wiki/%D0%A1%D0%B5%D0%B2%D0%B5%D1%80%D0%BD%D0%B0%D1%8F_%D0%90%D0%BC%D0%B5%D1%80%D0%B8%D0%BA%D0%B0" TargetMode="External"/><Relationship Id="rId203" Type="http://schemas.openxmlformats.org/officeDocument/2006/relationships/hyperlink" Target="http://ru.wikipedia.org/wiki/1775_%D0%B3%D0%BE%D0%B4" TargetMode="External"/><Relationship Id="rId19" Type="http://schemas.openxmlformats.org/officeDocument/2006/relationships/hyperlink" Target="http://ru.wikipedia.org/wiki/%D0%93%D0%BE%D1%80%D0%BE%D0%B4%D1%81%D0%BA%D0%BE%D0%B9_%D0%BE%D0%BA%D1%80%D1%83%D0%B3" TargetMode="External"/><Relationship Id="rId224" Type="http://schemas.openxmlformats.org/officeDocument/2006/relationships/hyperlink" Target="http://ru.wikipedia.org/wiki/%D0%A2%D0%B8%D0%BA%D1%81%D0%B8" TargetMode="External"/><Relationship Id="rId245" Type="http://schemas.openxmlformats.org/officeDocument/2006/relationships/footer" Target="footer3.xml"/><Relationship Id="rId30" Type="http://schemas.openxmlformats.org/officeDocument/2006/relationships/hyperlink" Target="http://ru.wikipedia.org/wiki/%D0%97%D1%8B%D1%80%D1%8F%D0%BD%D0%BA%D0%B0_%28%D0%AF%D0%BA%D1%83%D1%82%D0%B8%D1%8F%29" TargetMode="External"/><Relationship Id="rId105" Type="http://schemas.openxmlformats.org/officeDocument/2006/relationships/hyperlink" Target="http://ru.wikipedia.org/wiki/%D0%AF%D0%BA%D1%83%D1%82%D1%81%D0%BA" TargetMode="External"/><Relationship Id="rId126" Type="http://schemas.openxmlformats.org/officeDocument/2006/relationships/hyperlink" Target="http://ru.wikipedia.org/wiki/%D0%AE%D1%80%D1%8E%D0%BD%D0%B3-%D0%A5%D0%B0%D1%8F" TargetMode="External"/><Relationship Id="rId147" Type="http://schemas.openxmlformats.org/officeDocument/2006/relationships/hyperlink" Target="http://ru.wikipedia.org/wiki/%D0%9D%D0%B0%D1%81%D0%BA%D0%B0%D0%BB%D1%8C%D0%BD%D0%B0%D1%8F_%D0%B6%D0%B8%D0%B2%D0%BE%D0%BF%D0%B8%D1%81%D1%8C" TargetMode="External"/><Relationship Id="rId168" Type="http://schemas.openxmlformats.org/officeDocument/2006/relationships/hyperlink" Target="http://ru.wikipedia.org/wiki/%D0%93%D0%BE%D1%81%D1%83%D0%B4%D0%B0%D1%80%D1%81%D1%82%D0%B2%D0%B5%D0%BD%D0%BD%D1%8B%D0%B9_%D0%B3%D0%B5%D1%80%D0%B0%D0%BB%D1%8C%D0%B4%D0%B8%D1%87%D0%B5%D1%81%D0%BA%D0%B8%D0%B9_%D1%80%D0%B5%D0%B3%D0%B8%D1%81%D1%82%D1%80_%D0%A0%D0%BE%D1%81%D1%81%D0%B8%D0%B9%D1%81%D0%BA%D0%BE%D0%B9_%D0%A4%D0%B5%D0%B4%D0%B5%D1%80%D0%B0%D1%86%D0%B8%D0%B8" TargetMode="External"/><Relationship Id="rId51" Type="http://schemas.openxmlformats.org/officeDocument/2006/relationships/hyperlink" Target="http://ru.wikipedia.org/wiki/%D0%91%D0%BE%D1%80%D0%BE%D0%B3%D0%BE%D0%BD%D1%86%D1%8B" TargetMode="External"/><Relationship Id="rId72" Type="http://schemas.openxmlformats.org/officeDocument/2006/relationships/hyperlink" Target="http://xn----7sbab7amcgekn3b5j.xn--p1ai/" TargetMode="External"/><Relationship Id="rId93" Type="http://schemas.openxmlformats.org/officeDocument/2006/relationships/image" Target="media/image4.png"/><Relationship Id="rId189" Type="http://schemas.openxmlformats.org/officeDocument/2006/relationships/hyperlink" Target="http://ru.wikipedia.org/wiki/%D0%98%D0%BD%D0%B4%D0%B8%D0%B3%D0%B8%D1%80%D0%BA%D0%B0" TargetMode="External"/><Relationship Id="rId3" Type="http://schemas.openxmlformats.org/officeDocument/2006/relationships/styles" Target="styles.xml"/><Relationship Id="rId214" Type="http://schemas.openxmlformats.org/officeDocument/2006/relationships/hyperlink" Target="http://ru.wikipedia.org/wiki/%D0%9D%D0%B0%D1%80%D0%BE%D0%B4%D0%BD%D0%B8%D0%BA%D0%B8" TargetMode="External"/><Relationship Id="rId235" Type="http://schemas.openxmlformats.org/officeDocument/2006/relationships/image" Target="media/image10.png"/><Relationship Id="rId116" Type="http://schemas.openxmlformats.org/officeDocument/2006/relationships/hyperlink" Target="http://ru.wikipedia.org/wiki/%D0%90%D0%BC%D0%B3%D0%B0_%28%D1%81%D0%B5%D0%BB%D0%BE%29" TargetMode="External"/><Relationship Id="rId137" Type="http://schemas.openxmlformats.org/officeDocument/2006/relationships/hyperlink" Target="http://ru.wikipedia.org/wiki/26_%D0%B4%D0%B5%D0%BA%D0%B0%D0%B1%D1%80%D1%8F" TargetMode="External"/><Relationship Id="rId158" Type="http://schemas.openxmlformats.org/officeDocument/2006/relationships/hyperlink" Target="http://ru.wikipedia.org/wiki/%D0%A1%D0%B8%D0%BD%D0%B8%D0%B9_%D1%86%D0%B2%D0%B5%D1%82" TargetMode="External"/><Relationship Id="rId20" Type="http://schemas.openxmlformats.org/officeDocument/2006/relationships/hyperlink" Target="http://ru.wikipedia.org/wiki/%D0%9D%D0%B0%D1%81%D0%BB%D0%B5%D0%B3" TargetMode="External"/><Relationship Id="rId41" Type="http://schemas.openxmlformats.org/officeDocument/2006/relationships/hyperlink" Target="http://ru.wikipedia.org/wiki/%D0%9D%D0%B5%D1%80%D1%8E%D0%BD%D0%B3%D1%80%D0%B8" TargetMode="External"/><Relationship Id="rId62" Type="http://schemas.openxmlformats.org/officeDocument/2006/relationships/hyperlink" Target="http://mr-bulunskij.sakha.gov.ru/" TargetMode="External"/><Relationship Id="rId83" Type="http://schemas.openxmlformats.org/officeDocument/2006/relationships/hyperlink" Target="http://mr-tattinskij.sakha.gov.ru/" TargetMode="External"/><Relationship Id="rId179" Type="http://schemas.openxmlformats.org/officeDocument/2006/relationships/hyperlink" Target="http://ru.wikipedia.org/wiki/%D0%AD%D0%B2%D0%B5%D0%BD%D0%BA%D0%B8" TargetMode="External"/><Relationship Id="rId190" Type="http://schemas.openxmlformats.org/officeDocument/2006/relationships/hyperlink" Target="http://ru.wikipedia.org/wiki/%D0%AF%D0%BD%D0%B0_%28%D1%80%D0%B5%D0%BA%D0%B0%29" TargetMode="External"/><Relationship Id="rId204" Type="http://schemas.openxmlformats.org/officeDocument/2006/relationships/hyperlink" Target="http://ru.wikipedia.org/wiki/%D0%AF%D0%BA%D1%83%D1%82%D1%81%D0%BA%D0%B0%D1%8F_%D0%BE%D0%B1%D0%BB%D0%B0%D1%81%D1%82%D1%8C" TargetMode="External"/><Relationship Id="rId225" Type="http://schemas.openxmlformats.org/officeDocument/2006/relationships/hyperlink" Target="http://ru.wikipedia.org/wiki/1950-%D0%B5" TargetMode="External"/><Relationship Id="rId246" Type="http://schemas.openxmlformats.org/officeDocument/2006/relationships/image" Target="media/image11.png"/><Relationship Id="rId106" Type="http://schemas.openxmlformats.org/officeDocument/2006/relationships/hyperlink" Target="http://ru.wikipedia.org/wiki/%D0%9C%D0%B0%D0%B3%D0%B0%D0%B4%D0%B0%D0%BD" TargetMode="External"/><Relationship Id="rId127" Type="http://schemas.openxmlformats.org/officeDocument/2006/relationships/hyperlink" Target="http://ru.wikipedia.org/wiki/%D0%9B%D0%B5%D0%BD%D0%B0_%28%D0%B0%D0%B2%D1%82%D0%BE%D0%B4%D0%BE%D1%80%D0%BE%D0%B3%D0%B0%29" TargetMode="External"/><Relationship Id="rId10" Type="http://schemas.openxmlformats.org/officeDocument/2006/relationships/hyperlink" Target="http://ru.wikipedia.org/wiki/%D0%94%D0%B0%D0%BB%D1%8C%D0%BD%D0%B5%D0%B2%D0%BE%D1%81%D1%82%D0%BE%D1%87%D0%BD%D1%8B%D0%B9_%D1%84%D0%B5%D0%B4%D0%B5%D1%80%D0%B0%D0%BB%D1%8C%D0%BD%D1%8B%D0%B9_%D0%BE%D0%BA%D1%80%D1%83%D0%B3_%D0%A0%D0%BE%D1%81%D1%81%D0%B8%D0%B9%D1%81%D0%BA%D0%BE%D0%B9_%D0%A4%D0%B5%D0%B4%D0%B5%D1%80%D0%B0%D1%86%D0%B8%D0%B8" TargetMode="External"/><Relationship Id="rId31" Type="http://schemas.openxmlformats.org/officeDocument/2006/relationships/hyperlink" Target="http://ru.wikipedia.org/wiki/%D0%91%D0%B0%D1%82%D0%B0%D0%B3%D0%B0%D0%B9" TargetMode="External"/><Relationship Id="rId52" Type="http://schemas.openxmlformats.org/officeDocument/2006/relationships/hyperlink" Target="http://ru.wikipedia.org/wiki/%D0%A3%D1%81%D1%82%D1%8C-%D0%9C%D0%B0%D1%8F" TargetMode="External"/><Relationship Id="rId73" Type="http://schemas.openxmlformats.org/officeDocument/2006/relationships/hyperlink" Target="http://mr-momskij.sakha.gov.ru/" TargetMode="External"/><Relationship Id="rId94" Type="http://schemas.openxmlformats.org/officeDocument/2006/relationships/hyperlink" Target="http://ru.wikipedia.org/wiki/%D0%9D%D0%B0%D0%B2%D0%B8%D0%B3%D0%B0%D1%86%D0%B8%D1%8F" TargetMode="External"/><Relationship Id="rId148" Type="http://schemas.openxmlformats.org/officeDocument/2006/relationships/hyperlink" Target="http://ru.wikipedia.org/wiki/%D0%9B%D0%B5%D0%BD%D0%B0_%28%D1%80%D0%B5%D0%BA%D0%B0%29" TargetMode="External"/><Relationship Id="rId169" Type="http://schemas.openxmlformats.org/officeDocument/2006/relationships/hyperlink" Target="http://ru.wikipedia.org/wiki/%D0%93%D0%BE%D0%BB%D1%83%D0%B1%D0%BE%D0%B9_%D1%86%D0%B2%D0%B5%D1%82" TargetMode="External"/><Relationship Id="rId4" Type="http://schemas.openxmlformats.org/officeDocument/2006/relationships/settings" Target="settings.xml"/><Relationship Id="rId180" Type="http://schemas.openxmlformats.org/officeDocument/2006/relationships/hyperlink" Target="http://ru.wikipedia.org/wiki/XIII" TargetMode="External"/><Relationship Id="rId215" Type="http://schemas.openxmlformats.org/officeDocument/2006/relationships/hyperlink" Target="http://ru.wikipedia.org/wiki/%D0%AD%D1%81%D0%B5%D1%80%D1%8B" TargetMode="External"/><Relationship Id="rId236"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fedstat.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7;&#1072;&#1096;&#1072;\Desktop\&#1056;&#1072;&#1089;&#1095;&#1077;&#1090;%20&#1047;&#1055;\&#1043;&#1088;&#1091;&#1087;&#1087;&#1080;&#1088;&#1086;&#1074;&#1082;&#1072;\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7;&#1072;&#1096;&#1072;\Desktop\&#1056;&#1072;&#1089;&#1095;&#1077;&#1090;%20&#1047;&#1055;\&#1043;&#1088;&#1091;&#1087;&#1087;&#1080;&#1088;&#1086;&#1074;&#1082;&#1072;\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7;&#1072;&#1096;&#1072;\Desktop\&#1040;&#1085;&#1072;&#1083;&#1080;&#1079;\&#1055;&#1086;%20&#1089;&#1077;&#1075;&#1084;&#1077;&#1085;&#1090;&#1072;&#108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0;&#1083;&#1077;&#1082;&#1089;&#1077;&#1081;%20&#1052;\Desktop\&#1056;&#1072;&#1073;&#1086;&#1090;&#1072;%20&#1091;&#1076;&#1072;&#1083;&#1077;&#1085;&#1085;&#1086;\&#1051;&#1077;&#1089;&#1085;&#1086;&#1081;%20&#1080;%20&#1042;&#1086;&#1076;&#1085;&#1099;&#1081;%20&#1092;&#1086;&#1085;&#1076;\&#1054;&#1090;&#1095;&#1077;&#1090;%20&#1051;&#1060;%20&#1042;&#1060;\&#1055;&#1086;&#1083;&#1085;&#1099;&#1081;%20&#1087;&#1077;&#1088;&#1077;&#1095;&#1077;&#1085;&#1100;%20&#1089;%20&#1050;&#1051;&#1040;&#1044;&#10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u="none" strike="noStrike" baseline="0">
                <a:latin typeface="Times New Roman" pitchFamily="18" charset="0"/>
                <a:cs typeface="Times New Roman" pitchFamily="18" charset="0"/>
              </a:rPr>
              <a:t>Динамика количества сделок </a:t>
            </a:r>
            <a:endParaRPr lang="ru-RU" sz="1200">
              <a:latin typeface="Times New Roman" pitchFamily="18" charset="0"/>
              <a:cs typeface="Times New Roman" pitchFamily="18" charset="0"/>
            </a:endParaRPr>
          </a:p>
        </c:rich>
      </c:tx>
      <c:layout/>
      <c:overlay val="0"/>
    </c:title>
    <c:autoTitleDeleted val="0"/>
    <c:plotArea>
      <c:layout>
        <c:manualLayout>
          <c:layoutTarget val="inner"/>
          <c:xMode val="edge"/>
          <c:yMode val="edge"/>
          <c:x val="8.9696989389394272E-2"/>
          <c:y val="0.18267786526684165"/>
          <c:w val="0.85757490423738303"/>
          <c:h val="0.71042589676290469"/>
        </c:manualLayout>
      </c:layout>
      <c:barChart>
        <c:barDir val="col"/>
        <c:grouping val="clustered"/>
        <c:varyColors val="0"/>
        <c:ser>
          <c:idx val="0"/>
          <c:order val="0"/>
          <c:invertIfNegative val="0"/>
          <c:cat>
            <c:numRef>
              <c:f>Лист1!$E$2:$I$2</c:f>
              <c:numCache>
                <c:formatCode>General</c:formatCode>
                <c:ptCount val="5"/>
                <c:pt idx="0">
                  <c:v>2016</c:v>
                </c:pt>
                <c:pt idx="1">
                  <c:v>2017</c:v>
                </c:pt>
                <c:pt idx="2">
                  <c:v>2018</c:v>
                </c:pt>
                <c:pt idx="3">
                  <c:v>2019</c:v>
                </c:pt>
                <c:pt idx="4">
                  <c:v>2020</c:v>
                </c:pt>
              </c:numCache>
            </c:numRef>
          </c:cat>
          <c:val>
            <c:numRef>
              <c:f>Лист1!$E$3:$I$3</c:f>
              <c:numCache>
                <c:formatCode>General</c:formatCode>
                <c:ptCount val="5"/>
                <c:pt idx="0">
                  <c:v>10173</c:v>
                </c:pt>
                <c:pt idx="1">
                  <c:v>11362</c:v>
                </c:pt>
                <c:pt idx="2">
                  <c:v>7783</c:v>
                </c:pt>
                <c:pt idx="3">
                  <c:v>908</c:v>
                </c:pt>
                <c:pt idx="4">
                  <c:v>1085</c:v>
                </c:pt>
              </c:numCache>
            </c:numRef>
          </c:val>
          <c:extLst>
            <c:ext xmlns:c16="http://schemas.microsoft.com/office/drawing/2014/chart" uri="{C3380CC4-5D6E-409C-BE32-E72D297353CC}">
              <c16:uniqueId val="{00000000-12A4-4EDE-BC77-C9B3E1983EF5}"/>
            </c:ext>
          </c:extLst>
        </c:ser>
        <c:dLbls>
          <c:showLegendKey val="0"/>
          <c:showVal val="0"/>
          <c:showCatName val="0"/>
          <c:showSerName val="0"/>
          <c:showPercent val="0"/>
          <c:showBubbleSize val="0"/>
        </c:dLbls>
        <c:gapWidth val="150"/>
        <c:axId val="109532672"/>
        <c:axId val="109534208"/>
      </c:barChart>
      <c:catAx>
        <c:axId val="109532672"/>
        <c:scaling>
          <c:orientation val="minMax"/>
        </c:scaling>
        <c:delete val="0"/>
        <c:axPos val="b"/>
        <c:numFmt formatCode="General" sourceLinked="1"/>
        <c:majorTickMark val="out"/>
        <c:minorTickMark val="none"/>
        <c:tickLblPos val="nextTo"/>
        <c:crossAx val="109534208"/>
        <c:crosses val="autoZero"/>
        <c:auto val="1"/>
        <c:lblAlgn val="ctr"/>
        <c:lblOffset val="100"/>
        <c:noMultiLvlLbl val="0"/>
      </c:catAx>
      <c:valAx>
        <c:axId val="109534208"/>
        <c:scaling>
          <c:orientation val="minMax"/>
        </c:scaling>
        <c:delete val="0"/>
        <c:axPos val="l"/>
        <c:majorGridlines/>
        <c:numFmt formatCode="General" sourceLinked="1"/>
        <c:majorTickMark val="out"/>
        <c:minorTickMark val="none"/>
        <c:tickLblPos val="nextTo"/>
        <c:crossAx val="10953267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[6.xlsx]Лист1!СводнаяТаблица1</c:name>
    <c:fmtId val="-1"/>
  </c:pivotSource>
  <c:chart>
    <c:title>
      <c:tx>
        <c:rich>
          <a:bodyPr/>
          <a:lstStyle/>
          <a:p>
            <a:pPr>
              <a:defRPr sz="1200" b="0"/>
            </a:pPr>
            <a:r>
              <a:rPr lang="ru-RU" sz="1200" b="0">
                <a:latin typeface="Times New Roman" pitchFamily="18" charset="0"/>
                <a:cs typeface="Times New Roman" pitchFamily="18" charset="0"/>
              </a:rPr>
              <a:t>Объекты</a:t>
            </a:r>
            <a:r>
              <a:rPr lang="ru-RU" sz="1200" b="0" baseline="0">
                <a:latin typeface="Times New Roman" pitchFamily="18" charset="0"/>
                <a:cs typeface="Times New Roman" pitchFamily="18" charset="0"/>
              </a:rPr>
              <a:t> оценки 6 го сегмента по ВРИ</a:t>
            </a:r>
            <a:endParaRPr lang="ru-RU" sz="1200" b="0">
              <a:latin typeface="Times New Roman" pitchFamily="18" charset="0"/>
              <a:cs typeface="Times New Roman" pitchFamily="18" charset="0"/>
            </a:endParaRPr>
          </a:p>
        </c:rich>
      </c:tx>
      <c:layout/>
      <c:overlay val="0"/>
    </c:title>
    <c:autoTitleDeleted val="0"/>
    <c:pivotFmts>
      <c:pivotFmt>
        <c:idx val="0"/>
        <c:marker>
          <c:symbol val="none"/>
        </c:marker>
      </c:pivotFmt>
      <c:pivotFmt>
        <c:idx val="1"/>
        <c:marker>
          <c:symbol val="none"/>
        </c:marker>
      </c:pivotFmt>
    </c:pivotFmts>
    <c:plotArea>
      <c:layout/>
      <c:barChart>
        <c:barDir val="col"/>
        <c:grouping val="clustered"/>
        <c:varyColors val="0"/>
        <c:ser>
          <c:idx val="0"/>
          <c:order val="0"/>
          <c:tx>
            <c:strRef>
              <c:f>Лист1!$B$1</c:f>
              <c:strCache>
                <c:ptCount val="1"/>
                <c:pt idx="0">
                  <c:v>Итог</c:v>
                </c:pt>
              </c:strCache>
            </c:strRef>
          </c:tx>
          <c:invertIfNegative val="0"/>
          <c:cat>
            <c:strRef>
              <c:f>Лист1!$A$2:$A$10</c:f>
              <c:strCache>
                <c:ptCount val="8"/>
                <c:pt idx="0">
                  <c:v>3,1</c:v>
                </c:pt>
                <c:pt idx="1">
                  <c:v>6,1</c:v>
                </c:pt>
                <c:pt idx="2">
                  <c:v>6,7</c:v>
                </c:pt>
                <c:pt idx="3">
                  <c:v>6,8</c:v>
                </c:pt>
                <c:pt idx="4">
                  <c:v>6,9</c:v>
                </c:pt>
                <c:pt idx="5">
                  <c:v>7,2</c:v>
                </c:pt>
                <c:pt idx="6">
                  <c:v>7,3</c:v>
                </c:pt>
                <c:pt idx="7">
                  <c:v>7,5</c:v>
                </c:pt>
              </c:strCache>
            </c:strRef>
          </c:cat>
          <c:val>
            <c:numRef>
              <c:f>Лист1!$B$2:$B$10</c:f>
              <c:numCache>
                <c:formatCode>General</c:formatCode>
                <c:ptCount val="8"/>
                <c:pt idx="0">
                  <c:v>1908</c:v>
                </c:pt>
                <c:pt idx="1">
                  <c:v>1330</c:v>
                </c:pt>
                <c:pt idx="2">
                  <c:v>457</c:v>
                </c:pt>
                <c:pt idx="3">
                  <c:v>431</c:v>
                </c:pt>
                <c:pt idx="4">
                  <c:v>132</c:v>
                </c:pt>
                <c:pt idx="5">
                  <c:v>1168</c:v>
                </c:pt>
                <c:pt idx="6">
                  <c:v>369</c:v>
                </c:pt>
                <c:pt idx="7">
                  <c:v>537</c:v>
                </c:pt>
              </c:numCache>
            </c:numRef>
          </c:val>
          <c:extLst>
            <c:ext xmlns:c16="http://schemas.microsoft.com/office/drawing/2014/chart" uri="{C3380CC4-5D6E-409C-BE32-E72D297353CC}">
              <c16:uniqueId val="{00000000-66A0-4298-AF25-F6076E4F880D}"/>
            </c:ext>
          </c:extLst>
        </c:ser>
        <c:dLbls>
          <c:showLegendKey val="0"/>
          <c:showVal val="0"/>
          <c:showCatName val="0"/>
          <c:showSerName val="0"/>
          <c:showPercent val="0"/>
          <c:showBubbleSize val="0"/>
        </c:dLbls>
        <c:gapWidth val="150"/>
        <c:axId val="109562880"/>
        <c:axId val="109912832"/>
      </c:barChart>
      <c:catAx>
        <c:axId val="109562880"/>
        <c:scaling>
          <c:orientation val="minMax"/>
        </c:scaling>
        <c:delete val="0"/>
        <c:axPos val="b"/>
        <c:numFmt formatCode="General" sourceLinked="0"/>
        <c:majorTickMark val="out"/>
        <c:minorTickMark val="none"/>
        <c:tickLblPos val="nextTo"/>
        <c:crossAx val="109912832"/>
        <c:crosses val="autoZero"/>
        <c:auto val="1"/>
        <c:lblAlgn val="ctr"/>
        <c:lblOffset val="100"/>
        <c:noMultiLvlLbl val="0"/>
      </c:catAx>
      <c:valAx>
        <c:axId val="109912832"/>
        <c:scaling>
          <c:orientation val="minMax"/>
        </c:scaling>
        <c:delete val="0"/>
        <c:axPos val="l"/>
        <c:majorGridlines/>
        <c:numFmt formatCode="General" sourceLinked="1"/>
        <c:majorTickMark val="out"/>
        <c:minorTickMark val="none"/>
        <c:tickLblPos val="nextTo"/>
        <c:crossAx val="1095628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Лист4!$B$11</c:f>
              <c:strCache>
                <c:ptCount val="1"/>
                <c:pt idx="0">
                  <c:v>Экономические зоны</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Лист4!$A$12:$A$16</c:f>
              <c:strCache>
                <c:ptCount val="5"/>
                <c:pt idx="0">
                  <c:v>Арктическая</c:v>
                </c:pt>
                <c:pt idx="1">
                  <c:v>Восточная</c:v>
                </c:pt>
                <c:pt idx="2">
                  <c:v>Западная</c:v>
                </c:pt>
                <c:pt idx="3">
                  <c:v>Центральная</c:v>
                </c:pt>
                <c:pt idx="4">
                  <c:v>Южная</c:v>
                </c:pt>
              </c:strCache>
            </c:strRef>
          </c:cat>
          <c:val>
            <c:numRef>
              <c:f>Лист4!$B$12:$B$16</c:f>
              <c:numCache>
                <c:formatCode>General</c:formatCode>
                <c:ptCount val="5"/>
                <c:pt idx="0">
                  <c:v>794</c:v>
                </c:pt>
                <c:pt idx="1">
                  <c:v>518</c:v>
                </c:pt>
                <c:pt idx="2">
                  <c:v>2897</c:v>
                </c:pt>
                <c:pt idx="3">
                  <c:v>1748</c:v>
                </c:pt>
                <c:pt idx="4">
                  <c:v>1138</c:v>
                </c:pt>
              </c:numCache>
            </c:numRef>
          </c:val>
          <c:extLst>
            <c:ext xmlns:c16="http://schemas.microsoft.com/office/drawing/2014/chart" uri="{C3380CC4-5D6E-409C-BE32-E72D297353CC}">
              <c16:uniqueId val="{00000000-4BA7-41A5-9335-21DF74F94B53}"/>
            </c:ext>
          </c:extLst>
        </c:ser>
        <c:dLbls>
          <c:showLegendKey val="0"/>
          <c:showVal val="1"/>
          <c:showCatName val="0"/>
          <c:showSerName val="0"/>
          <c:showPercent val="0"/>
          <c:showBubbleSize val="0"/>
        </c:dLbls>
        <c:gapWidth val="150"/>
        <c:axId val="109925504"/>
        <c:axId val="109927040"/>
      </c:barChart>
      <c:catAx>
        <c:axId val="109925504"/>
        <c:scaling>
          <c:orientation val="minMax"/>
        </c:scaling>
        <c:delete val="0"/>
        <c:axPos val="b"/>
        <c:numFmt formatCode="General" sourceLinked="0"/>
        <c:majorTickMark val="out"/>
        <c:minorTickMark val="none"/>
        <c:tickLblPos val="nextTo"/>
        <c:crossAx val="109927040"/>
        <c:crosses val="autoZero"/>
        <c:auto val="1"/>
        <c:lblAlgn val="ctr"/>
        <c:lblOffset val="100"/>
        <c:noMultiLvlLbl val="0"/>
      </c:catAx>
      <c:valAx>
        <c:axId val="109927040"/>
        <c:scaling>
          <c:orientation val="minMax"/>
        </c:scaling>
        <c:delete val="0"/>
        <c:axPos val="l"/>
        <c:majorGridlines/>
        <c:numFmt formatCode="General" sourceLinked="1"/>
        <c:majorTickMark val="out"/>
        <c:minorTickMark val="none"/>
        <c:tickLblPos val="nextTo"/>
        <c:crossAx val="1099255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Сравнение  средней площади в группах</a:t>
            </a:r>
          </a:p>
        </c:rich>
      </c:tx>
      <c:layout/>
      <c:overlay val="0"/>
    </c:title>
    <c:autoTitleDeleted val="0"/>
    <c:plotArea>
      <c:layout/>
      <c:lineChart>
        <c:grouping val="standard"/>
        <c:varyColors val="0"/>
        <c:ser>
          <c:idx val="0"/>
          <c:order val="0"/>
          <c:tx>
            <c:v>Объекты аналоги</c:v>
          </c:tx>
          <c:marker>
            <c:symbol val="none"/>
          </c:marker>
          <c:cat>
            <c:strRef>
              <c:f>'площадь 6'!$A$15:$A$22</c:f>
              <c:strCache>
                <c:ptCount val="8"/>
                <c:pt idx="0">
                  <c:v>Объекты коммунального хозяйства</c:v>
                </c:pt>
                <c:pt idx="1">
                  <c:v>Недропользование</c:v>
                </c:pt>
                <c:pt idx="2">
                  <c:v>Энергетика, электросетевое хозяйство</c:v>
                </c:pt>
                <c:pt idx="3">
                  <c:v>Объекты связи</c:v>
                </c:pt>
                <c:pt idx="4">
                  <c:v>Склады</c:v>
                </c:pt>
                <c:pt idx="5">
                  <c:v>Размещение автодорог и связанных с ними сооружений</c:v>
                </c:pt>
                <c:pt idx="6">
                  <c:v>Водный транспорт</c:v>
                </c:pt>
                <c:pt idx="7">
                  <c:v>Трубопроводный транспорт</c:v>
                </c:pt>
              </c:strCache>
            </c:strRef>
          </c:cat>
          <c:val>
            <c:numRef>
              <c:f>'площадь 6'!$B$15:$B$22</c:f>
              <c:numCache>
                <c:formatCode>0.0</c:formatCode>
                <c:ptCount val="8"/>
                <c:pt idx="0">
                  <c:v>3721.0093627450992</c:v>
                </c:pt>
                <c:pt idx="1">
                  <c:v>81731.888888889007</c:v>
                </c:pt>
                <c:pt idx="2">
                  <c:v>13273.589285714286</c:v>
                </c:pt>
                <c:pt idx="3">
                  <c:v>686.9</c:v>
                </c:pt>
                <c:pt idx="4">
                  <c:v>9103.669517543849</c:v>
                </c:pt>
                <c:pt idx="5">
                  <c:v>11186.538461538641</c:v>
                </c:pt>
                <c:pt idx="6">
                  <c:v>19467.099999999897</c:v>
                </c:pt>
                <c:pt idx="7">
                  <c:v>1934.9565217391516</c:v>
                </c:pt>
              </c:numCache>
            </c:numRef>
          </c:val>
          <c:smooth val="0"/>
          <c:extLst>
            <c:ext xmlns:c16="http://schemas.microsoft.com/office/drawing/2014/chart" uri="{C3380CC4-5D6E-409C-BE32-E72D297353CC}">
              <c16:uniqueId val="{00000000-BAF0-4225-AEC3-710D98845FDD}"/>
            </c:ext>
          </c:extLst>
        </c:ser>
        <c:ser>
          <c:idx val="1"/>
          <c:order val="1"/>
          <c:tx>
            <c:v>Объекты оценки</c:v>
          </c:tx>
          <c:marker>
            <c:symbol val="none"/>
          </c:marker>
          <c:cat>
            <c:strRef>
              <c:f>'площадь 6'!$A$15:$A$22</c:f>
              <c:strCache>
                <c:ptCount val="8"/>
                <c:pt idx="0">
                  <c:v>Объекты коммунального хозяйства</c:v>
                </c:pt>
                <c:pt idx="1">
                  <c:v>Недропользование</c:v>
                </c:pt>
                <c:pt idx="2">
                  <c:v>Энергетика, электросетевое хозяйство</c:v>
                </c:pt>
                <c:pt idx="3">
                  <c:v>Объекты связи</c:v>
                </c:pt>
                <c:pt idx="4">
                  <c:v>Склады</c:v>
                </c:pt>
                <c:pt idx="5">
                  <c:v>Размещение автодорог и связанных с ними сооружений</c:v>
                </c:pt>
                <c:pt idx="6">
                  <c:v>Водный транспорт</c:v>
                </c:pt>
                <c:pt idx="7">
                  <c:v>Трубопроводный транспорт</c:v>
                </c:pt>
              </c:strCache>
            </c:strRef>
          </c:cat>
          <c:val>
            <c:numRef>
              <c:f>'площадь 6'!$C$15:$C$22</c:f>
              <c:numCache>
                <c:formatCode>0.0</c:formatCode>
                <c:ptCount val="8"/>
                <c:pt idx="0">
                  <c:v>11472.64040880529</c:v>
                </c:pt>
                <c:pt idx="1">
                  <c:v>363922.75209774415</c:v>
                </c:pt>
                <c:pt idx="2">
                  <c:v>101557.44315098468</c:v>
                </c:pt>
                <c:pt idx="3">
                  <c:v>19632.437308584689</c:v>
                </c:pt>
                <c:pt idx="4">
                  <c:v>213614.47234848858</c:v>
                </c:pt>
                <c:pt idx="5">
                  <c:v>272730.9182363014</c:v>
                </c:pt>
                <c:pt idx="6">
                  <c:v>80407.579783197856</c:v>
                </c:pt>
                <c:pt idx="7">
                  <c:v>30593.008454376097</c:v>
                </c:pt>
              </c:numCache>
            </c:numRef>
          </c:val>
          <c:smooth val="0"/>
          <c:extLst>
            <c:ext xmlns:c16="http://schemas.microsoft.com/office/drawing/2014/chart" uri="{C3380CC4-5D6E-409C-BE32-E72D297353CC}">
              <c16:uniqueId val="{00000001-BAF0-4225-AEC3-710D98845FDD}"/>
            </c:ext>
          </c:extLst>
        </c:ser>
        <c:dLbls>
          <c:showLegendKey val="0"/>
          <c:showVal val="0"/>
          <c:showCatName val="0"/>
          <c:showSerName val="0"/>
          <c:showPercent val="0"/>
          <c:showBubbleSize val="0"/>
        </c:dLbls>
        <c:smooth val="0"/>
        <c:axId val="109954560"/>
        <c:axId val="109956096"/>
      </c:lineChart>
      <c:catAx>
        <c:axId val="109954560"/>
        <c:scaling>
          <c:orientation val="minMax"/>
        </c:scaling>
        <c:delete val="0"/>
        <c:axPos val="b"/>
        <c:numFmt formatCode="General" sourceLinked="0"/>
        <c:majorTickMark val="none"/>
        <c:minorTickMark val="none"/>
        <c:tickLblPos val="nextTo"/>
        <c:crossAx val="109956096"/>
        <c:crosses val="autoZero"/>
        <c:auto val="1"/>
        <c:lblAlgn val="ctr"/>
        <c:lblOffset val="100"/>
        <c:noMultiLvlLbl val="0"/>
      </c:catAx>
      <c:valAx>
        <c:axId val="109956096"/>
        <c:scaling>
          <c:orientation val="minMax"/>
        </c:scaling>
        <c:delete val="0"/>
        <c:axPos val="l"/>
        <c:majorGridlines/>
        <c:title>
          <c:tx>
            <c:rich>
              <a:bodyPr/>
              <a:lstStyle/>
              <a:p>
                <a:pPr>
                  <a:defRPr/>
                </a:pPr>
                <a:r>
                  <a:rPr lang="ru-RU"/>
                  <a:t>Площадь в кв.м.</a:t>
                </a:r>
              </a:p>
            </c:rich>
          </c:tx>
          <c:layout/>
          <c:overlay val="0"/>
        </c:title>
        <c:numFmt formatCode="0.0" sourceLinked="1"/>
        <c:majorTickMark val="none"/>
        <c:minorTickMark val="none"/>
        <c:tickLblPos val="nextTo"/>
        <c:crossAx val="10995456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cat>
            <c:numRef>
              <c:f>Лист2!$J$20:$J$31</c:f>
              <c:numCache>
                <c:formatCode>General</c:formatCode>
                <c:ptCount val="12"/>
                <c:pt idx="0">
                  <c:v>1</c:v>
                </c:pt>
                <c:pt idx="1">
                  <c:v>3</c:v>
                </c:pt>
                <c:pt idx="2">
                  <c:v>4</c:v>
                </c:pt>
                <c:pt idx="3">
                  <c:v>5</c:v>
                </c:pt>
                <c:pt idx="4">
                  <c:v>6</c:v>
                </c:pt>
                <c:pt idx="5">
                  <c:v>7</c:v>
                </c:pt>
                <c:pt idx="6">
                  <c:v>9</c:v>
                </c:pt>
                <c:pt idx="7">
                  <c:v>10</c:v>
                </c:pt>
                <c:pt idx="8">
                  <c:v>11</c:v>
                </c:pt>
                <c:pt idx="9">
                  <c:v>12</c:v>
                </c:pt>
                <c:pt idx="10">
                  <c:v>13</c:v>
                </c:pt>
                <c:pt idx="11">
                  <c:v>14</c:v>
                </c:pt>
              </c:numCache>
            </c:numRef>
          </c:cat>
          <c:val>
            <c:numRef>
              <c:f>Лист2!$K$20:$K$31</c:f>
              <c:numCache>
                <c:formatCode>General</c:formatCode>
                <c:ptCount val="12"/>
                <c:pt idx="0">
                  <c:v>509</c:v>
                </c:pt>
                <c:pt idx="1">
                  <c:v>67</c:v>
                </c:pt>
                <c:pt idx="2">
                  <c:v>23</c:v>
                </c:pt>
                <c:pt idx="3">
                  <c:v>3</c:v>
                </c:pt>
                <c:pt idx="4">
                  <c:v>12372</c:v>
                </c:pt>
                <c:pt idx="5">
                  <c:v>1</c:v>
                </c:pt>
                <c:pt idx="6">
                  <c:v>1540</c:v>
                </c:pt>
                <c:pt idx="7">
                  <c:v>1763</c:v>
                </c:pt>
                <c:pt idx="8">
                  <c:v>22</c:v>
                </c:pt>
                <c:pt idx="9">
                  <c:v>51</c:v>
                </c:pt>
                <c:pt idx="10">
                  <c:v>390</c:v>
                </c:pt>
                <c:pt idx="11">
                  <c:v>2745</c:v>
                </c:pt>
              </c:numCache>
            </c:numRef>
          </c:val>
          <c:extLst>
            <c:ext xmlns:c16="http://schemas.microsoft.com/office/drawing/2014/chart" uri="{C3380CC4-5D6E-409C-BE32-E72D297353CC}">
              <c16:uniqueId val="{00000000-F35E-4434-8075-7448AAB3A663}"/>
            </c:ext>
          </c:extLst>
        </c:ser>
        <c:dLbls>
          <c:showLegendKey val="0"/>
          <c:showVal val="0"/>
          <c:showCatName val="0"/>
          <c:showSerName val="0"/>
          <c:showPercent val="0"/>
          <c:showBubbleSize val="0"/>
        </c:dLbls>
        <c:gapWidth val="150"/>
        <c:shape val="box"/>
        <c:axId val="110125056"/>
        <c:axId val="110126592"/>
        <c:axId val="0"/>
      </c:bar3DChart>
      <c:catAx>
        <c:axId val="110125056"/>
        <c:scaling>
          <c:orientation val="minMax"/>
        </c:scaling>
        <c:delete val="0"/>
        <c:axPos val="b"/>
        <c:numFmt formatCode="General" sourceLinked="1"/>
        <c:majorTickMark val="out"/>
        <c:minorTickMark val="none"/>
        <c:tickLblPos val="nextTo"/>
        <c:crossAx val="110126592"/>
        <c:crosses val="autoZero"/>
        <c:auto val="1"/>
        <c:lblAlgn val="ctr"/>
        <c:lblOffset val="100"/>
        <c:noMultiLvlLbl val="0"/>
      </c:catAx>
      <c:valAx>
        <c:axId val="110126592"/>
        <c:scaling>
          <c:orientation val="minMax"/>
        </c:scaling>
        <c:delete val="0"/>
        <c:axPos val="l"/>
        <c:majorGridlines/>
        <c:numFmt formatCode="General" sourceLinked="1"/>
        <c:majorTickMark val="out"/>
        <c:minorTickMark val="none"/>
        <c:tickLblPos val="nextTo"/>
        <c:crossAx val="11012505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При</b:Tag>
    <b:SourceType>Book</b:SourceType>
    <b:Guid>{CA3F08A3-1554-4C65-A9D5-3873518351F9}</b:Guid>
    <b:Author>
      <b:Author>
        <b:NameList>
          <b:Person>
            <b:Last>Приволжский центр методического и информационного обеспечения оценки «Справочник оценщика недви-жимости – 2018» под редакцией Лейфера Л.А. Земельные участки часть 1</b:Last>
            <b:First>Нижний</b:First>
            <b:Middle>Новгород 2018 Таблица №68, стр. 194</b:Middle>
          </b:Person>
        </b:NameList>
      </b:Author>
    </b:Author>
    <b:RefOrder>1</b:RefOrder>
  </b:Source>
</b:Sources>
</file>

<file path=customXml/itemProps1.xml><?xml version="1.0" encoding="utf-8"?>
<ds:datastoreItem xmlns:ds="http://schemas.openxmlformats.org/officeDocument/2006/customXml" ds:itemID="{7A1E7439-16F5-42AE-A2F8-6350726DF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818</TotalTime>
  <Pages>137</Pages>
  <Words>56571</Words>
  <Characters>322456</Characters>
  <Application>Microsoft Office Word</Application>
  <DocSecurity>0</DocSecurity>
  <Lines>2687</Lines>
  <Paragraphs>756</Paragraphs>
  <ScaleCrop>false</ScaleCrop>
  <HeadingPairs>
    <vt:vector size="2" baseType="variant">
      <vt:variant>
        <vt:lpstr>Название</vt:lpstr>
      </vt:variant>
      <vt:variant>
        <vt:i4>1</vt:i4>
      </vt:variant>
    </vt:vector>
  </HeadingPairs>
  <TitlesOfParts>
    <vt:vector size="1" baseType="lpstr">
      <vt:lpstr>Государственное Бюджетное Учреждение Республики Карелия</vt:lpstr>
    </vt:vector>
  </TitlesOfParts>
  <Company/>
  <LinksUpToDate>false</LinksUpToDate>
  <CharactersWithSpaces>378271</CharactersWithSpaces>
  <SharedDoc>false</SharedDoc>
  <HLinks>
    <vt:vector size="1608" baseType="variant">
      <vt:variant>
        <vt:i4>1900638</vt:i4>
      </vt:variant>
      <vt:variant>
        <vt:i4>1095</vt:i4>
      </vt:variant>
      <vt:variant>
        <vt:i4>0</vt:i4>
      </vt:variant>
      <vt:variant>
        <vt:i4>5</vt:i4>
      </vt:variant>
      <vt:variant>
        <vt:lpwstr>http://rosreestr.ru/wps/portal/cc_ib_svedFDGKO</vt:lpwstr>
      </vt:variant>
      <vt:variant>
        <vt:lpwstr/>
      </vt:variant>
      <vt:variant>
        <vt:i4>1441871</vt:i4>
      </vt:variant>
      <vt:variant>
        <vt:i4>1092</vt:i4>
      </vt:variant>
      <vt:variant>
        <vt:i4>0</vt:i4>
      </vt:variant>
      <vt:variant>
        <vt:i4>5</vt:i4>
      </vt:variant>
      <vt:variant>
        <vt:lpwstr>http://cgko.sakha.gov.ru/obekty-kapitalnogo-stroitelstva/</vt:lpwstr>
      </vt:variant>
      <vt:variant>
        <vt:lpwstr/>
      </vt:variant>
      <vt:variant>
        <vt:i4>2883692</vt:i4>
      </vt:variant>
      <vt:variant>
        <vt:i4>1089</vt:i4>
      </vt:variant>
      <vt:variant>
        <vt:i4>0</vt:i4>
      </vt:variant>
      <vt:variant>
        <vt:i4>5</vt:i4>
      </vt:variant>
      <vt:variant>
        <vt:lpwstr>http://cgko.sakha.gov.ru/zemli-selskokhozyaystvennogo-naznache/</vt:lpwstr>
      </vt:variant>
      <vt:variant>
        <vt:lpwstr/>
      </vt:variant>
      <vt:variant>
        <vt:i4>7471144</vt:i4>
      </vt:variant>
      <vt:variant>
        <vt:i4>1086</vt:i4>
      </vt:variant>
      <vt:variant>
        <vt:i4>0</vt:i4>
      </vt:variant>
      <vt:variant>
        <vt:i4>5</vt:i4>
      </vt:variant>
      <vt:variant>
        <vt:lpwstr>http://cgko.sakha.gov.ru/zemli-naselennykh-punktov/</vt:lpwstr>
      </vt:variant>
      <vt:variant>
        <vt:lpwstr/>
      </vt:variant>
      <vt:variant>
        <vt:i4>6357089</vt:i4>
      </vt:variant>
      <vt:variant>
        <vt:i4>1065</vt:i4>
      </vt:variant>
      <vt:variant>
        <vt:i4>0</vt:i4>
      </vt:variant>
      <vt:variant>
        <vt:i4>5</vt:i4>
      </vt:variant>
      <vt:variant>
        <vt:lpwstr>consultantplus://offline/ref=F5ADB871A538039F02CF4EE9A69B96C6FBA870E0963DD7859BC3E8447E085C8605DF03E59942F21AO6J8P</vt:lpwstr>
      </vt:variant>
      <vt:variant>
        <vt:lpwstr/>
      </vt:variant>
      <vt:variant>
        <vt:i4>6553648</vt:i4>
      </vt:variant>
      <vt:variant>
        <vt:i4>975</vt:i4>
      </vt:variant>
      <vt:variant>
        <vt:i4>0</vt:i4>
      </vt:variant>
      <vt:variant>
        <vt:i4>5</vt:i4>
      </vt:variant>
      <vt:variant>
        <vt:lpwstr>https://www.fedstat.ru/</vt:lpwstr>
      </vt:variant>
      <vt:variant>
        <vt:lpwstr/>
      </vt:variant>
      <vt:variant>
        <vt:i4>2228259</vt:i4>
      </vt:variant>
      <vt:variant>
        <vt:i4>948</vt:i4>
      </vt:variant>
      <vt:variant>
        <vt:i4>0</vt:i4>
      </vt:variant>
      <vt:variant>
        <vt:i4>5</vt:i4>
      </vt:variant>
      <vt:variant>
        <vt:lpwstr>http://ru.wikipedia.org/wiki/%D0%9D%D0%B8%D0%BA%D0%BE%D0%BB%D0%B0%D0%B5%D0%B2,_%D0%9C%D0%B8%D1%85%D0%B0%D0%B8%D0%BB_%D0%95%D1%84%D0%B8%D0%BC%D0%BE%D0%B2%D0%B8%D1%87</vt:lpwstr>
      </vt:variant>
      <vt:variant>
        <vt:lpwstr/>
      </vt:variant>
      <vt:variant>
        <vt:i4>8126545</vt:i4>
      </vt:variant>
      <vt:variant>
        <vt:i4>945</vt:i4>
      </vt:variant>
      <vt:variant>
        <vt:i4>0</vt:i4>
      </vt:variant>
      <vt:variant>
        <vt:i4>5</vt:i4>
      </vt:variant>
      <vt:variant>
        <vt:lpwstr>http://ru.wikipedia.org/wiki/1991_%D0%B3%D0%BE%D0%B4</vt:lpwstr>
      </vt:variant>
      <vt:variant>
        <vt:lpwstr/>
      </vt:variant>
      <vt:variant>
        <vt:i4>8126545</vt:i4>
      </vt:variant>
      <vt:variant>
        <vt:i4>942</vt:i4>
      </vt:variant>
      <vt:variant>
        <vt:i4>0</vt:i4>
      </vt:variant>
      <vt:variant>
        <vt:i4>5</vt:i4>
      </vt:variant>
      <vt:variant>
        <vt:lpwstr>http://ru.wikipedia.org/wiki/1991_%D0%B3%D0%BE%D0%B4</vt:lpwstr>
      </vt:variant>
      <vt:variant>
        <vt:lpwstr/>
      </vt:variant>
      <vt:variant>
        <vt:i4>8126544</vt:i4>
      </vt:variant>
      <vt:variant>
        <vt:i4>939</vt:i4>
      </vt:variant>
      <vt:variant>
        <vt:i4>0</vt:i4>
      </vt:variant>
      <vt:variant>
        <vt:i4>5</vt:i4>
      </vt:variant>
      <vt:variant>
        <vt:lpwstr>http://ru.wikipedia.org/wiki/1990_%D0%B3%D0%BE%D0%B4</vt:lpwstr>
      </vt:variant>
      <vt:variant>
        <vt:lpwstr/>
      </vt:variant>
      <vt:variant>
        <vt:i4>3539010</vt:i4>
      </vt:variant>
      <vt:variant>
        <vt:i4>936</vt:i4>
      </vt:variant>
      <vt:variant>
        <vt:i4>0</vt:i4>
      </vt:variant>
      <vt:variant>
        <vt:i4>5</vt:i4>
      </vt:variant>
      <vt:variant>
        <vt:lpwstr>http://ru.wikipedia.org/wiki/27_%D1%81%D0%B5%D0%BD%D1%82%D1%8F%D0%B1%D1%80%D1%8F</vt:lpwstr>
      </vt:variant>
      <vt:variant>
        <vt:lpwstr/>
      </vt:variant>
      <vt:variant>
        <vt:i4>2556008</vt:i4>
      </vt:variant>
      <vt:variant>
        <vt:i4>933</vt:i4>
      </vt:variant>
      <vt:variant>
        <vt:i4>0</vt:i4>
      </vt:variant>
      <vt:variant>
        <vt:i4>5</vt:i4>
      </vt:variant>
      <vt:variant>
        <vt:lpwstr>http://ru.wikipedia.org/wiki/%D0%9C%D0%B8%D1%80%D0%BD%D0%B8%D0%BD%D1%81%D0%BA%D0%B8%D0%B9_%D1%80%D0%B0%D0%B9%D0%BE%D0%BD_%D0%AF%D0%BA%D1%83%D1%82%D0%B8%D0%B8</vt:lpwstr>
      </vt:variant>
      <vt:variant>
        <vt:lpwstr>.D0.9F.D0.BE.D0.B8.D1.81.D0.BA.D0.B8_.D0.B0.D0.BB.D0.BC.D0.B0.D0.B7.D0.BE.D0.B2_.D0.B2_.D0.B7.D0.B0.D0.BF.D0.B0.D0.B4.D0.BD.D0.BE.D0.B9_.D0.AF.D0.BA.D1.83.D1.82.D0.B8.D0.B8</vt:lpwstr>
      </vt:variant>
      <vt:variant>
        <vt:i4>5570640</vt:i4>
      </vt:variant>
      <vt:variant>
        <vt:i4>930</vt:i4>
      </vt:variant>
      <vt:variant>
        <vt:i4>0</vt:i4>
      </vt:variant>
      <vt:variant>
        <vt:i4>5</vt:i4>
      </vt:variant>
      <vt:variant>
        <vt:lpwstr>http://ru.wikipedia.org/wiki/1950-%D0%B5</vt:lpwstr>
      </vt:variant>
      <vt:variant>
        <vt:lpwstr/>
      </vt:variant>
      <vt:variant>
        <vt:i4>2555957</vt:i4>
      </vt:variant>
      <vt:variant>
        <vt:i4>927</vt:i4>
      </vt:variant>
      <vt:variant>
        <vt:i4>0</vt:i4>
      </vt:variant>
      <vt:variant>
        <vt:i4>5</vt:i4>
      </vt:variant>
      <vt:variant>
        <vt:lpwstr>http://ru.wikipedia.org/wiki/%D0%A2%D0%B8%D0%BA%D1%81%D0%B8</vt:lpwstr>
      </vt:variant>
      <vt:variant>
        <vt:lpwstr/>
      </vt:variant>
      <vt:variant>
        <vt:i4>7602285</vt:i4>
      </vt:variant>
      <vt:variant>
        <vt:i4>924</vt:i4>
      </vt:variant>
      <vt:variant>
        <vt:i4>0</vt:i4>
      </vt:variant>
      <vt:variant>
        <vt:i4>5</vt:i4>
      </vt:variant>
      <vt:variant>
        <vt:lpwstr>http://ru.wikipedia.org/wiki/%D0%A1%D0%B5%D0%B2%D0%B5%D1%80%D0%BD%D1%8B%D0%B9_%D0%BC%D0%BE%D1%80%D1%81%D0%BA%D0%BE%D0%B9_%D0%BF%D1%83%D1%82%D1%8C</vt:lpwstr>
      </vt:variant>
      <vt:variant>
        <vt:lpwstr/>
      </vt:variant>
      <vt:variant>
        <vt:i4>5439568</vt:i4>
      </vt:variant>
      <vt:variant>
        <vt:i4>921</vt:i4>
      </vt:variant>
      <vt:variant>
        <vt:i4>0</vt:i4>
      </vt:variant>
      <vt:variant>
        <vt:i4>5</vt:i4>
      </vt:variant>
      <vt:variant>
        <vt:lpwstr>http://ru.wikipedia.org/wiki/1930-%D0%B5</vt:lpwstr>
      </vt:variant>
      <vt:variant>
        <vt:lpwstr/>
      </vt:variant>
      <vt:variant>
        <vt:i4>5374032</vt:i4>
      </vt:variant>
      <vt:variant>
        <vt:i4>918</vt:i4>
      </vt:variant>
      <vt:variant>
        <vt:i4>0</vt:i4>
      </vt:variant>
      <vt:variant>
        <vt:i4>5</vt:i4>
      </vt:variant>
      <vt:variant>
        <vt:lpwstr>http://ru.wikipedia.org/wiki/1920-%D0%B5</vt:lpwstr>
      </vt:variant>
      <vt:variant>
        <vt:lpwstr/>
      </vt:variant>
      <vt:variant>
        <vt:i4>8126571</vt:i4>
      </vt:variant>
      <vt:variant>
        <vt:i4>915</vt:i4>
      </vt:variant>
      <vt:variant>
        <vt:i4>0</vt:i4>
      </vt:variant>
      <vt:variant>
        <vt:i4>5</vt:i4>
      </vt:variant>
      <vt:variant>
        <vt:lpwstr>http://ru.wikipedia.org/wiki/%D0%A0%D0%A1%D0%A4%D0%A1%D0%A0</vt:lpwstr>
      </vt:variant>
      <vt:variant>
        <vt:lpwstr/>
      </vt:variant>
      <vt:variant>
        <vt:i4>2359353</vt:i4>
      </vt:variant>
      <vt:variant>
        <vt:i4>912</vt:i4>
      </vt:variant>
      <vt:variant>
        <vt:i4>0</vt:i4>
      </vt:variant>
      <vt:variant>
        <vt:i4>5</vt:i4>
      </vt:variant>
      <vt:variant>
        <vt:lpwstr>http://ru.wikipedia.org/wiki/%D0%AF%D0%90%D0%A1%D0%A1%D0%A0</vt:lpwstr>
      </vt:variant>
      <vt:variant>
        <vt:lpwstr/>
      </vt:variant>
      <vt:variant>
        <vt:i4>7798866</vt:i4>
      </vt:variant>
      <vt:variant>
        <vt:i4>909</vt:i4>
      </vt:variant>
      <vt:variant>
        <vt:i4>0</vt:i4>
      </vt:variant>
      <vt:variant>
        <vt:i4>5</vt:i4>
      </vt:variant>
      <vt:variant>
        <vt:lpwstr>http://ru.wikipedia.org/wiki/1922_%D0%B3%D0%BE%D0%B4</vt:lpwstr>
      </vt:variant>
      <vt:variant>
        <vt:lpwstr/>
      </vt:variant>
      <vt:variant>
        <vt:i4>3276825</vt:i4>
      </vt:variant>
      <vt:variant>
        <vt:i4>906</vt:i4>
      </vt:variant>
      <vt:variant>
        <vt:i4>0</vt:i4>
      </vt:variant>
      <vt:variant>
        <vt:i4>5</vt:i4>
      </vt:variant>
      <vt:variant>
        <vt:lpwstr>http://ru.wikipedia.org/wiki/27_%D0%B0%D0%BF%D1%80%D0%B5%D0%BB%D1%8F</vt:lpwstr>
      </vt:variant>
      <vt:variant>
        <vt:lpwstr/>
      </vt:variant>
      <vt:variant>
        <vt:i4>2687014</vt:i4>
      </vt:variant>
      <vt:variant>
        <vt:i4>903</vt:i4>
      </vt:variant>
      <vt:variant>
        <vt:i4>0</vt:i4>
      </vt:variant>
      <vt:variant>
        <vt:i4>5</vt:i4>
      </vt:variant>
      <vt:variant>
        <vt:lpwstr>http://ru.wikipedia.org/wiki/%D0%A1%D0%BE%D1%86%D0%B8%D0%B0%D0%BB-%D0%B4%D0%B5%D0%BC%D0%BE%D0%BA%D1%80%D0%B0%D1%82</vt:lpwstr>
      </vt:variant>
      <vt:variant>
        <vt:lpwstr/>
      </vt:variant>
      <vt:variant>
        <vt:i4>2555967</vt:i4>
      </vt:variant>
      <vt:variant>
        <vt:i4>900</vt:i4>
      </vt:variant>
      <vt:variant>
        <vt:i4>0</vt:i4>
      </vt:variant>
      <vt:variant>
        <vt:i4>5</vt:i4>
      </vt:variant>
      <vt:variant>
        <vt:lpwstr>http://ru.wikipedia.org/wiki/%D0%AD%D1%81%D0%B5%D1%80%D1%8B</vt:lpwstr>
      </vt:variant>
      <vt:variant>
        <vt:lpwstr/>
      </vt:variant>
      <vt:variant>
        <vt:i4>8323175</vt:i4>
      </vt:variant>
      <vt:variant>
        <vt:i4>897</vt:i4>
      </vt:variant>
      <vt:variant>
        <vt:i4>0</vt:i4>
      </vt:variant>
      <vt:variant>
        <vt:i4>5</vt:i4>
      </vt:variant>
      <vt:variant>
        <vt:lpwstr>http://ru.wikipedia.org/wiki/%D0%9D%D0%B0%D1%80%D0%BE%D0%B4%D0%BD%D0%B8%D0%BA%D0%B8</vt:lpwstr>
      </vt:variant>
      <vt:variant>
        <vt:lpwstr/>
      </vt:variant>
      <vt:variant>
        <vt:i4>8061012</vt:i4>
      </vt:variant>
      <vt:variant>
        <vt:i4>894</vt:i4>
      </vt:variant>
      <vt:variant>
        <vt:i4>0</vt:i4>
      </vt:variant>
      <vt:variant>
        <vt:i4>5</vt:i4>
      </vt:variant>
      <vt:variant>
        <vt:lpwstr>http://ru.wikipedia.org/wiki/%D0%9F%D0%BE%D0%BB%D1%8C%D1%81%D0%BA%D0%BE%D0%B5_%D0%B2%D0%BE%D1%81%D1%81%D1%82%D0%B0%D0%BD%D0%B8%D0%B5_1863_%D0%B3%D0%BE%D0%B4%D0%B0</vt:lpwstr>
      </vt:variant>
      <vt:variant>
        <vt:lpwstr/>
      </vt:variant>
      <vt:variant>
        <vt:i4>5439556</vt:i4>
      </vt:variant>
      <vt:variant>
        <vt:i4>891</vt:i4>
      </vt:variant>
      <vt:variant>
        <vt:i4>0</vt:i4>
      </vt:variant>
      <vt:variant>
        <vt:i4>5</vt:i4>
      </vt:variant>
      <vt:variant>
        <vt:lpwstr>http://ru.wikipedia.org/wiki/%D0%94%D0%B5%D0%BA%D0%B0%D0%B1%D1%80%D0%B8%D1%81%D1%82%D1%8B</vt:lpwstr>
      </vt:variant>
      <vt:variant>
        <vt:lpwstr/>
      </vt:variant>
      <vt:variant>
        <vt:i4>8323166</vt:i4>
      </vt:variant>
      <vt:variant>
        <vt:i4>888</vt:i4>
      </vt:variant>
      <vt:variant>
        <vt:i4>0</vt:i4>
      </vt:variant>
      <vt:variant>
        <vt:i4>5</vt:i4>
      </vt:variant>
      <vt:variant>
        <vt:lpwstr>http://ru.wikipedia.org/wiki/XIX_%D0%B2%D0%B5%D0%BA</vt:lpwstr>
      </vt:variant>
      <vt:variant>
        <vt:lpwstr/>
      </vt:variant>
      <vt:variant>
        <vt:i4>5505119</vt:i4>
      </vt:variant>
      <vt:variant>
        <vt:i4>885</vt:i4>
      </vt:variant>
      <vt:variant>
        <vt:i4>0</vt:i4>
      </vt:variant>
      <vt:variant>
        <vt:i4>5</vt:i4>
      </vt:variant>
      <vt:variant>
        <vt:lpwstr>http://ru.wikipedia.org/wiki/1640-%D0%B5</vt:lpwstr>
      </vt:variant>
      <vt:variant>
        <vt:lpwstr/>
      </vt:variant>
      <vt:variant>
        <vt:i4>852090</vt:i4>
      </vt:variant>
      <vt:variant>
        <vt:i4>882</vt:i4>
      </vt:variant>
      <vt:variant>
        <vt:i4>0</vt:i4>
      </vt:variant>
      <vt:variant>
        <vt:i4>5</vt:i4>
      </vt:variant>
      <vt:variant>
        <vt:lpwstr>http://ru.wikipedia.org/wiki/%D0%A1%D1%81%D1%8B%D0%BB%D0%BA%D0%B0_%28%D0%BD%D0%B0%D0%BA%D0%B0%D0%B7%D0%B0%D0%BD%D0%B8%D0%B5%29</vt:lpwstr>
      </vt:variant>
      <vt:variant>
        <vt:lpwstr/>
      </vt:variant>
      <vt:variant>
        <vt:i4>5242957</vt:i4>
      </vt:variant>
      <vt:variant>
        <vt:i4>879</vt:i4>
      </vt:variant>
      <vt:variant>
        <vt:i4>0</vt:i4>
      </vt:variant>
      <vt:variant>
        <vt:i4>5</vt:i4>
      </vt:variant>
      <vt:variant>
        <vt:lpwstr>http://ru.wikipedia.org/wiki/%D0%A5%D1%80%D0%B8%D1%81%D1%82%D0%B8%D0%B0%D0%BD%D1%81%D1%82%D0%B2%D0%BE</vt:lpwstr>
      </vt:variant>
      <vt:variant>
        <vt:lpwstr/>
      </vt:variant>
      <vt:variant>
        <vt:i4>458792</vt:i4>
      </vt:variant>
      <vt:variant>
        <vt:i4>876</vt:i4>
      </vt:variant>
      <vt:variant>
        <vt:i4>0</vt:i4>
      </vt:variant>
      <vt:variant>
        <vt:i4>5</vt:i4>
      </vt:variant>
      <vt:variant>
        <vt:lpwstr>http://ru.wikipedia.org/wiki/XVIII_%D0%B2%D0%B5%D0%BA</vt:lpwstr>
      </vt:variant>
      <vt:variant>
        <vt:lpwstr/>
      </vt:variant>
      <vt:variant>
        <vt:i4>2228225</vt:i4>
      </vt:variant>
      <vt:variant>
        <vt:i4>873</vt:i4>
      </vt:variant>
      <vt:variant>
        <vt:i4>0</vt:i4>
      </vt:variant>
      <vt:variant>
        <vt:i4>5</vt:i4>
      </vt:variant>
      <vt:variant>
        <vt:lpwstr>http://ru.wikipedia.org/wiki/%D0%92%D0%BE%D1%81%D1%82%D0%BE%D1%87%D0%BD%D0%BE-%D0%A1%D0%B8%D0%B1%D0%B8%D1%80%D1%81%D0%BA%D0%BE%D0%B5_%D0%B3%D0%B5%D0%BD%D0%B5%D1%80%D0%B0%D0%BB-%D0%B3%D1%83%D0%B1%D0%B5%D1%80%D0%BD%D0%B0%D1%82%D0%BE%D1%80%D1%81%D1%82%D0%B2%D0%BE</vt:lpwstr>
      </vt:variant>
      <vt:variant>
        <vt:lpwstr/>
      </vt:variant>
      <vt:variant>
        <vt:i4>8192090</vt:i4>
      </vt:variant>
      <vt:variant>
        <vt:i4>870</vt:i4>
      </vt:variant>
      <vt:variant>
        <vt:i4>0</vt:i4>
      </vt:variant>
      <vt:variant>
        <vt:i4>5</vt:i4>
      </vt:variant>
      <vt:variant>
        <vt:lpwstr>http://ru.wikipedia.org/wiki/1784_%D0%B3%D0%BE%D0%B4</vt:lpwstr>
      </vt:variant>
      <vt:variant>
        <vt:lpwstr/>
      </vt:variant>
      <vt:variant>
        <vt:i4>7536642</vt:i4>
      </vt:variant>
      <vt:variant>
        <vt:i4>867</vt:i4>
      </vt:variant>
      <vt:variant>
        <vt:i4>0</vt:i4>
      </vt:variant>
      <vt:variant>
        <vt:i4>5</vt:i4>
      </vt:variant>
      <vt:variant>
        <vt:lpwstr>http://ru.wikipedia.org/wiki/%D0%AF%D0%BA%D1%83%D1%82%D1%81%D0%BA%D0%B0%D1%8F_%D0%BE%D0%B1%D0%BB%D0%B0%D1%81%D1%82%D1%8C</vt:lpwstr>
      </vt:variant>
      <vt:variant>
        <vt:lpwstr/>
      </vt:variant>
      <vt:variant>
        <vt:i4>7471195</vt:i4>
      </vt:variant>
      <vt:variant>
        <vt:i4>864</vt:i4>
      </vt:variant>
      <vt:variant>
        <vt:i4>0</vt:i4>
      </vt:variant>
      <vt:variant>
        <vt:i4>5</vt:i4>
      </vt:variant>
      <vt:variant>
        <vt:lpwstr>http://ru.wikipedia.org/wiki/1775_%D0%B3%D0%BE%D0%B4</vt:lpwstr>
      </vt:variant>
      <vt:variant>
        <vt:lpwstr/>
      </vt:variant>
      <vt:variant>
        <vt:i4>655394</vt:i4>
      </vt:variant>
      <vt:variant>
        <vt:i4>861</vt:i4>
      </vt:variant>
      <vt:variant>
        <vt:i4>0</vt:i4>
      </vt:variant>
      <vt:variant>
        <vt:i4>5</vt:i4>
      </vt:variant>
      <vt:variant>
        <vt:lpwstr>http://ru.wikipedia.org/wiki/%D0%AF%D0%BA%D1%83%D1%82%D1%81%D0%BA%D0%B8%D0%B9_%D1%83%D0%B5%D0%B7%D0%B4</vt:lpwstr>
      </vt:variant>
      <vt:variant>
        <vt:lpwstr/>
      </vt:variant>
      <vt:variant>
        <vt:i4>7733335</vt:i4>
      </vt:variant>
      <vt:variant>
        <vt:i4>858</vt:i4>
      </vt:variant>
      <vt:variant>
        <vt:i4>0</vt:i4>
      </vt:variant>
      <vt:variant>
        <vt:i4>5</vt:i4>
      </vt:variant>
      <vt:variant>
        <vt:lpwstr>http://ru.wikipedia.org/wiki/1638_%D0%B3%D0%BE%D0%B4</vt:lpwstr>
      </vt:variant>
      <vt:variant>
        <vt:lpwstr/>
      </vt:variant>
      <vt:variant>
        <vt:i4>7733341</vt:i4>
      </vt:variant>
      <vt:variant>
        <vt:i4>855</vt:i4>
      </vt:variant>
      <vt:variant>
        <vt:i4>0</vt:i4>
      </vt:variant>
      <vt:variant>
        <vt:i4>5</vt:i4>
      </vt:variant>
      <vt:variant>
        <vt:lpwstr>http://ru.wikipedia.org/wiki/1632_%D0%B3%D0%BE%D0%B4</vt:lpwstr>
      </vt:variant>
      <vt:variant>
        <vt:lpwstr/>
      </vt:variant>
      <vt:variant>
        <vt:i4>2752600</vt:i4>
      </vt:variant>
      <vt:variant>
        <vt:i4>852</vt:i4>
      </vt:variant>
      <vt:variant>
        <vt:i4>0</vt:i4>
      </vt:variant>
      <vt:variant>
        <vt:i4>5</vt:i4>
      </vt:variant>
      <vt:variant>
        <vt:lpwstr>http://ru.wikipedia.org/wiki/%D0%A1%D0%B5%D0%B2%D0%B5%D1%80%D0%BD%D0%B0%D1%8F_%D0%90%D0%BC%D0%B5%D1%80%D0%B8%D0%BA%D0%B0</vt:lpwstr>
      </vt:variant>
      <vt:variant>
        <vt:lpwstr/>
      </vt:variant>
      <vt:variant>
        <vt:i4>524305</vt:i4>
      </vt:variant>
      <vt:variant>
        <vt:i4>849</vt:i4>
      </vt:variant>
      <vt:variant>
        <vt:i4>0</vt:i4>
      </vt:variant>
      <vt:variant>
        <vt:i4>5</vt:i4>
      </vt:variant>
      <vt:variant>
        <vt:lpwstr>http://ru.wikipedia.org/wiki/%D0%90%D0%B7%D0%B8%D1%8F</vt:lpwstr>
      </vt:variant>
      <vt:variant>
        <vt:lpwstr/>
      </vt:variant>
      <vt:variant>
        <vt:i4>2556008</vt:i4>
      </vt:variant>
      <vt:variant>
        <vt:i4>846</vt:i4>
      </vt:variant>
      <vt:variant>
        <vt:i4>0</vt:i4>
      </vt:variant>
      <vt:variant>
        <vt:i4>5</vt:i4>
      </vt:variant>
      <vt:variant>
        <vt:lpwstr>http://ru.wikipedia.org/wiki/%D0%A1%D1%80%D0%B5%D0%B4%D0%BD%D0%B5%D0%BA%D0%BE%D0%BB%D1%8B%D0%BC%D1%81%D0%BA</vt:lpwstr>
      </vt:variant>
      <vt:variant>
        <vt:lpwstr/>
      </vt:variant>
      <vt:variant>
        <vt:i4>8323182</vt:i4>
      </vt:variant>
      <vt:variant>
        <vt:i4>843</vt:i4>
      </vt:variant>
      <vt:variant>
        <vt:i4>0</vt:i4>
      </vt:variant>
      <vt:variant>
        <vt:i4>5</vt:i4>
      </vt:variant>
      <vt:variant>
        <vt:lpwstr>http://ru.wikipedia.org/wiki/%D0%97%D0%B0%D1%88%D0%B8%D0%B2%D0%B5%D1%80%D1%81%D0%BA</vt:lpwstr>
      </vt:variant>
      <vt:variant>
        <vt:lpwstr/>
      </vt:variant>
      <vt:variant>
        <vt:i4>2359355</vt:i4>
      </vt:variant>
      <vt:variant>
        <vt:i4>840</vt:i4>
      </vt:variant>
      <vt:variant>
        <vt:i4>0</vt:i4>
      </vt:variant>
      <vt:variant>
        <vt:i4>5</vt:i4>
      </vt:variant>
      <vt:variant>
        <vt:lpwstr>http://ru.wikipedia.org/wiki/%D0%92%D0%B5%D1%80%D1%85%D0%BE%D1%8F%D0%BD%D1%81%D0%BA</vt:lpwstr>
      </vt:variant>
      <vt:variant>
        <vt:lpwstr/>
      </vt:variant>
      <vt:variant>
        <vt:i4>8323127</vt:i4>
      </vt:variant>
      <vt:variant>
        <vt:i4>837</vt:i4>
      </vt:variant>
      <vt:variant>
        <vt:i4>0</vt:i4>
      </vt:variant>
      <vt:variant>
        <vt:i4>5</vt:i4>
      </vt:variant>
      <vt:variant>
        <vt:lpwstr>http://ru.wikipedia.org/wiki/%D0%96%D0%B8%D0%B3%D0%B0%D0%BD%D1%81%D0%BA</vt:lpwstr>
      </vt:variant>
      <vt:variant>
        <vt:lpwstr/>
      </vt:variant>
      <vt:variant>
        <vt:i4>5242905</vt:i4>
      </vt:variant>
      <vt:variant>
        <vt:i4>834</vt:i4>
      </vt:variant>
      <vt:variant>
        <vt:i4>0</vt:i4>
      </vt:variant>
      <vt:variant>
        <vt:i4>5</vt:i4>
      </vt:variant>
      <vt:variant>
        <vt:lpwstr>http://ru.wikipedia.org/wiki/%D0%AF%D0%BA%D1%83%D1%82%D1%81%D0%BA</vt:lpwstr>
      </vt:variant>
      <vt:variant>
        <vt:lpwstr/>
      </vt:variant>
      <vt:variant>
        <vt:i4>5439513</vt:i4>
      </vt:variant>
      <vt:variant>
        <vt:i4>831</vt:i4>
      </vt:variant>
      <vt:variant>
        <vt:i4>0</vt:i4>
      </vt:variant>
      <vt:variant>
        <vt:i4>5</vt:i4>
      </vt:variant>
      <vt:variant>
        <vt:lpwstr>http://ru.wikipedia.org/wiki/%D0%9A%D0%B0%D0%B7%D0%B0%D0%BA%D0%B8</vt:lpwstr>
      </vt:variant>
      <vt:variant>
        <vt:lpwstr/>
      </vt:variant>
      <vt:variant>
        <vt:i4>6357062</vt:i4>
      </vt:variant>
      <vt:variant>
        <vt:i4>828</vt:i4>
      </vt:variant>
      <vt:variant>
        <vt:i4>0</vt:i4>
      </vt:variant>
      <vt:variant>
        <vt:i4>5</vt:i4>
      </vt:variant>
      <vt:variant>
        <vt:lpwstr>http://ru.wikipedia.org/wiki/XVII_%D0%B2%D0%B5%D0%BA</vt:lpwstr>
      </vt:variant>
      <vt:variant>
        <vt:lpwstr/>
      </vt:variant>
      <vt:variant>
        <vt:i4>5636134</vt:i4>
      </vt:variant>
      <vt:variant>
        <vt:i4>825</vt:i4>
      </vt:variant>
      <vt:variant>
        <vt:i4>0</vt:i4>
      </vt:variant>
      <vt:variant>
        <vt:i4>5</vt:i4>
      </vt:variant>
      <vt:variant>
        <vt:lpwstr>http://ru.wikipedia.org/wiki/%D0%AF%D0%BD%D0%B0_%28%D1%80%D0%B5%D0%BA%D0%B0%29</vt:lpwstr>
      </vt:variant>
      <vt:variant>
        <vt:lpwstr/>
      </vt:variant>
      <vt:variant>
        <vt:i4>8323173</vt:i4>
      </vt:variant>
      <vt:variant>
        <vt:i4>822</vt:i4>
      </vt:variant>
      <vt:variant>
        <vt:i4>0</vt:i4>
      </vt:variant>
      <vt:variant>
        <vt:i4>5</vt:i4>
      </vt:variant>
      <vt:variant>
        <vt:lpwstr>http://ru.wikipedia.org/wiki/%D0%98%D0%BD%D0%B4%D0%B8%D0%B3%D0%B8%D1%80%D0%BA%D0%B0</vt:lpwstr>
      </vt:variant>
      <vt:variant>
        <vt:lpwstr/>
      </vt:variant>
      <vt:variant>
        <vt:i4>6357062</vt:i4>
      </vt:variant>
      <vt:variant>
        <vt:i4>819</vt:i4>
      </vt:variant>
      <vt:variant>
        <vt:i4>0</vt:i4>
      </vt:variant>
      <vt:variant>
        <vt:i4>5</vt:i4>
      </vt:variant>
      <vt:variant>
        <vt:lpwstr>http://ru.wikipedia.org/wiki/XVII_%D0%B2%D0%B5%D0%BA</vt:lpwstr>
      </vt:variant>
      <vt:variant>
        <vt:lpwstr/>
      </vt:variant>
      <vt:variant>
        <vt:i4>5242910</vt:i4>
      </vt:variant>
      <vt:variant>
        <vt:i4>816</vt:i4>
      </vt:variant>
      <vt:variant>
        <vt:i4>0</vt:i4>
      </vt:variant>
      <vt:variant>
        <vt:i4>5</vt:i4>
      </vt:variant>
      <vt:variant>
        <vt:lpwstr>http://ru.wikipedia.org/wiki/%D0%A1%D0%BA%D0%BE%D1%82%D0%BE%D0%B2%D0%BE%D0%B4%D1%81%D1%82%D0%B2%D0%BE</vt:lpwstr>
      </vt:variant>
      <vt:variant>
        <vt:lpwstr/>
      </vt:variant>
      <vt:variant>
        <vt:i4>2556009</vt:i4>
      </vt:variant>
      <vt:variant>
        <vt:i4>813</vt:i4>
      </vt:variant>
      <vt:variant>
        <vt:i4>0</vt:i4>
      </vt:variant>
      <vt:variant>
        <vt:i4>5</vt:i4>
      </vt:variant>
      <vt:variant>
        <vt:lpwstr>http://ru.wikipedia.org/wiki/%D0%AF%D0%BA%D1%83%D1%82%D1%8B</vt:lpwstr>
      </vt:variant>
      <vt:variant>
        <vt:lpwstr/>
      </vt:variant>
      <vt:variant>
        <vt:i4>524335</vt:i4>
      </vt:variant>
      <vt:variant>
        <vt:i4>810</vt:i4>
      </vt:variant>
      <vt:variant>
        <vt:i4>0</vt:i4>
      </vt:variant>
      <vt:variant>
        <vt:i4>5</vt:i4>
      </vt:variant>
      <vt:variant>
        <vt:lpwstr>http://ru.wikipedia.org/wiki/XV_%D0%B2%D0%B5%D0%BA</vt:lpwstr>
      </vt:variant>
      <vt:variant>
        <vt:lpwstr/>
      </vt:variant>
      <vt:variant>
        <vt:i4>393287</vt:i4>
      </vt:variant>
      <vt:variant>
        <vt:i4>807</vt:i4>
      </vt:variant>
      <vt:variant>
        <vt:i4>0</vt:i4>
      </vt:variant>
      <vt:variant>
        <vt:i4>5</vt:i4>
      </vt:variant>
      <vt:variant>
        <vt:lpwstr>http://ru.wikipedia.org/wiki/XIV</vt:lpwstr>
      </vt:variant>
      <vt:variant>
        <vt:lpwstr/>
      </vt:variant>
      <vt:variant>
        <vt:i4>2556009</vt:i4>
      </vt:variant>
      <vt:variant>
        <vt:i4>804</vt:i4>
      </vt:variant>
      <vt:variant>
        <vt:i4>0</vt:i4>
      </vt:variant>
      <vt:variant>
        <vt:i4>5</vt:i4>
      </vt:variant>
      <vt:variant>
        <vt:lpwstr>http://ru.wikipedia.org/wiki/%D0%AF%D0%BA%D1%83%D1%82%D1%8B</vt:lpwstr>
      </vt:variant>
      <vt:variant>
        <vt:lpwstr/>
      </vt:variant>
      <vt:variant>
        <vt:i4>589850</vt:i4>
      </vt:variant>
      <vt:variant>
        <vt:i4>801</vt:i4>
      </vt:variant>
      <vt:variant>
        <vt:i4>0</vt:i4>
      </vt:variant>
      <vt:variant>
        <vt:i4>5</vt:i4>
      </vt:variant>
      <vt:variant>
        <vt:lpwstr>http://ru.wikipedia.org/wiki/%D0%9E%D0%BB%D1%91%D0%BA%D0%BC%D0%B0</vt:lpwstr>
      </vt:variant>
      <vt:variant>
        <vt:lpwstr/>
      </vt:variant>
      <vt:variant>
        <vt:i4>8323170</vt:i4>
      </vt:variant>
      <vt:variant>
        <vt:i4>798</vt:i4>
      </vt:variant>
      <vt:variant>
        <vt:i4>0</vt:i4>
      </vt:variant>
      <vt:variant>
        <vt:i4>5</vt:i4>
      </vt:variant>
      <vt:variant>
        <vt:lpwstr>http://ru.wikipedia.org/wiki/%D0%92%D0%B8%D0%BB%D1%8E%D0%B9</vt:lpwstr>
      </vt:variant>
      <vt:variant>
        <vt:lpwstr/>
      </vt:variant>
      <vt:variant>
        <vt:i4>1638471</vt:i4>
      </vt:variant>
      <vt:variant>
        <vt:i4>795</vt:i4>
      </vt:variant>
      <vt:variant>
        <vt:i4>0</vt:i4>
      </vt:variant>
      <vt:variant>
        <vt:i4>5</vt:i4>
      </vt:variant>
      <vt:variant>
        <vt:lpwstr>http://ru.wikipedia.org/wiki/XIII</vt:lpwstr>
      </vt:variant>
      <vt:variant>
        <vt:lpwstr/>
      </vt:variant>
      <vt:variant>
        <vt:i4>720968</vt:i4>
      </vt:variant>
      <vt:variant>
        <vt:i4>792</vt:i4>
      </vt:variant>
      <vt:variant>
        <vt:i4>0</vt:i4>
      </vt:variant>
      <vt:variant>
        <vt:i4>5</vt:i4>
      </vt:variant>
      <vt:variant>
        <vt:lpwstr>http://ru.wikipedia.org/wiki/%D0%AD%D0%B2%D0%B5%D0%BD%D0%BA%D0%B8</vt:lpwstr>
      </vt:variant>
      <vt:variant>
        <vt:lpwstr/>
      </vt:variant>
      <vt:variant>
        <vt:i4>2556008</vt:i4>
      </vt:variant>
      <vt:variant>
        <vt:i4>789</vt:i4>
      </vt:variant>
      <vt:variant>
        <vt:i4>0</vt:i4>
      </vt:variant>
      <vt:variant>
        <vt:i4>5</vt:i4>
      </vt:variant>
      <vt:variant>
        <vt:lpwstr>http://ru.wikipedia.org/wiki/%D0%AD%D0%B2%D0%B5%D0%BD%D1%8B</vt:lpwstr>
      </vt:variant>
      <vt:variant>
        <vt:lpwstr/>
      </vt:variant>
      <vt:variant>
        <vt:i4>7929942</vt:i4>
      </vt:variant>
      <vt:variant>
        <vt:i4>786</vt:i4>
      </vt:variant>
      <vt:variant>
        <vt:i4>0</vt:i4>
      </vt:variant>
      <vt:variant>
        <vt:i4>5</vt:i4>
      </vt:variant>
      <vt:variant>
        <vt:lpwstr>http://ru.wikipedia.org/wiki/%D0%9B%D0%B5%D0%BD%D0%B0_%28%D1%80%D0%B5%D0%BA%D0%B0%29</vt:lpwstr>
      </vt:variant>
      <vt:variant>
        <vt:lpwstr/>
      </vt:variant>
      <vt:variant>
        <vt:i4>327712</vt:i4>
      </vt:variant>
      <vt:variant>
        <vt:i4>783</vt:i4>
      </vt:variant>
      <vt:variant>
        <vt:i4>0</vt:i4>
      </vt:variant>
      <vt:variant>
        <vt:i4>5</vt:i4>
      </vt:variant>
      <vt:variant>
        <vt:lpwstr>http://ru.wikipedia.org/wiki/%D0%94%D0%B8%D1%80%D0%B8%D0%BD%D0%B3%D1%81%D0%BA%D0%B0%D1%8F_%D0%BA%D1%83%D0%BB%D1%8C%D1%82%D1%83%D1%80%D0%B0</vt:lpwstr>
      </vt:variant>
      <vt:variant>
        <vt:lpwstr/>
      </vt:variant>
      <vt:variant>
        <vt:i4>524304</vt:i4>
      </vt:variant>
      <vt:variant>
        <vt:i4>780</vt:i4>
      </vt:variant>
      <vt:variant>
        <vt:i4>0</vt:i4>
      </vt:variant>
      <vt:variant>
        <vt:i4>5</vt:i4>
      </vt:variant>
      <vt:variant>
        <vt:lpwstr>http://ru.wikipedia.org/wiki/%D0%9F%D0%B0%D0%BB%D0%B5%D0%BE%D0%BB%D0%B8%D1%82</vt:lpwstr>
      </vt:variant>
      <vt:variant>
        <vt:lpwstr/>
      </vt:variant>
      <vt:variant>
        <vt:i4>2359351</vt:i4>
      </vt:variant>
      <vt:variant>
        <vt:i4>777</vt:i4>
      </vt:variant>
      <vt:variant>
        <vt:i4>0</vt:i4>
      </vt:variant>
      <vt:variant>
        <vt:i4>5</vt:i4>
      </vt:variant>
      <vt:variant>
        <vt:lpwstr>http://ru.wikipedia.org/wiki/%D0%94%D0%B8%D0%B0%D0%BC%D0%B5%D1%82%D1%80</vt:lpwstr>
      </vt:variant>
      <vt:variant>
        <vt:lpwstr/>
      </vt:variant>
      <vt:variant>
        <vt:i4>5439564</vt:i4>
      </vt:variant>
      <vt:variant>
        <vt:i4>774</vt:i4>
      </vt:variant>
      <vt:variant>
        <vt:i4>0</vt:i4>
      </vt:variant>
      <vt:variant>
        <vt:i4>5</vt:i4>
      </vt:variant>
      <vt:variant>
        <vt:lpwstr>http://ru.wikipedia.org/wiki/%D0%9A%D1%80%D1%83%D0%B3</vt:lpwstr>
      </vt:variant>
      <vt:variant>
        <vt:lpwstr/>
      </vt:variant>
      <vt:variant>
        <vt:i4>7929857</vt:i4>
      </vt:variant>
      <vt:variant>
        <vt:i4>771</vt:i4>
      </vt:variant>
      <vt:variant>
        <vt:i4>0</vt:i4>
      </vt:variant>
      <vt:variant>
        <vt:i4>5</vt:i4>
      </vt:variant>
      <vt:variant>
        <vt:lpwstr>http://ru.wikipedia.org/wiki/%D0%97%D0%B5%D0%BB%D1%91%D0%BD%D1%8B%D0%B9_%D1%86%D0%B2%D0%B5%D1%82</vt:lpwstr>
      </vt:variant>
      <vt:variant>
        <vt:lpwstr/>
      </vt:variant>
      <vt:variant>
        <vt:i4>2293760</vt:i4>
      </vt:variant>
      <vt:variant>
        <vt:i4>768</vt:i4>
      </vt:variant>
      <vt:variant>
        <vt:i4>0</vt:i4>
      </vt:variant>
      <vt:variant>
        <vt:i4>5</vt:i4>
      </vt:variant>
      <vt:variant>
        <vt:lpwstr>http://ru.wikipedia.org/wiki/%D0%9A%D1%80%D0%B0%D1%81%D0%BD%D1%8B%D0%B9_%D1%86%D0%B2%D0%B5%D1%82</vt:lpwstr>
      </vt:variant>
      <vt:variant>
        <vt:lpwstr/>
      </vt:variant>
      <vt:variant>
        <vt:i4>2293842</vt:i4>
      </vt:variant>
      <vt:variant>
        <vt:i4>765</vt:i4>
      </vt:variant>
      <vt:variant>
        <vt:i4>0</vt:i4>
      </vt:variant>
      <vt:variant>
        <vt:i4>5</vt:i4>
      </vt:variant>
      <vt:variant>
        <vt:lpwstr>http://ru.wikipedia.org/wiki/%D0%91%D0%B5%D0%BB%D1%8B%D0%B9_%D1%86%D0%B2%D0%B5%D1%82</vt:lpwstr>
      </vt:variant>
      <vt:variant>
        <vt:lpwstr/>
      </vt:variant>
      <vt:variant>
        <vt:i4>2293765</vt:i4>
      </vt:variant>
      <vt:variant>
        <vt:i4>762</vt:i4>
      </vt:variant>
      <vt:variant>
        <vt:i4>0</vt:i4>
      </vt:variant>
      <vt:variant>
        <vt:i4>5</vt:i4>
      </vt:variant>
      <vt:variant>
        <vt:lpwstr>http://ru.wikipedia.org/wiki/%D0%93%D0%BE%D0%BB%D1%83%D0%B1%D0%BE%D0%B9_%D1%86%D0%B2%D0%B5%D1%82</vt:lpwstr>
      </vt:variant>
      <vt:variant>
        <vt:lpwstr/>
      </vt:variant>
      <vt:variant>
        <vt:i4>7995399</vt:i4>
      </vt:variant>
      <vt:variant>
        <vt:i4>759</vt:i4>
      </vt:variant>
      <vt:variant>
        <vt:i4>0</vt:i4>
      </vt:variant>
      <vt:variant>
        <vt:i4>5</vt:i4>
      </vt:variant>
      <vt:variant>
        <vt:lpwstr>http://ru.wikipedia.org/wiki/%D0%93%D0%BE%D1%81%D1%83%D0%B4%D0%B0%D1%80%D1%81%D1%82%D0%B2%D0%B5%D0%BD%D0%BD%D1%8B%D0%B9_%D0%B3%D0%B5%D1%80%D0%B0%D0%BB%D1%8C%D0%B4%D0%B8%D1%87%D0%B5%D1%81%D0%BA%D0%B8%D0%B9_%D1%80%D0%B5%D0%B3%D0%B8%D1%81%D1%82%D1%80_%D0%A0%D0%BE%D1%81%D1%81%D0%B8%D0%B9%D1%81%D0%BA%D0%BE%D0%B9_%D0%A4%D0%B5%D0%B4%D0%B5%D1%80%D0%B0%D1%86%D0%B8%D0%B8</vt:lpwstr>
      </vt:variant>
      <vt:variant>
        <vt:lpwstr/>
      </vt:variant>
      <vt:variant>
        <vt:i4>8126546</vt:i4>
      </vt:variant>
      <vt:variant>
        <vt:i4>756</vt:i4>
      </vt:variant>
      <vt:variant>
        <vt:i4>0</vt:i4>
      </vt:variant>
      <vt:variant>
        <vt:i4>5</vt:i4>
      </vt:variant>
      <vt:variant>
        <vt:lpwstr>http://ru.wikipedia.org/wiki/1992_%D0%B3%D0%BE%D0%B4</vt:lpwstr>
      </vt:variant>
      <vt:variant>
        <vt:lpwstr/>
      </vt:variant>
      <vt:variant>
        <vt:i4>1048685</vt:i4>
      </vt:variant>
      <vt:variant>
        <vt:i4>753</vt:i4>
      </vt:variant>
      <vt:variant>
        <vt:i4>0</vt:i4>
      </vt:variant>
      <vt:variant>
        <vt:i4>5</vt:i4>
      </vt:variant>
      <vt:variant>
        <vt:lpwstr>http://ru.wikipedia.org/wiki/14_%D0%BE%D0%BA%D1%82%D1%8F%D0%B1%D1%80%D1%8F</vt:lpwstr>
      </vt:variant>
      <vt:variant>
        <vt:lpwstr/>
      </vt:variant>
      <vt:variant>
        <vt:i4>69</vt:i4>
      </vt:variant>
      <vt:variant>
        <vt:i4>750</vt:i4>
      </vt:variant>
      <vt:variant>
        <vt:i4>0</vt:i4>
      </vt:variant>
      <vt:variant>
        <vt:i4>5</vt:i4>
      </vt:variant>
      <vt:variant>
        <vt:lpwstr>http://ru.wikipedia.org/wiki/%D0%93%D0%BE%D1%81%D1%83%D0%B4%D0%B0%D1%80%D1%81%D1%82%D0%B2%D0%B5%D0%BD%D0%BD%D0%BE%D0%B5_%D0%A1%D0%BE%D0%B1%D1%80%D0%B0%D0%BD%D0%B8%D0%B5_%28%D0%98%D0%BB_%D0%A2%D1%83%D0%BC%D1%8D%D0%BD%29_%D0%A0%D0%B5%D1%81%D0%BF%D1%83%D0%B1%D0%BB%D0%B8%D0%BA%D0%B8_%D0%A1%D0%B0%D1%85%D0%B0_%28%D0%AF%D0%BA%D1%83%D1%82%D0%B8%D1%8F%29</vt:lpwstr>
      </vt:variant>
      <vt:variant>
        <vt:lpwstr/>
      </vt:variant>
      <vt:variant>
        <vt:i4>5439566</vt:i4>
      </vt:variant>
      <vt:variant>
        <vt:i4>747</vt:i4>
      </vt:variant>
      <vt:variant>
        <vt:i4>0</vt:i4>
      </vt:variant>
      <vt:variant>
        <vt:i4>5</vt:i4>
      </vt:variant>
      <vt:variant>
        <vt:lpwstr>http://ru.wikipedia.org/wiki/%D0%9E%D1%85%D1%80%D0%B0</vt:lpwstr>
      </vt:variant>
      <vt:variant>
        <vt:lpwstr/>
      </vt:variant>
      <vt:variant>
        <vt:i4>2293842</vt:i4>
      </vt:variant>
      <vt:variant>
        <vt:i4>744</vt:i4>
      </vt:variant>
      <vt:variant>
        <vt:i4>0</vt:i4>
      </vt:variant>
      <vt:variant>
        <vt:i4>5</vt:i4>
      </vt:variant>
      <vt:variant>
        <vt:lpwstr>http://ru.wikipedia.org/wiki/%D0%91%D0%B5%D0%BB%D1%8B%D0%B9_%D1%86%D0%B2%D0%B5%D1%82</vt:lpwstr>
      </vt:variant>
      <vt:variant>
        <vt:lpwstr/>
      </vt:variant>
      <vt:variant>
        <vt:i4>5374027</vt:i4>
      </vt:variant>
      <vt:variant>
        <vt:i4>741</vt:i4>
      </vt:variant>
      <vt:variant>
        <vt:i4>0</vt:i4>
      </vt:variant>
      <vt:variant>
        <vt:i4>5</vt:i4>
      </vt:variant>
      <vt:variant>
        <vt:lpwstr>http://ru.wikipedia.org/wiki/%D0%9D%D0%B0%D0%B4%D1%91%D0%B6%D0%BD%D0%BE%D1%81%D1%82%D1%8C</vt:lpwstr>
      </vt:variant>
      <vt:variant>
        <vt:lpwstr/>
      </vt:variant>
      <vt:variant>
        <vt:i4>8323172</vt:i4>
      </vt:variant>
      <vt:variant>
        <vt:i4>738</vt:i4>
      </vt:variant>
      <vt:variant>
        <vt:i4>0</vt:i4>
      </vt:variant>
      <vt:variant>
        <vt:i4>5</vt:i4>
      </vt:variant>
      <vt:variant>
        <vt:lpwstr>http://ru.wikipedia.org/wiki/%D0%98%D1%81%D0%BA%D1%80%D0%B5%D0%BD%D0%BD%D0%BE%D1%81%D1%82%D1%8C</vt:lpwstr>
      </vt:variant>
      <vt:variant>
        <vt:lpwstr/>
      </vt:variant>
      <vt:variant>
        <vt:i4>5439515</vt:i4>
      </vt:variant>
      <vt:variant>
        <vt:i4>735</vt:i4>
      </vt:variant>
      <vt:variant>
        <vt:i4>0</vt:i4>
      </vt:variant>
      <vt:variant>
        <vt:i4>5</vt:i4>
      </vt:variant>
      <vt:variant>
        <vt:lpwstr>http://ru.wikipedia.org/wiki/%D0%92%D0%B5%D1%80%D0%BD%D0%BE%D1%81%D1%82%D1%8C</vt:lpwstr>
      </vt:variant>
      <vt:variant>
        <vt:lpwstr/>
      </vt:variant>
      <vt:variant>
        <vt:i4>2097155</vt:i4>
      </vt:variant>
      <vt:variant>
        <vt:i4>732</vt:i4>
      </vt:variant>
      <vt:variant>
        <vt:i4>0</vt:i4>
      </vt:variant>
      <vt:variant>
        <vt:i4>5</vt:i4>
      </vt:variant>
      <vt:variant>
        <vt:lpwstr>http://ru.wikipedia.org/wiki/%D0%A1%D0%B8%D0%BD%D0%B8%D0%B9_%D1%86%D0%B2%D0%B5%D1%82</vt:lpwstr>
      </vt:variant>
      <vt:variant>
        <vt:lpwstr/>
      </vt:variant>
      <vt:variant>
        <vt:i4>8126560</vt:i4>
      </vt:variant>
      <vt:variant>
        <vt:i4>729</vt:i4>
      </vt:variant>
      <vt:variant>
        <vt:i4>0</vt:i4>
      </vt:variant>
      <vt:variant>
        <vt:i4>5</vt:i4>
      </vt:variant>
      <vt:variant>
        <vt:lpwstr>http://ru.wikipedia.org/wiki/%D0%AE%D0%BA%D0%B0%D0%B3%D0%B8%D1%80%D1%8B</vt:lpwstr>
      </vt:variant>
      <vt:variant>
        <vt:lpwstr/>
      </vt:variant>
      <vt:variant>
        <vt:i4>8323131</vt:i4>
      </vt:variant>
      <vt:variant>
        <vt:i4>726</vt:i4>
      </vt:variant>
      <vt:variant>
        <vt:i4>0</vt:i4>
      </vt:variant>
      <vt:variant>
        <vt:i4>5</vt:i4>
      </vt:variant>
      <vt:variant>
        <vt:lpwstr>http://ru.wikipedia.org/wiki/%D0%94%D0%BE%D0%BB%D0%B3%D0%B0%D0%BD%D1%8B</vt:lpwstr>
      </vt:variant>
      <vt:variant>
        <vt:lpwstr/>
      </vt:variant>
      <vt:variant>
        <vt:i4>8126525</vt:i4>
      </vt:variant>
      <vt:variant>
        <vt:i4>723</vt:i4>
      </vt:variant>
      <vt:variant>
        <vt:i4>0</vt:i4>
      </vt:variant>
      <vt:variant>
        <vt:i4>5</vt:i4>
      </vt:variant>
      <vt:variant>
        <vt:lpwstr>http://ru.wikipedia.org/wiki/%D0%A7%D1%83%D0%BA%D1%87%D0%B8</vt:lpwstr>
      </vt:variant>
      <vt:variant>
        <vt:lpwstr/>
      </vt:variant>
      <vt:variant>
        <vt:i4>2556008</vt:i4>
      </vt:variant>
      <vt:variant>
        <vt:i4>720</vt:i4>
      </vt:variant>
      <vt:variant>
        <vt:i4>0</vt:i4>
      </vt:variant>
      <vt:variant>
        <vt:i4>5</vt:i4>
      </vt:variant>
      <vt:variant>
        <vt:lpwstr>http://ru.wikipedia.org/wiki/%D0%AD%D0%B2%D0%B5%D0%BD%D1%8B</vt:lpwstr>
      </vt:variant>
      <vt:variant>
        <vt:lpwstr/>
      </vt:variant>
      <vt:variant>
        <vt:i4>720968</vt:i4>
      </vt:variant>
      <vt:variant>
        <vt:i4>717</vt:i4>
      </vt:variant>
      <vt:variant>
        <vt:i4>0</vt:i4>
      </vt:variant>
      <vt:variant>
        <vt:i4>5</vt:i4>
      </vt:variant>
      <vt:variant>
        <vt:lpwstr>http://ru.wikipedia.org/wiki/%D0%AD%D0%B2%D0%B5%D0%BD%D0%BA%D0%B8</vt:lpwstr>
      </vt:variant>
      <vt:variant>
        <vt:lpwstr/>
      </vt:variant>
      <vt:variant>
        <vt:i4>2555957</vt:i4>
      </vt:variant>
      <vt:variant>
        <vt:i4>714</vt:i4>
      </vt:variant>
      <vt:variant>
        <vt:i4>0</vt:i4>
      </vt:variant>
      <vt:variant>
        <vt:i4>5</vt:i4>
      </vt:variant>
      <vt:variant>
        <vt:lpwstr>http://ru.wikipedia.org/wiki/%D0%A0%D1%83%D1%81%D1%81%D0%BA%D0%B8%D0%B5</vt:lpwstr>
      </vt:variant>
      <vt:variant>
        <vt:lpwstr/>
      </vt:variant>
      <vt:variant>
        <vt:i4>2556009</vt:i4>
      </vt:variant>
      <vt:variant>
        <vt:i4>711</vt:i4>
      </vt:variant>
      <vt:variant>
        <vt:i4>0</vt:i4>
      </vt:variant>
      <vt:variant>
        <vt:i4>5</vt:i4>
      </vt:variant>
      <vt:variant>
        <vt:lpwstr>http://ru.wikipedia.org/wiki/%D0%AF%D0%BA%D1%83%D1%82%D1%8B</vt:lpwstr>
      </vt:variant>
      <vt:variant>
        <vt:lpwstr/>
      </vt:variant>
      <vt:variant>
        <vt:i4>5439515</vt:i4>
      </vt:variant>
      <vt:variant>
        <vt:i4>708</vt:i4>
      </vt:variant>
      <vt:variant>
        <vt:i4>0</vt:i4>
      </vt:variant>
      <vt:variant>
        <vt:i4>5</vt:i4>
      </vt:variant>
      <vt:variant>
        <vt:lpwstr>http://ru.wikipedia.org/wiki/%D0%9A%D1%83%D1%80%D1%8B%D0%BA%D0%B0%D0%BD%D1%8B</vt:lpwstr>
      </vt:variant>
      <vt:variant>
        <vt:lpwstr/>
      </vt:variant>
      <vt:variant>
        <vt:i4>7405659</vt:i4>
      </vt:variant>
      <vt:variant>
        <vt:i4>705</vt:i4>
      </vt:variant>
      <vt:variant>
        <vt:i4>0</vt:i4>
      </vt:variant>
      <vt:variant>
        <vt:i4>5</vt:i4>
      </vt:variant>
      <vt:variant>
        <vt:lpwstr>http://ru.wikipedia.org/wiki/1745_%D0%B3%D0%BE%D0%B4</vt:lpwstr>
      </vt:variant>
      <vt:variant>
        <vt:lpwstr/>
      </vt:variant>
      <vt:variant>
        <vt:i4>7929942</vt:i4>
      </vt:variant>
      <vt:variant>
        <vt:i4>702</vt:i4>
      </vt:variant>
      <vt:variant>
        <vt:i4>0</vt:i4>
      </vt:variant>
      <vt:variant>
        <vt:i4>5</vt:i4>
      </vt:variant>
      <vt:variant>
        <vt:lpwstr>http://ru.wikipedia.org/wiki/%D0%9B%D0%B5%D0%BD%D0%B0_%28%D1%80%D0%B5%D0%BA%D0%B0%29</vt:lpwstr>
      </vt:variant>
      <vt:variant>
        <vt:lpwstr/>
      </vt:variant>
      <vt:variant>
        <vt:i4>131113</vt:i4>
      </vt:variant>
      <vt:variant>
        <vt:i4>699</vt:i4>
      </vt:variant>
      <vt:variant>
        <vt:i4>0</vt:i4>
      </vt:variant>
      <vt:variant>
        <vt:i4>5</vt:i4>
      </vt:variant>
      <vt:variant>
        <vt:lpwstr>http://ru.wikipedia.org/wiki/%D0%9D%D0%B0%D1%81%D0%BA%D0%B0%D0%BB%D1%8C%D0%BD%D0%B0%D1%8F_%D0%B6%D0%B8%D0%B2%D0%BE%D0%BF%D0%B8%D1%81%D1%8C</vt:lpwstr>
      </vt:variant>
      <vt:variant>
        <vt:lpwstr/>
      </vt:variant>
      <vt:variant>
        <vt:i4>5242954</vt:i4>
      </vt:variant>
      <vt:variant>
        <vt:i4>696</vt:i4>
      </vt:variant>
      <vt:variant>
        <vt:i4>0</vt:i4>
      </vt:variant>
      <vt:variant>
        <vt:i4>5</vt:i4>
      </vt:variant>
      <vt:variant>
        <vt:lpwstr>http://ru.wikipedia.org/wiki/%D0%A1%D0%BE%D0%BB%D0%BD%D1%86%D0%B5</vt:lpwstr>
      </vt:variant>
      <vt:variant>
        <vt:lpwstr/>
      </vt:variant>
      <vt:variant>
        <vt:i4>524310</vt:i4>
      </vt:variant>
      <vt:variant>
        <vt:i4>693</vt:i4>
      </vt:variant>
      <vt:variant>
        <vt:i4>0</vt:i4>
      </vt:variant>
      <vt:variant>
        <vt:i4>5</vt:i4>
      </vt:variant>
      <vt:variant>
        <vt:lpwstr>http://ru.wikipedia.org/wiki/%D0%9A%D1%80%D0%B8%D1%81%D1%82%D0%B0%D0%BB%D0%BB</vt:lpwstr>
      </vt:variant>
      <vt:variant>
        <vt:lpwstr/>
      </vt:variant>
      <vt:variant>
        <vt:i4>720920</vt:i4>
      </vt:variant>
      <vt:variant>
        <vt:i4>690</vt:i4>
      </vt:variant>
      <vt:variant>
        <vt:i4>0</vt:i4>
      </vt:variant>
      <vt:variant>
        <vt:i4>5</vt:i4>
      </vt:variant>
      <vt:variant>
        <vt:lpwstr>http://ru.wikipedia.org/wiki/%D0%A0%D0%BE%D0%BC%D0%B1</vt:lpwstr>
      </vt:variant>
      <vt:variant>
        <vt:lpwstr/>
      </vt:variant>
      <vt:variant>
        <vt:i4>8323183</vt:i4>
      </vt:variant>
      <vt:variant>
        <vt:i4>687</vt:i4>
      </vt:variant>
      <vt:variant>
        <vt:i4>0</vt:i4>
      </vt:variant>
      <vt:variant>
        <vt:i4>5</vt:i4>
      </vt:variant>
      <vt:variant>
        <vt:lpwstr>http://ru.wikipedia.org/wiki/%D0%97%D0%BD%D0%B0%D0%BC%D1%8F</vt:lpwstr>
      </vt:variant>
      <vt:variant>
        <vt:lpwstr/>
      </vt:variant>
      <vt:variant>
        <vt:i4>8323124</vt:i4>
      </vt:variant>
      <vt:variant>
        <vt:i4>684</vt:i4>
      </vt:variant>
      <vt:variant>
        <vt:i4>0</vt:i4>
      </vt:variant>
      <vt:variant>
        <vt:i4>5</vt:i4>
      </vt:variant>
      <vt:variant>
        <vt:lpwstr>http://ru.wikipedia.org/wiki/%D0%92%D1%81%D0%B0%D0%B4%D0%BD%D0%B8%D0%BA</vt:lpwstr>
      </vt:variant>
      <vt:variant>
        <vt:lpwstr/>
      </vt:variant>
      <vt:variant>
        <vt:i4>5439564</vt:i4>
      </vt:variant>
      <vt:variant>
        <vt:i4>681</vt:i4>
      </vt:variant>
      <vt:variant>
        <vt:i4>0</vt:i4>
      </vt:variant>
      <vt:variant>
        <vt:i4>5</vt:i4>
      </vt:variant>
      <vt:variant>
        <vt:lpwstr>http://ru.wikipedia.org/wiki/%D0%9A%D1%80%D1%83%D0%B3</vt:lpwstr>
      </vt:variant>
      <vt:variant>
        <vt:lpwstr/>
      </vt:variant>
      <vt:variant>
        <vt:i4>524312</vt:i4>
      </vt:variant>
      <vt:variant>
        <vt:i4>678</vt:i4>
      </vt:variant>
      <vt:variant>
        <vt:i4>0</vt:i4>
      </vt:variant>
      <vt:variant>
        <vt:i4>5</vt:i4>
      </vt:variant>
      <vt:variant>
        <vt:lpwstr>http://ru.wikipedia.org/wiki/%D0%93%D0%B5%D1%80%D0%B1</vt:lpwstr>
      </vt:variant>
      <vt:variant>
        <vt:lpwstr/>
      </vt:variant>
      <vt:variant>
        <vt:i4>7995399</vt:i4>
      </vt:variant>
      <vt:variant>
        <vt:i4>675</vt:i4>
      </vt:variant>
      <vt:variant>
        <vt:i4>0</vt:i4>
      </vt:variant>
      <vt:variant>
        <vt:i4>5</vt:i4>
      </vt:variant>
      <vt:variant>
        <vt:lpwstr>http://ru.wikipedia.org/wiki/%D0%93%D0%BE%D1%81%D1%83%D0%B4%D0%B0%D1%80%D1%81%D1%82%D0%B2%D0%B5%D0%BD%D0%BD%D1%8B%D0%B9_%D0%B3%D0%B5%D1%80%D0%B0%D0%BB%D1%8C%D0%B4%D0%B8%D1%87%D0%B5%D1%81%D0%BA%D0%B8%D0%B9_%D1%80%D0%B5%D0%B3%D0%B8%D1%81%D1%82%D1%80_%D0%A0%D0%BE%D1%81%D1%81%D0%B8%D0%B9%D1%81%D0%BA%D0%BE%D0%B9_%D0%A4%D0%B5%D0%B4%D0%B5%D1%80%D0%B0%D1%86%D0%B8%D0%B8</vt:lpwstr>
      </vt:variant>
      <vt:variant>
        <vt:lpwstr/>
      </vt:variant>
      <vt:variant>
        <vt:i4>8126546</vt:i4>
      </vt:variant>
      <vt:variant>
        <vt:i4>672</vt:i4>
      </vt:variant>
      <vt:variant>
        <vt:i4>0</vt:i4>
      </vt:variant>
      <vt:variant>
        <vt:i4>5</vt:i4>
      </vt:variant>
      <vt:variant>
        <vt:lpwstr>http://ru.wikipedia.org/wiki/1992_%D0%B3%D0%BE%D0%B4</vt:lpwstr>
      </vt:variant>
      <vt:variant>
        <vt:lpwstr/>
      </vt:variant>
      <vt:variant>
        <vt:i4>1245295</vt:i4>
      </vt:variant>
      <vt:variant>
        <vt:i4>669</vt:i4>
      </vt:variant>
      <vt:variant>
        <vt:i4>0</vt:i4>
      </vt:variant>
      <vt:variant>
        <vt:i4>5</vt:i4>
      </vt:variant>
      <vt:variant>
        <vt:lpwstr>http://ru.wikipedia.org/wiki/26_%D0%B4%D0%B5%D0%BA%D0%B0%D0%B1%D1%80%D1%8F</vt:lpwstr>
      </vt:variant>
      <vt:variant>
        <vt:lpwstr/>
      </vt:variant>
      <vt:variant>
        <vt:i4>6619199</vt:i4>
      </vt:variant>
      <vt:variant>
        <vt:i4>666</vt:i4>
      </vt:variant>
      <vt:variant>
        <vt:i4>0</vt:i4>
      </vt:variant>
      <vt:variant>
        <vt:i4>5</vt:i4>
      </vt:variant>
      <vt:variant>
        <vt:lpwstr>http://ru.wikipedia.org/wiki/%D0%A3%D0%BB%D0%B0%D0%BA_%E2%80%94_%D0%AD%D0%BB%D1%8C%D0%B3%D0%B0</vt:lpwstr>
      </vt:variant>
      <vt:variant>
        <vt:lpwstr/>
      </vt:variant>
      <vt:variant>
        <vt:i4>5767290</vt:i4>
      </vt:variant>
      <vt:variant>
        <vt:i4>663</vt:i4>
      </vt:variant>
      <vt:variant>
        <vt:i4>0</vt:i4>
      </vt:variant>
      <vt:variant>
        <vt:i4>5</vt:i4>
      </vt:variant>
      <vt:variant>
        <vt:lpwstr>http://ru.wikipedia.org/wiki/%D0%9D%D0%B8%D0%B6%D0%BD%D0%B8%D0%B9_%D0%91%D0%B5%D1%81%D1%82%D1%8F%D1%85</vt:lpwstr>
      </vt:variant>
      <vt:variant>
        <vt:lpwstr/>
      </vt:variant>
      <vt:variant>
        <vt:i4>5242908</vt:i4>
      </vt:variant>
      <vt:variant>
        <vt:i4>660</vt:i4>
      </vt:variant>
      <vt:variant>
        <vt:i4>0</vt:i4>
      </vt:variant>
      <vt:variant>
        <vt:i4>5</vt:i4>
      </vt:variant>
      <vt:variant>
        <vt:lpwstr>http://ru.wikipedia.org/wiki/%D0%A2%D0%BE%D0%BC%D0%BC%D0%BE%D1%82</vt:lpwstr>
      </vt:variant>
      <vt:variant>
        <vt:lpwstr/>
      </vt:variant>
      <vt:variant>
        <vt:i4>7929860</vt:i4>
      </vt:variant>
      <vt:variant>
        <vt:i4>657</vt:i4>
      </vt:variant>
      <vt:variant>
        <vt:i4>0</vt:i4>
      </vt:variant>
      <vt:variant>
        <vt:i4>5</vt:i4>
      </vt:variant>
      <vt:variant>
        <vt:lpwstr>http://ru.wikipedia.org/wiki/%D0%90%D0%BB%D0%B4%D0%B0%D0%BD_%28%D0%B3%D0%BE%D1%80%D0%BE%D0%B4%29</vt:lpwstr>
      </vt:variant>
      <vt:variant>
        <vt:lpwstr/>
      </vt:variant>
      <vt:variant>
        <vt:i4>5439506</vt:i4>
      </vt:variant>
      <vt:variant>
        <vt:i4>654</vt:i4>
      </vt:variant>
      <vt:variant>
        <vt:i4>0</vt:i4>
      </vt:variant>
      <vt:variant>
        <vt:i4>5</vt:i4>
      </vt:variant>
      <vt:variant>
        <vt:lpwstr>http://ru.wikipedia.org/wiki/%D0%91%D0%B5%D1%80%D0%BA%D0%B0%D0%BA%D0%B8%D1%82</vt:lpwstr>
      </vt:variant>
      <vt:variant>
        <vt:lpwstr/>
      </vt:variant>
      <vt:variant>
        <vt:i4>5832713</vt:i4>
      </vt:variant>
      <vt:variant>
        <vt:i4>651</vt:i4>
      </vt:variant>
      <vt:variant>
        <vt:i4>0</vt:i4>
      </vt:variant>
      <vt:variant>
        <vt:i4>5</vt:i4>
      </vt:variant>
      <vt:variant>
        <vt:lpwstr>http://ru.wikipedia.org/wiki/%D0%90%D0%BC%D1%83%D1%80%D0%BE-%D0%AF%D0%BA%D1%83%D1%82%D1%81%D0%BA%D0%B0%D1%8F_%D0%B6%D0%B5%D0%BB%D0%B5%D0%B7%D0%BD%D0%BE%D0%B4%D0%BE%D1%80%D0%BE%D0%B6%D0%BD%D0%B0%D1%8F_%D0%BC%D0%B0%D0%B3%D0%B8%D1%81%D1%82%D1%80%D0%B0%D0%BB%D1%8C</vt:lpwstr>
      </vt:variant>
      <vt:variant>
        <vt:lpwstr/>
      </vt:variant>
      <vt:variant>
        <vt:i4>5439516</vt:i4>
      </vt:variant>
      <vt:variant>
        <vt:i4>648</vt:i4>
      </vt:variant>
      <vt:variant>
        <vt:i4>0</vt:i4>
      </vt:variant>
      <vt:variant>
        <vt:i4>5</vt:i4>
      </vt:variant>
      <vt:variant>
        <vt:lpwstr>http://ru.wikipedia.org/wiki/%D0%90%D1%8D%D1%80%D0%BE%D0%BF%D0%BE%D1%80%D1%82</vt:lpwstr>
      </vt:variant>
      <vt:variant>
        <vt:lpwstr/>
      </vt:variant>
      <vt:variant>
        <vt:i4>458787</vt:i4>
      </vt:variant>
      <vt:variant>
        <vt:i4>645</vt:i4>
      </vt:variant>
      <vt:variant>
        <vt:i4>0</vt:i4>
      </vt:variant>
      <vt:variant>
        <vt:i4>5</vt:i4>
      </vt:variant>
      <vt:variant>
        <vt:lpwstr>http://ru.wikipedia.org/wiki/%D0%92%D0%BE%D0%B7%D0%B4%D1%83%D1%88%D0%BD%D1%8B%D0%B9_%D1%82%D1%80%D0%B0%D0%BD%D1%81%D0%BF%D0%BE%D1%80%D1%82</vt:lpwstr>
      </vt:variant>
      <vt:variant>
        <vt:lpwstr/>
      </vt:variant>
      <vt:variant>
        <vt:i4>2228304</vt:i4>
      </vt:variant>
      <vt:variant>
        <vt:i4>642</vt:i4>
      </vt:variant>
      <vt:variant>
        <vt:i4>0</vt:i4>
      </vt:variant>
      <vt:variant>
        <vt:i4>5</vt:i4>
      </vt:variant>
      <vt:variant>
        <vt:lpwstr>http://ru.wikipedia.org/wiki/%D0%9B%D0%B5%D0%BD%D0%B0_%28%D0%B0%D0%B2%D1%82%D0%BE%D0%B4%D0%BE%D1%80%D0%BE%D0%B3%D0%B0%29</vt:lpwstr>
      </vt:variant>
      <vt:variant>
        <vt:lpwstr/>
      </vt:variant>
      <vt:variant>
        <vt:i4>7536679</vt:i4>
      </vt:variant>
      <vt:variant>
        <vt:i4>639</vt:i4>
      </vt:variant>
      <vt:variant>
        <vt:i4>0</vt:i4>
      </vt:variant>
      <vt:variant>
        <vt:i4>5</vt:i4>
      </vt:variant>
      <vt:variant>
        <vt:lpwstr>http://ru.wikipedia.org/wiki/%D0%AE%D1%80%D1%8E%D0%BD%D0%B3-%D0%A5%D0%B0%D1%8F</vt:lpwstr>
      </vt:variant>
      <vt:variant>
        <vt:lpwstr/>
      </vt:variant>
      <vt:variant>
        <vt:i4>2293764</vt:i4>
      </vt:variant>
      <vt:variant>
        <vt:i4>636</vt:i4>
      </vt:variant>
      <vt:variant>
        <vt:i4>0</vt:i4>
      </vt:variant>
      <vt:variant>
        <vt:i4>5</vt:i4>
      </vt:variant>
      <vt:variant>
        <vt:lpwstr>http://ru.wikipedia.org/wiki/%D0%9E%D0%BB%D0%B5%D0%BD%D1%91%D0%BA_%28%D1%81%D0%B5%D0%BB%D0%BE%29</vt:lpwstr>
      </vt:variant>
      <vt:variant>
        <vt:lpwstr/>
      </vt:variant>
      <vt:variant>
        <vt:i4>8126569</vt:i4>
      </vt:variant>
      <vt:variant>
        <vt:i4>633</vt:i4>
      </vt:variant>
      <vt:variant>
        <vt:i4>0</vt:i4>
      </vt:variant>
      <vt:variant>
        <vt:i4>5</vt:i4>
      </vt:variant>
      <vt:variant>
        <vt:lpwstr>http://ru.wikipedia.org/wiki/%D0%A3%D0%B4%D0%B0%D1%87%D0%BD%D1%8B%D0%B9</vt:lpwstr>
      </vt:variant>
      <vt:variant>
        <vt:lpwstr/>
      </vt:variant>
      <vt:variant>
        <vt:i4>7929862</vt:i4>
      </vt:variant>
      <vt:variant>
        <vt:i4>630</vt:i4>
      </vt:variant>
      <vt:variant>
        <vt:i4>0</vt:i4>
      </vt:variant>
      <vt:variant>
        <vt:i4>5</vt:i4>
      </vt:variant>
      <vt:variant>
        <vt:lpwstr>http://ru.wikipedia.org/wiki/%D0%90%D0%BD%D0%B0%D0%B1%D0%B0%D1%80_%28%D0%B0%D0%B2%D1%82%D0%BE%D0%B4%D0%BE%D1%80%D0%BE%D0%B3%D0%B0%29</vt:lpwstr>
      </vt:variant>
      <vt:variant>
        <vt:lpwstr/>
      </vt:variant>
      <vt:variant>
        <vt:i4>5505034</vt:i4>
      </vt:variant>
      <vt:variant>
        <vt:i4>627</vt:i4>
      </vt:variant>
      <vt:variant>
        <vt:i4>0</vt:i4>
      </vt:variant>
      <vt:variant>
        <vt:i4>5</vt:i4>
      </vt:variant>
      <vt:variant>
        <vt:lpwstr>http://ru.wikipedia.org/wiki/%D0%A3%D1%81%D1%82%D1%8C-%D0%9A%D1%83%D0%B9%D0%B3%D0%B0</vt:lpwstr>
      </vt:variant>
      <vt:variant>
        <vt:lpwstr/>
      </vt:variant>
      <vt:variant>
        <vt:i4>8323183</vt:i4>
      </vt:variant>
      <vt:variant>
        <vt:i4>624</vt:i4>
      </vt:variant>
      <vt:variant>
        <vt:i4>0</vt:i4>
      </vt:variant>
      <vt:variant>
        <vt:i4>5</vt:i4>
      </vt:variant>
      <vt:variant>
        <vt:lpwstr>http://ru.wikipedia.org/wiki/%D0%91%D0%B0%D1%82%D0%B0%D0%B3%D0%B0%D0%B9</vt:lpwstr>
      </vt:variant>
      <vt:variant>
        <vt:lpwstr/>
      </vt:variant>
      <vt:variant>
        <vt:i4>2097232</vt:i4>
      </vt:variant>
      <vt:variant>
        <vt:i4>621</vt:i4>
      </vt:variant>
      <vt:variant>
        <vt:i4>0</vt:i4>
      </vt:variant>
      <vt:variant>
        <vt:i4>5</vt:i4>
      </vt:variant>
      <vt:variant>
        <vt:lpwstr>http://ru.wikipedia.org/wiki/%D0%A5%D0%B0%D0%BD%D0%B4%D1%8B%D0%B3%D0%B0_%28%D0%BF%D0%BE%D1%81%D1%91%D0%BB%D0%BE%D0%BA%29</vt:lpwstr>
      </vt:variant>
      <vt:variant>
        <vt:lpwstr/>
      </vt:variant>
      <vt:variant>
        <vt:i4>8060934</vt:i4>
      </vt:variant>
      <vt:variant>
        <vt:i4>618</vt:i4>
      </vt:variant>
      <vt:variant>
        <vt:i4>0</vt:i4>
      </vt:variant>
      <vt:variant>
        <vt:i4>5</vt:i4>
      </vt:variant>
      <vt:variant>
        <vt:lpwstr>http://ru.wikipedia.org/wiki/%D0%A5%D0%B0%D0%B1%D0%B0%D1%80%D0%BE%D0%B2%D1%81%D0%BA%D0%B8%D0%B9_%D0%BA%D1%80%D0%B0%D0%B9</vt:lpwstr>
      </vt:variant>
      <vt:variant>
        <vt:lpwstr/>
      </vt:variant>
      <vt:variant>
        <vt:i4>5439565</vt:i4>
      </vt:variant>
      <vt:variant>
        <vt:i4>615</vt:i4>
      </vt:variant>
      <vt:variant>
        <vt:i4>0</vt:i4>
      </vt:variant>
      <vt:variant>
        <vt:i4>5</vt:i4>
      </vt:variant>
      <vt:variant>
        <vt:lpwstr>http://ru.wikipedia.org/wiki/%D0%90%D1%8F%D0%BD_%28%D0%A5%D0%B0%D0%B1%D0%B0%D1%80%D0%BE%D0%B2%D1%81%D0%BA%D0%B8%D0%B9_%D0%BA%D1%80%D0%B0%D0%B9%29</vt:lpwstr>
      </vt:variant>
      <vt:variant>
        <vt:lpwstr/>
      </vt:variant>
      <vt:variant>
        <vt:i4>589834</vt:i4>
      </vt:variant>
      <vt:variant>
        <vt:i4>612</vt:i4>
      </vt:variant>
      <vt:variant>
        <vt:i4>0</vt:i4>
      </vt:variant>
      <vt:variant>
        <vt:i4>5</vt:i4>
      </vt:variant>
      <vt:variant>
        <vt:lpwstr>http://ru.wikipedia.org/wiki/%D0%A3%D1%81%D1%82%D1%8C-%D0%9C%D0%B0%D1%8F</vt:lpwstr>
      </vt:variant>
      <vt:variant>
        <vt:lpwstr/>
      </vt:variant>
      <vt:variant>
        <vt:i4>7929938</vt:i4>
      </vt:variant>
      <vt:variant>
        <vt:i4>609</vt:i4>
      </vt:variant>
      <vt:variant>
        <vt:i4>0</vt:i4>
      </vt:variant>
      <vt:variant>
        <vt:i4>5</vt:i4>
      </vt:variant>
      <vt:variant>
        <vt:lpwstr>http://ru.wikipedia.org/wiki/%D0%90%D0%BC%D0%B3%D0%B0_%28%D1%81%D0%B5%D0%BB%D0%BE%29</vt:lpwstr>
      </vt:variant>
      <vt:variant>
        <vt:lpwstr/>
      </vt:variant>
      <vt:variant>
        <vt:i4>3080264</vt:i4>
      </vt:variant>
      <vt:variant>
        <vt:i4>606</vt:i4>
      </vt:variant>
      <vt:variant>
        <vt:i4>0</vt:i4>
      </vt:variant>
      <vt:variant>
        <vt:i4>5</vt:i4>
      </vt:variant>
      <vt:variant>
        <vt:lpwstr>http://ru.wikipedia.org/w/index.php?title=%D0%90%D0%BC%D0%B3%D0%B0_%28%D0%B0%D0%B2%D1%82%D0%BE%D0%BC%D0%B0%D0%B3%D0%B8%D1%81%D1%82%D1%80%D0%B0%D0%BB%D1%8C%29&amp;action=edit&amp;redlink=1</vt:lpwstr>
      </vt:variant>
      <vt:variant>
        <vt:lpwstr/>
      </vt:variant>
      <vt:variant>
        <vt:i4>5439518</vt:i4>
      </vt:variant>
      <vt:variant>
        <vt:i4>603</vt:i4>
      </vt:variant>
      <vt:variant>
        <vt:i4>0</vt:i4>
      </vt:variant>
      <vt:variant>
        <vt:i4>5</vt:i4>
      </vt:variant>
      <vt:variant>
        <vt:lpwstr>http://ru.wikipedia.org/wiki/%D0%97%D0%B8%D0%BC%D0%BD%D0%B8%D0%BA</vt:lpwstr>
      </vt:variant>
      <vt:variant>
        <vt:lpwstr/>
      </vt:variant>
      <vt:variant>
        <vt:i4>8126527</vt:i4>
      </vt:variant>
      <vt:variant>
        <vt:i4>600</vt:i4>
      </vt:variant>
      <vt:variant>
        <vt:i4>0</vt:i4>
      </vt:variant>
      <vt:variant>
        <vt:i4>5</vt:i4>
      </vt:variant>
      <vt:variant>
        <vt:lpwstr>http://ru.wikipedia.org/wiki/%D0%A2%D1%83%D0%BB%D1%83%D0%BD</vt:lpwstr>
      </vt:variant>
      <vt:variant>
        <vt:lpwstr/>
      </vt:variant>
      <vt:variant>
        <vt:i4>6029393</vt:i4>
      </vt:variant>
      <vt:variant>
        <vt:i4>597</vt:i4>
      </vt:variant>
      <vt:variant>
        <vt:i4>0</vt:i4>
      </vt:variant>
      <vt:variant>
        <vt:i4>5</vt:i4>
      </vt:variant>
      <vt:variant>
        <vt:lpwstr>http://ru.wikipedia.org/wiki/%D0%A3%D1%81%D1%82%D1%8C-%D0%9A%D1%83%D1%82</vt:lpwstr>
      </vt:variant>
      <vt:variant>
        <vt:lpwstr/>
      </vt:variant>
      <vt:variant>
        <vt:i4>8323181</vt:i4>
      </vt:variant>
      <vt:variant>
        <vt:i4>594</vt:i4>
      </vt:variant>
      <vt:variant>
        <vt:i4>0</vt:i4>
      </vt:variant>
      <vt:variant>
        <vt:i4>5</vt:i4>
      </vt:variant>
      <vt:variant>
        <vt:lpwstr>http://ru.wikipedia.org/wiki/%D0%9B%D0%B5%D0%BD%D1%81%D0%BA</vt:lpwstr>
      </vt:variant>
      <vt:variant>
        <vt:lpwstr/>
      </vt:variant>
      <vt:variant>
        <vt:i4>7995405</vt:i4>
      </vt:variant>
      <vt:variant>
        <vt:i4>591</vt:i4>
      </vt:variant>
      <vt:variant>
        <vt:i4>0</vt:i4>
      </vt:variant>
      <vt:variant>
        <vt:i4>5</vt:i4>
      </vt:variant>
      <vt:variant>
        <vt:lpwstr>http://ru.wikipedia.org/wiki/%D0%9C%D0%B8%D1%80%D0%BD%D1%8B%D0%B9_%28%D0%AF%D0%BA%D1%83%D1%82%D0%B8%D1%8F%29</vt:lpwstr>
      </vt:variant>
      <vt:variant>
        <vt:lpwstr/>
      </vt:variant>
      <vt:variant>
        <vt:i4>2359402</vt:i4>
      </vt:variant>
      <vt:variant>
        <vt:i4>588</vt:i4>
      </vt:variant>
      <vt:variant>
        <vt:i4>0</vt:i4>
      </vt:variant>
      <vt:variant>
        <vt:i4>5</vt:i4>
      </vt:variant>
      <vt:variant>
        <vt:lpwstr>http://ru.wikipedia.org/wiki/%D0%92%D0%B8%D0%BB%D1%8E%D0%B9%D1%81%D0%BA</vt:lpwstr>
      </vt:variant>
      <vt:variant>
        <vt:lpwstr/>
      </vt:variant>
      <vt:variant>
        <vt:i4>917542</vt:i4>
      </vt:variant>
      <vt:variant>
        <vt:i4>585</vt:i4>
      </vt:variant>
      <vt:variant>
        <vt:i4>0</vt:i4>
      </vt:variant>
      <vt:variant>
        <vt:i4>5</vt:i4>
      </vt:variant>
      <vt:variant>
        <vt:lpwstr>http://ru.wikipedia.org/wiki/%D0%92%D0%B8%D0%BB%D1%8E%D0%B9_%28%D0%B0%D0%B2%D1%82%D0%BE%D0%B4%D0%BE%D1%80%D0%BE%D0%B3%D0%B0%29</vt:lpwstr>
      </vt:variant>
      <vt:variant>
        <vt:lpwstr/>
      </vt:variant>
      <vt:variant>
        <vt:i4>7733342</vt:i4>
      </vt:variant>
      <vt:variant>
        <vt:i4>582</vt:i4>
      </vt:variant>
      <vt:variant>
        <vt:i4>0</vt:i4>
      </vt:variant>
      <vt:variant>
        <vt:i4>5</vt:i4>
      </vt:variant>
      <vt:variant>
        <vt:lpwstr>http://ru.wikipedia.org/wiki/2007_%D0%B3%D0%BE%D0%B4</vt:lpwstr>
      </vt:variant>
      <vt:variant>
        <vt:lpwstr/>
      </vt:variant>
      <vt:variant>
        <vt:i4>3014735</vt:i4>
      </vt:variant>
      <vt:variant>
        <vt:i4>579</vt:i4>
      </vt:variant>
      <vt:variant>
        <vt:i4>0</vt:i4>
      </vt:variant>
      <vt:variant>
        <vt:i4>5</vt:i4>
      </vt:variant>
      <vt:variant>
        <vt:lpwstr>http://ru.wikipedia.org/wiki/%DF%EA%F3%F2%E8%FF</vt:lpwstr>
      </vt:variant>
      <vt:variant>
        <vt:lpwstr>cite_note-20</vt:lpwstr>
      </vt:variant>
      <vt:variant>
        <vt:i4>2359355</vt:i4>
      </vt:variant>
      <vt:variant>
        <vt:i4>576</vt:i4>
      </vt:variant>
      <vt:variant>
        <vt:i4>0</vt:i4>
      </vt:variant>
      <vt:variant>
        <vt:i4>5</vt:i4>
      </vt:variant>
      <vt:variant>
        <vt:lpwstr>http://ru.wikipedia.org/wiki/%D0%9C%D0%B0%D0%B3%D0%B0%D0%B4%D0%B0%D0%BD</vt:lpwstr>
      </vt:variant>
      <vt:variant>
        <vt:lpwstr/>
      </vt:variant>
      <vt:variant>
        <vt:i4>5242905</vt:i4>
      </vt:variant>
      <vt:variant>
        <vt:i4>573</vt:i4>
      </vt:variant>
      <vt:variant>
        <vt:i4>0</vt:i4>
      </vt:variant>
      <vt:variant>
        <vt:i4>5</vt:i4>
      </vt:variant>
      <vt:variant>
        <vt:lpwstr>http://ru.wikipedia.org/wiki/%D0%AF%D0%BA%D1%83%D1%82%D1%81%D0%BA</vt:lpwstr>
      </vt:variant>
      <vt:variant>
        <vt:lpwstr/>
      </vt:variant>
      <vt:variant>
        <vt:i4>7929860</vt:i4>
      </vt:variant>
      <vt:variant>
        <vt:i4>570</vt:i4>
      </vt:variant>
      <vt:variant>
        <vt:i4>0</vt:i4>
      </vt:variant>
      <vt:variant>
        <vt:i4>5</vt:i4>
      </vt:variant>
      <vt:variant>
        <vt:lpwstr>http://ru.wikipedia.org/wiki/%D0%9A%D0%BE%D0%BB%D1%8B%D0%BC%D0%B0_%28%D0%B0%D0%B2%D1%82%D0%BE%D0%B4%D0%BE%D1%80%D0%BE%D0%B3%D0%B0%29</vt:lpwstr>
      </vt:variant>
      <vt:variant>
        <vt:lpwstr/>
      </vt:variant>
      <vt:variant>
        <vt:i4>7733329</vt:i4>
      </vt:variant>
      <vt:variant>
        <vt:i4>567</vt:i4>
      </vt:variant>
      <vt:variant>
        <vt:i4>0</vt:i4>
      </vt:variant>
      <vt:variant>
        <vt:i4>5</vt:i4>
      </vt:variant>
      <vt:variant>
        <vt:lpwstr>http://ru.wikipedia.org/wiki/2008_%D0%B3%D0%BE%D0%B4</vt:lpwstr>
      </vt:variant>
      <vt:variant>
        <vt:lpwstr/>
      </vt:variant>
      <vt:variant>
        <vt:i4>1245292</vt:i4>
      </vt:variant>
      <vt:variant>
        <vt:i4>564</vt:i4>
      </vt:variant>
      <vt:variant>
        <vt:i4>0</vt:i4>
      </vt:variant>
      <vt:variant>
        <vt:i4>5</vt:i4>
      </vt:variant>
      <vt:variant>
        <vt:lpwstr>http://ru.wikipedia.org/wiki/25_%D0%BE%D0%BA%D1%82%D1%8F%D0%B1%D1%80%D1%8F</vt:lpwstr>
      </vt:variant>
      <vt:variant>
        <vt:lpwstr/>
      </vt:variant>
      <vt:variant>
        <vt:i4>7602285</vt:i4>
      </vt:variant>
      <vt:variant>
        <vt:i4>561</vt:i4>
      </vt:variant>
      <vt:variant>
        <vt:i4>0</vt:i4>
      </vt:variant>
      <vt:variant>
        <vt:i4>5</vt:i4>
      </vt:variant>
      <vt:variant>
        <vt:lpwstr>http://ru.wikipedia.org/wiki/%D0%A1%D0%B5%D0%B2%D0%B5%D1%80%D0%BD%D1%8B%D0%B9_%D0%BC%D0%BE%D1%80%D1%81%D0%BA%D0%BE%D0%B9_%D0%BF%D1%83%D1%82%D1%8C</vt:lpwstr>
      </vt:variant>
      <vt:variant>
        <vt:lpwstr/>
      </vt:variant>
      <vt:variant>
        <vt:i4>2228226</vt:i4>
      </vt:variant>
      <vt:variant>
        <vt:i4>558</vt:i4>
      </vt:variant>
      <vt:variant>
        <vt:i4>0</vt:i4>
      </vt:variant>
      <vt:variant>
        <vt:i4>5</vt:i4>
      </vt:variant>
      <vt:variant>
        <vt:lpwstr>http://ru.wikipedia.org/wiki/%D0%9A%D0%BE%D0%BB%D1%8B%D0%BC%D0%B0_%28%D1%80%D0%B5%D0%BA%D0%B0%29</vt:lpwstr>
      </vt:variant>
      <vt:variant>
        <vt:lpwstr/>
      </vt:variant>
      <vt:variant>
        <vt:i4>8323173</vt:i4>
      </vt:variant>
      <vt:variant>
        <vt:i4>555</vt:i4>
      </vt:variant>
      <vt:variant>
        <vt:i4>0</vt:i4>
      </vt:variant>
      <vt:variant>
        <vt:i4>5</vt:i4>
      </vt:variant>
      <vt:variant>
        <vt:lpwstr>http://ru.wikipedia.org/wiki/%D0%98%D0%BD%D0%B4%D0%B8%D0%B3%D0%B8%D1%80%D0%BA%D0%B0</vt:lpwstr>
      </vt:variant>
      <vt:variant>
        <vt:lpwstr/>
      </vt:variant>
      <vt:variant>
        <vt:i4>5636134</vt:i4>
      </vt:variant>
      <vt:variant>
        <vt:i4>552</vt:i4>
      </vt:variant>
      <vt:variant>
        <vt:i4>0</vt:i4>
      </vt:variant>
      <vt:variant>
        <vt:i4>5</vt:i4>
      </vt:variant>
      <vt:variant>
        <vt:lpwstr>http://ru.wikipedia.org/wiki/%D0%AF%D0%BD%D0%B0_%28%D1%80%D0%B5%D0%BA%D0%B0%29</vt:lpwstr>
      </vt:variant>
      <vt:variant>
        <vt:lpwstr/>
      </vt:variant>
      <vt:variant>
        <vt:i4>917542</vt:i4>
      </vt:variant>
      <vt:variant>
        <vt:i4>549</vt:i4>
      </vt:variant>
      <vt:variant>
        <vt:i4>0</vt:i4>
      </vt:variant>
      <vt:variant>
        <vt:i4>5</vt:i4>
      </vt:variant>
      <vt:variant>
        <vt:lpwstr>http://ru.wikipedia.org/wiki/%D0%90%D0%BB%D0%B4%D0%B0%D0%BD_%28%D1%80%D0%B5%D0%BA%D0%B0%29</vt:lpwstr>
      </vt:variant>
      <vt:variant>
        <vt:lpwstr/>
      </vt:variant>
      <vt:variant>
        <vt:i4>8323170</vt:i4>
      </vt:variant>
      <vt:variant>
        <vt:i4>546</vt:i4>
      </vt:variant>
      <vt:variant>
        <vt:i4>0</vt:i4>
      </vt:variant>
      <vt:variant>
        <vt:i4>5</vt:i4>
      </vt:variant>
      <vt:variant>
        <vt:lpwstr>http://ru.wikipedia.org/wiki/%D0%92%D0%B8%D0%BB%D1%8E%D0%B9</vt:lpwstr>
      </vt:variant>
      <vt:variant>
        <vt:lpwstr/>
      </vt:variant>
      <vt:variant>
        <vt:i4>7929942</vt:i4>
      </vt:variant>
      <vt:variant>
        <vt:i4>543</vt:i4>
      </vt:variant>
      <vt:variant>
        <vt:i4>0</vt:i4>
      </vt:variant>
      <vt:variant>
        <vt:i4>5</vt:i4>
      </vt:variant>
      <vt:variant>
        <vt:lpwstr>http://ru.wikipedia.org/wiki/%D0%9B%D0%B5%D0%BD%D0%B0_%28%D1%80%D0%B5%D0%BA%D0%B0%29</vt:lpwstr>
      </vt:variant>
      <vt:variant>
        <vt:lpwstr/>
      </vt:variant>
      <vt:variant>
        <vt:i4>2359356</vt:i4>
      </vt:variant>
      <vt:variant>
        <vt:i4>540</vt:i4>
      </vt:variant>
      <vt:variant>
        <vt:i4>0</vt:i4>
      </vt:variant>
      <vt:variant>
        <vt:i4>5</vt:i4>
      </vt:variant>
      <vt:variant>
        <vt:lpwstr>http://ru.wikipedia.org/wiki/%D0%9D%D0%B0%D0%B2%D0%B8%D0%B3%D0%B0%D1%86%D0%B8%D1%8F</vt:lpwstr>
      </vt:variant>
      <vt:variant>
        <vt:lpwstr/>
      </vt:variant>
      <vt:variant>
        <vt:i4>1703966</vt:i4>
      </vt:variant>
      <vt:variant>
        <vt:i4>531</vt:i4>
      </vt:variant>
      <vt:variant>
        <vt:i4>0</vt:i4>
      </vt:variant>
      <vt:variant>
        <vt:i4>5</vt:i4>
      </vt:variant>
      <vt:variant>
        <vt:lpwstr>http://jhatay.ru/</vt:lpwstr>
      </vt:variant>
      <vt:variant>
        <vt:lpwstr/>
      </vt:variant>
      <vt:variant>
        <vt:i4>3932263</vt:i4>
      </vt:variant>
      <vt:variant>
        <vt:i4>528</vt:i4>
      </vt:variant>
      <vt:variant>
        <vt:i4>0</vt:i4>
      </vt:variant>
      <vt:variant>
        <vt:i4>5</vt:i4>
      </vt:variant>
      <vt:variant>
        <vt:lpwstr>https://якутск.рф/</vt:lpwstr>
      </vt:variant>
      <vt:variant>
        <vt:lpwstr/>
      </vt:variant>
      <vt:variant>
        <vt:i4>3801145</vt:i4>
      </vt:variant>
      <vt:variant>
        <vt:i4>525</vt:i4>
      </vt:variant>
      <vt:variant>
        <vt:i4>0</vt:i4>
      </vt:variant>
      <vt:variant>
        <vt:i4>5</vt:i4>
      </vt:variant>
      <vt:variant>
        <vt:lpwstr>http://mr-jeveno-bytantajskij.sakha.gov.ru/</vt:lpwstr>
      </vt:variant>
      <vt:variant>
        <vt:lpwstr/>
      </vt:variant>
      <vt:variant>
        <vt:i4>5308427</vt:i4>
      </vt:variant>
      <vt:variant>
        <vt:i4>522</vt:i4>
      </vt:variant>
      <vt:variant>
        <vt:i4>0</vt:i4>
      </vt:variant>
      <vt:variant>
        <vt:i4>5</vt:i4>
      </vt:variant>
      <vt:variant>
        <vt:lpwstr>http://mo-churapchinsky.sakha.gov.ru/</vt:lpwstr>
      </vt:variant>
      <vt:variant>
        <vt:lpwstr/>
      </vt:variant>
      <vt:variant>
        <vt:i4>4587610</vt:i4>
      </vt:variant>
      <vt:variant>
        <vt:i4>519</vt:i4>
      </vt:variant>
      <vt:variant>
        <vt:i4>0</vt:i4>
      </vt:variant>
      <vt:variant>
        <vt:i4>5</vt:i4>
      </vt:variant>
      <vt:variant>
        <vt:lpwstr>http://mr-hangalasskij.sakha.gov.ru/</vt:lpwstr>
      </vt:variant>
      <vt:variant>
        <vt:lpwstr/>
      </vt:variant>
      <vt:variant>
        <vt:i4>7536741</vt:i4>
      </vt:variant>
      <vt:variant>
        <vt:i4>516</vt:i4>
      </vt:variant>
      <vt:variant>
        <vt:i4>0</vt:i4>
      </vt:variant>
      <vt:variant>
        <vt:i4>5</vt:i4>
      </vt:variant>
      <vt:variant>
        <vt:lpwstr>http://mr-ust-janskij.sakha.gov.ru/</vt:lpwstr>
      </vt:variant>
      <vt:variant>
        <vt:lpwstr/>
      </vt:variant>
      <vt:variant>
        <vt:i4>7536742</vt:i4>
      </vt:variant>
      <vt:variant>
        <vt:i4>513</vt:i4>
      </vt:variant>
      <vt:variant>
        <vt:i4>0</vt:i4>
      </vt:variant>
      <vt:variant>
        <vt:i4>5</vt:i4>
      </vt:variant>
      <vt:variant>
        <vt:lpwstr>http://mr-ust-majskij.sakha.gov.ru/</vt:lpwstr>
      </vt:variant>
      <vt:variant>
        <vt:lpwstr/>
      </vt:variant>
      <vt:variant>
        <vt:i4>2031626</vt:i4>
      </vt:variant>
      <vt:variant>
        <vt:i4>510</vt:i4>
      </vt:variant>
      <vt:variant>
        <vt:i4>0</vt:i4>
      </vt:variant>
      <vt:variant>
        <vt:i4>5</vt:i4>
      </vt:variant>
      <vt:variant>
        <vt:lpwstr>http://mr-ust-aldanskij.sakha.gov.ru/</vt:lpwstr>
      </vt:variant>
      <vt:variant>
        <vt:lpwstr/>
      </vt:variant>
      <vt:variant>
        <vt:i4>3014698</vt:i4>
      </vt:variant>
      <vt:variant>
        <vt:i4>507</vt:i4>
      </vt:variant>
      <vt:variant>
        <vt:i4>0</vt:i4>
      </vt:variant>
      <vt:variant>
        <vt:i4>5</vt:i4>
      </vt:variant>
      <vt:variant>
        <vt:lpwstr>http://mr-tomponskij.sakha.gov.ru/</vt:lpwstr>
      </vt:variant>
      <vt:variant>
        <vt:lpwstr/>
      </vt:variant>
      <vt:variant>
        <vt:i4>2359349</vt:i4>
      </vt:variant>
      <vt:variant>
        <vt:i4>504</vt:i4>
      </vt:variant>
      <vt:variant>
        <vt:i4>0</vt:i4>
      </vt:variant>
      <vt:variant>
        <vt:i4>5</vt:i4>
      </vt:variant>
      <vt:variant>
        <vt:lpwstr>http://mr-tattinskij.sakha.gov.ru/</vt:lpwstr>
      </vt:variant>
      <vt:variant>
        <vt:lpwstr/>
      </vt:variant>
      <vt:variant>
        <vt:i4>2883616</vt:i4>
      </vt:variant>
      <vt:variant>
        <vt:i4>501</vt:i4>
      </vt:variant>
      <vt:variant>
        <vt:i4>0</vt:i4>
      </vt:variant>
      <vt:variant>
        <vt:i4>5</vt:i4>
      </vt:variant>
      <vt:variant>
        <vt:lpwstr>http://mr-suntarskij.sakha.gov.ru/</vt:lpwstr>
      </vt:variant>
      <vt:variant>
        <vt:lpwstr/>
      </vt:variant>
      <vt:variant>
        <vt:i4>2687090</vt:i4>
      </vt:variant>
      <vt:variant>
        <vt:i4>498</vt:i4>
      </vt:variant>
      <vt:variant>
        <vt:i4>0</vt:i4>
      </vt:variant>
      <vt:variant>
        <vt:i4>5</vt:i4>
      </vt:variant>
      <vt:variant>
        <vt:lpwstr>http://mr-srednekolymskij.sakha.gov.ru/</vt:lpwstr>
      </vt:variant>
      <vt:variant>
        <vt:lpwstr/>
      </vt:variant>
      <vt:variant>
        <vt:i4>3538995</vt:i4>
      </vt:variant>
      <vt:variant>
        <vt:i4>495</vt:i4>
      </vt:variant>
      <vt:variant>
        <vt:i4>0</vt:i4>
      </vt:variant>
      <vt:variant>
        <vt:i4>5</vt:i4>
      </vt:variant>
      <vt:variant>
        <vt:lpwstr>http://mr-olenekskij.sakha.gov.ru/</vt:lpwstr>
      </vt:variant>
      <vt:variant>
        <vt:lpwstr/>
      </vt:variant>
      <vt:variant>
        <vt:i4>2228329</vt:i4>
      </vt:variant>
      <vt:variant>
        <vt:i4>492</vt:i4>
      </vt:variant>
      <vt:variant>
        <vt:i4>0</vt:i4>
      </vt:variant>
      <vt:variant>
        <vt:i4>5</vt:i4>
      </vt:variant>
      <vt:variant>
        <vt:lpwstr>http://mr-olekminskij.sakha.gov.ru/</vt:lpwstr>
      </vt:variant>
      <vt:variant>
        <vt:lpwstr/>
      </vt:variant>
      <vt:variant>
        <vt:i4>5898320</vt:i4>
      </vt:variant>
      <vt:variant>
        <vt:i4>489</vt:i4>
      </vt:variant>
      <vt:variant>
        <vt:i4>0</vt:i4>
      </vt:variant>
      <vt:variant>
        <vt:i4>5</vt:i4>
      </vt:variant>
      <vt:variant>
        <vt:lpwstr>http://mr-ojmjakonskij.sakha.gov.ru/</vt:lpwstr>
      </vt:variant>
      <vt:variant>
        <vt:lpwstr/>
      </vt:variant>
      <vt:variant>
        <vt:i4>3997815</vt:i4>
      </vt:variant>
      <vt:variant>
        <vt:i4>486</vt:i4>
      </vt:variant>
      <vt:variant>
        <vt:i4>0</vt:i4>
      </vt:variant>
      <vt:variant>
        <vt:i4>5</vt:i4>
      </vt:variant>
      <vt:variant>
        <vt:lpwstr>http://mr-njurbinskij.sakha.gov.ru/</vt:lpwstr>
      </vt:variant>
      <vt:variant>
        <vt:lpwstr/>
      </vt:variant>
      <vt:variant>
        <vt:i4>4063344</vt:i4>
      </vt:variant>
      <vt:variant>
        <vt:i4>483</vt:i4>
      </vt:variant>
      <vt:variant>
        <vt:i4>0</vt:i4>
      </vt:variant>
      <vt:variant>
        <vt:i4>5</vt:i4>
      </vt:variant>
      <vt:variant>
        <vt:lpwstr>http://mr-nizhnekolymskij.sakha.gov.ru/</vt:lpwstr>
      </vt:variant>
      <vt:variant>
        <vt:lpwstr/>
      </vt:variant>
      <vt:variant>
        <vt:i4>2228283</vt:i4>
      </vt:variant>
      <vt:variant>
        <vt:i4>480</vt:i4>
      </vt:variant>
      <vt:variant>
        <vt:i4>0</vt:i4>
      </vt:variant>
      <vt:variant>
        <vt:i4>5</vt:i4>
      </vt:variant>
      <vt:variant>
        <vt:lpwstr>http://mr-nerjungrinskij.sakha.gov.ru/</vt:lpwstr>
      </vt:variant>
      <vt:variant>
        <vt:lpwstr/>
      </vt:variant>
      <vt:variant>
        <vt:i4>2949219</vt:i4>
      </vt:variant>
      <vt:variant>
        <vt:i4>477</vt:i4>
      </vt:variant>
      <vt:variant>
        <vt:i4>0</vt:i4>
      </vt:variant>
      <vt:variant>
        <vt:i4>5</vt:i4>
      </vt:variant>
      <vt:variant>
        <vt:lpwstr>http://mr-namskij.sakha.gov.ru/</vt:lpwstr>
      </vt:variant>
      <vt:variant>
        <vt:lpwstr/>
      </vt:variant>
      <vt:variant>
        <vt:i4>2293856</vt:i4>
      </vt:variant>
      <vt:variant>
        <vt:i4>474</vt:i4>
      </vt:variant>
      <vt:variant>
        <vt:i4>0</vt:i4>
      </vt:variant>
      <vt:variant>
        <vt:i4>5</vt:i4>
      </vt:variant>
      <vt:variant>
        <vt:lpwstr>http://mr-momskij.sakha.gov.ru/</vt:lpwstr>
      </vt:variant>
      <vt:variant>
        <vt:lpwstr/>
      </vt:variant>
      <vt:variant>
        <vt:i4>73401446</vt:i4>
      </vt:variant>
      <vt:variant>
        <vt:i4>471</vt:i4>
      </vt:variant>
      <vt:variant>
        <vt:i4>0</vt:i4>
      </vt:variant>
      <vt:variant>
        <vt:i4>5</vt:i4>
      </vt:variant>
      <vt:variant>
        <vt:lpwstr>http://алмазный-край.рф/</vt:lpwstr>
      </vt:variant>
      <vt:variant>
        <vt:lpwstr/>
      </vt:variant>
      <vt:variant>
        <vt:i4>2752560</vt:i4>
      </vt:variant>
      <vt:variant>
        <vt:i4>468</vt:i4>
      </vt:variant>
      <vt:variant>
        <vt:i4>0</vt:i4>
      </vt:variant>
      <vt:variant>
        <vt:i4>5</vt:i4>
      </vt:variant>
      <vt:variant>
        <vt:lpwstr>http://mr-megino-kangalasskij.sakha.gov.ru/</vt:lpwstr>
      </vt:variant>
      <vt:variant>
        <vt:lpwstr/>
      </vt:variant>
      <vt:variant>
        <vt:i4>2687074</vt:i4>
      </vt:variant>
      <vt:variant>
        <vt:i4>465</vt:i4>
      </vt:variant>
      <vt:variant>
        <vt:i4>0</vt:i4>
      </vt:variant>
      <vt:variant>
        <vt:i4>5</vt:i4>
      </vt:variant>
      <vt:variant>
        <vt:lpwstr>http://mr-lenskij.sakha.gov.ru/</vt:lpwstr>
      </vt:variant>
      <vt:variant>
        <vt:lpwstr/>
      </vt:variant>
      <vt:variant>
        <vt:i4>3145780</vt:i4>
      </vt:variant>
      <vt:variant>
        <vt:i4>462</vt:i4>
      </vt:variant>
      <vt:variant>
        <vt:i4>0</vt:i4>
      </vt:variant>
      <vt:variant>
        <vt:i4>5</vt:i4>
      </vt:variant>
      <vt:variant>
        <vt:lpwstr>http://mr-kobjajskij.sakha.gov.ru/</vt:lpwstr>
      </vt:variant>
      <vt:variant>
        <vt:lpwstr/>
      </vt:variant>
      <vt:variant>
        <vt:i4>4063278</vt:i4>
      </vt:variant>
      <vt:variant>
        <vt:i4>459</vt:i4>
      </vt:variant>
      <vt:variant>
        <vt:i4>0</vt:i4>
      </vt:variant>
      <vt:variant>
        <vt:i4>5</vt:i4>
      </vt:variant>
      <vt:variant>
        <vt:lpwstr>http://mr-zhiganskij.sakha.gov.ru/</vt:lpwstr>
      </vt:variant>
      <vt:variant>
        <vt:lpwstr/>
      </vt:variant>
      <vt:variant>
        <vt:i4>3473450</vt:i4>
      </vt:variant>
      <vt:variant>
        <vt:i4>456</vt:i4>
      </vt:variant>
      <vt:variant>
        <vt:i4>0</vt:i4>
      </vt:variant>
      <vt:variant>
        <vt:i4>5</vt:i4>
      </vt:variant>
      <vt:variant>
        <vt:lpwstr>http://mr-gornyj.sakha.gov.ru/</vt:lpwstr>
      </vt:variant>
      <vt:variant>
        <vt:lpwstr/>
      </vt:variant>
      <vt:variant>
        <vt:i4>3538995</vt:i4>
      </vt:variant>
      <vt:variant>
        <vt:i4>453</vt:i4>
      </vt:variant>
      <vt:variant>
        <vt:i4>0</vt:i4>
      </vt:variant>
      <vt:variant>
        <vt:i4>5</vt:i4>
      </vt:variant>
      <vt:variant>
        <vt:lpwstr>http://mr-viljujskij.sakha.gov.ru/</vt:lpwstr>
      </vt:variant>
      <vt:variant>
        <vt:lpwstr/>
      </vt:variant>
      <vt:variant>
        <vt:i4>5636182</vt:i4>
      </vt:variant>
      <vt:variant>
        <vt:i4>450</vt:i4>
      </vt:variant>
      <vt:variant>
        <vt:i4>0</vt:i4>
      </vt:variant>
      <vt:variant>
        <vt:i4>5</vt:i4>
      </vt:variant>
      <vt:variant>
        <vt:lpwstr>http://mr-verhojanskij.sakha.gov.ru/</vt:lpwstr>
      </vt:variant>
      <vt:variant>
        <vt:lpwstr/>
      </vt:variant>
      <vt:variant>
        <vt:i4>3276896</vt:i4>
      </vt:variant>
      <vt:variant>
        <vt:i4>447</vt:i4>
      </vt:variant>
      <vt:variant>
        <vt:i4>0</vt:i4>
      </vt:variant>
      <vt:variant>
        <vt:i4>5</vt:i4>
      </vt:variant>
      <vt:variant>
        <vt:lpwstr>http://mr-verhnekolymskij.sakha.gov.ru/</vt:lpwstr>
      </vt:variant>
      <vt:variant>
        <vt:lpwstr/>
      </vt:variant>
      <vt:variant>
        <vt:i4>6160473</vt:i4>
      </vt:variant>
      <vt:variant>
        <vt:i4>444</vt:i4>
      </vt:variant>
      <vt:variant>
        <vt:i4>0</vt:i4>
      </vt:variant>
      <vt:variant>
        <vt:i4>5</vt:i4>
      </vt:variant>
      <vt:variant>
        <vt:lpwstr>http://mr-verhneviljujskij.sakha.gov.ru/</vt:lpwstr>
      </vt:variant>
      <vt:variant>
        <vt:lpwstr/>
      </vt:variant>
      <vt:variant>
        <vt:i4>4980736</vt:i4>
      </vt:variant>
      <vt:variant>
        <vt:i4>441</vt:i4>
      </vt:variant>
      <vt:variant>
        <vt:i4>0</vt:i4>
      </vt:variant>
      <vt:variant>
        <vt:i4>5</vt:i4>
      </vt:variant>
      <vt:variant>
        <vt:lpwstr>http://mr-bulunskij.sakha.gov.ru/</vt:lpwstr>
      </vt:variant>
      <vt:variant>
        <vt:lpwstr/>
      </vt:variant>
      <vt:variant>
        <vt:i4>2162749</vt:i4>
      </vt:variant>
      <vt:variant>
        <vt:i4>438</vt:i4>
      </vt:variant>
      <vt:variant>
        <vt:i4>0</vt:i4>
      </vt:variant>
      <vt:variant>
        <vt:i4>5</vt:i4>
      </vt:variant>
      <vt:variant>
        <vt:lpwstr>http://mr-anabarskij.sakha.gov.ru/</vt:lpwstr>
      </vt:variant>
      <vt:variant>
        <vt:lpwstr/>
      </vt:variant>
      <vt:variant>
        <vt:i4>4718600</vt:i4>
      </vt:variant>
      <vt:variant>
        <vt:i4>435</vt:i4>
      </vt:variant>
      <vt:variant>
        <vt:i4>0</vt:i4>
      </vt:variant>
      <vt:variant>
        <vt:i4>5</vt:i4>
      </vt:variant>
      <vt:variant>
        <vt:lpwstr>http://mr-amginskij.sakha.gov.ru/</vt:lpwstr>
      </vt:variant>
      <vt:variant>
        <vt:lpwstr/>
      </vt:variant>
      <vt:variant>
        <vt:i4>4980823</vt:i4>
      </vt:variant>
      <vt:variant>
        <vt:i4>432</vt:i4>
      </vt:variant>
      <vt:variant>
        <vt:i4>0</vt:i4>
      </vt:variant>
      <vt:variant>
        <vt:i4>5</vt:i4>
      </vt:variant>
      <vt:variant>
        <vt:lpwstr>http://mr-allaihovskij.sakha.gov.ru/</vt:lpwstr>
      </vt:variant>
      <vt:variant>
        <vt:lpwstr/>
      </vt:variant>
      <vt:variant>
        <vt:i4>4259851</vt:i4>
      </vt:variant>
      <vt:variant>
        <vt:i4>429</vt:i4>
      </vt:variant>
      <vt:variant>
        <vt:i4>0</vt:i4>
      </vt:variant>
      <vt:variant>
        <vt:i4>5</vt:i4>
      </vt:variant>
      <vt:variant>
        <vt:lpwstr>http://mr-aldanskij.sakha.gov.ru/</vt:lpwstr>
      </vt:variant>
      <vt:variant>
        <vt:lpwstr/>
      </vt:variant>
      <vt:variant>
        <vt:i4>5701700</vt:i4>
      </vt:variant>
      <vt:variant>
        <vt:i4>426</vt:i4>
      </vt:variant>
      <vt:variant>
        <vt:i4>0</vt:i4>
      </vt:variant>
      <vt:variant>
        <vt:i4>5</vt:i4>
      </vt:variant>
      <vt:variant>
        <vt:lpwstr>http://mr-abyjskij.sakha.gov.ru/</vt:lpwstr>
      </vt:variant>
      <vt:variant>
        <vt:lpwstr/>
      </vt:variant>
      <vt:variant>
        <vt:i4>2162810</vt:i4>
      </vt:variant>
      <vt:variant>
        <vt:i4>420</vt:i4>
      </vt:variant>
      <vt:variant>
        <vt:i4>0</vt:i4>
      </vt:variant>
      <vt:variant>
        <vt:i4>5</vt:i4>
      </vt:variant>
      <vt:variant>
        <vt:lpwstr>http://ru.wikipedia.org/wiki/%D0%91%D0%B0%D1%82%D0%B0%D0%B3%D0%B0%D0%B9-%D0%90%D0%BB%D1%8B%D1%82%D0%B0</vt:lpwstr>
      </vt:variant>
      <vt:variant>
        <vt:lpwstr/>
      </vt:variant>
      <vt:variant>
        <vt:i4>2555962</vt:i4>
      </vt:variant>
      <vt:variant>
        <vt:i4>417</vt:i4>
      </vt:variant>
      <vt:variant>
        <vt:i4>0</vt:i4>
      </vt:variant>
      <vt:variant>
        <vt:i4>5</vt:i4>
      </vt:variant>
      <vt:variant>
        <vt:lpwstr>http://ru.wikipedia.org/wiki/%D0%A7%D1%83%D1%80%D0%B0%D0%BF%D1%87%D0%B0</vt:lpwstr>
      </vt:variant>
      <vt:variant>
        <vt:lpwstr/>
      </vt:variant>
      <vt:variant>
        <vt:i4>7995404</vt:i4>
      </vt:variant>
      <vt:variant>
        <vt:i4>414</vt:i4>
      </vt:variant>
      <vt:variant>
        <vt:i4>0</vt:i4>
      </vt:variant>
      <vt:variant>
        <vt:i4>5</vt:i4>
      </vt:variant>
      <vt:variant>
        <vt:lpwstr>http://ru.wikipedia.org/wiki/%D0%9F%D0%BE%D0%BA%D1%80%D0%BE%D0%B2%D1%81%D0%BA_%28%D0%AF%D0%BA%D1%83%D1%82%D0%B8%D1%8F%29</vt:lpwstr>
      </vt:variant>
      <vt:variant>
        <vt:lpwstr/>
      </vt:variant>
      <vt:variant>
        <vt:i4>2359395</vt:i4>
      </vt:variant>
      <vt:variant>
        <vt:i4>411</vt:i4>
      </vt:variant>
      <vt:variant>
        <vt:i4>0</vt:i4>
      </vt:variant>
      <vt:variant>
        <vt:i4>5</vt:i4>
      </vt:variant>
      <vt:variant>
        <vt:lpwstr>http://ru.wikipedia.org/wiki/%D0%94%D0%B5%D0%BF%D1%83%D1%82%D0%B0%D1%82%D1%81%D0%BA%D0%B8%D0%B9</vt:lpwstr>
      </vt:variant>
      <vt:variant>
        <vt:lpwstr/>
      </vt:variant>
      <vt:variant>
        <vt:i4>589834</vt:i4>
      </vt:variant>
      <vt:variant>
        <vt:i4>408</vt:i4>
      </vt:variant>
      <vt:variant>
        <vt:i4>0</vt:i4>
      </vt:variant>
      <vt:variant>
        <vt:i4>5</vt:i4>
      </vt:variant>
      <vt:variant>
        <vt:lpwstr>http://ru.wikipedia.org/wiki/%D0%A3%D1%81%D1%82%D1%8C-%D0%9C%D0%B0%D1%8F</vt:lpwstr>
      </vt:variant>
      <vt:variant>
        <vt:lpwstr/>
      </vt:variant>
      <vt:variant>
        <vt:i4>8323178</vt:i4>
      </vt:variant>
      <vt:variant>
        <vt:i4>405</vt:i4>
      </vt:variant>
      <vt:variant>
        <vt:i4>0</vt:i4>
      </vt:variant>
      <vt:variant>
        <vt:i4>5</vt:i4>
      </vt:variant>
      <vt:variant>
        <vt:lpwstr>http://ru.wikipedia.org/wiki/%D0%91%D0%BE%D1%80%D0%BE%D0%B3%D0%BE%D0%BD%D1%86%D1%8B</vt:lpwstr>
      </vt:variant>
      <vt:variant>
        <vt:lpwstr/>
      </vt:variant>
      <vt:variant>
        <vt:i4>2097232</vt:i4>
      </vt:variant>
      <vt:variant>
        <vt:i4>402</vt:i4>
      </vt:variant>
      <vt:variant>
        <vt:i4>0</vt:i4>
      </vt:variant>
      <vt:variant>
        <vt:i4>5</vt:i4>
      </vt:variant>
      <vt:variant>
        <vt:lpwstr>http://ru.wikipedia.org/wiki/%D0%A5%D0%B0%D0%BD%D0%B4%D1%8B%D0%B3%D0%B0_%28%D0%BF%D0%BE%D1%81%D1%91%D0%BB%D0%BE%D0%BA%29</vt:lpwstr>
      </vt:variant>
      <vt:variant>
        <vt:lpwstr/>
      </vt:variant>
      <vt:variant>
        <vt:i4>5439499</vt:i4>
      </vt:variant>
      <vt:variant>
        <vt:i4>399</vt:i4>
      </vt:variant>
      <vt:variant>
        <vt:i4>0</vt:i4>
      </vt:variant>
      <vt:variant>
        <vt:i4>5</vt:i4>
      </vt:variant>
      <vt:variant>
        <vt:lpwstr>http://ru.wikipedia.org/wiki/%D0%AB%D1%82%D1%8B%D0%BA-%D0%9A%D1%8E%D1%91%D0%BB%D1%8C</vt:lpwstr>
      </vt:variant>
      <vt:variant>
        <vt:lpwstr/>
      </vt:variant>
      <vt:variant>
        <vt:i4>5242954</vt:i4>
      </vt:variant>
      <vt:variant>
        <vt:i4>396</vt:i4>
      </vt:variant>
      <vt:variant>
        <vt:i4>0</vt:i4>
      </vt:variant>
      <vt:variant>
        <vt:i4>5</vt:i4>
      </vt:variant>
      <vt:variant>
        <vt:lpwstr>http://ru.wikipedia.org/wiki/%D0%A1%D1%83%D0%BD%D1%82%D0%B0%D1%80</vt:lpwstr>
      </vt:variant>
      <vt:variant>
        <vt:lpwstr/>
      </vt:variant>
      <vt:variant>
        <vt:i4>2556008</vt:i4>
      </vt:variant>
      <vt:variant>
        <vt:i4>393</vt:i4>
      </vt:variant>
      <vt:variant>
        <vt:i4>0</vt:i4>
      </vt:variant>
      <vt:variant>
        <vt:i4>5</vt:i4>
      </vt:variant>
      <vt:variant>
        <vt:lpwstr>http://ru.wikipedia.org/wiki/%D0%A1%D1%80%D0%B5%D0%B4%D0%BD%D0%B5%D0%BA%D0%BE%D0%BB%D1%8B%D0%BC%D1%81%D0%BA</vt:lpwstr>
      </vt:variant>
      <vt:variant>
        <vt:lpwstr/>
      </vt:variant>
      <vt:variant>
        <vt:i4>2424886</vt:i4>
      </vt:variant>
      <vt:variant>
        <vt:i4>390</vt:i4>
      </vt:variant>
      <vt:variant>
        <vt:i4>0</vt:i4>
      </vt:variant>
      <vt:variant>
        <vt:i4>5</vt:i4>
      </vt:variant>
      <vt:variant>
        <vt:lpwstr>http://ru.wikipedia.org/wiki/%D0%9E%D0%BB%D1%91%D0%BA%D0%BC%D0%B8%D0%BD%D1%81%D0%BA</vt:lpwstr>
      </vt:variant>
      <vt:variant>
        <vt:lpwstr/>
      </vt:variant>
      <vt:variant>
        <vt:i4>2293764</vt:i4>
      </vt:variant>
      <vt:variant>
        <vt:i4>387</vt:i4>
      </vt:variant>
      <vt:variant>
        <vt:i4>0</vt:i4>
      </vt:variant>
      <vt:variant>
        <vt:i4>5</vt:i4>
      </vt:variant>
      <vt:variant>
        <vt:lpwstr>http://ru.wikipedia.org/wiki/%D0%9E%D0%BB%D0%B5%D0%BD%D1%91%D0%BA_%28%D1%81%D0%B5%D0%BB%D0%BE%29</vt:lpwstr>
      </vt:variant>
      <vt:variant>
        <vt:lpwstr/>
      </vt:variant>
      <vt:variant>
        <vt:i4>2883709</vt:i4>
      </vt:variant>
      <vt:variant>
        <vt:i4>384</vt:i4>
      </vt:variant>
      <vt:variant>
        <vt:i4>0</vt:i4>
      </vt:variant>
      <vt:variant>
        <vt:i4>5</vt:i4>
      </vt:variant>
      <vt:variant>
        <vt:lpwstr>http://ru.wikipedia.org/wiki/%D0%A3%D1%81%D1%82%D1%8C-%D0%9D%D0%B5%D1%80%D0%B0</vt:lpwstr>
      </vt:variant>
      <vt:variant>
        <vt:lpwstr/>
      </vt:variant>
      <vt:variant>
        <vt:i4>2359407</vt:i4>
      </vt:variant>
      <vt:variant>
        <vt:i4>381</vt:i4>
      </vt:variant>
      <vt:variant>
        <vt:i4>0</vt:i4>
      </vt:variant>
      <vt:variant>
        <vt:i4>5</vt:i4>
      </vt:variant>
      <vt:variant>
        <vt:lpwstr>http://ru.wikipedia.org/wiki/%D0%9D%D1%8E%D1%80%D0%B1%D0%B0</vt:lpwstr>
      </vt:variant>
      <vt:variant>
        <vt:lpwstr/>
      </vt:variant>
      <vt:variant>
        <vt:i4>5570683</vt:i4>
      </vt:variant>
      <vt:variant>
        <vt:i4>378</vt:i4>
      </vt:variant>
      <vt:variant>
        <vt:i4>0</vt:i4>
      </vt:variant>
      <vt:variant>
        <vt:i4>5</vt:i4>
      </vt:variant>
      <vt:variant>
        <vt:lpwstr>http://ru.wikipedia.org/wiki/%D0%A7%D0%B5%D1%80%D1%81%D0%BA%D0%B8%D0%B9_%28%D0%AF%D0%BA%D1%83%D1%82%D0%B8%D1%8F%29</vt:lpwstr>
      </vt:variant>
      <vt:variant>
        <vt:lpwstr/>
      </vt:variant>
      <vt:variant>
        <vt:i4>524365</vt:i4>
      </vt:variant>
      <vt:variant>
        <vt:i4>375</vt:i4>
      </vt:variant>
      <vt:variant>
        <vt:i4>0</vt:i4>
      </vt:variant>
      <vt:variant>
        <vt:i4>5</vt:i4>
      </vt:variant>
      <vt:variant>
        <vt:lpwstr>http://ru.wikipedia.org/wiki/%D0%9D%D0%B5%D1%80%D1%8E%D0%BD%D0%B3%D1%80%D0%B8</vt:lpwstr>
      </vt:variant>
      <vt:variant>
        <vt:lpwstr/>
      </vt:variant>
      <vt:variant>
        <vt:i4>2359406</vt:i4>
      </vt:variant>
      <vt:variant>
        <vt:i4>372</vt:i4>
      </vt:variant>
      <vt:variant>
        <vt:i4>0</vt:i4>
      </vt:variant>
      <vt:variant>
        <vt:i4>5</vt:i4>
      </vt:variant>
      <vt:variant>
        <vt:lpwstr>http://ru.wikipedia.org/wiki/%D0%9D%D0%B0%D0%BC%D1%86%D1%8B</vt:lpwstr>
      </vt:variant>
      <vt:variant>
        <vt:lpwstr/>
      </vt:variant>
      <vt:variant>
        <vt:i4>8126568</vt:i4>
      </vt:variant>
      <vt:variant>
        <vt:i4>369</vt:i4>
      </vt:variant>
      <vt:variant>
        <vt:i4>0</vt:i4>
      </vt:variant>
      <vt:variant>
        <vt:i4>5</vt:i4>
      </vt:variant>
      <vt:variant>
        <vt:lpwstr>http://ru.wikipedia.org/wiki/%D0%A5%D0%BE%D0%BD%D1%83%D1%83</vt:lpwstr>
      </vt:variant>
      <vt:variant>
        <vt:lpwstr/>
      </vt:variant>
      <vt:variant>
        <vt:i4>7995405</vt:i4>
      </vt:variant>
      <vt:variant>
        <vt:i4>366</vt:i4>
      </vt:variant>
      <vt:variant>
        <vt:i4>0</vt:i4>
      </vt:variant>
      <vt:variant>
        <vt:i4>5</vt:i4>
      </vt:variant>
      <vt:variant>
        <vt:lpwstr>http://ru.wikipedia.org/wiki/%D0%9C%D0%B8%D1%80%D0%BD%D1%8B%D0%B9_%28%D0%AF%D0%BA%D1%83%D1%82%D0%B8%D1%8F%29</vt:lpwstr>
      </vt:variant>
      <vt:variant>
        <vt:lpwstr/>
      </vt:variant>
      <vt:variant>
        <vt:i4>5767290</vt:i4>
      </vt:variant>
      <vt:variant>
        <vt:i4>363</vt:i4>
      </vt:variant>
      <vt:variant>
        <vt:i4>0</vt:i4>
      </vt:variant>
      <vt:variant>
        <vt:i4>5</vt:i4>
      </vt:variant>
      <vt:variant>
        <vt:lpwstr>http://ru.wikipedia.org/wiki/%D0%9D%D0%B8%D0%B6%D0%BD%D0%B8%D0%B9_%D0%91%D0%B5%D1%81%D1%82%D1%8F%D1%85</vt:lpwstr>
      </vt:variant>
      <vt:variant>
        <vt:lpwstr/>
      </vt:variant>
      <vt:variant>
        <vt:i4>8323181</vt:i4>
      </vt:variant>
      <vt:variant>
        <vt:i4>360</vt:i4>
      </vt:variant>
      <vt:variant>
        <vt:i4>0</vt:i4>
      </vt:variant>
      <vt:variant>
        <vt:i4>5</vt:i4>
      </vt:variant>
      <vt:variant>
        <vt:lpwstr>http://ru.wikipedia.org/wiki/%D0%9B%D0%B5%D0%BD%D1%81%D0%BA</vt:lpwstr>
      </vt:variant>
      <vt:variant>
        <vt:lpwstr/>
      </vt:variant>
      <vt:variant>
        <vt:i4>5242952</vt:i4>
      </vt:variant>
      <vt:variant>
        <vt:i4>357</vt:i4>
      </vt:variant>
      <vt:variant>
        <vt:i4>0</vt:i4>
      </vt:variant>
      <vt:variant>
        <vt:i4>5</vt:i4>
      </vt:variant>
      <vt:variant>
        <vt:lpwstr>http://ru.wikipedia.org/wiki/%D0%A1%D0%B0%D0%BD%D0%B3%D0%B0%D1%80</vt:lpwstr>
      </vt:variant>
      <vt:variant>
        <vt:lpwstr/>
      </vt:variant>
      <vt:variant>
        <vt:i4>8323127</vt:i4>
      </vt:variant>
      <vt:variant>
        <vt:i4>354</vt:i4>
      </vt:variant>
      <vt:variant>
        <vt:i4>0</vt:i4>
      </vt:variant>
      <vt:variant>
        <vt:i4>5</vt:i4>
      </vt:variant>
      <vt:variant>
        <vt:lpwstr>http://ru.wikipedia.org/wiki/%D0%96%D0%B8%D0%B3%D0%B0%D0%BD%D1%81%D0%BA</vt:lpwstr>
      </vt:variant>
      <vt:variant>
        <vt:lpwstr/>
      </vt:variant>
      <vt:variant>
        <vt:i4>8323124</vt:i4>
      </vt:variant>
      <vt:variant>
        <vt:i4>351</vt:i4>
      </vt:variant>
      <vt:variant>
        <vt:i4>0</vt:i4>
      </vt:variant>
      <vt:variant>
        <vt:i4>5</vt:i4>
      </vt:variant>
      <vt:variant>
        <vt:lpwstr>http://ru.wikipedia.org/wiki/%D0%91%D0%B5%D1%80%D0%B4%D0%B8%D0%B3%D0%B5%D1%81%D1%82%D1%8F%D1%85</vt:lpwstr>
      </vt:variant>
      <vt:variant>
        <vt:lpwstr/>
      </vt:variant>
      <vt:variant>
        <vt:i4>2359402</vt:i4>
      </vt:variant>
      <vt:variant>
        <vt:i4>348</vt:i4>
      </vt:variant>
      <vt:variant>
        <vt:i4>0</vt:i4>
      </vt:variant>
      <vt:variant>
        <vt:i4>5</vt:i4>
      </vt:variant>
      <vt:variant>
        <vt:lpwstr>http://ru.wikipedia.org/wiki/%D0%92%D0%B8%D0%BB%D1%8E%D0%B9%D1%81%D0%BA</vt:lpwstr>
      </vt:variant>
      <vt:variant>
        <vt:lpwstr/>
      </vt:variant>
      <vt:variant>
        <vt:i4>8323183</vt:i4>
      </vt:variant>
      <vt:variant>
        <vt:i4>345</vt:i4>
      </vt:variant>
      <vt:variant>
        <vt:i4>0</vt:i4>
      </vt:variant>
      <vt:variant>
        <vt:i4>5</vt:i4>
      </vt:variant>
      <vt:variant>
        <vt:lpwstr>http://ru.wikipedia.org/wiki/%D0%91%D0%B0%D1%82%D0%B0%D0%B3%D0%B0%D0%B9</vt:lpwstr>
      </vt:variant>
      <vt:variant>
        <vt:lpwstr/>
      </vt:variant>
      <vt:variant>
        <vt:i4>5636142</vt:i4>
      </vt:variant>
      <vt:variant>
        <vt:i4>342</vt:i4>
      </vt:variant>
      <vt:variant>
        <vt:i4>0</vt:i4>
      </vt:variant>
      <vt:variant>
        <vt:i4>5</vt:i4>
      </vt:variant>
      <vt:variant>
        <vt:lpwstr>http://ru.wikipedia.org/wiki/%D0%97%D1%8B%D1%80%D1%8F%D0%BD%D0%BA%D0%B0_%28%D0%AF%D0%BA%D1%83%D1%82%D0%B8%D1%8F%29</vt:lpwstr>
      </vt:variant>
      <vt:variant>
        <vt:lpwstr/>
      </vt:variant>
      <vt:variant>
        <vt:i4>2359353</vt:i4>
      </vt:variant>
      <vt:variant>
        <vt:i4>339</vt:i4>
      </vt:variant>
      <vt:variant>
        <vt:i4>0</vt:i4>
      </vt:variant>
      <vt:variant>
        <vt:i4>5</vt:i4>
      </vt:variant>
      <vt:variant>
        <vt:lpwstr>http://ru.wikipedia.org/wiki/%D0%92%D0%B5%D1%80%D1%85%D0%BD%D0%B5%D0%B2%D0%B8%D0%BB%D1%8E%D0%B9%D1%81%D0%BA</vt:lpwstr>
      </vt:variant>
      <vt:variant>
        <vt:lpwstr/>
      </vt:variant>
      <vt:variant>
        <vt:i4>2555957</vt:i4>
      </vt:variant>
      <vt:variant>
        <vt:i4>336</vt:i4>
      </vt:variant>
      <vt:variant>
        <vt:i4>0</vt:i4>
      </vt:variant>
      <vt:variant>
        <vt:i4>5</vt:i4>
      </vt:variant>
      <vt:variant>
        <vt:lpwstr>http://ru.wikipedia.org/wiki/%D0%A2%D0%B8%D0%BA%D1%81%D0%B8</vt:lpwstr>
      </vt:variant>
      <vt:variant>
        <vt:lpwstr/>
      </vt:variant>
      <vt:variant>
        <vt:i4>5242959</vt:i4>
      </vt:variant>
      <vt:variant>
        <vt:i4>333</vt:i4>
      </vt:variant>
      <vt:variant>
        <vt:i4>0</vt:i4>
      </vt:variant>
      <vt:variant>
        <vt:i4>5</vt:i4>
      </vt:variant>
      <vt:variant>
        <vt:lpwstr>http://ru.wikipedia.org/wiki/%D0%A1%D0%B0%D1%81%D0%BA%D1%8B%D0%BB%D0%B0%D1%85</vt:lpwstr>
      </vt:variant>
      <vt:variant>
        <vt:lpwstr/>
      </vt:variant>
      <vt:variant>
        <vt:i4>7929938</vt:i4>
      </vt:variant>
      <vt:variant>
        <vt:i4>330</vt:i4>
      </vt:variant>
      <vt:variant>
        <vt:i4>0</vt:i4>
      </vt:variant>
      <vt:variant>
        <vt:i4>5</vt:i4>
      </vt:variant>
      <vt:variant>
        <vt:lpwstr>http://ru.wikipedia.org/wiki/%D0%90%D0%BC%D0%B3%D0%B0_%28%D1%81%D0%B5%D0%BB%D0%BE%29</vt:lpwstr>
      </vt:variant>
      <vt:variant>
        <vt:lpwstr/>
      </vt:variant>
      <vt:variant>
        <vt:i4>5242906</vt:i4>
      </vt:variant>
      <vt:variant>
        <vt:i4>327</vt:i4>
      </vt:variant>
      <vt:variant>
        <vt:i4>0</vt:i4>
      </vt:variant>
      <vt:variant>
        <vt:i4>5</vt:i4>
      </vt:variant>
      <vt:variant>
        <vt:lpwstr>http://ru.wikipedia.org/wiki/%D0%A7%D0%BE%D0%BA%D1%83%D1%80%D0%B4%D0%B0%D1%85</vt:lpwstr>
      </vt:variant>
      <vt:variant>
        <vt:lpwstr/>
      </vt:variant>
      <vt:variant>
        <vt:i4>7929860</vt:i4>
      </vt:variant>
      <vt:variant>
        <vt:i4>324</vt:i4>
      </vt:variant>
      <vt:variant>
        <vt:i4>0</vt:i4>
      </vt:variant>
      <vt:variant>
        <vt:i4>5</vt:i4>
      </vt:variant>
      <vt:variant>
        <vt:lpwstr>http://ru.wikipedia.org/wiki/%D0%90%D0%BB%D0%B4%D0%B0%D0%BD_%28%D0%B3%D0%BE%D1%80%D0%BE%D0%B4%29</vt:lpwstr>
      </vt:variant>
      <vt:variant>
        <vt:lpwstr/>
      </vt:variant>
      <vt:variant>
        <vt:i4>65615</vt:i4>
      </vt:variant>
      <vt:variant>
        <vt:i4>321</vt:i4>
      </vt:variant>
      <vt:variant>
        <vt:i4>0</vt:i4>
      </vt:variant>
      <vt:variant>
        <vt:i4>5</vt:i4>
      </vt:variant>
      <vt:variant>
        <vt:lpwstr>http://ru.wikipedia.org/wiki/%D0%91%D0%B5%D0%BB%D0%B0%D1%8F_%D0%93%D0%BE%D1%80%D0%B0_%28%D0%AF%D0%BA%D1%83%D1%82%D0%B8%D1%8F%29</vt:lpwstr>
      </vt:variant>
      <vt:variant>
        <vt:lpwstr/>
      </vt:variant>
      <vt:variant>
        <vt:i4>524316</vt:i4>
      </vt:variant>
      <vt:variant>
        <vt:i4>312</vt:i4>
      </vt:variant>
      <vt:variant>
        <vt:i4>0</vt:i4>
      </vt:variant>
      <vt:variant>
        <vt:i4>5</vt:i4>
      </vt:variant>
      <vt:variant>
        <vt:lpwstr>http://ru.wikipedia.org/wiki/%D0%9D%D0%B0%D1%81%D0%BB%D0%B5%D0%B3</vt:lpwstr>
      </vt:variant>
      <vt:variant>
        <vt:lpwstr/>
      </vt:variant>
      <vt:variant>
        <vt:i4>917539</vt:i4>
      </vt:variant>
      <vt:variant>
        <vt:i4>309</vt:i4>
      </vt:variant>
      <vt:variant>
        <vt:i4>0</vt:i4>
      </vt:variant>
      <vt:variant>
        <vt:i4>5</vt:i4>
      </vt:variant>
      <vt:variant>
        <vt:lpwstr>http://ru.wikipedia.org/wiki/%D0%93%D0%BE%D1%80%D0%BE%D0%B4%D1%81%D0%BA%D0%BE%D0%B9_%D0%BE%D0%BA%D1%80%D1%83%D0%B3</vt:lpwstr>
      </vt:variant>
      <vt:variant>
        <vt:lpwstr/>
      </vt:variant>
      <vt:variant>
        <vt:i4>131113</vt:i4>
      </vt:variant>
      <vt:variant>
        <vt:i4>306</vt:i4>
      </vt:variant>
      <vt:variant>
        <vt:i4>0</vt:i4>
      </vt:variant>
      <vt:variant>
        <vt:i4>5</vt:i4>
      </vt:variant>
      <vt:variant>
        <vt:lpwstr>http://ru.wikipedia.org/wiki/%D0%9C%D1%83%D0%BD%D0%B8%D1%86%D0%B8%D0%BF%D0%B0%D0%BB%D1%8C%D0%BD%D1%8B%D0%B9_%D1%80%D0%B0%D0%B9%D0%BE%D0%BD</vt:lpwstr>
      </vt:variant>
      <vt:variant>
        <vt:lpwstr/>
      </vt:variant>
      <vt:variant>
        <vt:i4>786466</vt:i4>
      </vt:variant>
      <vt:variant>
        <vt:i4>303</vt:i4>
      </vt:variant>
      <vt:variant>
        <vt:i4>0</vt:i4>
      </vt:variant>
      <vt:variant>
        <vt:i4>5</vt:i4>
      </vt:variant>
      <vt:variant>
        <vt:lpwstr>http://ru.wikipedia.org/wiki/%D0%9C%D1%83%D0%BD%D0%B8%D1%86%D0%B8%D0%BF%D0%B0%D0%BB%D1%8C%D0%BD%D0%BE%D0%B5_%D0%BE%D0%B1%D1%80%D0%B0%D0%B7%D0%BE%D0%B2%D0%B0%D0%BD%D0%B8%D0%B5</vt:lpwstr>
      </vt:variant>
      <vt:variant>
        <vt:lpwstr/>
      </vt:variant>
      <vt:variant>
        <vt:i4>5505140</vt:i4>
      </vt:variant>
      <vt:variant>
        <vt:i4>300</vt:i4>
      </vt:variant>
      <vt:variant>
        <vt:i4>0</vt:i4>
      </vt:variant>
      <vt:variant>
        <vt:i4>5</vt:i4>
      </vt:variant>
      <vt:variant>
        <vt:lpwstr>http://ru.wikipedia.org/wiki/%D0%93%D0%BE%D1%80%D0%BE%D0%B4%D1%81%D0%BA%D0%BE%D0%B5_%D0%BD%D0%B0%D1%81%D0%B5%D0%BB%D0%B5%D0%BD%D0%B8%D0%B5</vt:lpwstr>
      </vt:variant>
      <vt:variant>
        <vt:lpwstr/>
      </vt:variant>
      <vt:variant>
        <vt:i4>7798875</vt:i4>
      </vt:variant>
      <vt:variant>
        <vt:i4>297</vt:i4>
      </vt:variant>
      <vt:variant>
        <vt:i4>0</vt:i4>
      </vt:variant>
      <vt:variant>
        <vt:i4>5</vt:i4>
      </vt:variant>
      <vt:variant>
        <vt:lpwstr>http://ru.wikipedia.org/wiki/2012_%D0%B3%D0%BE%D0%B4</vt:lpwstr>
      </vt:variant>
      <vt:variant>
        <vt:lpwstr/>
      </vt:variant>
      <vt:variant>
        <vt:i4>6422593</vt:i4>
      </vt:variant>
      <vt:variant>
        <vt:i4>294</vt:i4>
      </vt:variant>
      <vt:variant>
        <vt:i4>0</vt:i4>
      </vt:variant>
      <vt:variant>
        <vt:i4>5</vt:i4>
      </vt:variant>
      <vt:variant>
        <vt:lpwstr>http://ru.wikipedia.org/wiki/1_%D1%8F%D0%BD%D0%B2%D0%B0%D1%80%D1%8F</vt:lpwstr>
      </vt:variant>
      <vt:variant>
        <vt:lpwstr/>
      </vt:variant>
      <vt:variant>
        <vt:i4>5439517</vt:i4>
      </vt:variant>
      <vt:variant>
        <vt:i4>291</vt:i4>
      </vt:variant>
      <vt:variant>
        <vt:i4>0</vt:i4>
      </vt:variant>
      <vt:variant>
        <vt:i4>5</vt:i4>
      </vt:variant>
      <vt:variant>
        <vt:lpwstr>http://ru.wikipedia.org/wiki/%D0%93%D0%BE%D1%81%D0%BA%D0%BE%D0%BC%D1%81%D1%82%D0%B0%D1%82</vt:lpwstr>
      </vt:variant>
      <vt:variant>
        <vt:lpwstr/>
      </vt:variant>
      <vt:variant>
        <vt:i4>5242896</vt:i4>
      </vt:variant>
      <vt:variant>
        <vt:i4>288</vt:i4>
      </vt:variant>
      <vt:variant>
        <vt:i4>0</vt:i4>
      </vt:variant>
      <vt:variant>
        <vt:i4>5</vt:i4>
      </vt:variant>
      <vt:variant>
        <vt:lpwstr>http://ru.wikipedia.org/wiki/%D0%AF%D0%BA%D1%83%D1%82%D0%B8%D1%8F</vt:lpwstr>
      </vt:variant>
      <vt:variant>
        <vt:lpwstr/>
      </vt:variant>
      <vt:variant>
        <vt:i4>2293852</vt:i4>
      </vt:variant>
      <vt:variant>
        <vt:i4>282</vt:i4>
      </vt:variant>
      <vt:variant>
        <vt:i4>0</vt:i4>
      </vt:variant>
      <vt:variant>
        <vt:i4>5</vt:i4>
      </vt:variant>
      <vt:variant>
        <vt:lpwstr>http://ru.wikipedia.org/wiki/%D0%94%D0%B0%D0%BB%D1%8C%D0%BD%D0%B5%D0%B2%D0%BE%D1%81%D1%82%D0%BE%D1%87%D0%BD%D1%8B%D0%B9_%D1%84%D0%B5%D0%B4%D0%B5%D1%80%D0%B0%D0%BB%D1%8C%D0%BD%D1%8B%D0%B9_%D0%BE%D0%BA%D1%80%D1%83%D0%B3_%D0%A0%D0%BE%D1%81%D1%81%D0%B8%D0%B9%D1%81%D0%BA%D0%BE%D0%B9_%D0%A4%D0%B5%D0%B4%D0%B5%D1%80%D0%B0%D1%86%D0%B8%D0%B8</vt:lpwstr>
      </vt:variant>
      <vt:variant>
        <vt:lpwstr/>
      </vt:variant>
      <vt:variant>
        <vt:i4>6225936</vt:i4>
      </vt:variant>
      <vt:variant>
        <vt:i4>279</vt:i4>
      </vt:variant>
      <vt:variant>
        <vt:i4>0</vt:i4>
      </vt:variant>
      <vt:variant>
        <vt:i4>5</vt:i4>
      </vt:variant>
      <vt:variant>
        <vt:lpwstr>http://ru.wikipedia.org/wiki/%D0%A4%D0%B5%D0%B4%D0%B5%D1%80%D0%B0%D1%82%D0%B8%D0%B2%D0%BD%D0%BE%D0%B5_%D1%83%D1%81%D1%82%D1%80%D0%BE%D0%B9%D1%81%D1%82%D0%B2%D0%BE_%D0%A0%D0%BE%D1%81%D1%81%D0%B8%D0%B8</vt:lpwstr>
      </vt:variant>
      <vt:variant>
        <vt:lpwstr/>
      </vt:variant>
      <vt:variant>
        <vt:i4>2818072</vt:i4>
      </vt:variant>
      <vt:variant>
        <vt:i4>267</vt:i4>
      </vt:variant>
      <vt:variant>
        <vt:i4>0</vt:i4>
      </vt:variant>
      <vt:variant>
        <vt:i4>5</vt:i4>
      </vt:variant>
      <vt:variant>
        <vt:lpwstr/>
      </vt:variant>
      <vt:variant>
        <vt:lpwstr>sub_1081</vt:lpwstr>
      </vt:variant>
      <vt:variant>
        <vt:i4>1507391</vt:i4>
      </vt:variant>
      <vt:variant>
        <vt:i4>248</vt:i4>
      </vt:variant>
      <vt:variant>
        <vt:i4>0</vt:i4>
      </vt:variant>
      <vt:variant>
        <vt:i4>5</vt:i4>
      </vt:variant>
      <vt:variant>
        <vt:lpwstr/>
      </vt:variant>
      <vt:variant>
        <vt:lpwstr>_Toc41820536</vt:lpwstr>
      </vt:variant>
      <vt:variant>
        <vt:i4>1310783</vt:i4>
      </vt:variant>
      <vt:variant>
        <vt:i4>242</vt:i4>
      </vt:variant>
      <vt:variant>
        <vt:i4>0</vt:i4>
      </vt:variant>
      <vt:variant>
        <vt:i4>5</vt:i4>
      </vt:variant>
      <vt:variant>
        <vt:lpwstr/>
      </vt:variant>
      <vt:variant>
        <vt:lpwstr>_Toc41820535</vt:lpwstr>
      </vt:variant>
      <vt:variant>
        <vt:i4>1376319</vt:i4>
      </vt:variant>
      <vt:variant>
        <vt:i4>236</vt:i4>
      </vt:variant>
      <vt:variant>
        <vt:i4>0</vt:i4>
      </vt:variant>
      <vt:variant>
        <vt:i4>5</vt:i4>
      </vt:variant>
      <vt:variant>
        <vt:lpwstr/>
      </vt:variant>
      <vt:variant>
        <vt:lpwstr>_Toc41820534</vt:lpwstr>
      </vt:variant>
      <vt:variant>
        <vt:i4>1179711</vt:i4>
      </vt:variant>
      <vt:variant>
        <vt:i4>230</vt:i4>
      </vt:variant>
      <vt:variant>
        <vt:i4>0</vt:i4>
      </vt:variant>
      <vt:variant>
        <vt:i4>5</vt:i4>
      </vt:variant>
      <vt:variant>
        <vt:lpwstr/>
      </vt:variant>
      <vt:variant>
        <vt:lpwstr>_Toc41820533</vt:lpwstr>
      </vt:variant>
      <vt:variant>
        <vt:i4>1245247</vt:i4>
      </vt:variant>
      <vt:variant>
        <vt:i4>224</vt:i4>
      </vt:variant>
      <vt:variant>
        <vt:i4>0</vt:i4>
      </vt:variant>
      <vt:variant>
        <vt:i4>5</vt:i4>
      </vt:variant>
      <vt:variant>
        <vt:lpwstr/>
      </vt:variant>
      <vt:variant>
        <vt:lpwstr>_Toc41820532</vt:lpwstr>
      </vt:variant>
      <vt:variant>
        <vt:i4>1048639</vt:i4>
      </vt:variant>
      <vt:variant>
        <vt:i4>218</vt:i4>
      </vt:variant>
      <vt:variant>
        <vt:i4>0</vt:i4>
      </vt:variant>
      <vt:variant>
        <vt:i4>5</vt:i4>
      </vt:variant>
      <vt:variant>
        <vt:lpwstr/>
      </vt:variant>
      <vt:variant>
        <vt:lpwstr>_Toc41820531</vt:lpwstr>
      </vt:variant>
      <vt:variant>
        <vt:i4>1114175</vt:i4>
      </vt:variant>
      <vt:variant>
        <vt:i4>212</vt:i4>
      </vt:variant>
      <vt:variant>
        <vt:i4>0</vt:i4>
      </vt:variant>
      <vt:variant>
        <vt:i4>5</vt:i4>
      </vt:variant>
      <vt:variant>
        <vt:lpwstr/>
      </vt:variant>
      <vt:variant>
        <vt:lpwstr>_Toc41820530</vt:lpwstr>
      </vt:variant>
      <vt:variant>
        <vt:i4>1572926</vt:i4>
      </vt:variant>
      <vt:variant>
        <vt:i4>206</vt:i4>
      </vt:variant>
      <vt:variant>
        <vt:i4>0</vt:i4>
      </vt:variant>
      <vt:variant>
        <vt:i4>5</vt:i4>
      </vt:variant>
      <vt:variant>
        <vt:lpwstr/>
      </vt:variant>
      <vt:variant>
        <vt:lpwstr>_Toc41820529</vt:lpwstr>
      </vt:variant>
      <vt:variant>
        <vt:i4>1638462</vt:i4>
      </vt:variant>
      <vt:variant>
        <vt:i4>200</vt:i4>
      </vt:variant>
      <vt:variant>
        <vt:i4>0</vt:i4>
      </vt:variant>
      <vt:variant>
        <vt:i4>5</vt:i4>
      </vt:variant>
      <vt:variant>
        <vt:lpwstr/>
      </vt:variant>
      <vt:variant>
        <vt:lpwstr>_Toc41820528</vt:lpwstr>
      </vt:variant>
      <vt:variant>
        <vt:i4>1441854</vt:i4>
      </vt:variant>
      <vt:variant>
        <vt:i4>194</vt:i4>
      </vt:variant>
      <vt:variant>
        <vt:i4>0</vt:i4>
      </vt:variant>
      <vt:variant>
        <vt:i4>5</vt:i4>
      </vt:variant>
      <vt:variant>
        <vt:lpwstr/>
      </vt:variant>
      <vt:variant>
        <vt:lpwstr>_Toc41820527</vt:lpwstr>
      </vt:variant>
      <vt:variant>
        <vt:i4>1507390</vt:i4>
      </vt:variant>
      <vt:variant>
        <vt:i4>188</vt:i4>
      </vt:variant>
      <vt:variant>
        <vt:i4>0</vt:i4>
      </vt:variant>
      <vt:variant>
        <vt:i4>5</vt:i4>
      </vt:variant>
      <vt:variant>
        <vt:lpwstr/>
      </vt:variant>
      <vt:variant>
        <vt:lpwstr>_Toc41820526</vt:lpwstr>
      </vt:variant>
      <vt:variant>
        <vt:i4>1310782</vt:i4>
      </vt:variant>
      <vt:variant>
        <vt:i4>182</vt:i4>
      </vt:variant>
      <vt:variant>
        <vt:i4>0</vt:i4>
      </vt:variant>
      <vt:variant>
        <vt:i4>5</vt:i4>
      </vt:variant>
      <vt:variant>
        <vt:lpwstr/>
      </vt:variant>
      <vt:variant>
        <vt:lpwstr>_Toc41820525</vt:lpwstr>
      </vt:variant>
      <vt:variant>
        <vt:i4>1376318</vt:i4>
      </vt:variant>
      <vt:variant>
        <vt:i4>176</vt:i4>
      </vt:variant>
      <vt:variant>
        <vt:i4>0</vt:i4>
      </vt:variant>
      <vt:variant>
        <vt:i4>5</vt:i4>
      </vt:variant>
      <vt:variant>
        <vt:lpwstr/>
      </vt:variant>
      <vt:variant>
        <vt:lpwstr>_Toc41820524</vt:lpwstr>
      </vt:variant>
      <vt:variant>
        <vt:i4>1179710</vt:i4>
      </vt:variant>
      <vt:variant>
        <vt:i4>170</vt:i4>
      </vt:variant>
      <vt:variant>
        <vt:i4>0</vt:i4>
      </vt:variant>
      <vt:variant>
        <vt:i4>5</vt:i4>
      </vt:variant>
      <vt:variant>
        <vt:lpwstr/>
      </vt:variant>
      <vt:variant>
        <vt:lpwstr>_Toc41820523</vt:lpwstr>
      </vt:variant>
      <vt:variant>
        <vt:i4>1245246</vt:i4>
      </vt:variant>
      <vt:variant>
        <vt:i4>164</vt:i4>
      </vt:variant>
      <vt:variant>
        <vt:i4>0</vt:i4>
      </vt:variant>
      <vt:variant>
        <vt:i4>5</vt:i4>
      </vt:variant>
      <vt:variant>
        <vt:lpwstr/>
      </vt:variant>
      <vt:variant>
        <vt:lpwstr>_Toc41820522</vt:lpwstr>
      </vt:variant>
      <vt:variant>
        <vt:i4>1048638</vt:i4>
      </vt:variant>
      <vt:variant>
        <vt:i4>158</vt:i4>
      </vt:variant>
      <vt:variant>
        <vt:i4>0</vt:i4>
      </vt:variant>
      <vt:variant>
        <vt:i4>5</vt:i4>
      </vt:variant>
      <vt:variant>
        <vt:lpwstr/>
      </vt:variant>
      <vt:variant>
        <vt:lpwstr>_Toc41820521</vt:lpwstr>
      </vt:variant>
      <vt:variant>
        <vt:i4>1114174</vt:i4>
      </vt:variant>
      <vt:variant>
        <vt:i4>152</vt:i4>
      </vt:variant>
      <vt:variant>
        <vt:i4>0</vt:i4>
      </vt:variant>
      <vt:variant>
        <vt:i4>5</vt:i4>
      </vt:variant>
      <vt:variant>
        <vt:lpwstr/>
      </vt:variant>
      <vt:variant>
        <vt:lpwstr>_Toc41820520</vt:lpwstr>
      </vt:variant>
      <vt:variant>
        <vt:i4>1572925</vt:i4>
      </vt:variant>
      <vt:variant>
        <vt:i4>146</vt:i4>
      </vt:variant>
      <vt:variant>
        <vt:i4>0</vt:i4>
      </vt:variant>
      <vt:variant>
        <vt:i4>5</vt:i4>
      </vt:variant>
      <vt:variant>
        <vt:lpwstr/>
      </vt:variant>
      <vt:variant>
        <vt:lpwstr>_Toc41820519</vt:lpwstr>
      </vt:variant>
      <vt:variant>
        <vt:i4>1638461</vt:i4>
      </vt:variant>
      <vt:variant>
        <vt:i4>140</vt:i4>
      </vt:variant>
      <vt:variant>
        <vt:i4>0</vt:i4>
      </vt:variant>
      <vt:variant>
        <vt:i4>5</vt:i4>
      </vt:variant>
      <vt:variant>
        <vt:lpwstr/>
      </vt:variant>
      <vt:variant>
        <vt:lpwstr>_Toc41820518</vt:lpwstr>
      </vt:variant>
      <vt:variant>
        <vt:i4>1441853</vt:i4>
      </vt:variant>
      <vt:variant>
        <vt:i4>134</vt:i4>
      </vt:variant>
      <vt:variant>
        <vt:i4>0</vt:i4>
      </vt:variant>
      <vt:variant>
        <vt:i4>5</vt:i4>
      </vt:variant>
      <vt:variant>
        <vt:lpwstr/>
      </vt:variant>
      <vt:variant>
        <vt:lpwstr>_Toc41820517</vt:lpwstr>
      </vt:variant>
      <vt:variant>
        <vt:i4>1507389</vt:i4>
      </vt:variant>
      <vt:variant>
        <vt:i4>128</vt:i4>
      </vt:variant>
      <vt:variant>
        <vt:i4>0</vt:i4>
      </vt:variant>
      <vt:variant>
        <vt:i4>5</vt:i4>
      </vt:variant>
      <vt:variant>
        <vt:lpwstr/>
      </vt:variant>
      <vt:variant>
        <vt:lpwstr>_Toc41820516</vt:lpwstr>
      </vt:variant>
      <vt:variant>
        <vt:i4>1310781</vt:i4>
      </vt:variant>
      <vt:variant>
        <vt:i4>122</vt:i4>
      </vt:variant>
      <vt:variant>
        <vt:i4>0</vt:i4>
      </vt:variant>
      <vt:variant>
        <vt:i4>5</vt:i4>
      </vt:variant>
      <vt:variant>
        <vt:lpwstr/>
      </vt:variant>
      <vt:variant>
        <vt:lpwstr>_Toc41820515</vt:lpwstr>
      </vt:variant>
      <vt:variant>
        <vt:i4>1376317</vt:i4>
      </vt:variant>
      <vt:variant>
        <vt:i4>116</vt:i4>
      </vt:variant>
      <vt:variant>
        <vt:i4>0</vt:i4>
      </vt:variant>
      <vt:variant>
        <vt:i4>5</vt:i4>
      </vt:variant>
      <vt:variant>
        <vt:lpwstr/>
      </vt:variant>
      <vt:variant>
        <vt:lpwstr>_Toc41820514</vt:lpwstr>
      </vt:variant>
      <vt:variant>
        <vt:i4>1179709</vt:i4>
      </vt:variant>
      <vt:variant>
        <vt:i4>110</vt:i4>
      </vt:variant>
      <vt:variant>
        <vt:i4>0</vt:i4>
      </vt:variant>
      <vt:variant>
        <vt:i4>5</vt:i4>
      </vt:variant>
      <vt:variant>
        <vt:lpwstr/>
      </vt:variant>
      <vt:variant>
        <vt:lpwstr>_Toc41820513</vt:lpwstr>
      </vt:variant>
      <vt:variant>
        <vt:i4>1245245</vt:i4>
      </vt:variant>
      <vt:variant>
        <vt:i4>104</vt:i4>
      </vt:variant>
      <vt:variant>
        <vt:i4>0</vt:i4>
      </vt:variant>
      <vt:variant>
        <vt:i4>5</vt:i4>
      </vt:variant>
      <vt:variant>
        <vt:lpwstr/>
      </vt:variant>
      <vt:variant>
        <vt:lpwstr>_Toc41820512</vt:lpwstr>
      </vt:variant>
      <vt:variant>
        <vt:i4>1048637</vt:i4>
      </vt:variant>
      <vt:variant>
        <vt:i4>98</vt:i4>
      </vt:variant>
      <vt:variant>
        <vt:i4>0</vt:i4>
      </vt:variant>
      <vt:variant>
        <vt:i4>5</vt:i4>
      </vt:variant>
      <vt:variant>
        <vt:lpwstr/>
      </vt:variant>
      <vt:variant>
        <vt:lpwstr>_Toc41820511</vt:lpwstr>
      </vt:variant>
      <vt:variant>
        <vt:i4>1114173</vt:i4>
      </vt:variant>
      <vt:variant>
        <vt:i4>92</vt:i4>
      </vt:variant>
      <vt:variant>
        <vt:i4>0</vt:i4>
      </vt:variant>
      <vt:variant>
        <vt:i4>5</vt:i4>
      </vt:variant>
      <vt:variant>
        <vt:lpwstr/>
      </vt:variant>
      <vt:variant>
        <vt:lpwstr>_Toc41820510</vt:lpwstr>
      </vt:variant>
      <vt:variant>
        <vt:i4>1572924</vt:i4>
      </vt:variant>
      <vt:variant>
        <vt:i4>86</vt:i4>
      </vt:variant>
      <vt:variant>
        <vt:i4>0</vt:i4>
      </vt:variant>
      <vt:variant>
        <vt:i4>5</vt:i4>
      </vt:variant>
      <vt:variant>
        <vt:lpwstr/>
      </vt:variant>
      <vt:variant>
        <vt:lpwstr>_Toc41820509</vt:lpwstr>
      </vt:variant>
      <vt:variant>
        <vt:i4>1638460</vt:i4>
      </vt:variant>
      <vt:variant>
        <vt:i4>80</vt:i4>
      </vt:variant>
      <vt:variant>
        <vt:i4>0</vt:i4>
      </vt:variant>
      <vt:variant>
        <vt:i4>5</vt:i4>
      </vt:variant>
      <vt:variant>
        <vt:lpwstr/>
      </vt:variant>
      <vt:variant>
        <vt:lpwstr>_Toc41820508</vt:lpwstr>
      </vt:variant>
      <vt:variant>
        <vt:i4>1441852</vt:i4>
      </vt:variant>
      <vt:variant>
        <vt:i4>74</vt:i4>
      </vt:variant>
      <vt:variant>
        <vt:i4>0</vt:i4>
      </vt:variant>
      <vt:variant>
        <vt:i4>5</vt:i4>
      </vt:variant>
      <vt:variant>
        <vt:lpwstr/>
      </vt:variant>
      <vt:variant>
        <vt:lpwstr>_Toc41820507</vt:lpwstr>
      </vt:variant>
      <vt:variant>
        <vt:i4>1507388</vt:i4>
      </vt:variant>
      <vt:variant>
        <vt:i4>68</vt:i4>
      </vt:variant>
      <vt:variant>
        <vt:i4>0</vt:i4>
      </vt:variant>
      <vt:variant>
        <vt:i4>5</vt:i4>
      </vt:variant>
      <vt:variant>
        <vt:lpwstr/>
      </vt:variant>
      <vt:variant>
        <vt:lpwstr>_Toc41820506</vt:lpwstr>
      </vt:variant>
      <vt:variant>
        <vt:i4>1310780</vt:i4>
      </vt:variant>
      <vt:variant>
        <vt:i4>62</vt:i4>
      </vt:variant>
      <vt:variant>
        <vt:i4>0</vt:i4>
      </vt:variant>
      <vt:variant>
        <vt:i4>5</vt:i4>
      </vt:variant>
      <vt:variant>
        <vt:lpwstr/>
      </vt:variant>
      <vt:variant>
        <vt:lpwstr>_Toc41820505</vt:lpwstr>
      </vt:variant>
      <vt:variant>
        <vt:i4>1376316</vt:i4>
      </vt:variant>
      <vt:variant>
        <vt:i4>56</vt:i4>
      </vt:variant>
      <vt:variant>
        <vt:i4>0</vt:i4>
      </vt:variant>
      <vt:variant>
        <vt:i4>5</vt:i4>
      </vt:variant>
      <vt:variant>
        <vt:lpwstr/>
      </vt:variant>
      <vt:variant>
        <vt:lpwstr>_Toc41820504</vt:lpwstr>
      </vt:variant>
      <vt:variant>
        <vt:i4>1179708</vt:i4>
      </vt:variant>
      <vt:variant>
        <vt:i4>50</vt:i4>
      </vt:variant>
      <vt:variant>
        <vt:i4>0</vt:i4>
      </vt:variant>
      <vt:variant>
        <vt:i4>5</vt:i4>
      </vt:variant>
      <vt:variant>
        <vt:lpwstr/>
      </vt:variant>
      <vt:variant>
        <vt:lpwstr>_Toc41820503</vt:lpwstr>
      </vt:variant>
      <vt:variant>
        <vt:i4>1245244</vt:i4>
      </vt:variant>
      <vt:variant>
        <vt:i4>44</vt:i4>
      </vt:variant>
      <vt:variant>
        <vt:i4>0</vt:i4>
      </vt:variant>
      <vt:variant>
        <vt:i4>5</vt:i4>
      </vt:variant>
      <vt:variant>
        <vt:lpwstr/>
      </vt:variant>
      <vt:variant>
        <vt:lpwstr>_Toc41820502</vt:lpwstr>
      </vt:variant>
      <vt:variant>
        <vt:i4>1048636</vt:i4>
      </vt:variant>
      <vt:variant>
        <vt:i4>38</vt:i4>
      </vt:variant>
      <vt:variant>
        <vt:i4>0</vt:i4>
      </vt:variant>
      <vt:variant>
        <vt:i4>5</vt:i4>
      </vt:variant>
      <vt:variant>
        <vt:lpwstr/>
      </vt:variant>
      <vt:variant>
        <vt:lpwstr>_Toc41820501</vt:lpwstr>
      </vt:variant>
      <vt:variant>
        <vt:i4>1114172</vt:i4>
      </vt:variant>
      <vt:variant>
        <vt:i4>32</vt:i4>
      </vt:variant>
      <vt:variant>
        <vt:i4>0</vt:i4>
      </vt:variant>
      <vt:variant>
        <vt:i4>5</vt:i4>
      </vt:variant>
      <vt:variant>
        <vt:lpwstr/>
      </vt:variant>
      <vt:variant>
        <vt:lpwstr>_Toc41820500</vt:lpwstr>
      </vt:variant>
      <vt:variant>
        <vt:i4>1638453</vt:i4>
      </vt:variant>
      <vt:variant>
        <vt:i4>26</vt:i4>
      </vt:variant>
      <vt:variant>
        <vt:i4>0</vt:i4>
      </vt:variant>
      <vt:variant>
        <vt:i4>5</vt:i4>
      </vt:variant>
      <vt:variant>
        <vt:lpwstr/>
      </vt:variant>
      <vt:variant>
        <vt:lpwstr>_Toc41820499</vt:lpwstr>
      </vt:variant>
      <vt:variant>
        <vt:i4>1572917</vt:i4>
      </vt:variant>
      <vt:variant>
        <vt:i4>20</vt:i4>
      </vt:variant>
      <vt:variant>
        <vt:i4>0</vt:i4>
      </vt:variant>
      <vt:variant>
        <vt:i4>5</vt:i4>
      </vt:variant>
      <vt:variant>
        <vt:lpwstr/>
      </vt:variant>
      <vt:variant>
        <vt:lpwstr>_Toc41820498</vt:lpwstr>
      </vt:variant>
      <vt:variant>
        <vt:i4>1507381</vt:i4>
      </vt:variant>
      <vt:variant>
        <vt:i4>14</vt:i4>
      </vt:variant>
      <vt:variant>
        <vt:i4>0</vt:i4>
      </vt:variant>
      <vt:variant>
        <vt:i4>5</vt:i4>
      </vt:variant>
      <vt:variant>
        <vt:lpwstr/>
      </vt:variant>
      <vt:variant>
        <vt:lpwstr>_Toc41820497</vt:lpwstr>
      </vt:variant>
      <vt:variant>
        <vt:i4>1441845</vt:i4>
      </vt:variant>
      <vt:variant>
        <vt:i4>8</vt:i4>
      </vt:variant>
      <vt:variant>
        <vt:i4>0</vt:i4>
      </vt:variant>
      <vt:variant>
        <vt:i4>5</vt:i4>
      </vt:variant>
      <vt:variant>
        <vt:lpwstr/>
      </vt:variant>
      <vt:variant>
        <vt:lpwstr>_Toc41820496</vt:lpwstr>
      </vt:variant>
      <vt:variant>
        <vt:i4>1376309</vt:i4>
      </vt:variant>
      <vt:variant>
        <vt:i4>2</vt:i4>
      </vt:variant>
      <vt:variant>
        <vt:i4>0</vt:i4>
      </vt:variant>
      <vt:variant>
        <vt:i4>5</vt:i4>
      </vt:variant>
      <vt:variant>
        <vt:lpwstr/>
      </vt:variant>
      <vt:variant>
        <vt:lpwstr>_Toc41820495</vt:lpwstr>
      </vt:variant>
      <vt:variant>
        <vt:i4>4915278</vt:i4>
      </vt:variant>
      <vt:variant>
        <vt:i4>0</vt:i4>
      </vt:variant>
      <vt:variant>
        <vt:i4>0</vt:i4>
      </vt:variant>
      <vt:variant>
        <vt:i4>5</vt:i4>
      </vt:variant>
      <vt:variant>
        <vt:lpwstr>http://src-sakha.ru/content/macro/macro-ru-sakha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Учреждение Республики Карелия</dc:title>
  <dc:creator>DEmidovaM</dc:creator>
  <cp:lastModifiedBy>Анна Федоровна Горохова</cp:lastModifiedBy>
  <cp:revision>53</cp:revision>
  <cp:lastPrinted>2021-07-12T07:27:00Z</cp:lastPrinted>
  <dcterms:created xsi:type="dcterms:W3CDTF">2021-07-14T01:30:00Z</dcterms:created>
  <dcterms:modified xsi:type="dcterms:W3CDTF">2021-10-29T06:01:00Z</dcterms:modified>
</cp:coreProperties>
</file>