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24" w:rsidRPr="00891923" w:rsidRDefault="001F5D24" w:rsidP="001F5D24">
      <w:pPr>
        <w:shd w:val="clear" w:color="auto" w:fill="FFFFFF"/>
        <w:spacing w:after="0" w:line="540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1F5D24" w:rsidRPr="00891923" w:rsidRDefault="001F5D24" w:rsidP="001F5D24">
      <w:pPr>
        <w:shd w:val="clear" w:color="auto" w:fill="FFFFFF"/>
        <w:spacing w:after="0" w:line="540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ПОСТАНОВЛЕНИЕ </w:t>
      </w: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br/>
        <w:t>от 15 марта 2017 г. N 299</w:t>
      </w:r>
    </w:p>
    <w:p w:rsidR="001F5D24" w:rsidRPr="00891923" w:rsidRDefault="001F5D24" w:rsidP="001F5D24">
      <w:pPr>
        <w:shd w:val="clear" w:color="auto" w:fill="FFFFFF"/>
        <w:spacing w:after="0" w:line="540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ОБ УТВЕРЖДЕНИИ ПРАВИЛ </w:t>
      </w: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br/>
        <w:t>ОПРЕДЕЛЕНИЯ РАЗМЕРА ПЛАТЫ ЗА ПРЕДОСТАВЛЕНИЕ </w:t>
      </w: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br/>
        <w:t>ПРОСТРАНСТВЕННЫХ ДАННЫХ И МАТЕРИАЛОВ, СОДЕРЖАЩИХСЯ </w:t>
      </w: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br/>
        <w:t>В ГОСУДАРСТВЕННЫХ ФОНДАХ ПРОСТРАНСТВЕННЫХ ДАННЫХ, </w:t>
      </w: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br/>
        <w:t>И ПРИЗНАНИИ УТРАТИВШИМИ СИЛУ НЕКОТОРЫХ АКТОВ </w:t>
      </w: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br/>
        <w:t>ПРАВИТЕЛЬСТВА РОССИЙСКОЙ ФЕДЕРАЦИИ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7 статьи 10 Федерального закона "О геодезии, картографии и пространственных данных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прилагаемые Правила определения размера платы за предоставление пространственных данных и материалов, содержащихся в государственных фондах пространственных данных.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утратившими силу:</w:t>
      </w:r>
      <w:bookmarkStart w:id="0" w:name="_GoBack"/>
      <w:bookmarkEnd w:id="0"/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Российской Федерации от 25 июня 2012 г. N 626 "Об утверждении Правил определения размера вознаграждения за пользование материалами и данными из федерального, территориальных и ведомственных картографо-геодезических фондов, являющимися объектами исключительного права" (Собрание законодательства Российской Федерации, 2012, N 27, ст. 3736);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пункт 31 изменений, которые вносятся в акты Правительства Российской Федерации, утвержденных </w:t>
      </w:r>
      <w:hyperlink r:id="rId4" w:history="1">
        <w:r w:rsidRPr="00891923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постановлением Правительства Российской Федерации от 6 марта 2015 г. N 201</w:t>
        </w:r>
      </w:hyperlink>
      <w:r w:rsidRPr="00891923">
        <w:rPr>
          <w:rFonts w:ascii="Arial" w:eastAsia="Times New Roman" w:hAnsi="Arial" w:cs="Arial"/>
          <w:sz w:val="24"/>
          <w:szCs w:val="24"/>
          <w:lang w:eastAsia="ru-RU"/>
        </w:rPr>
        <w:t> "О внесении изменений в некоторые акты Правительства Российской Федерации" (Собрание законодательства Российской Федерации, 2015, N 11, ст. 1607).</w:t>
      </w:r>
    </w:p>
    <w:p w:rsidR="001F5D24" w:rsidRPr="00891923" w:rsidRDefault="001F5D24" w:rsidP="001F5D2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Председатель Правительства </w:t>
      </w:r>
      <w:r w:rsidRPr="00891923">
        <w:rPr>
          <w:rFonts w:ascii="Arial" w:eastAsia="Times New Roman" w:hAnsi="Arial" w:cs="Arial"/>
          <w:sz w:val="24"/>
          <w:szCs w:val="24"/>
          <w:lang w:eastAsia="ru-RU"/>
        </w:rPr>
        <w:br/>
        <w:t>Российской Федерации </w:t>
      </w:r>
      <w:r w:rsidRPr="00891923">
        <w:rPr>
          <w:rFonts w:ascii="Arial" w:eastAsia="Times New Roman" w:hAnsi="Arial" w:cs="Arial"/>
          <w:sz w:val="24"/>
          <w:szCs w:val="24"/>
          <w:lang w:eastAsia="ru-RU"/>
        </w:rPr>
        <w:br/>
        <w:t>Д.МЕДВЕДЕВ</w:t>
      </w:r>
    </w:p>
    <w:p w:rsidR="001F5D24" w:rsidRPr="00891923" w:rsidRDefault="001F5D24" w:rsidP="001F5D2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Утверждены </w:t>
      </w:r>
      <w:r w:rsidRPr="00891923">
        <w:rPr>
          <w:rFonts w:ascii="Arial" w:eastAsia="Times New Roman" w:hAnsi="Arial" w:cs="Arial"/>
          <w:sz w:val="24"/>
          <w:szCs w:val="24"/>
          <w:lang w:eastAsia="ru-RU"/>
        </w:rPr>
        <w:br/>
        <w:t>постановлением Правительства </w:t>
      </w:r>
      <w:r w:rsidRPr="00891923">
        <w:rPr>
          <w:rFonts w:ascii="Arial" w:eastAsia="Times New Roman" w:hAnsi="Arial" w:cs="Arial"/>
          <w:sz w:val="24"/>
          <w:szCs w:val="24"/>
          <w:lang w:eastAsia="ru-RU"/>
        </w:rPr>
        <w:br/>
        <w:t>Российской Федерации </w:t>
      </w:r>
      <w:r w:rsidRPr="00891923">
        <w:rPr>
          <w:rFonts w:ascii="Arial" w:eastAsia="Times New Roman" w:hAnsi="Arial" w:cs="Arial"/>
          <w:sz w:val="24"/>
          <w:szCs w:val="24"/>
          <w:lang w:eastAsia="ru-RU"/>
        </w:rPr>
        <w:br/>
        <w:t>от 15 марта 2017 г. N 299</w:t>
      </w:r>
    </w:p>
    <w:p w:rsidR="001F5D24" w:rsidRPr="00891923" w:rsidRDefault="001F5D24" w:rsidP="001F5D24">
      <w:pPr>
        <w:shd w:val="clear" w:color="auto" w:fill="FFFFFF"/>
        <w:spacing w:after="0" w:line="540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ПРАВИЛА </w:t>
      </w: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br/>
        <w:t>ОПРЕДЕЛЕНИЯ РАЗМЕРА ПЛАТЫ ЗА ПРЕДОСТАВЛЕНИЕ </w:t>
      </w: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br/>
        <w:t>ПРОСТРАНСТВЕННЫХ ДАННЫХ И МАТЕРИАЛОВ, СОДЕРЖАЩИХСЯ </w:t>
      </w: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br/>
        <w:t>В ГОСУДАРСТВЕННЫХ ФОНДАХ ПРОСТРАНСТВЕННЫХ ДАННЫХ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Настоящие Правила устанавливают порядок определения размера платы за предоставление пространственных данных и материалов, содержащихся в государственных фондах пространственных данных.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2. Настоящие Правила не распространяются на случаи предоставления государственных морских навигационных карт из фонда пространственных данных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обороны.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3. Плата за предоставление пространственных данных и материалов, содержащихся в государственных фондах пространственных данных, включает в себя: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а) плату за пользование пространственными данными и материалами, не являющимися объектами авторского права, или вознаграждение за пользование материалами, являющимися объектами авторского права, содержащимися в государственных фондах пространственных данных;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б) плату за оказание услуг по предоставлению пространственных данных и материалов, содержащихся в государственных фондах пространственных данных, стоимость которых устанавливается Министерством экономического развития Российской Федерации.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4. Плата за пользование пространственными данными и материалами, не являющимися объектами авторского права, и вознаграждение за пользование материалами, являющимися объектами авторского права, подлежит зачислению в федеральный бюджет или бюджет соответствующего субъекта Российской Федерации в соответствии с бюджетным законодательством Российской Федерации.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5. Размер платы за предоставление пространственных данных и материалов, содержащихся в государственных фондах пространственных данных (РП), определяется по формуле:</w:t>
      </w:r>
    </w:p>
    <w:p w:rsidR="001F5D24" w:rsidRPr="00891923" w:rsidRDefault="001F5D24" w:rsidP="001F5D24">
      <w:pPr>
        <w:shd w:val="clear" w:color="auto" w:fill="FFFFFF"/>
        <w:spacing w:after="0" w:line="540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РП = Б x </w:t>
      </w:r>
      <w:proofErr w:type="gramStart"/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К</w:t>
      </w:r>
      <w:proofErr w:type="gramEnd"/>
      <w:r w:rsidRPr="00891923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 x П x С,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Б - стоимость базовой расчетной единицы;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К - количество базовых расчетных единиц в соответствии с объемом предоставляемых пространственных данных и материалов;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П - коэффициент, зависящий от предусмотренных в договоре о предоставлении пространственных данных и материалов, не являющихся объектами авторского права, или лицензионном договоре о предоставлении прав на материалы, являющиеся объектами авторского права, условий пользования пространственными данными и материалами;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С - коэффициент, зависящий от срока пользования пространственными данными и материалами.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6. В зависимости от предоставляемых пространственных данных и материалов базовой расчетной единицей являются один квадратный дециметр графического изображения в масштабе его создания, либо данные об одном пункте геодезических, нивелирных, гравиметрических сетей, либо один кадр аэрофотосъемки или результатов дистанционного зондирования Земли.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 xml:space="preserve">7. Стоимость базовой расчетной единицы при предоставлении пространственных данных и материалов, содержащихся в федеральном и ведомственных фондах пространственных данных, а также в фонде пространственных данных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обороны, в зависимости от вида предоставляемых в </w:t>
      </w:r>
      <w:r w:rsidRPr="008919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пользование пространственных данных и материалов устанавливается Министерством экономического развития Российской Федерации.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Стоимость базовой расчетной единицы при предоставлении пространственных данных и материалов, содержащихся в региональных фондах пространственных данных, в зависимости от вида предоставляемых в пользование пространственных данных и материалов устанавливается высшими исполнительными органами государственной власти соответствующих субъектов Российской Федерации.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8. В зависимости от условий пользования пространственными данными и материалами, предусмотренных в договоре о предоставлении пространственных данных и материалов, не являющихся объектами авторского права, или лицензионном договоре о предоставлении прав на материалы, являющиеся объектами авторского права, устанавливаются следующие значения коэффициента П: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а) изготовление одного и более экземпляра (копии) пространственных данных и материалов или их частей в любой материальной форме без права передачи третьим лицам - 1;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б) изготовление одного и более экземпляра (копии) пространственных данных и материалов или их частей в любой материальной форме с правом передачи ограниченному кругу третьих лиц - 1,8;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в) изготовление одного и более экземпляра (копии) пространственных данных и материалов или их частей в любой материальной форме с правом передачи неограниченному кругу третьих лиц - 2;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г) обработка пространственных данных и (или) создание производных (переработка) материалов или их частей без права передачи третьим лицам - 1,5;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д) обработка пространственных данных и (или) создание производных (переработка) материалов или их частей с правом передачи ограниченному кругу третьих лиц - 2,8;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е) обработка пространственных данных и (или) создание производных (переработка) материалов или их частей с правом передачи неограниченному кругу третьих лиц - 3;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ж) размещение пространственных данных в информационно-телекоммуникационной сети "Интернет" и доведение материалов до всеобщего сведения посредством информационно-телекоммуникационной сети "Интернет" - 2.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9. Значения коэффициента С устанавливаются в зависимости от продолжительности срока пользования пространственными данными и материалами, предусмотренного в договоре о предоставлении пространственных данных и материалов, не являющихся объектами авторского права, или лицензионном договоре о предоставлении прав на материалы, являющиеся объектами авторского права: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до 5 лет - 1;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5 - 10 лет - 1,2;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>бессрочно - 1,5.</w:t>
      </w:r>
    </w:p>
    <w:p w:rsidR="001F5D24" w:rsidRPr="00891923" w:rsidRDefault="001F5D24" w:rsidP="001F5D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1923">
        <w:rPr>
          <w:rFonts w:ascii="Arial" w:eastAsia="Times New Roman" w:hAnsi="Arial" w:cs="Arial"/>
          <w:sz w:val="24"/>
          <w:szCs w:val="24"/>
          <w:lang w:eastAsia="ru-RU"/>
        </w:rPr>
        <w:t xml:space="preserve">10. В случае предоставления пространственных данных и материалов органам государственной власти Российской Федерации, органам государственной власти субъектов Российской Федерации и органам местного самоуправления, государственным образовательным организациям, а также государственным (муниципальным) учреждениям для выполнения государственного (муниципального) задания и организациям, выполняющим работы по государственным или муниципальным контрактам, если такими контрактами предусмотрена необходимость использования соответствующих </w:t>
      </w:r>
      <w:r w:rsidRPr="008919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пространственных данных и материалов, содержащихся в государственных фондах пространственных данных, стоимость базовой расчетной единицы равна нулю, к стоимости услуг по предоставлению пространственных данных и материалов, содержащихся в государственных фондах пространственных данных, применяется коэффициент 0,3.</w:t>
      </w:r>
    </w:p>
    <w:p w:rsidR="004610BC" w:rsidRPr="00891923" w:rsidRDefault="004610BC"/>
    <w:sectPr w:rsidR="004610BC" w:rsidRPr="0089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24"/>
    <w:rsid w:val="001F5D24"/>
    <w:rsid w:val="004610BC"/>
    <w:rsid w:val="008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6BCD"/>
  <w15:docId w15:val="{99C52E1F-480D-4ACE-8E0D-20E42B4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1F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D24"/>
    <w:rPr>
      <w:color w:val="0000FF"/>
      <w:u w:val="single"/>
    </w:rPr>
  </w:style>
  <w:style w:type="paragraph" w:customStyle="1" w:styleId="pr">
    <w:name w:val="pr"/>
    <w:basedOn w:val="a"/>
    <w:rsid w:val="001F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1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17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laws.ru/goverment/Postanovlenie-Pravitelstva-RF-ot-06.03.2015-N-2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User-ГлИн-01</dc:creator>
  <cp:lastModifiedBy>Computer</cp:lastModifiedBy>
  <cp:revision>2</cp:revision>
  <dcterms:created xsi:type="dcterms:W3CDTF">2019-07-08T08:00:00Z</dcterms:created>
  <dcterms:modified xsi:type="dcterms:W3CDTF">2020-12-15T03:25:00Z</dcterms:modified>
</cp:coreProperties>
</file>